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1" w:rsidRDefault="00701231" w:rsidP="00701231">
      <w:pPr>
        <w:jc w:val="both"/>
      </w:pPr>
    </w:p>
    <w:p w:rsidR="00701231" w:rsidRDefault="00701231" w:rsidP="00701231">
      <w:pPr>
        <w:jc w:val="center"/>
        <w:rPr>
          <w:b/>
        </w:rPr>
      </w:pPr>
      <w:r w:rsidRPr="00701231">
        <w:rPr>
          <w:b/>
        </w:rPr>
        <w:t>OBAVEŠTENJE</w:t>
      </w:r>
    </w:p>
    <w:p w:rsidR="00701231" w:rsidRPr="00701231" w:rsidRDefault="00701231" w:rsidP="00701231">
      <w:pPr>
        <w:jc w:val="center"/>
        <w:rPr>
          <w:b/>
        </w:rPr>
      </w:pPr>
      <w:bookmarkStart w:id="0" w:name="_GoBack"/>
      <w:bookmarkEnd w:id="0"/>
    </w:p>
    <w:p w:rsidR="00701231" w:rsidRDefault="00701231" w:rsidP="00701231">
      <w:pPr>
        <w:jc w:val="both"/>
      </w:pPr>
      <w:r>
        <w:t xml:space="preserve">Da bi se ostvario izlazak na ispit u junu potrebno je ostvariti ukupno 18 poena iz PREDISPITNIH OBAVEZA. Studenti navedeni u tabeli treba da regulišu predispitne obaveze ukoliko žele da izađu na ispit iz Psihologije u </w:t>
      </w:r>
      <w:r>
        <w:t>septembarskom</w:t>
      </w:r>
      <w:r>
        <w:t xml:space="preserve"> ispitnom roku.</w:t>
      </w:r>
    </w:p>
    <w:tbl>
      <w:tblPr>
        <w:tblW w:w="88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84"/>
        <w:gridCol w:w="1628"/>
        <w:gridCol w:w="520"/>
        <w:gridCol w:w="400"/>
        <w:gridCol w:w="440"/>
        <w:gridCol w:w="960"/>
        <w:gridCol w:w="2438"/>
      </w:tblGrid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59/13PB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Ninoslava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BIRČIĆ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270/12TR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Rado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Bijelica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173/14TR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Tamara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Dangubić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203/13FR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Vanja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Gibanica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51/14PB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Tihana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Krajnov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55/14TR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Nikola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Krkljić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142/14TR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Tamara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Ličina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121/14TH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Tamara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Matić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86/13TH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ANĐELIJA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RAKOČEVIĆ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20/14PB</w:t>
            </w:r>
          </w:p>
        </w:tc>
        <w:tc>
          <w:tcPr>
            <w:tcW w:w="1276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Dragana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Santrač -Tolmač</w:t>
            </w:r>
          </w:p>
        </w:tc>
        <w:tc>
          <w:tcPr>
            <w:tcW w:w="52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8" w:type="dxa"/>
            <w:shd w:val="clear" w:color="auto" w:fill="FFFF00"/>
            <w:noWrap/>
            <w:vAlign w:val="bottom"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70/14FR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Milica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Trkulja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Pr="00FC0FCE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Pr="00FC0FCE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Pr="00FC0FCE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Pr="00FC0FCE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Pr="00FC0FCE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0F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  <w:tr w:rsidR="00701231" w:rsidTr="00701231">
        <w:trPr>
          <w:trHeight w:val="300"/>
        </w:trPr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701231" w:rsidRPr="00701231" w:rsidRDefault="00701231" w:rsidP="0094579A">
            <w:pPr>
              <w:rPr>
                <w:rFonts w:ascii="Calibri" w:hAnsi="Calibri"/>
                <w:b/>
                <w:color w:val="000000"/>
              </w:rPr>
            </w:pPr>
            <w:r w:rsidRPr="00701231">
              <w:rPr>
                <w:rFonts w:ascii="Calibri" w:hAnsi="Calibri"/>
                <w:b/>
                <w:color w:val="000000"/>
              </w:rPr>
              <w:t>95/14TH</w:t>
            </w:r>
          </w:p>
        </w:tc>
        <w:tc>
          <w:tcPr>
            <w:tcW w:w="1276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Dorotea</w:t>
            </w:r>
          </w:p>
        </w:tc>
        <w:tc>
          <w:tcPr>
            <w:tcW w:w="1628" w:type="dxa"/>
            <w:shd w:val="clear" w:color="000000" w:fill="FFC000"/>
            <w:noWrap/>
            <w:vAlign w:val="bottom"/>
            <w:hideMark/>
          </w:tcPr>
          <w:p w:rsidR="00701231" w:rsidRPr="00E1660F" w:rsidRDefault="00701231" w:rsidP="0094579A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1660F">
              <w:rPr>
                <w:rFonts w:ascii="Calibri" w:hAnsi="Calibri"/>
                <w:b/>
                <w:color w:val="000000"/>
                <w:sz w:val="28"/>
                <w:szCs w:val="28"/>
              </w:rPr>
              <w:t>Živanović</w:t>
            </w:r>
          </w:p>
        </w:tc>
        <w:tc>
          <w:tcPr>
            <w:tcW w:w="52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8" w:type="dxa"/>
            <w:shd w:val="clear" w:color="auto" w:fill="FFFF00"/>
            <w:noWrap/>
            <w:vAlign w:val="bottom"/>
            <w:hideMark/>
          </w:tcPr>
          <w:p w:rsidR="00701231" w:rsidRDefault="00701231" w:rsidP="009457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Regulisati predispitne obaveze </w:t>
            </w:r>
          </w:p>
        </w:tc>
      </w:tr>
    </w:tbl>
    <w:p w:rsidR="00701231" w:rsidRDefault="00701231" w:rsidP="00701231"/>
    <w:p w:rsidR="00701231" w:rsidRPr="006B592A" w:rsidRDefault="00701231" w:rsidP="00701231">
      <w:r>
        <w:t>U Novom Sadu, 20.6</w:t>
      </w:r>
      <w:r>
        <w:t>.2015. godine.</w:t>
      </w:r>
    </w:p>
    <w:p w:rsidR="00701231" w:rsidRDefault="00701231" w:rsidP="00701231"/>
    <w:p w:rsidR="00D05B12" w:rsidRDefault="00D05B12"/>
    <w:sectPr w:rsidR="00D05B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1"/>
    <w:rsid w:val="00701231"/>
    <w:rsid w:val="007A6BB2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2015-06-28T09:07:00Z</dcterms:created>
  <dcterms:modified xsi:type="dcterms:W3CDTF">2015-06-28T09:15:00Z</dcterms:modified>
</cp:coreProperties>
</file>