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6D" w:rsidRPr="002C1E6D" w:rsidRDefault="002C1E6D" w:rsidP="002C1E6D">
      <w:pPr>
        <w:pStyle w:val="Default"/>
        <w:jc w:val="center"/>
        <w:rPr>
          <w:b/>
          <w:sz w:val="22"/>
          <w:szCs w:val="22"/>
          <w:u w:val="single"/>
          <w:lang w:val="sr-Cyrl-RS"/>
        </w:rPr>
      </w:pPr>
      <w:r w:rsidRPr="002C1E6D">
        <w:rPr>
          <w:b/>
          <w:sz w:val="22"/>
          <w:szCs w:val="22"/>
          <w:u w:val="single"/>
          <w:lang w:val="sr-Cyrl-RS"/>
        </w:rPr>
        <w:t>ПОРЕЗ НА ДОХОДАК ГРАЂАНА</w:t>
      </w:r>
    </w:p>
    <w:p w:rsidR="002C1E6D" w:rsidRPr="002C1E6D" w:rsidRDefault="002C1E6D" w:rsidP="00BA7ECF">
      <w:pPr>
        <w:pStyle w:val="Default"/>
        <w:rPr>
          <w:sz w:val="22"/>
          <w:szCs w:val="22"/>
          <w:lang w:val="sr-Cyrl-RS"/>
        </w:rPr>
      </w:pPr>
    </w:p>
    <w:p w:rsidR="00BA7ECF" w:rsidRPr="002C1E6D" w:rsidRDefault="00BA7ECF" w:rsidP="00BA7ECF">
      <w:pPr>
        <w:pStyle w:val="Default"/>
        <w:rPr>
          <w:b/>
          <w:sz w:val="22"/>
          <w:szCs w:val="22"/>
          <w:lang w:val="sr-Cyrl-RS"/>
        </w:rPr>
      </w:pPr>
      <w:r w:rsidRPr="002C1E6D">
        <w:rPr>
          <w:sz w:val="22"/>
          <w:szCs w:val="22"/>
          <w:lang w:val="sr-Cyrl-RS"/>
        </w:rPr>
        <w:t xml:space="preserve"> </w:t>
      </w:r>
      <w:r w:rsidRPr="002C1E6D">
        <w:rPr>
          <w:b/>
          <w:sz w:val="22"/>
          <w:szCs w:val="22"/>
          <w:lang w:val="sr-Cyrl-RS"/>
        </w:rPr>
        <w:t xml:space="preserve">Порезу на доходак грађана подлежу следеће врсте прихода: </w:t>
      </w:r>
    </w:p>
    <w:p w:rsidR="00BA7ECF" w:rsidRPr="002C1E6D" w:rsidRDefault="00BA7ECF" w:rsidP="00BA7ECF">
      <w:pPr>
        <w:pStyle w:val="Default"/>
        <w:rPr>
          <w:sz w:val="22"/>
          <w:szCs w:val="22"/>
          <w:lang w:val="sr-Cyrl-RS"/>
        </w:rPr>
      </w:pPr>
      <w:r w:rsidRPr="002C1E6D">
        <w:rPr>
          <w:sz w:val="22"/>
          <w:szCs w:val="22"/>
          <w:lang w:val="sr-Cyrl-RS"/>
        </w:rPr>
        <w:t xml:space="preserve">1) зараде; </w:t>
      </w:r>
    </w:p>
    <w:p w:rsidR="00BA7ECF" w:rsidRPr="002C1E6D" w:rsidRDefault="00BA7ECF" w:rsidP="00BA7ECF">
      <w:pPr>
        <w:pStyle w:val="Default"/>
        <w:rPr>
          <w:sz w:val="22"/>
          <w:szCs w:val="22"/>
          <w:lang w:val="sr-Cyrl-RS"/>
        </w:rPr>
      </w:pPr>
      <w:r w:rsidRPr="002C1E6D">
        <w:rPr>
          <w:sz w:val="22"/>
          <w:szCs w:val="22"/>
          <w:lang w:val="sr-Cyrl-RS"/>
        </w:rPr>
        <w:t xml:space="preserve">2) приходи од самосталне делатности; </w:t>
      </w:r>
    </w:p>
    <w:p w:rsidR="00BA7ECF" w:rsidRPr="002C1E6D" w:rsidRDefault="00BA7ECF" w:rsidP="00BA7ECF">
      <w:pPr>
        <w:pStyle w:val="Default"/>
        <w:rPr>
          <w:sz w:val="22"/>
          <w:szCs w:val="22"/>
          <w:lang w:val="sr-Cyrl-RS"/>
        </w:rPr>
      </w:pPr>
      <w:r w:rsidRPr="002C1E6D">
        <w:rPr>
          <w:sz w:val="22"/>
          <w:szCs w:val="22"/>
          <w:lang w:val="sr-Cyrl-RS"/>
        </w:rPr>
        <w:t xml:space="preserve">3) приходи од ауторских права, права сродних ауторском праву и права индустријске својине; </w:t>
      </w:r>
    </w:p>
    <w:p w:rsidR="00BA7ECF" w:rsidRPr="002C1E6D" w:rsidRDefault="00BA7ECF" w:rsidP="00BA7ECF">
      <w:pPr>
        <w:pStyle w:val="Default"/>
        <w:rPr>
          <w:sz w:val="22"/>
          <w:szCs w:val="22"/>
          <w:lang w:val="sr-Cyrl-RS"/>
        </w:rPr>
      </w:pPr>
      <w:r w:rsidRPr="002C1E6D">
        <w:rPr>
          <w:sz w:val="22"/>
          <w:szCs w:val="22"/>
          <w:lang w:val="sr-Cyrl-RS"/>
        </w:rPr>
        <w:t xml:space="preserve">4) приходи од капитала; </w:t>
      </w:r>
    </w:p>
    <w:p w:rsidR="00BA7ECF" w:rsidRPr="002C1E6D" w:rsidRDefault="00BA7ECF" w:rsidP="00BA7ECF">
      <w:pPr>
        <w:pStyle w:val="Default"/>
        <w:rPr>
          <w:sz w:val="22"/>
          <w:szCs w:val="22"/>
          <w:lang w:val="sr-Cyrl-RS"/>
        </w:rPr>
      </w:pPr>
      <w:r w:rsidRPr="002C1E6D">
        <w:rPr>
          <w:sz w:val="22"/>
          <w:szCs w:val="22"/>
          <w:lang w:val="sr-Cyrl-RS"/>
        </w:rPr>
        <w:t xml:space="preserve">5) капитални добици; </w:t>
      </w:r>
    </w:p>
    <w:p w:rsidR="002F792A" w:rsidRPr="002C1E6D" w:rsidRDefault="00BA7ECF" w:rsidP="00BA7ECF">
      <w:pPr>
        <w:rPr>
          <w:rFonts w:ascii="Times New Roman" w:hAnsi="Times New Roman" w:cs="Times New Roman"/>
          <w:lang w:val="sr-Cyrl-RS"/>
        </w:rPr>
      </w:pPr>
      <w:r w:rsidRPr="002C1E6D">
        <w:rPr>
          <w:rFonts w:ascii="Times New Roman" w:hAnsi="Times New Roman" w:cs="Times New Roman"/>
          <w:lang w:val="sr-Cyrl-RS"/>
        </w:rPr>
        <w:t>6) остали приходи</w:t>
      </w:r>
      <w:r w:rsidR="00E7286A" w:rsidRPr="002C1E6D">
        <w:rPr>
          <w:rFonts w:ascii="Times New Roman" w:hAnsi="Times New Roman" w:cs="Times New Roman"/>
          <w:lang w:val="sr-Cyrl-RS"/>
        </w:rPr>
        <w:t xml:space="preserve">: </w:t>
      </w:r>
      <w:r w:rsidR="00E7286A" w:rsidRPr="002C1E6D">
        <w:rPr>
          <w:lang w:val="sr-Cyrl-RS"/>
        </w:rPr>
        <w:t>1)</w:t>
      </w:r>
      <w:r w:rsidR="00E7286A" w:rsidRPr="002C1E6D">
        <w:rPr>
          <w:b/>
          <w:lang w:val="sr-Cyrl-RS"/>
        </w:rPr>
        <w:t xml:space="preserve"> </w:t>
      </w:r>
      <w:r w:rsidR="00E7286A" w:rsidRPr="002C1E6D">
        <w:rPr>
          <w:rFonts w:ascii="Times New Roman" w:hAnsi="Times New Roman" w:cs="Times New Roman"/>
          <w:lang w:val="sr-Cyrl-RS"/>
        </w:rPr>
        <w:t>давањем у закуп опреме, транспортних средстава</w:t>
      </w:r>
      <w:r w:rsidR="00E7286A" w:rsidRPr="002C1E6D">
        <w:rPr>
          <w:lang w:val="sr-Cyrl-RS"/>
        </w:rPr>
        <w:t>, 2)</w:t>
      </w:r>
      <w:r w:rsidR="00E7286A" w:rsidRPr="002C1E6D">
        <w:rPr>
          <w:rFonts w:ascii="Times New Roman" w:hAnsi="Times New Roman" w:cs="Times New Roman"/>
          <w:lang w:val="sr-Cyrl-RS"/>
        </w:rPr>
        <w:t xml:space="preserve"> добици од игара на срећу, </w:t>
      </w:r>
      <w:r w:rsidR="00E7286A" w:rsidRPr="002C1E6D">
        <w:rPr>
          <w:lang w:val="sr-Cyrl-RS"/>
        </w:rPr>
        <w:t xml:space="preserve">2) </w:t>
      </w:r>
      <w:r w:rsidR="00E7286A" w:rsidRPr="002C1E6D">
        <w:rPr>
          <w:rFonts w:ascii="Times New Roman" w:hAnsi="Times New Roman" w:cs="Times New Roman"/>
          <w:lang w:val="sr-Cyrl-RS"/>
        </w:rPr>
        <w:t xml:space="preserve">приходи од осигурања лица, </w:t>
      </w:r>
      <w:r w:rsidR="00E7286A" w:rsidRPr="002C1E6D">
        <w:rPr>
          <w:lang w:val="sr-Cyrl-RS"/>
        </w:rPr>
        <w:t xml:space="preserve">4) </w:t>
      </w:r>
      <w:r w:rsidR="00E7286A" w:rsidRPr="002C1E6D">
        <w:rPr>
          <w:rFonts w:ascii="Times New Roman" w:hAnsi="Times New Roman" w:cs="Times New Roman"/>
          <w:lang w:val="sr-Cyrl-RS"/>
        </w:rPr>
        <w:t>приходи спортиста и спортских стручњака</w:t>
      </w:r>
      <w:r w:rsidRPr="002C1E6D">
        <w:rPr>
          <w:rFonts w:ascii="Times New Roman" w:hAnsi="Times New Roman" w:cs="Times New Roman"/>
          <w:lang w:val="sr-Cyrl-RS"/>
        </w:rPr>
        <w:t>.</w:t>
      </w:r>
    </w:p>
    <w:p w:rsidR="00BA7ECF" w:rsidRPr="002C1E6D" w:rsidRDefault="00BA7ECF" w:rsidP="00BA7ECF">
      <w:pPr>
        <w:jc w:val="center"/>
        <w:rPr>
          <w:rFonts w:ascii="Times New Roman" w:hAnsi="Times New Roman" w:cs="Times New Roman"/>
          <w:b/>
          <w:lang w:val="sr-Cyrl-RS"/>
        </w:rPr>
      </w:pPr>
      <w:r w:rsidRPr="002C1E6D">
        <w:rPr>
          <w:rFonts w:ascii="Times New Roman" w:hAnsi="Times New Roman" w:cs="Times New Roman"/>
          <w:b/>
          <w:lang w:val="sr-Cyrl-RS"/>
        </w:rPr>
        <w:t>ПОРЕЗ НА ЗАРАДЕ</w:t>
      </w:r>
    </w:p>
    <w:p w:rsidR="00BA7ECF" w:rsidRPr="002C1E6D" w:rsidRDefault="00BA7ECF" w:rsidP="00BA7ECF">
      <w:pPr>
        <w:pStyle w:val="NoSpacing"/>
        <w:jc w:val="both"/>
        <w:rPr>
          <w:rFonts w:ascii="Times New Roman" w:hAnsi="Times New Roman" w:cs="Times New Roman"/>
          <w:lang w:val="sr-Cyrl-RS"/>
        </w:rPr>
      </w:pPr>
      <w:r w:rsidRPr="002C1E6D">
        <w:rPr>
          <w:rFonts w:ascii="Times New Roman" w:hAnsi="Times New Roman" w:cs="Times New Roman"/>
          <w:b/>
          <w:lang w:val="sr-Cyrl-RS"/>
        </w:rPr>
        <w:t>Предмет опорезивања</w:t>
      </w:r>
      <w:r w:rsidRPr="002C1E6D">
        <w:rPr>
          <w:rFonts w:ascii="Times New Roman" w:hAnsi="Times New Roman" w:cs="Times New Roman"/>
          <w:lang w:val="sr-Cyrl-RS"/>
        </w:rPr>
        <w:t xml:space="preserve">: </w:t>
      </w:r>
      <w:r w:rsidR="00F247E6" w:rsidRPr="002C1E6D">
        <w:rPr>
          <w:rFonts w:ascii="Times New Roman" w:hAnsi="Times New Roman" w:cs="Times New Roman"/>
          <w:lang w:val="sr-Cyrl-RS"/>
        </w:rPr>
        <w:t>З</w:t>
      </w:r>
      <w:r w:rsidR="00667A1C" w:rsidRPr="002C1E6D">
        <w:rPr>
          <w:rFonts w:ascii="Times New Roman" w:hAnsi="Times New Roman" w:cs="Times New Roman"/>
          <w:lang w:val="sr-Cyrl-RS"/>
        </w:rPr>
        <w:t xml:space="preserve">арада која се остварује по основу радног односа. </w:t>
      </w:r>
      <w:r w:rsidRPr="002C1E6D">
        <w:rPr>
          <w:rFonts w:ascii="Times New Roman" w:hAnsi="Times New Roman" w:cs="Times New Roman"/>
          <w:lang w:val="sr-Cyrl-RS"/>
        </w:rPr>
        <w:t xml:space="preserve">Додатно, зарадом се сматрају и примања у облику </w:t>
      </w:r>
      <w:proofErr w:type="spellStart"/>
      <w:r w:rsidRPr="002C1E6D">
        <w:rPr>
          <w:rFonts w:ascii="Times New Roman" w:hAnsi="Times New Roman" w:cs="Times New Roman"/>
          <w:lang w:val="sr-Cyrl-RS"/>
        </w:rPr>
        <w:t>бонова</w:t>
      </w:r>
      <w:proofErr w:type="spellEnd"/>
      <w:r w:rsidRPr="002C1E6D">
        <w:rPr>
          <w:rFonts w:ascii="Times New Roman" w:hAnsi="Times New Roman" w:cs="Times New Roman"/>
          <w:lang w:val="sr-Cyrl-RS"/>
        </w:rPr>
        <w:t>, новчаних потврда, робе, чињењем или пружањем погодности (коришћење службеног возила и коришћење стамбених зграда и станова који су у власништву послодавца), опраштањем дуга, као и покривањем расхода обвезника новчаном надокнадом или непосредним плаћањем.</w:t>
      </w:r>
    </w:p>
    <w:p w:rsidR="00BA7ECF" w:rsidRPr="002C1E6D" w:rsidRDefault="00BA7ECF" w:rsidP="00BA7ECF">
      <w:pPr>
        <w:pStyle w:val="NoSpacing"/>
        <w:jc w:val="both"/>
        <w:rPr>
          <w:rFonts w:ascii="Times New Roman" w:hAnsi="Times New Roman" w:cs="Times New Roman"/>
          <w:lang w:val="sr-Cyrl-RS"/>
        </w:rPr>
      </w:pPr>
      <w:r w:rsidRPr="002C1E6D">
        <w:rPr>
          <w:rFonts w:ascii="Times New Roman" w:hAnsi="Times New Roman" w:cs="Times New Roman"/>
          <w:b/>
          <w:lang w:val="sr-Cyrl-RS"/>
        </w:rPr>
        <w:t>Олакшица:</w:t>
      </w:r>
      <w:r w:rsidRPr="002C1E6D">
        <w:rPr>
          <w:rFonts w:ascii="Times New Roman" w:hAnsi="Times New Roman" w:cs="Times New Roman"/>
          <w:lang w:val="sr-Cyrl-RS"/>
        </w:rPr>
        <w:t xml:space="preserve"> Основицу пореза на зараде чини зарада умањена за износ од 11.000 динара месечно за лице које ради са пуним радним временом.</w:t>
      </w:r>
    </w:p>
    <w:p w:rsidR="00BA7ECF" w:rsidRPr="002C1E6D" w:rsidRDefault="00BA7ECF" w:rsidP="00BA7ECF">
      <w:pPr>
        <w:pStyle w:val="NoSpacing"/>
        <w:jc w:val="both"/>
        <w:rPr>
          <w:rFonts w:ascii="Times New Roman" w:hAnsi="Times New Roman" w:cs="Times New Roman"/>
          <w:lang w:val="sr-Cyrl-RS"/>
        </w:rPr>
      </w:pPr>
      <w:r w:rsidRPr="002C1E6D">
        <w:rPr>
          <w:rFonts w:ascii="Times New Roman" w:hAnsi="Times New Roman" w:cs="Times New Roman"/>
          <w:b/>
          <w:lang w:val="sr-Cyrl-RS"/>
        </w:rPr>
        <w:t>Ослобођења:</w:t>
      </w:r>
      <w:r w:rsidRPr="002C1E6D">
        <w:rPr>
          <w:rFonts w:ascii="Times New Roman" w:hAnsi="Times New Roman" w:cs="Times New Roman"/>
          <w:lang w:val="sr-Cyrl-RS"/>
        </w:rPr>
        <w:t xml:space="preserve"> накнаде трошкова превоза у јавном саобраћају, дневнице за службено путовање у земљи до износа од 1.200 динара</w:t>
      </w:r>
      <w:r w:rsidR="00667A1C" w:rsidRPr="002C1E6D">
        <w:rPr>
          <w:rFonts w:ascii="Times New Roman" w:hAnsi="Times New Roman" w:cs="Times New Roman"/>
          <w:lang w:val="sr-Cyrl-RS"/>
        </w:rPr>
        <w:t>, накнаде трошкова смештаја на службеном путовању, обавезе плаћања пореза на зараде остварене за рад у страним дипломатским и конзуларним представништвима или међународним организацијама.</w:t>
      </w:r>
    </w:p>
    <w:p w:rsidR="00667A1C" w:rsidRPr="002C1E6D" w:rsidRDefault="00667A1C" w:rsidP="00667A1C">
      <w:pPr>
        <w:pStyle w:val="Default"/>
        <w:rPr>
          <w:sz w:val="22"/>
          <w:szCs w:val="22"/>
          <w:lang w:val="sr-Cyrl-RS"/>
        </w:rPr>
      </w:pPr>
      <w:r w:rsidRPr="002C1E6D">
        <w:rPr>
          <w:b/>
          <w:sz w:val="22"/>
          <w:szCs w:val="22"/>
          <w:lang w:val="sr-Cyrl-RS"/>
        </w:rPr>
        <w:t>Повраћај пореза:</w:t>
      </w:r>
      <w:r w:rsidRPr="002C1E6D">
        <w:rPr>
          <w:sz w:val="22"/>
          <w:szCs w:val="22"/>
          <w:lang w:val="sr-Cyrl-RS"/>
        </w:rPr>
        <w:t xml:space="preserve"> </w:t>
      </w:r>
      <w:r w:rsidR="0066591E" w:rsidRPr="002C1E6D">
        <w:rPr>
          <w:sz w:val="22"/>
          <w:szCs w:val="22"/>
          <w:lang w:val="sr-Cyrl-RS"/>
        </w:rPr>
        <w:t xml:space="preserve">Послодавац, правно лице или предузетник, има право на повраћај плаћеног пореза: </w:t>
      </w:r>
      <w:r w:rsidRPr="002C1E6D">
        <w:rPr>
          <w:sz w:val="22"/>
          <w:szCs w:val="22"/>
          <w:lang w:val="sr-Cyrl-RS"/>
        </w:rPr>
        <w:t xml:space="preserve">1) 65% ако је засновао радни однос са најмање једним, а највише са девет </w:t>
      </w:r>
      <w:proofErr w:type="spellStart"/>
      <w:r w:rsidRPr="002C1E6D">
        <w:rPr>
          <w:sz w:val="22"/>
          <w:szCs w:val="22"/>
          <w:lang w:val="sr-Cyrl-RS"/>
        </w:rPr>
        <w:t>новозапослених</w:t>
      </w:r>
      <w:proofErr w:type="spellEnd"/>
      <w:r w:rsidRPr="002C1E6D">
        <w:rPr>
          <w:sz w:val="22"/>
          <w:szCs w:val="22"/>
          <w:lang w:val="sr-Cyrl-RS"/>
        </w:rPr>
        <w:t xml:space="preserve"> лица; 2) 70% ако је засновао радни однос са најмање 10, а највише са 99 </w:t>
      </w:r>
      <w:proofErr w:type="spellStart"/>
      <w:r w:rsidRPr="002C1E6D">
        <w:rPr>
          <w:sz w:val="22"/>
          <w:szCs w:val="22"/>
          <w:lang w:val="sr-Cyrl-RS"/>
        </w:rPr>
        <w:t>новозапослених</w:t>
      </w:r>
      <w:proofErr w:type="spellEnd"/>
      <w:r w:rsidRPr="002C1E6D">
        <w:rPr>
          <w:sz w:val="22"/>
          <w:szCs w:val="22"/>
          <w:lang w:val="sr-Cyrl-RS"/>
        </w:rPr>
        <w:t xml:space="preserve"> лица; 3) 75% ако је засновао радни однос са најмање 100 </w:t>
      </w:r>
      <w:proofErr w:type="spellStart"/>
      <w:r w:rsidRPr="002C1E6D">
        <w:rPr>
          <w:sz w:val="22"/>
          <w:szCs w:val="22"/>
          <w:lang w:val="sr-Cyrl-RS"/>
        </w:rPr>
        <w:t>новозапослених</w:t>
      </w:r>
      <w:proofErr w:type="spellEnd"/>
      <w:r w:rsidRPr="002C1E6D">
        <w:rPr>
          <w:sz w:val="22"/>
          <w:szCs w:val="22"/>
          <w:lang w:val="sr-Cyrl-RS"/>
        </w:rPr>
        <w:t xml:space="preserve"> лица.</w:t>
      </w:r>
    </w:p>
    <w:p w:rsidR="00BA7ECF" w:rsidRPr="002C1E6D" w:rsidRDefault="00BA7ECF" w:rsidP="00BA7ECF">
      <w:pPr>
        <w:pStyle w:val="NoSpacing"/>
        <w:jc w:val="both"/>
        <w:rPr>
          <w:rFonts w:ascii="Times New Roman" w:hAnsi="Times New Roman" w:cs="Times New Roman"/>
          <w:lang w:val="sr-Cyrl-RS"/>
        </w:rPr>
      </w:pPr>
      <w:r w:rsidRPr="002C1E6D">
        <w:rPr>
          <w:rFonts w:ascii="Times New Roman" w:hAnsi="Times New Roman" w:cs="Times New Roman"/>
          <w:b/>
          <w:lang w:val="sr-Cyrl-RS"/>
        </w:rPr>
        <w:t>Пореска стопа:</w:t>
      </w:r>
      <w:r w:rsidRPr="002C1E6D">
        <w:rPr>
          <w:rFonts w:ascii="Times New Roman" w:hAnsi="Times New Roman" w:cs="Times New Roman"/>
          <w:lang w:val="sr-Cyrl-RS"/>
        </w:rPr>
        <w:t xml:space="preserve"> Зарада из овог закона опорезује се по стопи од 10%.</w:t>
      </w:r>
    </w:p>
    <w:p w:rsidR="00F247E6" w:rsidRPr="002C1E6D" w:rsidRDefault="00F247E6" w:rsidP="00BA7ECF">
      <w:pPr>
        <w:pStyle w:val="NoSpacing"/>
        <w:jc w:val="both"/>
        <w:rPr>
          <w:rFonts w:ascii="Times New Roman" w:hAnsi="Times New Roman" w:cs="Times New Roman"/>
          <w:lang w:val="sr-Cyrl-RS"/>
        </w:rPr>
      </w:pPr>
      <w:proofErr w:type="spellStart"/>
      <w:r w:rsidRPr="002C1E6D">
        <w:rPr>
          <w:rFonts w:ascii="Times New Roman" w:hAnsi="Times New Roman" w:cs="Times New Roman"/>
          <w:b/>
          <w:lang w:val="sr-Cyrl-RS"/>
        </w:rPr>
        <w:t>Категоризација</w:t>
      </w:r>
      <w:proofErr w:type="spellEnd"/>
      <w:r w:rsidRPr="002C1E6D">
        <w:rPr>
          <w:rFonts w:ascii="Times New Roman" w:hAnsi="Times New Roman" w:cs="Times New Roman"/>
          <w:b/>
          <w:lang w:val="sr-Cyrl-RS"/>
        </w:rPr>
        <w:t xml:space="preserve">: </w:t>
      </w:r>
      <w:r w:rsidR="00D35FFF" w:rsidRPr="002C1E6D">
        <w:rPr>
          <w:rFonts w:ascii="Times New Roman" w:hAnsi="Times New Roman" w:cs="Times New Roman"/>
          <w:lang w:val="sr-Cyrl-RS"/>
        </w:rPr>
        <w:t xml:space="preserve">по одбитку, </w:t>
      </w:r>
      <w:proofErr w:type="spellStart"/>
      <w:r w:rsidR="00D35FFF" w:rsidRPr="002C1E6D">
        <w:rPr>
          <w:rFonts w:ascii="Times New Roman" w:hAnsi="Times New Roman" w:cs="Times New Roman"/>
          <w:lang w:val="sr-Cyrl-RS"/>
        </w:rPr>
        <w:t>нефундиран</w:t>
      </w:r>
      <w:proofErr w:type="spellEnd"/>
      <w:r w:rsidR="00D35FFF" w:rsidRPr="002C1E6D">
        <w:rPr>
          <w:rFonts w:ascii="Times New Roman" w:hAnsi="Times New Roman" w:cs="Times New Roman"/>
          <w:lang w:val="sr-Cyrl-RS"/>
        </w:rPr>
        <w:t>, 8</w:t>
      </w:r>
      <w:r w:rsidRPr="002C1E6D">
        <w:rPr>
          <w:rFonts w:ascii="Times New Roman" w:hAnsi="Times New Roman" w:cs="Times New Roman"/>
          <w:lang w:val="sr-Cyrl-RS"/>
        </w:rPr>
        <w:t>0% је п</w:t>
      </w:r>
      <w:r w:rsidR="00D35FFF" w:rsidRPr="002C1E6D">
        <w:rPr>
          <w:rFonts w:ascii="Times New Roman" w:hAnsi="Times New Roman" w:cs="Times New Roman"/>
          <w:lang w:val="sr-Cyrl-RS"/>
        </w:rPr>
        <w:t>риход локалне самоупр</w:t>
      </w:r>
      <w:r w:rsidRPr="002C1E6D">
        <w:rPr>
          <w:rFonts w:ascii="Times New Roman" w:hAnsi="Times New Roman" w:cs="Times New Roman"/>
          <w:lang w:val="sr-Cyrl-RS"/>
        </w:rPr>
        <w:t>а</w:t>
      </w:r>
      <w:r w:rsidR="00D35FFF" w:rsidRPr="002C1E6D">
        <w:rPr>
          <w:rFonts w:ascii="Times New Roman" w:hAnsi="Times New Roman" w:cs="Times New Roman"/>
          <w:lang w:val="sr-Cyrl-RS"/>
        </w:rPr>
        <w:t>ве.</w:t>
      </w:r>
    </w:p>
    <w:p w:rsidR="00BA7ECF" w:rsidRPr="002C1E6D" w:rsidRDefault="00BA7ECF" w:rsidP="00BA7ECF">
      <w:pPr>
        <w:pStyle w:val="NoSpacing"/>
        <w:jc w:val="both"/>
        <w:rPr>
          <w:rFonts w:ascii="Times New Roman" w:hAnsi="Times New Roman" w:cs="Times New Roman"/>
          <w:lang w:val="sr-Cyrl-RS"/>
        </w:rPr>
      </w:pPr>
    </w:p>
    <w:p w:rsidR="00667A1C" w:rsidRPr="002C1E6D" w:rsidRDefault="00667A1C" w:rsidP="00667A1C">
      <w:pPr>
        <w:pStyle w:val="NoSpacing"/>
        <w:jc w:val="center"/>
        <w:rPr>
          <w:rFonts w:ascii="Times New Roman" w:hAnsi="Times New Roman" w:cs="Times New Roman"/>
          <w:b/>
          <w:lang w:val="sr-Cyrl-RS"/>
        </w:rPr>
      </w:pPr>
      <w:r w:rsidRPr="002C1E6D">
        <w:rPr>
          <w:rFonts w:ascii="Times New Roman" w:hAnsi="Times New Roman" w:cs="Times New Roman"/>
          <w:b/>
          <w:lang w:val="sr-Cyrl-RS"/>
        </w:rPr>
        <w:t>ПОРЕЗ НА ПРИХОДЕ ОД САМОСТАЛНЕ ДЕЛАТНОСТИ</w:t>
      </w:r>
    </w:p>
    <w:p w:rsidR="00667A1C" w:rsidRPr="002C1E6D" w:rsidRDefault="00667A1C" w:rsidP="00667A1C">
      <w:pPr>
        <w:pStyle w:val="NoSpacing"/>
        <w:jc w:val="center"/>
        <w:rPr>
          <w:rFonts w:ascii="Times New Roman" w:hAnsi="Times New Roman" w:cs="Times New Roman"/>
          <w:b/>
          <w:lang w:val="sr-Cyrl-RS"/>
        </w:rPr>
      </w:pPr>
    </w:p>
    <w:p w:rsidR="00667A1C" w:rsidRPr="002C1E6D" w:rsidRDefault="00667A1C" w:rsidP="00667A1C">
      <w:pPr>
        <w:pStyle w:val="NoSpacing"/>
        <w:jc w:val="both"/>
        <w:rPr>
          <w:rFonts w:ascii="Times New Roman" w:hAnsi="Times New Roman" w:cs="Times New Roman"/>
          <w:lang w:val="sr-Cyrl-RS"/>
        </w:rPr>
      </w:pPr>
      <w:r w:rsidRPr="002C1E6D">
        <w:rPr>
          <w:rFonts w:ascii="Times New Roman" w:hAnsi="Times New Roman" w:cs="Times New Roman"/>
          <w:b/>
          <w:lang w:val="sr-Cyrl-RS"/>
        </w:rPr>
        <w:t xml:space="preserve">Предмет опорезивања: </w:t>
      </w:r>
      <w:r w:rsidRPr="002C1E6D">
        <w:rPr>
          <w:rFonts w:ascii="Times New Roman" w:hAnsi="Times New Roman" w:cs="Times New Roman"/>
          <w:lang w:val="sr-Cyrl-RS"/>
        </w:rPr>
        <w:t>Приходом од самосталне делатности сматра се приход остварен од привредних делатности, укључујући и делатности пољопривреде и шумарства.</w:t>
      </w:r>
    </w:p>
    <w:p w:rsidR="00667A1C" w:rsidRPr="002C1E6D" w:rsidRDefault="00667A1C" w:rsidP="00667A1C">
      <w:pPr>
        <w:pStyle w:val="NoSpacing"/>
        <w:jc w:val="both"/>
        <w:rPr>
          <w:rFonts w:ascii="Times New Roman" w:hAnsi="Times New Roman" w:cs="Times New Roman"/>
          <w:lang w:val="sr-Cyrl-RS"/>
        </w:rPr>
      </w:pPr>
      <w:r w:rsidRPr="002C1E6D">
        <w:rPr>
          <w:rFonts w:ascii="Times New Roman" w:hAnsi="Times New Roman" w:cs="Times New Roman"/>
          <w:b/>
          <w:lang w:val="sr-Cyrl-RS"/>
        </w:rPr>
        <w:t>Пореска стопа:</w:t>
      </w:r>
      <w:r w:rsidRPr="002C1E6D">
        <w:rPr>
          <w:rFonts w:ascii="Times New Roman" w:hAnsi="Times New Roman" w:cs="Times New Roman"/>
          <w:lang w:val="sr-Cyrl-RS"/>
        </w:rPr>
        <w:t xml:space="preserve"> Стопа пореза на приходе од самосталне делатности износи 10%.</w:t>
      </w:r>
    </w:p>
    <w:p w:rsidR="00667A1C" w:rsidRPr="002C1E6D" w:rsidRDefault="00667A1C" w:rsidP="000960D1">
      <w:pPr>
        <w:pStyle w:val="Default"/>
        <w:jc w:val="both"/>
        <w:rPr>
          <w:sz w:val="22"/>
          <w:szCs w:val="22"/>
          <w:lang w:val="sr-Cyrl-RS"/>
        </w:rPr>
      </w:pPr>
      <w:r w:rsidRPr="002C1E6D">
        <w:rPr>
          <w:b/>
          <w:sz w:val="22"/>
          <w:szCs w:val="22"/>
          <w:lang w:val="sr-Cyrl-RS"/>
        </w:rPr>
        <w:t>Паушално опорезивање:</w:t>
      </w:r>
      <w:r w:rsidRPr="002C1E6D">
        <w:rPr>
          <w:sz w:val="22"/>
          <w:szCs w:val="22"/>
          <w:lang w:val="sr-Cyrl-RS"/>
        </w:rPr>
        <w:t xml:space="preserve"> Право на паушално опорезивање не може се признати предузетнику: </w:t>
      </w:r>
      <w:r w:rsidR="000960D1" w:rsidRPr="002C1E6D">
        <w:rPr>
          <w:sz w:val="22"/>
          <w:szCs w:val="22"/>
          <w:lang w:val="sr-Cyrl-RS"/>
        </w:rPr>
        <w:t>1) који обавља делатност из области: рачуноводствених, књиговодствених и ревизорских послова, 2) трговине на велико и трговине на мало, хотела и ресторана, финансијског посредовања и активности у вези с некретнинама; 3) чији је укупан промет у години која претходи години за коју се утврђује порез већи од 6.000.000 динара.</w:t>
      </w:r>
    </w:p>
    <w:p w:rsidR="000960D1" w:rsidRPr="002C1E6D" w:rsidRDefault="000960D1" w:rsidP="000960D1">
      <w:pPr>
        <w:pStyle w:val="Default"/>
        <w:jc w:val="both"/>
        <w:rPr>
          <w:sz w:val="22"/>
          <w:szCs w:val="22"/>
          <w:lang w:val="sr-Cyrl-RS"/>
        </w:rPr>
      </w:pPr>
      <w:r w:rsidRPr="002C1E6D">
        <w:rPr>
          <w:b/>
          <w:sz w:val="22"/>
          <w:szCs w:val="22"/>
          <w:lang w:val="sr-Cyrl-RS"/>
        </w:rPr>
        <w:t>Критеријуми за утврђивање паушалног прихода:</w:t>
      </w:r>
      <w:r w:rsidRPr="002C1E6D">
        <w:rPr>
          <w:sz w:val="22"/>
          <w:szCs w:val="22"/>
          <w:lang w:val="sr-Cyrl-RS"/>
        </w:rPr>
        <w:t xml:space="preserve"> 1) висина просечне месечне зараде по запосленом у Републици, општини, градској општини, односно граду 2) место на коме се радња налази; 3) број запослених радника; 4) тржишни услови у којима се делатност обавља; 5) површина локала; 6) старост обвезника и његова радна способност.</w:t>
      </w:r>
    </w:p>
    <w:p w:rsidR="00D35FFF" w:rsidRPr="002C1E6D" w:rsidRDefault="00D35FFF" w:rsidP="000960D1">
      <w:pPr>
        <w:pStyle w:val="Default"/>
        <w:jc w:val="both"/>
        <w:rPr>
          <w:sz w:val="22"/>
          <w:szCs w:val="22"/>
          <w:lang w:val="sr-Cyrl-RS"/>
        </w:rPr>
      </w:pPr>
      <w:proofErr w:type="spellStart"/>
      <w:r w:rsidRPr="002C1E6D">
        <w:rPr>
          <w:b/>
          <w:sz w:val="22"/>
          <w:szCs w:val="22"/>
          <w:lang w:val="sr-Cyrl-RS"/>
        </w:rPr>
        <w:t>Категоризација</w:t>
      </w:r>
      <w:proofErr w:type="spellEnd"/>
      <w:r w:rsidRPr="002C1E6D">
        <w:rPr>
          <w:b/>
          <w:sz w:val="22"/>
          <w:szCs w:val="22"/>
          <w:lang w:val="sr-Cyrl-RS"/>
        </w:rPr>
        <w:t>:</w:t>
      </w:r>
      <w:r w:rsidRPr="002C1E6D">
        <w:rPr>
          <w:sz w:val="22"/>
          <w:szCs w:val="22"/>
          <w:lang w:val="sr-Cyrl-RS"/>
        </w:rPr>
        <w:t xml:space="preserve"> по решењу, </w:t>
      </w:r>
      <w:proofErr w:type="spellStart"/>
      <w:r w:rsidRPr="002C1E6D">
        <w:rPr>
          <w:sz w:val="22"/>
          <w:szCs w:val="22"/>
          <w:lang w:val="sr-Cyrl-RS"/>
        </w:rPr>
        <w:t>нефундиран</w:t>
      </w:r>
      <w:proofErr w:type="spellEnd"/>
      <w:r w:rsidRPr="002C1E6D">
        <w:rPr>
          <w:sz w:val="22"/>
          <w:szCs w:val="22"/>
          <w:lang w:val="sr-Cyrl-RS"/>
        </w:rPr>
        <w:t>, локални.</w:t>
      </w:r>
    </w:p>
    <w:p w:rsidR="000960D1" w:rsidRPr="002C1E6D" w:rsidRDefault="000960D1" w:rsidP="000960D1">
      <w:pPr>
        <w:pStyle w:val="Default"/>
        <w:jc w:val="both"/>
        <w:rPr>
          <w:sz w:val="22"/>
          <w:szCs w:val="22"/>
          <w:lang w:val="sr-Cyrl-RS"/>
        </w:rPr>
      </w:pPr>
    </w:p>
    <w:p w:rsidR="00F100AE" w:rsidRPr="002C1E6D" w:rsidRDefault="000960D1" w:rsidP="000960D1">
      <w:pPr>
        <w:pStyle w:val="Default"/>
        <w:jc w:val="center"/>
        <w:rPr>
          <w:b/>
          <w:sz w:val="22"/>
          <w:szCs w:val="22"/>
          <w:lang w:val="sr-Cyrl-RS"/>
        </w:rPr>
      </w:pPr>
      <w:r w:rsidRPr="002C1E6D">
        <w:rPr>
          <w:b/>
          <w:sz w:val="22"/>
          <w:szCs w:val="22"/>
          <w:lang w:val="sr-Cyrl-RS"/>
        </w:rPr>
        <w:t>ПОРЕЗ НА АУТОРСКА ПР</w:t>
      </w:r>
      <w:r w:rsidR="00F100AE" w:rsidRPr="002C1E6D">
        <w:rPr>
          <w:b/>
          <w:sz w:val="22"/>
          <w:szCs w:val="22"/>
          <w:lang w:val="sr-Cyrl-RS"/>
        </w:rPr>
        <w:t>АВА, ПРАВА СРОДНИХ</w:t>
      </w:r>
      <w:r w:rsidRPr="002C1E6D">
        <w:rPr>
          <w:b/>
          <w:sz w:val="22"/>
          <w:szCs w:val="22"/>
          <w:lang w:val="sr-Cyrl-RS"/>
        </w:rPr>
        <w:t xml:space="preserve"> АУТОРКОМ ПРАВУ</w:t>
      </w:r>
      <w:r w:rsidR="00F100AE" w:rsidRPr="002C1E6D">
        <w:rPr>
          <w:b/>
          <w:sz w:val="22"/>
          <w:szCs w:val="22"/>
          <w:lang w:val="sr-Cyrl-RS"/>
        </w:rPr>
        <w:t xml:space="preserve"> И </w:t>
      </w:r>
    </w:p>
    <w:p w:rsidR="000960D1" w:rsidRPr="002C1E6D" w:rsidRDefault="00F100AE" w:rsidP="000960D1">
      <w:pPr>
        <w:pStyle w:val="Default"/>
        <w:jc w:val="center"/>
        <w:rPr>
          <w:b/>
          <w:sz w:val="22"/>
          <w:szCs w:val="22"/>
          <w:lang w:val="sr-Cyrl-RS"/>
        </w:rPr>
      </w:pPr>
      <w:r w:rsidRPr="002C1E6D">
        <w:rPr>
          <w:b/>
          <w:sz w:val="22"/>
          <w:szCs w:val="22"/>
          <w:lang w:val="sr-Cyrl-RS"/>
        </w:rPr>
        <w:t xml:space="preserve">ПРАВА ИНДУСТРИЈСКЕ СВОЈИНЕ </w:t>
      </w:r>
    </w:p>
    <w:p w:rsidR="000960D1" w:rsidRPr="002C1E6D" w:rsidRDefault="000960D1" w:rsidP="000960D1">
      <w:pPr>
        <w:pStyle w:val="Default"/>
        <w:jc w:val="center"/>
        <w:rPr>
          <w:b/>
          <w:sz w:val="22"/>
          <w:szCs w:val="22"/>
          <w:lang w:val="sr-Cyrl-RS"/>
        </w:rPr>
      </w:pPr>
    </w:p>
    <w:p w:rsidR="000960D1" w:rsidRPr="002C1E6D" w:rsidRDefault="000960D1" w:rsidP="000960D1">
      <w:pPr>
        <w:pStyle w:val="Default"/>
        <w:jc w:val="both"/>
        <w:rPr>
          <w:sz w:val="22"/>
          <w:szCs w:val="22"/>
          <w:lang w:val="sr-Cyrl-RS"/>
        </w:rPr>
      </w:pPr>
      <w:r w:rsidRPr="002C1E6D">
        <w:rPr>
          <w:b/>
          <w:sz w:val="22"/>
          <w:szCs w:val="22"/>
          <w:lang w:val="sr-Cyrl-RS"/>
        </w:rPr>
        <w:t xml:space="preserve">Предмет опорезивања: </w:t>
      </w:r>
      <w:r w:rsidRPr="002C1E6D">
        <w:rPr>
          <w:sz w:val="22"/>
          <w:szCs w:val="22"/>
          <w:lang w:val="sr-Cyrl-RS"/>
        </w:rPr>
        <w:t>1) писаних дела 2) говорних дела; 3) драмских и драмско-музичких дела; 4) музичких дела са речима или без њих; 5) кинематографских дела… (укупно 18 врста).</w:t>
      </w:r>
    </w:p>
    <w:p w:rsidR="000960D1" w:rsidRPr="002C1E6D" w:rsidRDefault="00546BEF" w:rsidP="000960D1">
      <w:pPr>
        <w:pStyle w:val="Default"/>
        <w:jc w:val="both"/>
        <w:rPr>
          <w:sz w:val="22"/>
          <w:szCs w:val="22"/>
          <w:lang w:val="sr-Cyrl-RS"/>
        </w:rPr>
      </w:pPr>
      <w:r w:rsidRPr="002C1E6D">
        <w:rPr>
          <w:b/>
          <w:sz w:val="22"/>
          <w:szCs w:val="22"/>
          <w:lang w:val="sr-Cyrl-RS"/>
        </w:rPr>
        <w:t>Нормирани трошкови:</w:t>
      </w:r>
      <w:r w:rsidRPr="002C1E6D">
        <w:rPr>
          <w:sz w:val="22"/>
          <w:szCs w:val="22"/>
          <w:lang w:val="sr-Cyrl-RS"/>
        </w:rPr>
        <w:t xml:space="preserve"> трошкови за које се претпоставља да постоје али им се не зна тачна висина се називају нормирани трошкови и обвезник може да их прихвати приликом одређивања пореске основице, или може да пријави стварне трошкове ако има доказ о њиховом постојању. На пример: </w:t>
      </w:r>
      <w:r w:rsidR="00EF0787" w:rsidRPr="002C1E6D">
        <w:rPr>
          <w:sz w:val="22"/>
          <w:szCs w:val="22"/>
          <w:lang w:val="sr-Cyrl-RS"/>
        </w:rPr>
        <w:t>1)</w:t>
      </w:r>
      <w:r w:rsidR="00EF0787" w:rsidRPr="002C1E6D">
        <w:rPr>
          <w:b/>
          <w:sz w:val="22"/>
          <w:szCs w:val="22"/>
          <w:lang w:val="sr-Cyrl-RS"/>
        </w:rPr>
        <w:t xml:space="preserve"> </w:t>
      </w:r>
      <w:r w:rsidR="000960D1" w:rsidRPr="002C1E6D">
        <w:rPr>
          <w:sz w:val="22"/>
          <w:szCs w:val="22"/>
          <w:lang w:val="sr-Cyrl-RS"/>
        </w:rPr>
        <w:t xml:space="preserve">за вајарска дела, таписерије, уметничку керамику, </w:t>
      </w:r>
      <w:proofErr w:type="spellStart"/>
      <w:r w:rsidR="000960D1" w:rsidRPr="002C1E6D">
        <w:rPr>
          <w:sz w:val="22"/>
          <w:szCs w:val="22"/>
          <w:lang w:val="sr-Cyrl-RS"/>
        </w:rPr>
        <w:t>костимографију</w:t>
      </w:r>
      <w:proofErr w:type="spellEnd"/>
      <w:r w:rsidR="000960D1" w:rsidRPr="002C1E6D">
        <w:rPr>
          <w:sz w:val="22"/>
          <w:szCs w:val="22"/>
          <w:lang w:val="sr-Cyrl-RS"/>
        </w:rPr>
        <w:t xml:space="preserve">, модно </w:t>
      </w:r>
      <w:proofErr w:type="spellStart"/>
      <w:r w:rsidR="000960D1" w:rsidRPr="002C1E6D">
        <w:rPr>
          <w:sz w:val="22"/>
          <w:szCs w:val="22"/>
          <w:lang w:val="sr-Cyrl-RS"/>
        </w:rPr>
        <w:t>креаторство</w:t>
      </w:r>
      <w:proofErr w:type="spellEnd"/>
      <w:r w:rsidR="000960D1" w:rsidRPr="002C1E6D">
        <w:rPr>
          <w:sz w:val="22"/>
          <w:szCs w:val="22"/>
          <w:lang w:val="sr-Cyrl-RS"/>
        </w:rPr>
        <w:t xml:space="preserve"> и уметничку обраду текстила - 50% од бруто прихода;</w:t>
      </w:r>
      <w:r w:rsidR="00EF0787" w:rsidRPr="002C1E6D">
        <w:rPr>
          <w:sz w:val="22"/>
          <w:szCs w:val="22"/>
          <w:lang w:val="sr-Cyrl-RS"/>
        </w:rPr>
        <w:t xml:space="preserve"> 2) за сликарска дела, графичка дела, радове у области унутрашње архитектуре и обраде фасада, музичка и кинематографска дела и 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- 43% од бруто прихода; 3) за интерпретацију, односно извођење естрадних програма забавне и народне музике - 34% од бруто прихода.</w:t>
      </w:r>
    </w:p>
    <w:p w:rsidR="00EF0787" w:rsidRPr="002C1E6D" w:rsidRDefault="00EF0787" w:rsidP="000960D1">
      <w:pPr>
        <w:pStyle w:val="Default"/>
        <w:jc w:val="both"/>
        <w:rPr>
          <w:sz w:val="22"/>
          <w:szCs w:val="22"/>
          <w:lang w:val="sr-Cyrl-RS"/>
        </w:rPr>
      </w:pPr>
      <w:r w:rsidRPr="002C1E6D">
        <w:rPr>
          <w:b/>
          <w:sz w:val="22"/>
          <w:szCs w:val="22"/>
          <w:lang w:val="sr-Cyrl-RS"/>
        </w:rPr>
        <w:lastRenderedPageBreak/>
        <w:t>Пореска стопа:</w:t>
      </w:r>
      <w:r w:rsidRPr="002C1E6D">
        <w:rPr>
          <w:sz w:val="22"/>
          <w:szCs w:val="22"/>
          <w:lang w:val="sr-Cyrl-RS"/>
        </w:rPr>
        <w:t xml:space="preserve"> Стопа пореза износи 20%.</w:t>
      </w:r>
    </w:p>
    <w:p w:rsidR="00E7286A" w:rsidRPr="002C1E6D" w:rsidRDefault="000E13CD" w:rsidP="00542163">
      <w:pPr>
        <w:pStyle w:val="Default"/>
        <w:jc w:val="both"/>
        <w:rPr>
          <w:sz w:val="22"/>
          <w:szCs w:val="22"/>
          <w:lang w:val="sr-Cyrl-RS"/>
        </w:rPr>
      </w:pPr>
      <w:proofErr w:type="spellStart"/>
      <w:r w:rsidRPr="002C1E6D">
        <w:rPr>
          <w:b/>
          <w:sz w:val="22"/>
          <w:szCs w:val="22"/>
          <w:lang w:val="sr-Cyrl-RS"/>
        </w:rPr>
        <w:t>Категоризација</w:t>
      </w:r>
      <w:proofErr w:type="spellEnd"/>
      <w:r w:rsidRPr="002C1E6D">
        <w:rPr>
          <w:b/>
          <w:sz w:val="22"/>
          <w:szCs w:val="22"/>
          <w:lang w:val="sr-Cyrl-RS"/>
        </w:rPr>
        <w:t xml:space="preserve">: </w:t>
      </w:r>
      <w:r w:rsidRPr="002C1E6D">
        <w:rPr>
          <w:sz w:val="22"/>
          <w:szCs w:val="22"/>
          <w:lang w:val="sr-Cyrl-RS"/>
        </w:rPr>
        <w:t xml:space="preserve">по одбитку, </w:t>
      </w:r>
      <w:proofErr w:type="spellStart"/>
      <w:r w:rsidRPr="002C1E6D">
        <w:rPr>
          <w:sz w:val="22"/>
          <w:szCs w:val="22"/>
          <w:lang w:val="sr-Cyrl-RS"/>
        </w:rPr>
        <w:t>нефундиран</w:t>
      </w:r>
      <w:proofErr w:type="spellEnd"/>
      <w:r w:rsidRPr="002C1E6D">
        <w:rPr>
          <w:sz w:val="22"/>
          <w:szCs w:val="22"/>
          <w:lang w:val="sr-Cyrl-RS"/>
        </w:rPr>
        <w:t>,</w:t>
      </w:r>
      <w:r w:rsidRPr="002C1E6D">
        <w:rPr>
          <w:b/>
          <w:sz w:val="22"/>
          <w:szCs w:val="22"/>
          <w:lang w:val="sr-Cyrl-RS"/>
        </w:rPr>
        <w:t xml:space="preserve"> </w:t>
      </w:r>
      <w:r w:rsidR="00546BEF" w:rsidRPr="002C1E6D">
        <w:rPr>
          <w:sz w:val="22"/>
          <w:szCs w:val="22"/>
          <w:lang w:val="sr-Cyrl-RS"/>
        </w:rPr>
        <w:t>централни.</w:t>
      </w:r>
    </w:p>
    <w:p w:rsidR="002C1E6D" w:rsidRPr="002C1E6D" w:rsidRDefault="002C1E6D" w:rsidP="007233A8">
      <w:pPr>
        <w:pStyle w:val="Default"/>
        <w:jc w:val="center"/>
        <w:rPr>
          <w:b/>
          <w:sz w:val="22"/>
          <w:szCs w:val="22"/>
          <w:lang w:val="sr-Cyrl-RS"/>
        </w:rPr>
      </w:pPr>
    </w:p>
    <w:p w:rsidR="007233A8" w:rsidRPr="002C1E6D" w:rsidRDefault="007233A8" w:rsidP="007233A8">
      <w:pPr>
        <w:pStyle w:val="Default"/>
        <w:jc w:val="center"/>
        <w:rPr>
          <w:b/>
          <w:sz w:val="22"/>
          <w:szCs w:val="22"/>
          <w:lang w:val="sr-Cyrl-RS"/>
        </w:rPr>
      </w:pPr>
      <w:r w:rsidRPr="002C1E6D">
        <w:rPr>
          <w:b/>
          <w:sz w:val="22"/>
          <w:szCs w:val="22"/>
          <w:lang w:val="sr-Cyrl-RS"/>
        </w:rPr>
        <w:t>ПОРЕЗ НА ПРИХОДЕ ОД КАПИТАЛА</w:t>
      </w:r>
    </w:p>
    <w:p w:rsidR="007233A8" w:rsidRPr="002C1E6D" w:rsidRDefault="007233A8" w:rsidP="007233A8">
      <w:pPr>
        <w:pStyle w:val="Default"/>
        <w:jc w:val="center"/>
        <w:rPr>
          <w:b/>
          <w:sz w:val="22"/>
          <w:szCs w:val="22"/>
          <w:lang w:val="sr-Cyrl-RS"/>
        </w:rPr>
      </w:pPr>
    </w:p>
    <w:p w:rsidR="007233A8" w:rsidRPr="002C1E6D" w:rsidRDefault="007233A8" w:rsidP="007233A8">
      <w:pPr>
        <w:pStyle w:val="Default"/>
        <w:jc w:val="both"/>
        <w:rPr>
          <w:sz w:val="22"/>
          <w:szCs w:val="22"/>
          <w:lang w:val="sr-Cyrl-RS"/>
        </w:rPr>
      </w:pPr>
      <w:r w:rsidRPr="002C1E6D">
        <w:rPr>
          <w:b/>
          <w:sz w:val="22"/>
          <w:szCs w:val="22"/>
          <w:lang w:val="sr-Cyrl-RS"/>
        </w:rPr>
        <w:t xml:space="preserve">Предмет опорезивања: </w:t>
      </w:r>
      <w:r w:rsidRPr="002C1E6D">
        <w:rPr>
          <w:sz w:val="22"/>
          <w:szCs w:val="22"/>
          <w:lang w:val="sr-Cyrl-RS"/>
        </w:rPr>
        <w:t>1) камата по основу зајма, штедних и других депозита (орочених или по виђењу) и по основу дужничких и сличних хартија од вредности; 2) дивиденда и учешће у добити; 3) принос од инвестиционе јединице отвореног инвестиционог фонда; 4) приход од издавања сопствених непокретности.</w:t>
      </w:r>
    </w:p>
    <w:p w:rsidR="007233A8" w:rsidRPr="002C1E6D" w:rsidRDefault="007233A8" w:rsidP="007233A8">
      <w:pPr>
        <w:pStyle w:val="Default"/>
        <w:jc w:val="both"/>
        <w:rPr>
          <w:sz w:val="22"/>
          <w:szCs w:val="22"/>
          <w:lang w:val="sr-Cyrl-RS"/>
        </w:rPr>
      </w:pPr>
      <w:r w:rsidRPr="002C1E6D">
        <w:rPr>
          <w:b/>
          <w:sz w:val="22"/>
          <w:szCs w:val="22"/>
          <w:lang w:val="sr-Cyrl-RS"/>
        </w:rPr>
        <w:t>Нормирани трошкови:</w:t>
      </w:r>
      <w:r w:rsidRPr="002C1E6D">
        <w:rPr>
          <w:sz w:val="22"/>
          <w:szCs w:val="22"/>
          <w:lang w:val="sr-Cyrl-RS"/>
        </w:rPr>
        <w:t xml:space="preserve"> </w:t>
      </w:r>
      <w:r w:rsidR="008546A2" w:rsidRPr="002C1E6D">
        <w:rPr>
          <w:sz w:val="22"/>
          <w:szCs w:val="22"/>
          <w:lang w:val="sr-Cyrl-RS"/>
        </w:rPr>
        <w:t xml:space="preserve">се јављају код прихода остварених од издавања сопствених непокретности, односно </w:t>
      </w:r>
      <w:r w:rsidRPr="002C1E6D">
        <w:rPr>
          <w:sz w:val="22"/>
          <w:szCs w:val="22"/>
          <w:lang w:val="sr-Cyrl-RS"/>
        </w:rPr>
        <w:t>приход од издавања сопствених непокретности може бити умањен за нормиране трошкове у висини од 25%, а ако је он остварен изнајмљивањем станова, соба и постеља путницима и туристима за које је плаћена боравишна такса нормирани трошкови се признају у висини од 50% бруто прихода.</w:t>
      </w:r>
    </w:p>
    <w:p w:rsidR="007233A8" w:rsidRPr="002C1E6D" w:rsidRDefault="007233A8" w:rsidP="007233A8">
      <w:pPr>
        <w:pStyle w:val="Default"/>
        <w:rPr>
          <w:sz w:val="22"/>
          <w:szCs w:val="22"/>
          <w:lang w:val="sr-Cyrl-RS"/>
        </w:rPr>
      </w:pPr>
      <w:r w:rsidRPr="002C1E6D">
        <w:rPr>
          <w:b/>
          <w:sz w:val="22"/>
          <w:szCs w:val="22"/>
          <w:lang w:val="sr-Cyrl-RS"/>
        </w:rPr>
        <w:t>Пореска стопа</w:t>
      </w:r>
      <w:r w:rsidRPr="002C1E6D">
        <w:rPr>
          <w:sz w:val="22"/>
          <w:szCs w:val="22"/>
          <w:lang w:val="sr-Cyrl-RS"/>
        </w:rPr>
        <w:t>: Стопа износи 15%, а на издавање непокретности је 20%.</w:t>
      </w:r>
    </w:p>
    <w:p w:rsidR="007233A8" w:rsidRPr="002C1E6D" w:rsidRDefault="007233A8" w:rsidP="00E30761">
      <w:pPr>
        <w:pStyle w:val="Default"/>
        <w:jc w:val="both"/>
        <w:rPr>
          <w:sz w:val="22"/>
          <w:szCs w:val="22"/>
          <w:lang w:val="sr-Cyrl-RS"/>
        </w:rPr>
      </w:pPr>
      <w:r w:rsidRPr="002C1E6D">
        <w:rPr>
          <w:b/>
          <w:sz w:val="22"/>
          <w:szCs w:val="22"/>
          <w:lang w:val="sr-Cyrl-RS"/>
        </w:rPr>
        <w:t xml:space="preserve">Ослобођења: </w:t>
      </w:r>
      <w:r w:rsidR="00E30761" w:rsidRPr="002C1E6D">
        <w:rPr>
          <w:sz w:val="22"/>
          <w:szCs w:val="22"/>
          <w:lang w:val="sr-Cyrl-RS"/>
        </w:rPr>
        <w:t xml:space="preserve">Не плаћа се порез на приходе од капитала на </w:t>
      </w:r>
      <w:proofErr w:type="spellStart"/>
      <w:r w:rsidR="00E30761" w:rsidRPr="002C1E6D">
        <w:rPr>
          <w:sz w:val="22"/>
          <w:szCs w:val="22"/>
          <w:lang w:val="sr-Cyrl-RS"/>
        </w:rPr>
        <w:t>камату</w:t>
      </w:r>
      <w:proofErr w:type="spellEnd"/>
      <w:r w:rsidR="00E30761" w:rsidRPr="002C1E6D">
        <w:rPr>
          <w:sz w:val="22"/>
          <w:szCs w:val="22"/>
          <w:lang w:val="sr-Cyrl-RS"/>
        </w:rPr>
        <w:t>: 1) на динарска средства по основу штедних и других депозита (орочених или по виђењу); 2) по основу дужничких хартија од вредности чији је издавалац Република, Аутономна покрајина, јединица локалне самоуправе или Народна банка Србије.</w:t>
      </w:r>
    </w:p>
    <w:p w:rsidR="008546A2" w:rsidRPr="002C1E6D" w:rsidRDefault="008546A2" w:rsidP="00E30761">
      <w:pPr>
        <w:pStyle w:val="Default"/>
        <w:jc w:val="both"/>
        <w:rPr>
          <w:sz w:val="22"/>
          <w:szCs w:val="22"/>
          <w:lang w:val="sr-Cyrl-RS"/>
        </w:rPr>
      </w:pPr>
      <w:r w:rsidRPr="002C1E6D">
        <w:rPr>
          <w:b/>
          <w:sz w:val="22"/>
          <w:szCs w:val="22"/>
          <w:lang w:val="sr-Cyrl-RS"/>
        </w:rPr>
        <w:t>Специфичност:</w:t>
      </w:r>
      <w:r w:rsidRPr="002C1E6D">
        <w:rPr>
          <w:sz w:val="22"/>
          <w:szCs w:val="22"/>
          <w:lang w:val="sr-Cyrl-RS"/>
        </w:rPr>
        <w:t xml:space="preserve"> Ако је обвезник регистрован за делатност издавања непокретности онда он не плаћа поре</w:t>
      </w:r>
      <w:r w:rsidR="005E330A" w:rsidRPr="002C1E6D">
        <w:rPr>
          <w:sz w:val="22"/>
          <w:szCs w:val="22"/>
          <w:lang w:val="sr-Cyrl-RS"/>
        </w:rPr>
        <w:t>з</w:t>
      </w:r>
      <w:r w:rsidRPr="002C1E6D">
        <w:rPr>
          <w:sz w:val="22"/>
          <w:szCs w:val="22"/>
          <w:lang w:val="sr-Cyrl-RS"/>
        </w:rPr>
        <w:t xml:space="preserve"> на приходе од издавања сопствених непокретности него је он предузетник и</w:t>
      </w:r>
      <w:r w:rsidR="005E330A" w:rsidRPr="002C1E6D">
        <w:rPr>
          <w:sz w:val="22"/>
          <w:szCs w:val="22"/>
          <w:lang w:val="sr-Cyrl-RS"/>
        </w:rPr>
        <w:t xml:space="preserve"> плаћа порез на приходе од само</w:t>
      </w:r>
      <w:r w:rsidRPr="002C1E6D">
        <w:rPr>
          <w:sz w:val="22"/>
          <w:szCs w:val="22"/>
          <w:lang w:val="sr-Cyrl-RS"/>
        </w:rPr>
        <w:t xml:space="preserve">сталне делатности. </w:t>
      </w:r>
    </w:p>
    <w:p w:rsidR="00546BEF" w:rsidRPr="002C1E6D" w:rsidRDefault="00546BEF" w:rsidP="00E30761">
      <w:pPr>
        <w:pStyle w:val="Default"/>
        <w:jc w:val="both"/>
        <w:rPr>
          <w:sz w:val="22"/>
          <w:szCs w:val="22"/>
          <w:lang w:val="sr-Cyrl-RS"/>
        </w:rPr>
      </w:pPr>
      <w:proofErr w:type="spellStart"/>
      <w:r w:rsidRPr="002C1E6D">
        <w:rPr>
          <w:b/>
          <w:sz w:val="22"/>
          <w:szCs w:val="22"/>
          <w:lang w:val="sr-Cyrl-RS"/>
        </w:rPr>
        <w:t>Категоризација</w:t>
      </w:r>
      <w:proofErr w:type="spellEnd"/>
      <w:r w:rsidRPr="002C1E6D">
        <w:rPr>
          <w:b/>
          <w:sz w:val="22"/>
          <w:szCs w:val="22"/>
          <w:lang w:val="sr-Cyrl-RS"/>
        </w:rPr>
        <w:t xml:space="preserve">: </w:t>
      </w:r>
      <w:r w:rsidRPr="002C1E6D">
        <w:rPr>
          <w:sz w:val="22"/>
          <w:szCs w:val="22"/>
          <w:lang w:val="sr-Cyrl-RS"/>
        </w:rPr>
        <w:t>по одбитку</w:t>
      </w:r>
      <w:r w:rsidR="008546A2" w:rsidRPr="002C1E6D">
        <w:rPr>
          <w:sz w:val="22"/>
          <w:szCs w:val="22"/>
          <w:lang w:val="sr-Cyrl-RS"/>
        </w:rPr>
        <w:t xml:space="preserve"> (код приход од издавања сопствених непокретности ако је лице коме се издаје непокретност физичко лице, онда је порез по решењу, а ако се издаје правном лицу онда је по одбитку)</w:t>
      </w:r>
      <w:r w:rsidRPr="002C1E6D">
        <w:rPr>
          <w:sz w:val="22"/>
          <w:szCs w:val="22"/>
          <w:lang w:val="sr-Cyrl-RS"/>
        </w:rPr>
        <w:t>, фундиран, централни.</w:t>
      </w:r>
    </w:p>
    <w:p w:rsidR="00E30761" w:rsidRPr="002C1E6D" w:rsidRDefault="00E30761" w:rsidP="00E30761">
      <w:pPr>
        <w:pStyle w:val="Default"/>
        <w:jc w:val="both"/>
        <w:rPr>
          <w:sz w:val="22"/>
          <w:szCs w:val="22"/>
          <w:lang w:val="sr-Cyrl-RS"/>
        </w:rPr>
      </w:pPr>
    </w:p>
    <w:p w:rsidR="00E30761" w:rsidRPr="002C1E6D" w:rsidRDefault="00E30761" w:rsidP="00E30761">
      <w:pPr>
        <w:pStyle w:val="Default"/>
        <w:jc w:val="center"/>
        <w:rPr>
          <w:b/>
          <w:sz w:val="22"/>
          <w:szCs w:val="22"/>
          <w:lang w:val="sr-Cyrl-RS"/>
        </w:rPr>
      </w:pPr>
      <w:r w:rsidRPr="002C1E6D">
        <w:rPr>
          <w:b/>
          <w:sz w:val="22"/>
          <w:szCs w:val="22"/>
          <w:lang w:val="sr-Cyrl-RS"/>
        </w:rPr>
        <w:t>ПОРЕЗ НА КАПИТАЛНЕ ДОБИТКЕ</w:t>
      </w:r>
    </w:p>
    <w:p w:rsidR="00E30761" w:rsidRPr="002C1E6D" w:rsidRDefault="00E30761" w:rsidP="00E30761">
      <w:pPr>
        <w:pStyle w:val="Default"/>
        <w:jc w:val="center"/>
        <w:rPr>
          <w:b/>
          <w:sz w:val="22"/>
          <w:szCs w:val="22"/>
          <w:lang w:val="sr-Cyrl-RS"/>
        </w:rPr>
      </w:pPr>
    </w:p>
    <w:p w:rsidR="00E30761" w:rsidRPr="002C1E6D" w:rsidRDefault="00E30761" w:rsidP="00E30761">
      <w:pPr>
        <w:pStyle w:val="Default"/>
        <w:jc w:val="both"/>
        <w:rPr>
          <w:sz w:val="22"/>
          <w:szCs w:val="22"/>
          <w:lang w:val="sr-Cyrl-RS"/>
        </w:rPr>
      </w:pPr>
      <w:r w:rsidRPr="002C1E6D">
        <w:rPr>
          <w:b/>
          <w:sz w:val="22"/>
          <w:szCs w:val="22"/>
          <w:lang w:val="sr-Cyrl-RS"/>
        </w:rPr>
        <w:t xml:space="preserve">Предмет опорезивања: </w:t>
      </w:r>
      <w:r w:rsidRPr="002C1E6D">
        <w:rPr>
          <w:sz w:val="22"/>
          <w:szCs w:val="22"/>
          <w:lang w:val="sr-Cyrl-RS"/>
        </w:rPr>
        <w:t>Капитални добитак, односно губитак у смислу овог закона представља разлику између продајне цене права, удела и хартија од вредности и њихове набавне цене, остварену преносом: 1) стварних права на непокретностима; 2) ауторских права, 3) удела у капиталу правних лица, акција и осталих хартија од вредности, укључујући и инвестиционе јединице, осим инвестиционих јединица добровољних пензијских фондова.</w:t>
      </w:r>
    </w:p>
    <w:p w:rsidR="00E30761" w:rsidRPr="002C1E6D" w:rsidRDefault="00E30761" w:rsidP="00E30761">
      <w:pPr>
        <w:pStyle w:val="Default"/>
        <w:jc w:val="both"/>
        <w:rPr>
          <w:sz w:val="22"/>
          <w:szCs w:val="22"/>
          <w:lang w:val="sr-Cyrl-RS"/>
        </w:rPr>
      </w:pPr>
      <w:r w:rsidRPr="002C1E6D">
        <w:rPr>
          <w:b/>
          <w:sz w:val="22"/>
          <w:szCs w:val="22"/>
          <w:lang w:val="sr-Cyrl-RS"/>
        </w:rPr>
        <w:t>Ослобођење:</w:t>
      </w:r>
      <w:r w:rsidRPr="002C1E6D">
        <w:rPr>
          <w:sz w:val="22"/>
          <w:szCs w:val="22"/>
          <w:lang w:val="sr-Cyrl-RS"/>
        </w:rPr>
        <w:t xml:space="preserve"> Капиталним добитком, односно губитком у смислу овог закона не сматра се разлика настала преносом права, удела или хартија од вредности, када: 1) су стечени наслеђем у првом наследном реду; 2) се пренос врши између брачних другова; 3) се врши пренос дужничких хартија од вредности чији је издавалац Република, Аутономна покрајина, јединица локалне самоуправе или Народна банка Србије.</w:t>
      </w:r>
    </w:p>
    <w:p w:rsidR="00E30761" w:rsidRPr="002C1E6D" w:rsidRDefault="00E30761" w:rsidP="00E30761">
      <w:pPr>
        <w:pStyle w:val="Default"/>
        <w:jc w:val="both"/>
        <w:rPr>
          <w:sz w:val="22"/>
          <w:szCs w:val="22"/>
          <w:lang w:val="sr-Cyrl-RS"/>
        </w:rPr>
      </w:pPr>
      <w:r w:rsidRPr="002C1E6D">
        <w:rPr>
          <w:b/>
          <w:sz w:val="22"/>
          <w:szCs w:val="22"/>
          <w:lang w:val="sr-Cyrl-RS"/>
        </w:rPr>
        <w:t>Пореска стопа:</w:t>
      </w:r>
      <w:r w:rsidRPr="002C1E6D">
        <w:rPr>
          <w:sz w:val="22"/>
          <w:szCs w:val="22"/>
          <w:lang w:val="sr-Cyrl-RS"/>
        </w:rPr>
        <w:t xml:space="preserve"> Стопа пореза на капитални добитак износи 15%.</w:t>
      </w:r>
    </w:p>
    <w:p w:rsidR="005E330A" w:rsidRPr="002C1E6D" w:rsidRDefault="005E330A" w:rsidP="00E30761">
      <w:pPr>
        <w:pStyle w:val="Default"/>
        <w:jc w:val="both"/>
        <w:rPr>
          <w:sz w:val="22"/>
          <w:szCs w:val="22"/>
          <w:lang w:val="sr-Cyrl-RS"/>
        </w:rPr>
      </w:pPr>
      <w:proofErr w:type="spellStart"/>
      <w:r w:rsidRPr="002C1E6D">
        <w:rPr>
          <w:b/>
          <w:sz w:val="22"/>
          <w:szCs w:val="22"/>
          <w:lang w:val="sr-Cyrl-RS"/>
        </w:rPr>
        <w:t>Категоризација</w:t>
      </w:r>
      <w:proofErr w:type="spellEnd"/>
      <w:r w:rsidRPr="002C1E6D">
        <w:rPr>
          <w:b/>
          <w:sz w:val="22"/>
          <w:szCs w:val="22"/>
          <w:lang w:val="sr-Cyrl-RS"/>
        </w:rPr>
        <w:t>:</w:t>
      </w:r>
      <w:r w:rsidRPr="002C1E6D">
        <w:rPr>
          <w:sz w:val="22"/>
          <w:szCs w:val="22"/>
          <w:lang w:val="sr-Cyrl-RS"/>
        </w:rPr>
        <w:t xml:space="preserve"> </w:t>
      </w:r>
      <w:r w:rsidR="004B0DC6" w:rsidRPr="002C1E6D">
        <w:rPr>
          <w:sz w:val="22"/>
          <w:szCs w:val="22"/>
          <w:lang w:val="sr-Cyrl-RS"/>
        </w:rPr>
        <w:t>по решењу, фундиран, централни.</w:t>
      </w:r>
    </w:p>
    <w:p w:rsidR="00E30761" w:rsidRPr="002C1E6D" w:rsidRDefault="00E30761" w:rsidP="00E30761">
      <w:pPr>
        <w:pStyle w:val="Default"/>
        <w:jc w:val="both"/>
        <w:rPr>
          <w:sz w:val="22"/>
          <w:szCs w:val="22"/>
          <w:lang w:val="sr-Cyrl-RS"/>
        </w:rPr>
      </w:pPr>
    </w:p>
    <w:p w:rsidR="00E30761" w:rsidRPr="002C1E6D" w:rsidRDefault="00E30761" w:rsidP="00E30761">
      <w:pPr>
        <w:pStyle w:val="Default"/>
        <w:jc w:val="center"/>
        <w:rPr>
          <w:b/>
          <w:sz w:val="22"/>
          <w:szCs w:val="22"/>
          <w:lang w:val="sr-Cyrl-RS"/>
        </w:rPr>
      </w:pPr>
      <w:r w:rsidRPr="002C1E6D">
        <w:rPr>
          <w:b/>
          <w:sz w:val="22"/>
          <w:szCs w:val="22"/>
          <w:lang w:val="sr-Cyrl-RS"/>
        </w:rPr>
        <w:t>ПОРЕЗ НА ОСТАЛЕ ПРИХОДЕ</w:t>
      </w:r>
    </w:p>
    <w:p w:rsidR="00695EA5" w:rsidRPr="002C1E6D" w:rsidRDefault="00695EA5" w:rsidP="00E30761">
      <w:pPr>
        <w:pStyle w:val="Default"/>
        <w:jc w:val="center"/>
        <w:rPr>
          <w:b/>
          <w:sz w:val="22"/>
          <w:szCs w:val="22"/>
          <w:lang w:val="sr-Cyrl-RS"/>
        </w:rPr>
      </w:pPr>
    </w:p>
    <w:p w:rsidR="00C617B7" w:rsidRPr="002C1E6D" w:rsidRDefault="00695EA5" w:rsidP="00C617B7">
      <w:pPr>
        <w:pStyle w:val="Default"/>
        <w:rPr>
          <w:sz w:val="22"/>
          <w:szCs w:val="22"/>
          <w:lang w:val="sr-Cyrl-RS"/>
        </w:rPr>
      </w:pPr>
      <w:r w:rsidRPr="002C1E6D">
        <w:rPr>
          <w:b/>
          <w:sz w:val="22"/>
          <w:szCs w:val="22"/>
          <w:lang w:val="sr-Cyrl-RS"/>
        </w:rPr>
        <w:t xml:space="preserve">Предмет опорезивања: </w:t>
      </w:r>
      <w:r w:rsidR="00E7286A" w:rsidRPr="002C1E6D">
        <w:rPr>
          <w:sz w:val="22"/>
          <w:szCs w:val="22"/>
          <w:lang w:val="sr-Cyrl-RS"/>
        </w:rPr>
        <w:t>1)</w:t>
      </w:r>
      <w:r w:rsidR="00E7286A" w:rsidRPr="002C1E6D">
        <w:rPr>
          <w:b/>
          <w:sz w:val="22"/>
          <w:szCs w:val="22"/>
          <w:lang w:val="sr-Cyrl-RS"/>
        </w:rPr>
        <w:t xml:space="preserve"> </w:t>
      </w:r>
      <w:r w:rsidRPr="002C1E6D">
        <w:rPr>
          <w:sz w:val="22"/>
          <w:szCs w:val="22"/>
          <w:lang w:val="sr-Cyrl-RS"/>
        </w:rPr>
        <w:t>давањем у закуп опреме, транспортних средстава</w:t>
      </w:r>
      <w:r w:rsidR="00542163" w:rsidRPr="002C1E6D">
        <w:rPr>
          <w:sz w:val="22"/>
          <w:szCs w:val="22"/>
          <w:lang w:val="sr-Cyrl-RS"/>
        </w:rPr>
        <w:t xml:space="preserve"> и других покретних ствари</w:t>
      </w:r>
      <w:r w:rsidR="00E7286A" w:rsidRPr="002C1E6D">
        <w:rPr>
          <w:sz w:val="22"/>
          <w:szCs w:val="22"/>
          <w:lang w:val="sr-Cyrl-RS"/>
        </w:rPr>
        <w:t>, 2)</w:t>
      </w:r>
      <w:r w:rsidRPr="002C1E6D">
        <w:rPr>
          <w:sz w:val="22"/>
          <w:szCs w:val="22"/>
          <w:lang w:val="sr-Cyrl-RS"/>
        </w:rPr>
        <w:t xml:space="preserve"> добици од игара на срећу, </w:t>
      </w:r>
      <w:r w:rsidR="00E7286A" w:rsidRPr="002C1E6D">
        <w:rPr>
          <w:sz w:val="22"/>
          <w:szCs w:val="22"/>
          <w:lang w:val="sr-Cyrl-RS"/>
        </w:rPr>
        <w:t xml:space="preserve">2) </w:t>
      </w:r>
      <w:r w:rsidRPr="002C1E6D">
        <w:rPr>
          <w:sz w:val="22"/>
          <w:szCs w:val="22"/>
          <w:lang w:val="sr-Cyrl-RS"/>
        </w:rPr>
        <w:t xml:space="preserve">приходи од осигурања лица, </w:t>
      </w:r>
      <w:r w:rsidR="00E7286A" w:rsidRPr="002C1E6D">
        <w:rPr>
          <w:sz w:val="22"/>
          <w:szCs w:val="22"/>
          <w:lang w:val="sr-Cyrl-RS"/>
        </w:rPr>
        <w:t xml:space="preserve">4) </w:t>
      </w:r>
      <w:r w:rsidRPr="002C1E6D">
        <w:rPr>
          <w:sz w:val="22"/>
          <w:szCs w:val="22"/>
          <w:lang w:val="sr-Cyrl-RS"/>
        </w:rPr>
        <w:t>приходи спортиста и спортских стручњака</w:t>
      </w:r>
      <w:r w:rsidR="00C617B7" w:rsidRPr="002C1E6D">
        <w:rPr>
          <w:sz w:val="22"/>
          <w:szCs w:val="22"/>
          <w:lang w:val="sr-Cyrl-RS"/>
        </w:rPr>
        <w:t xml:space="preserve"> </w:t>
      </w:r>
    </w:p>
    <w:p w:rsidR="00542163" w:rsidRPr="002C1E6D" w:rsidRDefault="00542163" w:rsidP="00542163">
      <w:pPr>
        <w:pStyle w:val="Default"/>
        <w:rPr>
          <w:sz w:val="23"/>
          <w:szCs w:val="23"/>
          <w:lang w:val="sr-Cyrl-RS"/>
        </w:rPr>
      </w:pPr>
      <w:r w:rsidRPr="002C1E6D">
        <w:rPr>
          <w:b/>
          <w:sz w:val="22"/>
          <w:szCs w:val="22"/>
          <w:lang w:val="sr-Cyrl-RS"/>
        </w:rPr>
        <w:t>Приходи од давања у закуп покретних ствари:</w:t>
      </w:r>
      <w:r w:rsidRPr="002C1E6D">
        <w:rPr>
          <w:sz w:val="22"/>
          <w:szCs w:val="22"/>
          <w:lang w:val="sr-Cyrl-RS"/>
        </w:rPr>
        <w:t xml:space="preserve"> </w:t>
      </w:r>
      <w:r w:rsidRPr="002C1E6D">
        <w:rPr>
          <w:sz w:val="23"/>
          <w:szCs w:val="23"/>
          <w:lang w:val="sr-Cyrl-RS"/>
        </w:rPr>
        <w:t xml:space="preserve">Опорезиви приход се одбијањем нормираних трошкова од бруто прихода у висини од 20%. Обвезнику који то захтева и документује, порески орган ће уместо нормираних трошкова признати трошкове које је имао у вези са стварима које је дао у закуп. </w:t>
      </w:r>
    </w:p>
    <w:p w:rsidR="00542163" w:rsidRPr="002C1E6D" w:rsidRDefault="00542163" w:rsidP="00542163">
      <w:pPr>
        <w:pStyle w:val="Default"/>
        <w:rPr>
          <w:sz w:val="23"/>
          <w:szCs w:val="23"/>
          <w:lang w:val="sr-Cyrl-RS"/>
        </w:rPr>
      </w:pPr>
      <w:proofErr w:type="spellStart"/>
      <w:r w:rsidRPr="002C1E6D">
        <w:rPr>
          <w:i/>
          <w:sz w:val="23"/>
          <w:szCs w:val="23"/>
          <w:lang w:val="sr-Cyrl-RS"/>
        </w:rPr>
        <w:t>Категоризација</w:t>
      </w:r>
      <w:proofErr w:type="spellEnd"/>
      <w:r w:rsidRPr="002C1E6D">
        <w:rPr>
          <w:sz w:val="23"/>
          <w:szCs w:val="23"/>
          <w:lang w:val="sr-Cyrl-RS"/>
        </w:rPr>
        <w:t xml:space="preserve">: по одбитку (осим ако је закупац физичко лице), фундиран, локални. </w:t>
      </w:r>
    </w:p>
    <w:p w:rsidR="00542163" w:rsidRPr="002C1E6D" w:rsidRDefault="00542163" w:rsidP="00542163">
      <w:pPr>
        <w:pStyle w:val="Default"/>
        <w:rPr>
          <w:sz w:val="23"/>
          <w:szCs w:val="23"/>
          <w:lang w:val="sr-Cyrl-RS"/>
        </w:rPr>
      </w:pPr>
      <w:r w:rsidRPr="002C1E6D">
        <w:rPr>
          <w:b/>
          <w:sz w:val="23"/>
          <w:szCs w:val="23"/>
          <w:lang w:val="sr-Cyrl-RS"/>
        </w:rPr>
        <w:t>Приходи од игара на срећу:</w:t>
      </w:r>
      <w:r w:rsidRPr="002C1E6D">
        <w:rPr>
          <w:sz w:val="23"/>
          <w:szCs w:val="23"/>
          <w:lang w:val="sr-Cyrl-RS"/>
        </w:rPr>
        <w:t xml:space="preserve"> Порез на добитке од игара на срећу не плаћа се на: 1) појединачно остварен добитак до износа од 11.000 динара; 2) остварен добитак од игара које се приређују у </w:t>
      </w:r>
      <w:proofErr w:type="spellStart"/>
      <w:r w:rsidRPr="002C1E6D">
        <w:rPr>
          <w:sz w:val="23"/>
          <w:szCs w:val="23"/>
          <w:lang w:val="sr-Cyrl-RS"/>
        </w:rPr>
        <w:t>играчницама</w:t>
      </w:r>
      <w:proofErr w:type="spellEnd"/>
      <w:r w:rsidRPr="002C1E6D">
        <w:rPr>
          <w:sz w:val="23"/>
          <w:szCs w:val="23"/>
          <w:lang w:val="sr-Cyrl-RS"/>
        </w:rPr>
        <w:t xml:space="preserve"> (</w:t>
      </w:r>
      <w:proofErr w:type="spellStart"/>
      <w:r w:rsidRPr="002C1E6D">
        <w:rPr>
          <w:sz w:val="23"/>
          <w:szCs w:val="23"/>
          <w:lang w:val="sr-Cyrl-RS"/>
        </w:rPr>
        <w:t>казинима</w:t>
      </w:r>
      <w:proofErr w:type="spellEnd"/>
      <w:r w:rsidRPr="002C1E6D">
        <w:rPr>
          <w:sz w:val="23"/>
          <w:szCs w:val="23"/>
          <w:lang w:val="sr-Cyrl-RS"/>
        </w:rPr>
        <w:t>) и на аутоматима.</w:t>
      </w:r>
    </w:p>
    <w:p w:rsidR="00542163" w:rsidRPr="002C1E6D" w:rsidRDefault="00542163" w:rsidP="00542163">
      <w:pPr>
        <w:pStyle w:val="Default"/>
        <w:rPr>
          <w:sz w:val="23"/>
          <w:szCs w:val="23"/>
          <w:lang w:val="sr-Cyrl-RS"/>
        </w:rPr>
      </w:pPr>
      <w:proofErr w:type="spellStart"/>
      <w:r w:rsidRPr="002C1E6D">
        <w:rPr>
          <w:i/>
          <w:sz w:val="23"/>
          <w:szCs w:val="23"/>
          <w:lang w:val="sr-Cyrl-RS"/>
        </w:rPr>
        <w:t>Категоризација</w:t>
      </w:r>
      <w:proofErr w:type="spellEnd"/>
      <w:r w:rsidRPr="002C1E6D">
        <w:rPr>
          <w:sz w:val="23"/>
          <w:szCs w:val="23"/>
          <w:lang w:val="sr-Cyrl-RS"/>
        </w:rPr>
        <w:t>: по одбитку, фундиран,</w:t>
      </w:r>
      <w:r w:rsidR="00780D55" w:rsidRPr="002C1E6D">
        <w:rPr>
          <w:sz w:val="23"/>
          <w:szCs w:val="23"/>
          <w:lang w:val="sr-Cyrl-RS"/>
        </w:rPr>
        <w:t xml:space="preserve"> централни</w:t>
      </w:r>
      <w:r w:rsidRPr="002C1E6D">
        <w:rPr>
          <w:sz w:val="23"/>
          <w:szCs w:val="23"/>
          <w:lang w:val="sr-Cyrl-RS"/>
        </w:rPr>
        <w:t xml:space="preserve">. </w:t>
      </w:r>
    </w:p>
    <w:p w:rsidR="00C617B7" w:rsidRPr="002C1E6D" w:rsidRDefault="00C617B7" w:rsidP="00C617B7">
      <w:pPr>
        <w:pStyle w:val="Default"/>
        <w:jc w:val="both"/>
        <w:rPr>
          <w:sz w:val="22"/>
          <w:szCs w:val="22"/>
          <w:lang w:val="sr-Cyrl-RS"/>
        </w:rPr>
      </w:pPr>
      <w:r w:rsidRPr="002C1E6D">
        <w:rPr>
          <w:b/>
          <w:sz w:val="22"/>
          <w:szCs w:val="22"/>
          <w:lang w:val="sr-Cyrl-RS"/>
        </w:rPr>
        <w:t>Приходи од осигурања лица:</w:t>
      </w:r>
      <w:r w:rsidRPr="002C1E6D">
        <w:rPr>
          <w:sz w:val="22"/>
          <w:szCs w:val="22"/>
          <w:lang w:val="sr-Cyrl-RS"/>
        </w:rPr>
        <w:t xml:space="preserve"> Опорезиви приход од осигурања лица представља вредност исплаћене накнаде из осигурања лица умањену за износ новчаних средстава </w:t>
      </w:r>
      <w:proofErr w:type="spellStart"/>
      <w:r w:rsidRPr="002C1E6D">
        <w:rPr>
          <w:sz w:val="22"/>
          <w:szCs w:val="22"/>
          <w:lang w:val="sr-Cyrl-RS"/>
        </w:rPr>
        <w:t>уплаћених</w:t>
      </w:r>
      <w:proofErr w:type="spellEnd"/>
      <w:r w:rsidRPr="002C1E6D">
        <w:rPr>
          <w:sz w:val="22"/>
          <w:szCs w:val="22"/>
          <w:lang w:val="sr-Cyrl-RS"/>
        </w:rPr>
        <w:t xml:space="preserve"> по основу премија осигурања.</w:t>
      </w:r>
    </w:p>
    <w:p w:rsidR="00542163" w:rsidRPr="002C1E6D" w:rsidRDefault="00542163" w:rsidP="00542163">
      <w:pPr>
        <w:pStyle w:val="Default"/>
        <w:rPr>
          <w:sz w:val="23"/>
          <w:szCs w:val="23"/>
          <w:lang w:val="sr-Cyrl-RS"/>
        </w:rPr>
      </w:pPr>
      <w:proofErr w:type="spellStart"/>
      <w:r w:rsidRPr="002C1E6D">
        <w:rPr>
          <w:i/>
          <w:sz w:val="23"/>
          <w:szCs w:val="23"/>
          <w:lang w:val="sr-Cyrl-RS"/>
        </w:rPr>
        <w:t>Категоризација</w:t>
      </w:r>
      <w:proofErr w:type="spellEnd"/>
      <w:r w:rsidRPr="002C1E6D">
        <w:rPr>
          <w:sz w:val="23"/>
          <w:szCs w:val="23"/>
          <w:lang w:val="sr-Cyrl-RS"/>
        </w:rPr>
        <w:t xml:space="preserve">: </w:t>
      </w:r>
      <w:r w:rsidR="00780D55" w:rsidRPr="002C1E6D">
        <w:rPr>
          <w:sz w:val="23"/>
          <w:szCs w:val="23"/>
          <w:lang w:val="sr-Cyrl-RS"/>
        </w:rPr>
        <w:t>по одбитку, фундиран, локални.</w:t>
      </w:r>
    </w:p>
    <w:p w:rsidR="00C617B7" w:rsidRPr="002C1E6D" w:rsidRDefault="00C617B7" w:rsidP="00C617B7">
      <w:pPr>
        <w:pStyle w:val="Default"/>
        <w:jc w:val="both"/>
        <w:rPr>
          <w:sz w:val="22"/>
          <w:szCs w:val="22"/>
          <w:lang w:val="sr-Cyrl-RS"/>
        </w:rPr>
      </w:pPr>
      <w:r w:rsidRPr="002C1E6D">
        <w:rPr>
          <w:b/>
          <w:sz w:val="22"/>
          <w:szCs w:val="22"/>
          <w:lang w:val="sr-Cyrl-RS"/>
        </w:rPr>
        <w:t>Приходи спортиста и спортских стручњака</w:t>
      </w:r>
      <w:r w:rsidRPr="002C1E6D">
        <w:rPr>
          <w:sz w:val="22"/>
          <w:szCs w:val="22"/>
          <w:lang w:val="sr-Cyrl-RS"/>
        </w:rPr>
        <w:t xml:space="preserve"> : </w:t>
      </w:r>
      <w:r w:rsidR="00542163" w:rsidRPr="002C1E6D">
        <w:rPr>
          <w:sz w:val="22"/>
          <w:szCs w:val="22"/>
          <w:lang w:val="sr-Cyrl-RS"/>
        </w:rPr>
        <w:t xml:space="preserve">Врсте: </w:t>
      </w:r>
      <w:r w:rsidRPr="002C1E6D">
        <w:rPr>
          <w:sz w:val="22"/>
          <w:szCs w:val="22"/>
          <w:lang w:val="sr-Cyrl-RS"/>
        </w:rPr>
        <w:t>(1) накнаде на име закључења уговора (трансфер и др.); 2) накнаде за коришћење лика спортисте; 3) новчане помоћи врхунским спор</w:t>
      </w:r>
      <w:r w:rsidR="00780D55" w:rsidRPr="002C1E6D">
        <w:rPr>
          <w:sz w:val="22"/>
          <w:szCs w:val="22"/>
          <w:lang w:val="sr-Cyrl-RS"/>
        </w:rPr>
        <w:t>тистима са посебним заслугама; 4</w:t>
      </w:r>
      <w:r w:rsidRPr="002C1E6D">
        <w:rPr>
          <w:sz w:val="22"/>
          <w:szCs w:val="22"/>
          <w:lang w:val="sr-Cyrl-RS"/>
        </w:rPr>
        <w:t>) стипендије врхунским спорти</w:t>
      </w:r>
      <w:r w:rsidR="00780D55" w:rsidRPr="002C1E6D">
        <w:rPr>
          <w:sz w:val="22"/>
          <w:szCs w:val="22"/>
          <w:lang w:val="sr-Cyrl-RS"/>
        </w:rPr>
        <w:t>стима за спортско усавршавање; 5) новчане и друге награде; 6</w:t>
      </w:r>
      <w:r w:rsidRPr="002C1E6D">
        <w:rPr>
          <w:sz w:val="22"/>
          <w:szCs w:val="22"/>
          <w:lang w:val="sr-Cyrl-RS"/>
        </w:rPr>
        <w:t>) накнаде стручњаци у спорту (тренери, судије, делегати и др.)).</w:t>
      </w:r>
    </w:p>
    <w:p w:rsidR="00687C49" w:rsidRPr="002C1E6D" w:rsidRDefault="00542163" w:rsidP="00695EA5">
      <w:pPr>
        <w:pStyle w:val="Default"/>
        <w:jc w:val="both"/>
        <w:rPr>
          <w:sz w:val="22"/>
          <w:szCs w:val="22"/>
          <w:lang w:val="sr-Cyrl-RS"/>
        </w:rPr>
      </w:pPr>
      <w:r w:rsidRPr="002C1E6D">
        <w:rPr>
          <w:sz w:val="22"/>
          <w:szCs w:val="22"/>
          <w:lang w:val="sr-Cyrl-RS"/>
        </w:rPr>
        <w:t>Нормирани трошкови</w:t>
      </w:r>
      <w:r w:rsidR="00687C49" w:rsidRPr="002C1E6D">
        <w:rPr>
          <w:sz w:val="22"/>
          <w:szCs w:val="22"/>
          <w:lang w:val="sr-Cyrl-RS"/>
        </w:rPr>
        <w:t xml:space="preserve"> код </w:t>
      </w:r>
      <w:r w:rsidR="00780D55" w:rsidRPr="002C1E6D">
        <w:rPr>
          <w:sz w:val="22"/>
          <w:szCs w:val="22"/>
          <w:lang w:val="sr-Cyrl-RS"/>
        </w:rPr>
        <w:t xml:space="preserve">прихода од </w:t>
      </w:r>
      <w:r w:rsidR="00687C49" w:rsidRPr="002C1E6D">
        <w:rPr>
          <w:sz w:val="22"/>
          <w:szCs w:val="22"/>
          <w:lang w:val="sr-Cyrl-RS"/>
        </w:rPr>
        <w:t xml:space="preserve">спортиста и спортских стручњака </w:t>
      </w:r>
      <w:r w:rsidRPr="002C1E6D">
        <w:rPr>
          <w:sz w:val="22"/>
          <w:szCs w:val="22"/>
          <w:lang w:val="sr-Cyrl-RS"/>
        </w:rPr>
        <w:t xml:space="preserve">износе </w:t>
      </w:r>
      <w:r w:rsidR="00687C49" w:rsidRPr="002C1E6D">
        <w:rPr>
          <w:sz w:val="22"/>
          <w:szCs w:val="22"/>
          <w:lang w:val="sr-Cyrl-RS"/>
        </w:rPr>
        <w:t>50%.</w:t>
      </w:r>
    </w:p>
    <w:p w:rsidR="00542163" w:rsidRPr="002C1E6D" w:rsidRDefault="00542163" w:rsidP="00542163">
      <w:pPr>
        <w:pStyle w:val="Default"/>
        <w:rPr>
          <w:sz w:val="23"/>
          <w:szCs w:val="23"/>
          <w:lang w:val="sr-Cyrl-RS"/>
        </w:rPr>
      </w:pPr>
      <w:proofErr w:type="spellStart"/>
      <w:r w:rsidRPr="002C1E6D">
        <w:rPr>
          <w:i/>
          <w:sz w:val="23"/>
          <w:szCs w:val="23"/>
          <w:lang w:val="sr-Cyrl-RS"/>
        </w:rPr>
        <w:lastRenderedPageBreak/>
        <w:t>Категоризација</w:t>
      </w:r>
      <w:proofErr w:type="spellEnd"/>
      <w:r w:rsidRPr="002C1E6D">
        <w:rPr>
          <w:sz w:val="23"/>
          <w:szCs w:val="23"/>
          <w:lang w:val="sr-Cyrl-RS"/>
        </w:rPr>
        <w:t xml:space="preserve">: </w:t>
      </w:r>
      <w:r w:rsidR="00780D55" w:rsidRPr="002C1E6D">
        <w:rPr>
          <w:sz w:val="23"/>
          <w:szCs w:val="23"/>
          <w:lang w:val="sr-Cyrl-RS"/>
        </w:rPr>
        <w:t xml:space="preserve">по одбитку, </w:t>
      </w:r>
      <w:proofErr w:type="spellStart"/>
      <w:r w:rsidR="0066591E" w:rsidRPr="002C1E6D">
        <w:rPr>
          <w:sz w:val="23"/>
          <w:szCs w:val="23"/>
          <w:lang w:val="sr-Cyrl-RS"/>
        </w:rPr>
        <w:t>не</w:t>
      </w:r>
      <w:r w:rsidR="00780D55" w:rsidRPr="002C1E6D">
        <w:rPr>
          <w:sz w:val="23"/>
          <w:szCs w:val="23"/>
          <w:lang w:val="sr-Cyrl-RS"/>
        </w:rPr>
        <w:t>фундиран</w:t>
      </w:r>
      <w:proofErr w:type="spellEnd"/>
      <w:r w:rsidR="00780D55" w:rsidRPr="002C1E6D">
        <w:rPr>
          <w:sz w:val="23"/>
          <w:szCs w:val="23"/>
          <w:lang w:val="sr-Cyrl-RS"/>
        </w:rPr>
        <w:t>, централни.</w:t>
      </w:r>
    </w:p>
    <w:p w:rsidR="00687C49" w:rsidRPr="002C1E6D" w:rsidRDefault="00687C49" w:rsidP="00687C49">
      <w:pPr>
        <w:pStyle w:val="Default"/>
        <w:rPr>
          <w:sz w:val="22"/>
          <w:szCs w:val="22"/>
          <w:lang w:val="sr-Cyrl-RS"/>
        </w:rPr>
      </w:pPr>
      <w:r w:rsidRPr="002C1E6D">
        <w:rPr>
          <w:b/>
          <w:sz w:val="22"/>
          <w:szCs w:val="22"/>
          <w:lang w:val="sr-Cyrl-RS"/>
        </w:rPr>
        <w:t>Пореска стопа:</w:t>
      </w:r>
      <w:r w:rsidRPr="002C1E6D">
        <w:rPr>
          <w:sz w:val="22"/>
          <w:szCs w:val="22"/>
          <w:lang w:val="sr-Cyrl-RS"/>
        </w:rPr>
        <w:t xml:space="preserve"> Стопа износи 20%, изузетно на приходе од осигурања лица износи 15%.</w:t>
      </w:r>
    </w:p>
    <w:p w:rsidR="00ED0C8D" w:rsidRPr="002C1E6D" w:rsidRDefault="00ED0C8D" w:rsidP="00687C49">
      <w:pPr>
        <w:pStyle w:val="Default"/>
        <w:rPr>
          <w:sz w:val="22"/>
          <w:szCs w:val="22"/>
          <w:lang w:val="sr-Cyrl-RS"/>
        </w:rPr>
      </w:pPr>
    </w:p>
    <w:p w:rsidR="00ED0C8D" w:rsidRPr="002C1E6D" w:rsidRDefault="00ED0C8D" w:rsidP="00ED0C8D">
      <w:pPr>
        <w:pStyle w:val="Default"/>
        <w:jc w:val="center"/>
        <w:rPr>
          <w:b/>
          <w:sz w:val="22"/>
          <w:szCs w:val="22"/>
          <w:u w:val="single"/>
          <w:lang w:val="sr-Cyrl-RS"/>
        </w:rPr>
      </w:pPr>
      <w:r w:rsidRPr="002C1E6D">
        <w:rPr>
          <w:b/>
          <w:sz w:val="22"/>
          <w:szCs w:val="22"/>
          <w:u w:val="single"/>
          <w:lang w:val="sr-Cyrl-RS"/>
        </w:rPr>
        <w:t>ПОРЕЗ НА ДОБИТ</w:t>
      </w:r>
    </w:p>
    <w:p w:rsidR="00ED0C8D" w:rsidRPr="002C1E6D" w:rsidRDefault="00ED0C8D" w:rsidP="00ED0C8D">
      <w:pPr>
        <w:pStyle w:val="Default"/>
        <w:jc w:val="center"/>
        <w:rPr>
          <w:sz w:val="22"/>
          <w:szCs w:val="22"/>
          <w:lang w:val="sr-Cyrl-RS"/>
        </w:rPr>
      </w:pPr>
    </w:p>
    <w:p w:rsidR="00ED0C8D" w:rsidRPr="002C1E6D" w:rsidRDefault="00ED0C8D" w:rsidP="008F5C44">
      <w:pPr>
        <w:pStyle w:val="Default"/>
        <w:rPr>
          <w:sz w:val="23"/>
          <w:szCs w:val="23"/>
          <w:lang w:val="sr-Cyrl-RS"/>
        </w:rPr>
      </w:pPr>
      <w:r w:rsidRPr="002C1E6D">
        <w:rPr>
          <w:b/>
          <w:sz w:val="22"/>
          <w:szCs w:val="22"/>
          <w:lang w:val="sr-Cyrl-RS"/>
        </w:rPr>
        <w:t>Порески обвезник:</w:t>
      </w:r>
      <w:r w:rsidRPr="002C1E6D">
        <w:rPr>
          <w:sz w:val="22"/>
          <w:szCs w:val="22"/>
          <w:lang w:val="sr-Cyrl-RS"/>
        </w:rPr>
        <w:t xml:space="preserve"> </w:t>
      </w:r>
      <w:r w:rsidRPr="002C1E6D">
        <w:rPr>
          <w:sz w:val="23"/>
          <w:szCs w:val="23"/>
          <w:lang w:val="sr-Cyrl-RS"/>
        </w:rPr>
        <w:t>Порески обвезник пореза на добит правних лица (у даљем тексту: порески обвезник) је привредно друштво, односно предузеће, које је основано ради обављања делатности у циљу стицања добити. Порески обвезник је и задруга која остварује приходе продајом производа на тржишту или вршењем услуга уз накнаду.</w:t>
      </w:r>
      <w:r w:rsidR="008F5C44" w:rsidRPr="002C1E6D">
        <w:rPr>
          <w:sz w:val="23"/>
          <w:szCs w:val="23"/>
          <w:lang w:val="sr-Cyrl-RS"/>
        </w:rPr>
        <w:t xml:space="preserve"> Порески обвезник је резидент Републике Србије</w:t>
      </w:r>
      <w:r w:rsidR="002C1E6D">
        <w:rPr>
          <w:sz w:val="23"/>
          <w:szCs w:val="23"/>
          <w:lang w:val="sr-Cyrl-RS"/>
        </w:rPr>
        <w:t>, т</w:t>
      </w:r>
      <w:r w:rsidR="008F5C44" w:rsidRPr="002C1E6D">
        <w:rPr>
          <w:sz w:val="23"/>
          <w:szCs w:val="23"/>
          <w:lang w:val="sr-Cyrl-RS"/>
        </w:rPr>
        <w:t>ј. правно лице које је основано или има место стварне управе и контроле на територији Републике. Нерезидент Републике подлеже опорезивању добити коју оствари пословањем преко сталне пословне јединице која се налази на територији Републике на начин прописан овим законом, уколико међународним уговором о избегавању двоструког опорезивања није друкчије уређено.</w:t>
      </w:r>
    </w:p>
    <w:p w:rsidR="008F5C44" w:rsidRPr="002C1E6D" w:rsidRDefault="008F5C44" w:rsidP="008F5C44">
      <w:pPr>
        <w:pStyle w:val="Default"/>
        <w:rPr>
          <w:sz w:val="23"/>
          <w:szCs w:val="23"/>
          <w:lang w:val="sr-Cyrl-RS"/>
        </w:rPr>
      </w:pPr>
      <w:r w:rsidRPr="002C1E6D">
        <w:rPr>
          <w:b/>
          <w:sz w:val="23"/>
          <w:szCs w:val="23"/>
          <w:lang w:val="sr-Cyrl-RS"/>
        </w:rPr>
        <w:t xml:space="preserve">Пореска основица: </w:t>
      </w:r>
      <w:r w:rsidRPr="002C1E6D">
        <w:rPr>
          <w:sz w:val="23"/>
          <w:szCs w:val="23"/>
          <w:lang w:val="sr-Cyrl-RS"/>
        </w:rPr>
        <w:t>Основица пореза на добит правних лица је опорезива добит. Опорезива добит утврђује се у пореском билансу усклађивањем добити обвезника исказане у билансу успеха, који је сачињен у складу са међународним рачуноводственим стандардима.</w:t>
      </w:r>
    </w:p>
    <w:p w:rsidR="008F5C44" w:rsidRPr="002C1E6D" w:rsidRDefault="008F5C44" w:rsidP="008F5C44">
      <w:pPr>
        <w:pStyle w:val="Default"/>
        <w:rPr>
          <w:sz w:val="23"/>
          <w:szCs w:val="23"/>
          <w:lang w:val="sr-Cyrl-RS"/>
        </w:rPr>
      </w:pPr>
      <w:r w:rsidRPr="002C1E6D">
        <w:rPr>
          <w:i/>
          <w:sz w:val="23"/>
          <w:szCs w:val="23"/>
          <w:u w:val="single"/>
          <w:lang w:val="sr-Cyrl-RS"/>
        </w:rPr>
        <w:t>Корекција расхода</w:t>
      </w:r>
      <w:r w:rsidRPr="002C1E6D">
        <w:rPr>
          <w:sz w:val="23"/>
          <w:szCs w:val="23"/>
          <w:u w:val="single"/>
          <w:lang w:val="sr-Cyrl-RS"/>
        </w:rPr>
        <w:t>:</w:t>
      </w:r>
      <w:r w:rsidRPr="002C1E6D">
        <w:rPr>
          <w:sz w:val="23"/>
          <w:szCs w:val="23"/>
          <w:lang w:val="sr-Cyrl-RS"/>
        </w:rPr>
        <w:t xml:space="preserve"> 1) Трошкови материјала и набавна вредност продате робе признају се у износима обрачунатим применом методе </w:t>
      </w:r>
      <w:proofErr w:type="spellStart"/>
      <w:r w:rsidRPr="002C1E6D">
        <w:rPr>
          <w:sz w:val="23"/>
          <w:szCs w:val="23"/>
          <w:lang w:val="sr-Cyrl-RS"/>
        </w:rPr>
        <w:t>пондерисане</w:t>
      </w:r>
      <w:proofErr w:type="spellEnd"/>
      <w:r w:rsidRPr="002C1E6D">
        <w:rPr>
          <w:sz w:val="23"/>
          <w:szCs w:val="23"/>
          <w:lang w:val="sr-Cyrl-RS"/>
        </w:rPr>
        <w:t xml:space="preserve"> просечне цене или </w:t>
      </w:r>
      <w:proofErr w:type="spellStart"/>
      <w:r w:rsidRPr="002C1E6D">
        <w:rPr>
          <w:sz w:val="23"/>
          <w:szCs w:val="23"/>
          <w:lang w:val="sr-Cyrl-RS"/>
        </w:rPr>
        <w:t>FIFO</w:t>
      </w:r>
      <w:proofErr w:type="spellEnd"/>
      <w:r w:rsidRPr="002C1E6D">
        <w:rPr>
          <w:sz w:val="23"/>
          <w:szCs w:val="23"/>
          <w:lang w:val="sr-Cyrl-RS"/>
        </w:rPr>
        <w:t xml:space="preserve"> методе.</w:t>
      </w:r>
    </w:p>
    <w:p w:rsidR="008F5C44" w:rsidRPr="002C1E6D" w:rsidRDefault="008F5C44" w:rsidP="008F5C44">
      <w:pPr>
        <w:pStyle w:val="Default"/>
        <w:jc w:val="both"/>
        <w:rPr>
          <w:sz w:val="23"/>
          <w:szCs w:val="23"/>
          <w:lang w:val="sr-Cyrl-RS"/>
        </w:rPr>
      </w:pPr>
      <w:r w:rsidRPr="002C1E6D">
        <w:rPr>
          <w:sz w:val="23"/>
          <w:szCs w:val="23"/>
          <w:lang w:val="sr-Cyrl-RS"/>
        </w:rPr>
        <w:t xml:space="preserve"> </w:t>
      </w:r>
      <w:r w:rsidR="004C3E83" w:rsidRPr="002C1E6D">
        <w:rPr>
          <w:sz w:val="23"/>
          <w:szCs w:val="23"/>
          <w:lang w:val="sr-Cyrl-RS"/>
        </w:rPr>
        <w:t xml:space="preserve">                             </w:t>
      </w:r>
      <w:r w:rsidRPr="002C1E6D">
        <w:rPr>
          <w:sz w:val="23"/>
          <w:szCs w:val="23"/>
          <w:lang w:val="sr-Cyrl-RS"/>
        </w:rPr>
        <w:t xml:space="preserve"> 2) Амортизација сталних средстава признаје се као расход, у пет група са следећим амортизационим стопама: 1) I група</w:t>
      </w:r>
      <w:r w:rsidR="004C3E83" w:rsidRPr="002C1E6D">
        <w:rPr>
          <w:sz w:val="23"/>
          <w:szCs w:val="23"/>
          <w:lang w:val="sr-Cyrl-RS"/>
        </w:rPr>
        <w:t xml:space="preserve"> (непокретности)</w:t>
      </w:r>
      <w:r w:rsidRPr="002C1E6D">
        <w:rPr>
          <w:sz w:val="23"/>
          <w:szCs w:val="23"/>
          <w:lang w:val="sr-Cyrl-RS"/>
        </w:rPr>
        <w:t xml:space="preserve"> 2,5%; 2) </w:t>
      </w:r>
      <w:proofErr w:type="spellStart"/>
      <w:r w:rsidRPr="002C1E6D">
        <w:rPr>
          <w:sz w:val="23"/>
          <w:szCs w:val="23"/>
          <w:lang w:val="sr-Cyrl-RS"/>
        </w:rPr>
        <w:t>II</w:t>
      </w:r>
      <w:proofErr w:type="spellEnd"/>
      <w:r w:rsidRPr="002C1E6D">
        <w:rPr>
          <w:sz w:val="23"/>
          <w:szCs w:val="23"/>
          <w:lang w:val="sr-Cyrl-RS"/>
        </w:rPr>
        <w:t xml:space="preserve"> група 10%; 3) </w:t>
      </w:r>
      <w:proofErr w:type="spellStart"/>
      <w:r w:rsidRPr="002C1E6D">
        <w:rPr>
          <w:sz w:val="23"/>
          <w:szCs w:val="23"/>
          <w:lang w:val="sr-Cyrl-RS"/>
        </w:rPr>
        <w:t>III</w:t>
      </w:r>
      <w:proofErr w:type="spellEnd"/>
      <w:r w:rsidRPr="002C1E6D">
        <w:rPr>
          <w:sz w:val="23"/>
          <w:szCs w:val="23"/>
          <w:lang w:val="sr-Cyrl-RS"/>
        </w:rPr>
        <w:t xml:space="preserve"> група 15%; 4) </w:t>
      </w:r>
      <w:proofErr w:type="spellStart"/>
      <w:r w:rsidRPr="002C1E6D">
        <w:rPr>
          <w:sz w:val="23"/>
          <w:szCs w:val="23"/>
          <w:lang w:val="sr-Cyrl-RS"/>
        </w:rPr>
        <w:t>IV</w:t>
      </w:r>
      <w:proofErr w:type="spellEnd"/>
      <w:r w:rsidRPr="002C1E6D">
        <w:rPr>
          <w:sz w:val="23"/>
          <w:szCs w:val="23"/>
          <w:lang w:val="sr-Cyrl-RS"/>
        </w:rPr>
        <w:t xml:space="preserve"> група 20%; 5) V група 30%. Амортизација за стална средства разврстана у I групу утврђује се применом пропорционалне методе сразмерно времену од када је започет обрачун амортизације.</w:t>
      </w:r>
      <w:r w:rsidR="00975A68" w:rsidRPr="002C1E6D">
        <w:rPr>
          <w:sz w:val="23"/>
          <w:szCs w:val="23"/>
          <w:lang w:val="sr-Cyrl-RS"/>
        </w:rPr>
        <w:t xml:space="preserve"> </w:t>
      </w:r>
      <w:r w:rsidR="004C3E83" w:rsidRPr="002C1E6D">
        <w:rPr>
          <w:sz w:val="23"/>
          <w:szCs w:val="23"/>
          <w:lang w:val="sr-Cyrl-RS"/>
        </w:rPr>
        <w:t xml:space="preserve">Амортизација за стална средства разврстана у групе </w:t>
      </w:r>
      <w:proofErr w:type="spellStart"/>
      <w:r w:rsidR="004C3E83" w:rsidRPr="002C1E6D">
        <w:rPr>
          <w:sz w:val="23"/>
          <w:szCs w:val="23"/>
          <w:lang w:val="sr-Cyrl-RS"/>
        </w:rPr>
        <w:t>II</w:t>
      </w:r>
      <w:proofErr w:type="spellEnd"/>
      <w:r w:rsidR="004C3E83" w:rsidRPr="002C1E6D">
        <w:rPr>
          <w:sz w:val="23"/>
          <w:szCs w:val="23"/>
          <w:lang w:val="sr-Cyrl-RS"/>
        </w:rPr>
        <w:t xml:space="preserve">-V утврђује се применом </w:t>
      </w:r>
      <w:proofErr w:type="spellStart"/>
      <w:r w:rsidR="004C3E83" w:rsidRPr="002C1E6D">
        <w:rPr>
          <w:sz w:val="23"/>
          <w:szCs w:val="23"/>
          <w:lang w:val="sr-Cyrl-RS"/>
        </w:rPr>
        <w:t>дегресивне</w:t>
      </w:r>
      <w:proofErr w:type="spellEnd"/>
      <w:r w:rsidR="004C3E83" w:rsidRPr="002C1E6D">
        <w:rPr>
          <w:sz w:val="23"/>
          <w:szCs w:val="23"/>
          <w:lang w:val="sr-Cyrl-RS"/>
        </w:rPr>
        <w:t xml:space="preserve"> методе на вредност средстава разврстаних по групама.</w:t>
      </w:r>
    </w:p>
    <w:p w:rsidR="004C3E83" w:rsidRPr="002C1E6D" w:rsidRDefault="004C3E83" w:rsidP="004C3E83">
      <w:pPr>
        <w:pStyle w:val="Default"/>
        <w:rPr>
          <w:sz w:val="23"/>
          <w:szCs w:val="23"/>
          <w:lang w:val="sr-Cyrl-RS"/>
        </w:rPr>
      </w:pPr>
      <w:r w:rsidRPr="002C1E6D">
        <w:rPr>
          <w:sz w:val="23"/>
          <w:szCs w:val="23"/>
          <w:lang w:val="sr-Cyrl-RS"/>
        </w:rPr>
        <w:t xml:space="preserve">                               3) Трошкови за здравствене, образовне, научне, хуманитарне, верске и спортске намене, заштиту животне средине до 5% од укупног прихода.</w:t>
      </w:r>
    </w:p>
    <w:p w:rsidR="004C3E83" w:rsidRPr="002C1E6D" w:rsidRDefault="004C3E83" w:rsidP="004C3E83">
      <w:pPr>
        <w:pStyle w:val="Default"/>
        <w:rPr>
          <w:sz w:val="23"/>
          <w:szCs w:val="23"/>
          <w:lang w:val="sr-Cyrl-RS"/>
        </w:rPr>
      </w:pPr>
      <w:r w:rsidRPr="002C1E6D">
        <w:rPr>
          <w:sz w:val="23"/>
          <w:szCs w:val="23"/>
          <w:lang w:val="sr-Cyrl-RS"/>
        </w:rPr>
        <w:t xml:space="preserve">                               4) Издаци за улагања у области културе до 5% од укупног прихода.</w:t>
      </w:r>
    </w:p>
    <w:p w:rsidR="00BF1BB0" w:rsidRPr="002C1E6D" w:rsidRDefault="00BF1BB0" w:rsidP="004C3E83">
      <w:pPr>
        <w:pStyle w:val="Default"/>
        <w:rPr>
          <w:sz w:val="23"/>
          <w:szCs w:val="23"/>
          <w:lang w:val="sr-Cyrl-RS"/>
        </w:rPr>
      </w:pPr>
      <w:r w:rsidRPr="002C1E6D">
        <w:rPr>
          <w:sz w:val="23"/>
          <w:szCs w:val="23"/>
          <w:lang w:val="sr-Cyrl-RS"/>
        </w:rPr>
        <w:t xml:space="preserve">                               5) Чланарине коморама, савезима и удружењима до највише 0,1% укупног прихода.</w:t>
      </w:r>
    </w:p>
    <w:p w:rsidR="00BF1BB0" w:rsidRPr="002C1E6D" w:rsidRDefault="00BF1BB0" w:rsidP="00BF1BB0">
      <w:pPr>
        <w:pStyle w:val="Default"/>
        <w:rPr>
          <w:sz w:val="23"/>
          <w:szCs w:val="23"/>
          <w:lang w:val="sr-Cyrl-RS"/>
        </w:rPr>
      </w:pPr>
      <w:r w:rsidRPr="002C1E6D">
        <w:rPr>
          <w:sz w:val="23"/>
          <w:szCs w:val="23"/>
          <w:lang w:val="sr-Cyrl-RS"/>
        </w:rPr>
        <w:t xml:space="preserve">                               6) Издаци за рекламу и пропаганду признају до 10% од укупног прихода. </w:t>
      </w:r>
    </w:p>
    <w:p w:rsidR="00BF1BB0" w:rsidRPr="002C1E6D" w:rsidRDefault="00BF1BB0" w:rsidP="00BF1BB0">
      <w:pPr>
        <w:pStyle w:val="Default"/>
        <w:rPr>
          <w:sz w:val="23"/>
          <w:szCs w:val="23"/>
          <w:lang w:val="sr-Cyrl-RS"/>
        </w:rPr>
      </w:pPr>
      <w:r w:rsidRPr="002C1E6D">
        <w:rPr>
          <w:sz w:val="23"/>
          <w:szCs w:val="23"/>
          <w:lang w:val="sr-Cyrl-RS"/>
        </w:rPr>
        <w:t xml:space="preserve">                               7) Издаци за репрезентацију признају се до 0,5% од укупног прихода.</w:t>
      </w:r>
    </w:p>
    <w:p w:rsidR="00197432" w:rsidRPr="002C1E6D" w:rsidRDefault="00197432" w:rsidP="00BF1BB0">
      <w:pPr>
        <w:pStyle w:val="Default"/>
        <w:rPr>
          <w:sz w:val="23"/>
          <w:szCs w:val="23"/>
          <w:lang w:val="sr-Cyrl-RS"/>
        </w:rPr>
      </w:pPr>
      <w:r w:rsidRPr="002C1E6D">
        <w:rPr>
          <w:i/>
          <w:sz w:val="23"/>
          <w:szCs w:val="23"/>
          <w:u w:val="single"/>
          <w:lang w:val="sr-Cyrl-RS"/>
        </w:rPr>
        <w:t>Корекција прихода</w:t>
      </w:r>
      <w:r w:rsidRPr="002C1E6D">
        <w:rPr>
          <w:sz w:val="23"/>
          <w:szCs w:val="23"/>
          <w:u w:val="single"/>
          <w:lang w:val="sr-Cyrl-RS"/>
        </w:rPr>
        <w:t>:</w:t>
      </w:r>
      <w:r w:rsidRPr="002C1E6D">
        <w:rPr>
          <w:sz w:val="23"/>
          <w:szCs w:val="23"/>
          <w:lang w:val="sr-Cyrl-RS"/>
        </w:rPr>
        <w:t xml:space="preserve"> 1) Приход који резидентни обвезник оствари по основу дивиденди и удела у добити, од другог резидентног обвезника, не улази у пореску основицу.</w:t>
      </w:r>
    </w:p>
    <w:p w:rsidR="00197432" w:rsidRPr="002C1E6D" w:rsidRDefault="00197432" w:rsidP="00197432">
      <w:pPr>
        <w:pStyle w:val="Default"/>
        <w:jc w:val="both"/>
        <w:rPr>
          <w:sz w:val="23"/>
          <w:szCs w:val="23"/>
          <w:lang w:val="sr-Cyrl-RS"/>
        </w:rPr>
      </w:pPr>
      <w:r w:rsidRPr="002C1E6D">
        <w:rPr>
          <w:sz w:val="23"/>
          <w:szCs w:val="23"/>
          <w:lang w:val="sr-Cyrl-RS"/>
        </w:rPr>
        <w:t xml:space="preserve">                                2) Приход који резидентни обвезник оствари од камата по основу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 не улази у пореску основицу.</w:t>
      </w:r>
    </w:p>
    <w:p w:rsidR="00825312" w:rsidRPr="002C1E6D" w:rsidRDefault="00197432" w:rsidP="00197432">
      <w:pPr>
        <w:pStyle w:val="Default"/>
        <w:jc w:val="both"/>
        <w:rPr>
          <w:sz w:val="23"/>
          <w:szCs w:val="23"/>
          <w:lang w:val="sr-Cyrl-RS"/>
        </w:rPr>
      </w:pPr>
      <w:r w:rsidRPr="002C1E6D">
        <w:rPr>
          <w:sz w:val="23"/>
          <w:szCs w:val="23"/>
          <w:lang w:val="sr-Cyrl-RS"/>
        </w:rPr>
        <w:t xml:space="preserve">                                 3) У вредност залиха недовршене производње, полупроизвода и готових производа, за обрачун опорезиве добити признају се </w:t>
      </w:r>
      <w:r w:rsidR="004444E5">
        <w:rPr>
          <w:sz w:val="23"/>
          <w:szCs w:val="23"/>
          <w:lang w:val="sr-Cyrl-CS"/>
        </w:rPr>
        <w:t xml:space="preserve">само </w:t>
      </w:r>
      <w:r w:rsidRPr="002C1E6D">
        <w:rPr>
          <w:sz w:val="23"/>
          <w:szCs w:val="23"/>
          <w:lang w:val="sr-Cyrl-RS"/>
        </w:rPr>
        <w:t xml:space="preserve">трошкови производње </w:t>
      </w:r>
      <w:r w:rsidR="004444E5">
        <w:rPr>
          <w:sz w:val="23"/>
          <w:szCs w:val="23"/>
          <w:lang w:val="sr-Cyrl-RS"/>
        </w:rPr>
        <w:t xml:space="preserve">настали у обрачунском периоду, односно не признају се трошкови производње из ранијих периода јер су они везани за </w:t>
      </w:r>
      <w:proofErr w:type="spellStart"/>
      <w:r w:rsidR="004444E5">
        <w:rPr>
          <w:sz w:val="23"/>
          <w:szCs w:val="23"/>
          <w:lang w:val="sr-Cyrl-RS"/>
        </w:rPr>
        <w:t>обрачунату</w:t>
      </w:r>
      <w:proofErr w:type="spellEnd"/>
      <w:r w:rsidR="004444E5">
        <w:rPr>
          <w:sz w:val="23"/>
          <w:szCs w:val="23"/>
          <w:lang w:val="sr-Cyrl-RS"/>
        </w:rPr>
        <w:t xml:space="preserve"> добит ранијих периода. </w:t>
      </w:r>
      <w:bookmarkStart w:id="0" w:name="_GoBack"/>
      <w:bookmarkEnd w:id="0"/>
    </w:p>
    <w:p w:rsidR="000B1ABC" w:rsidRPr="002C1E6D" w:rsidRDefault="000B1ABC" w:rsidP="000B1ABC">
      <w:pPr>
        <w:pStyle w:val="Default"/>
        <w:rPr>
          <w:sz w:val="23"/>
          <w:szCs w:val="23"/>
          <w:lang w:val="sr-Cyrl-RS"/>
        </w:rPr>
      </w:pPr>
      <w:r w:rsidRPr="002C1E6D">
        <w:rPr>
          <w:b/>
          <w:sz w:val="23"/>
          <w:szCs w:val="23"/>
          <w:lang w:val="sr-Cyrl-RS"/>
        </w:rPr>
        <w:t>Пореска стопа:</w:t>
      </w:r>
      <w:r w:rsidRPr="002C1E6D">
        <w:rPr>
          <w:sz w:val="23"/>
          <w:szCs w:val="23"/>
          <w:lang w:val="sr-Cyrl-RS"/>
        </w:rPr>
        <w:t xml:space="preserve"> Стопа пореза на добит правних лица је пропорционална и једнообразна и износи 15%.</w:t>
      </w:r>
    </w:p>
    <w:p w:rsidR="00F42D9D" w:rsidRPr="002C1E6D" w:rsidRDefault="00C1657E" w:rsidP="008F5C44">
      <w:pPr>
        <w:pStyle w:val="Default"/>
        <w:jc w:val="both"/>
        <w:rPr>
          <w:sz w:val="23"/>
          <w:szCs w:val="23"/>
          <w:lang w:val="sr-Cyrl-RS"/>
        </w:rPr>
      </w:pPr>
      <w:r w:rsidRPr="008B0D89">
        <w:rPr>
          <w:b/>
          <w:sz w:val="23"/>
          <w:szCs w:val="23"/>
          <w:lang w:val="sr-Cyrl-RS"/>
        </w:rPr>
        <w:t xml:space="preserve">Порески подстицаји: </w:t>
      </w:r>
      <w:r w:rsidRPr="002C1E6D">
        <w:rPr>
          <w:sz w:val="23"/>
          <w:szCs w:val="23"/>
          <w:lang w:val="sr-Cyrl-RS"/>
        </w:rPr>
        <w:t>Порески обвезник који уложи у своја основна средства, више од једне милијарде динара, који та средства користи за обављање претежне делатности и делатности уписан</w:t>
      </w:r>
      <w:r w:rsidR="00F42D9D" w:rsidRPr="002C1E6D">
        <w:rPr>
          <w:sz w:val="23"/>
          <w:szCs w:val="23"/>
          <w:lang w:val="sr-Cyrl-RS"/>
        </w:rPr>
        <w:t xml:space="preserve">их у оснивачком акту обвезника </w:t>
      </w:r>
      <w:r w:rsidRPr="002C1E6D">
        <w:rPr>
          <w:sz w:val="23"/>
          <w:szCs w:val="23"/>
          <w:lang w:val="sr-Cyrl-RS"/>
        </w:rPr>
        <w:t>и у периоду улагања додатно запосли на неодређено време најмање 100 лица, ослобађа се плаћања пореза на добит правних лица у периоду од десет година сразмерно том улагању.</w:t>
      </w:r>
      <w:r w:rsidR="00F42D9D" w:rsidRPr="002C1E6D">
        <w:rPr>
          <w:sz w:val="23"/>
          <w:szCs w:val="23"/>
          <w:lang w:val="sr-Cyrl-RS"/>
        </w:rPr>
        <w:t xml:space="preserve"> Ако обвезник смањи број запослених који су били непосредно радно ангажовани код обвезника, испод броја укупно запослених на неодређено време у односу на број запослених које је имао у пореском периоду у коме је испунио услове за пореско ослобођење из овог закона, губи право на пореско ослобођење за цео период коришћења пореског ослобођења и дужан је да даном подношења пореске пријаве за наредни порески период у тој пореској пријави обрачуна, као и да плати порез који би платио да није користио овај подстицај</w:t>
      </w:r>
      <w:r w:rsidR="006D413C" w:rsidRPr="002C1E6D">
        <w:rPr>
          <w:sz w:val="23"/>
          <w:szCs w:val="23"/>
          <w:lang w:val="sr-Cyrl-RS"/>
        </w:rPr>
        <w:t>.</w:t>
      </w:r>
    </w:p>
    <w:p w:rsidR="006D413C" w:rsidRPr="002C1E6D" w:rsidRDefault="006D413C" w:rsidP="008F5C44">
      <w:pPr>
        <w:pStyle w:val="Default"/>
        <w:jc w:val="both"/>
        <w:rPr>
          <w:sz w:val="23"/>
          <w:szCs w:val="23"/>
          <w:lang w:val="sr-Cyrl-RS"/>
        </w:rPr>
      </w:pPr>
      <w:r w:rsidRPr="002C1E6D">
        <w:rPr>
          <w:b/>
          <w:sz w:val="23"/>
          <w:szCs w:val="23"/>
          <w:lang w:val="sr-Cyrl-RS"/>
        </w:rPr>
        <w:t xml:space="preserve">Отклањање двоструког правног опорезивања: </w:t>
      </w:r>
      <w:r w:rsidRPr="002C1E6D">
        <w:rPr>
          <w:sz w:val="23"/>
          <w:szCs w:val="23"/>
          <w:lang w:val="sr-Cyrl-RS"/>
        </w:rPr>
        <w:t>Ако резидентни обвезник оствари добит пословањем у другој држави, на коју је плаћен порез у тој држави, на рачун пореза на добит правних лица утврђеног према одредбама овог закона одобрава му се порески кредит у висини пореза на добит плаћеног у тој другој држави.</w:t>
      </w:r>
    </w:p>
    <w:p w:rsidR="006D413C" w:rsidRPr="002C1E6D" w:rsidRDefault="006D413C" w:rsidP="006D413C">
      <w:pPr>
        <w:pStyle w:val="Default"/>
        <w:jc w:val="both"/>
        <w:rPr>
          <w:sz w:val="23"/>
          <w:szCs w:val="23"/>
          <w:lang w:val="sr-Cyrl-RS"/>
        </w:rPr>
      </w:pPr>
      <w:r w:rsidRPr="002C1E6D">
        <w:rPr>
          <w:b/>
          <w:sz w:val="23"/>
          <w:szCs w:val="23"/>
          <w:lang w:val="sr-Cyrl-RS"/>
        </w:rPr>
        <w:t xml:space="preserve">Групно опорезивање: </w:t>
      </w:r>
      <w:r w:rsidRPr="002C1E6D">
        <w:rPr>
          <w:sz w:val="23"/>
          <w:szCs w:val="23"/>
          <w:lang w:val="sr-Cyrl-RS"/>
        </w:rPr>
        <w:t xml:space="preserve">Матично правно лице и зависна правна лица, у смислу овог закона, чине групу повезаних правних лица ако међу њима постоји непосредна или посредна контрола над најмање 75% акција </w:t>
      </w:r>
      <w:r w:rsidRPr="002C1E6D">
        <w:rPr>
          <w:sz w:val="23"/>
          <w:szCs w:val="23"/>
          <w:lang w:val="sr-Cyrl-RS"/>
        </w:rPr>
        <w:lastRenderedPageBreak/>
        <w:t>или удела. Повезана правна лица имају право да траже пореско консолидовање под условом да су сва повезана правна лица резиденти Републике. Сваки члан групе повезаних правних лица дужан је да поднесе своју пореску пријаву и свој порески биланс, а матично правно лице подноси и консолидовани порески биланс за групу повезаних правних лица. У консолидованом пореском билансу губици пореског периода једног или више повезаних правних лица пребијају се на рачун добити осталих повезаних правних лица у групи, у том пореском периоду. Једном одобрено пореско консолидовање примењује се најмање пет година, односно пореских периода.</w:t>
      </w:r>
    </w:p>
    <w:p w:rsidR="00825312" w:rsidRPr="002C1E6D" w:rsidRDefault="00825312" w:rsidP="00825312">
      <w:pPr>
        <w:pStyle w:val="Default"/>
        <w:jc w:val="both"/>
        <w:rPr>
          <w:sz w:val="23"/>
          <w:szCs w:val="23"/>
          <w:lang w:val="sr-Cyrl-RS"/>
        </w:rPr>
      </w:pPr>
      <w:proofErr w:type="spellStart"/>
      <w:r w:rsidRPr="002C1E6D">
        <w:rPr>
          <w:b/>
          <w:sz w:val="23"/>
          <w:szCs w:val="23"/>
          <w:lang w:val="sr-Cyrl-RS"/>
        </w:rPr>
        <w:t>Трансверне</w:t>
      </w:r>
      <w:proofErr w:type="spellEnd"/>
      <w:r w:rsidRPr="002C1E6D">
        <w:rPr>
          <w:b/>
          <w:sz w:val="23"/>
          <w:szCs w:val="23"/>
          <w:lang w:val="sr-Cyrl-RS"/>
        </w:rPr>
        <w:t xml:space="preserve"> цене:</w:t>
      </w:r>
      <w:r w:rsidRPr="002C1E6D">
        <w:rPr>
          <w:sz w:val="23"/>
          <w:szCs w:val="23"/>
          <w:lang w:val="sr-Cyrl-RS"/>
        </w:rPr>
        <w:t xml:space="preserve"> Трансферном ценом сматра се цена настала у вези са трансакцијама средствима или стварањем обавеза међу повезаним лицима. Лицем повезаним са обвезником сматра се оно физичко или правно лице у чијим се односима са обвезником јавља могућност контроле или значајнијег утицаја на пословне одлуке. У случају посредног или непосредног поседовања најмање 25% акција или удела сматра се да постоји могућност контроле над обвезником. У случају да се обвезникова </w:t>
      </w:r>
      <w:proofErr w:type="spellStart"/>
      <w:r w:rsidRPr="002C1E6D">
        <w:rPr>
          <w:sz w:val="23"/>
          <w:szCs w:val="23"/>
          <w:lang w:val="sr-Cyrl-RS"/>
        </w:rPr>
        <w:t>трансферна</w:t>
      </w:r>
      <w:proofErr w:type="spellEnd"/>
      <w:r w:rsidRPr="002C1E6D">
        <w:rPr>
          <w:sz w:val="23"/>
          <w:szCs w:val="23"/>
          <w:lang w:val="sr-Cyrl-RS"/>
        </w:rPr>
        <w:t xml:space="preserve"> цена по основу трансакције са појединачним повезаним лицем разликује од цене те трансакције утврђене применом принципа „ван дохвата руке“, он је дужан да у пореску основицу укључи износ позитивне разлике између прихода по основу трансакције по цени утврђеној применом принципа "ван дохвата руке".</w:t>
      </w:r>
    </w:p>
    <w:p w:rsidR="00825312" w:rsidRPr="002C1E6D" w:rsidRDefault="00C76F9C" w:rsidP="00C76F9C">
      <w:pPr>
        <w:pStyle w:val="Default"/>
        <w:jc w:val="both"/>
        <w:rPr>
          <w:sz w:val="23"/>
          <w:szCs w:val="23"/>
          <w:lang w:val="sr-Cyrl-RS"/>
        </w:rPr>
      </w:pPr>
      <w:r w:rsidRPr="002C1E6D">
        <w:rPr>
          <w:b/>
          <w:sz w:val="23"/>
          <w:szCs w:val="23"/>
          <w:lang w:val="sr-Cyrl-RS"/>
        </w:rPr>
        <w:t>Камата „ван дохвата руке“ и спречавање утањене капитализације:</w:t>
      </w:r>
      <w:r w:rsidRPr="002C1E6D">
        <w:rPr>
          <w:sz w:val="23"/>
          <w:szCs w:val="23"/>
          <w:lang w:val="sr-Cyrl-RS"/>
        </w:rPr>
        <w:t xml:space="preserve"> Код дуга према повериоцу са статусом повезаног лица пореском обвезнику, изузев банци и привредном друштву које обавља делатност финансијског </w:t>
      </w:r>
      <w:proofErr w:type="spellStart"/>
      <w:r w:rsidRPr="002C1E6D">
        <w:rPr>
          <w:sz w:val="23"/>
          <w:szCs w:val="23"/>
          <w:lang w:val="sr-Cyrl-RS"/>
        </w:rPr>
        <w:t>лизинга</w:t>
      </w:r>
      <w:proofErr w:type="spellEnd"/>
      <w:r w:rsidRPr="002C1E6D">
        <w:rPr>
          <w:sz w:val="23"/>
          <w:szCs w:val="23"/>
          <w:lang w:val="sr-Cyrl-RS"/>
        </w:rPr>
        <w:t xml:space="preserve">, признаје се као расход у пореском билансу износ камате и припадајућих трошкова на зајам, односно кредит до висине четвороструке вредности обвезниковог сопственог капитала. За банке и даваоце финансијског </w:t>
      </w:r>
      <w:proofErr w:type="spellStart"/>
      <w:r w:rsidRPr="002C1E6D">
        <w:rPr>
          <w:sz w:val="23"/>
          <w:szCs w:val="23"/>
          <w:lang w:val="sr-Cyrl-RS"/>
        </w:rPr>
        <w:t>лизинга</w:t>
      </w:r>
      <w:proofErr w:type="spellEnd"/>
      <w:r w:rsidRPr="002C1E6D">
        <w:rPr>
          <w:sz w:val="23"/>
          <w:szCs w:val="23"/>
          <w:lang w:val="sr-Cyrl-RS"/>
        </w:rPr>
        <w:t xml:space="preserve"> лимит је десетоструки износ обвезниковог сопственог капитала. Сопствени капитал, у смислу овог закона, једнак је разлици између активе на основу које обвезник остварује приход и дугова са њом повезаних, с тим што су и актива и дугови упросечени за стање на дан 1. јануара и 31. децембра текуће године.  </w:t>
      </w:r>
    </w:p>
    <w:p w:rsidR="00C76F9C" w:rsidRDefault="00C76F9C" w:rsidP="00A03D0C">
      <w:pPr>
        <w:pStyle w:val="Default"/>
        <w:jc w:val="both"/>
        <w:rPr>
          <w:sz w:val="23"/>
          <w:szCs w:val="23"/>
          <w:lang w:val="sr-Latn-CS"/>
        </w:rPr>
      </w:pPr>
      <w:r w:rsidRPr="002C1E6D">
        <w:rPr>
          <w:b/>
          <w:sz w:val="23"/>
          <w:szCs w:val="23"/>
          <w:lang w:val="sr-Cyrl-RS"/>
        </w:rPr>
        <w:t xml:space="preserve">Утврђивање и наплата пореза: </w:t>
      </w:r>
      <w:r w:rsidR="00933C0A" w:rsidRPr="002C1E6D">
        <w:rPr>
          <w:sz w:val="23"/>
          <w:szCs w:val="23"/>
          <w:lang w:val="sr-Cyrl-RS"/>
        </w:rPr>
        <w:t xml:space="preserve">Порески обвезник је дужан да надлежном пореском органу поднесе пореску пријаву у којој је обрачунат порез, за период за који се утврђује порез. Уз пореску пријаву порески обвезник је дужан да поднесе и порески биланс за обрачунски период (једна година). Пореска пријава подноси се у року од 180 дана од дана истека периода за који се утврђује порез. Порески обвезник је дужан да у пореској пријави обрачуна порез на добит за порески период за који се пријава подноси. Ако је обвезник пореза у виду аконтације платио мање пореза него што је био дужан да плати по обавези </w:t>
      </w:r>
      <w:proofErr w:type="spellStart"/>
      <w:r w:rsidR="00933C0A" w:rsidRPr="002C1E6D">
        <w:rPr>
          <w:sz w:val="23"/>
          <w:szCs w:val="23"/>
          <w:lang w:val="sr-Cyrl-RS"/>
        </w:rPr>
        <w:t>обрачунатој</w:t>
      </w:r>
      <w:proofErr w:type="spellEnd"/>
      <w:r w:rsidR="00933C0A" w:rsidRPr="002C1E6D">
        <w:rPr>
          <w:sz w:val="23"/>
          <w:szCs w:val="23"/>
          <w:lang w:val="sr-Cyrl-RS"/>
        </w:rPr>
        <w:t xml:space="preserve"> у пореској пријави, дужан је да разлику уплати најкасније до подношења пореске пријаве. Порески обвезник током године порез на добит плаћа у виду месечних аконтација, чију висину утврђује на основу опорезиве добити која не садржи капиталне добитке и губитке, а која је исказана у пореској пријави за претходну годину. Месечна аконтација пореза на добит плаћа се до 15-</w:t>
      </w:r>
      <w:proofErr w:type="spellStart"/>
      <w:r w:rsidR="00933C0A" w:rsidRPr="002C1E6D">
        <w:rPr>
          <w:sz w:val="23"/>
          <w:szCs w:val="23"/>
          <w:lang w:val="sr-Cyrl-RS"/>
        </w:rPr>
        <w:t>ог</w:t>
      </w:r>
      <w:proofErr w:type="spellEnd"/>
      <w:r w:rsidR="00933C0A" w:rsidRPr="002C1E6D">
        <w:rPr>
          <w:sz w:val="23"/>
          <w:szCs w:val="23"/>
          <w:lang w:val="sr-Cyrl-RS"/>
        </w:rPr>
        <w:t xml:space="preserve"> у месецу за претходни месец.</w:t>
      </w:r>
    </w:p>
    <w:p w:rsidR="00A12E0B" w:rsidRPr="00A12E0B" w:rsidRDefault="00A12E0B" w:rsidP="00A03D0C">
      <w:pPr>
        <w:pStyle w:val="Default"/>
        <w:jc w:val="both"/>
        <w:rPr>
          <w:sz w:val="23"/>
          <w:szCs w:val="23"/>
          <w:lang w:val="sr-Latn-CS"/>
        </w:rPr>
      </w:pPr>
      <w:proofErr w:type="spellStart"/>
      <w:r w:rsidRPr="00A12E0B">
        <w:rPr>
          <w:b/>
          <w:sz w:val="23"/>
          <w:szCs w:val="23"/>
          <w:lang w:val="sr-Cyrl-RS"/>
        </w:rPr>
        <w:t>Категоризација</w:t>
      </w:r>
      <w:proofErr w:type="spellEnd"/>
      <w:r w:rsidRPr="00A12E0B">
        <w:rPr>
          <w:b/>
          <w:sz w:val="23"/>
          <w:szCs w:val="23"/>
          <w:lang w:val="sr-Cyrl-RS"/>
        </w:rPr>
        <w:t>:</w:t>
      </w:r>
      <w:r w:rsidRPr="002C1E6D">
        <w:rPr>
          <w:sz w:val="23"/>
          <w:szCs w:val="23"/>
          <w:lang w:val="sr-Cyrl-RS"/>
        </w:rPr>
        <w:t xml:space="preserve"> </w:t>
      </w:r>
      <w:r>
        <w:rPr>
          <w:sz w:val="23"/>
          <w:szCs w:val="23"/>
          <w:lang w:val="sr-Cyrl-RS"/>
        </w:rPr>
        <w:t xml:space="preserve">по </w:t>
      </w:r>
      <w:r>
        <w:rPr>
          <w:sz w:val="23"/>
          <w:szCs w:val="23"/>
          <w:lang w:val="sr-Latn-CS"/>
        </w:rPr>
        <w:t>решењу</w:t>
      </w:r>
      <w:r w:rsidRPr="002C1E6D">
        <w:rPr>
          <w:sz w:val="23"/>
          <w:szCs w:val="23"/>
          <w:lang w:val="sr-Cyrl-RS"/>
        </w:rPr>
        <w:t xml:space="preserve">, </w:t>
      </w:r>
      <w:proofErr w:type="spellStart"/>
      <w:r w:rsidRPr="002C1E6D">
        <w:rPr>
          <w:sz w:val="23"/>
          <w:szCs w:val="23"/>
          <w:lang w:val="sr-Cyrl-RS"/>
        </w:rPr>
        <w:t>нефундиран</w:t>
      </w:r>
      <w:proofErr w:type="spellEnd"/>
      <w:r w:rsidRPr="002C1E6D">
        <w:rPr>
          <w:sz w:val="23"/>
          <w:szCs w:val="23"/>
          <w:lang w:val="sr-Cyrl-RS"/>
        </w:rPr>
        <w:t>, централни.</w:t>
      </w:r>
    </w:p>
    <w:sectPr w:rsidR="00A12E0B" w:rsidRPr="00A12E0B" w:rsidSect="0066591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CF"/>
    <w:rsid w:val="000960D1"/>
    <w:rsid w:val="000B1ABC"/>
    <w:rsid w:val="000E13CD"/>
    <w:rsid w:val="00197432"/>
    <w:rsid w:val="002C1E6D"/>
    <w:rsid w:val="002F792A"/>
    <w:rsid w:val="003B0D6C"/>
    <w:rsid w:val="004444E5"/>
    <w:rsid w:val="004B0DC6"/>
    <w:rsid w:val="004C3E83"/>
    <w:rsid w:val="00533E75"/>
    <w:rsid w:val="00542163"/>
    <w:rsid w:val="00546BEF"/>
    <w:rsid w:val="005E330A"/>
    <w:rsid w:val="0066591E"/>
    <w:rsid w:val="00667A1C"/>
    <w:rsid w:val="00687C49"/>
    <w:rsid w:val="00695EA5"/>
    <w:rsid w:val="006D413C"/>
    <w:rsid w:val="007233A8"/>
    <w:rsid w:val="00780D55"/>
    <w:rsid w:val="00825312"/>
    <w:rsid w:val="008546A2"/>
    <w:rsid w:val="008B0D89"/>
    <w:rsid w:val="008F5C44"/>
    <w:rsid w:val="00933C0A"/>
    <w:rsid w:val="00975A68"/>
    <w:rsid w:val="00A03D0C"/>
    <w:rsid w:val="00A12E0B"/>
    <w:rsid w:val="00A522AC"/>
    <w:rsid w:val="00B1129B"/>
    <w:rsid w:val="00BA7ECF"/>
    <w:rsid w:val="00BF1BB0"/>
    <w:rsid w:val="00C1657E"/>
    <w:rsid w:val="00C617B7"/>
    <w:rsid w:val="00C76F9C"/>
    <w:rsid w:val="00C965DC"/>
    <w:rsid w:val="00D35FFF"/>
    <w:rsid w:val="00E30761"/>
    <w:rsid w:val="00E7286A"/>
    <w:rsid w:val="00ED0C8D"/>
    <w:rsid w:val="00EE3624"/>
    <w:rsid w:val="00EF0787"/>
    <w:rsid w:val="00EF4D4A"/>
    <w:rsid w:val="00F100AE"/>
    <w:rsid w:val="00F247E6"/>
    <w:rsid w:val="00F4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EC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A7E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EC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A7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ZIVKOV</dc:creator>
  <cp:lastModifiedBy>ZIVKOV</cp:lastModifiedBy>
  <cp:revision>5</cp:revision>
  <dcterms:created xsi:type="dcterms:W3CDTF">2015-12-20T09:30:00Z</dcterms:created>
  <dcterms:modified xsi:type="dcterms:W3CDTF">2015-12-23T08:19:00Z</dcterms:modified>
</cp:coreProperties>
</file>