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0A0369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0A036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2016/2017. година</w:t>
            </w:r>
          </w:p>
          <w:p w:rsidR="000A0369" w:rsidRPr="002D43DE" w:rsidRDefault="00426FC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</w:t>
            </w:r>
            <w:r w:rsidR="000A0369">
              <w:rPr>
                <w:bCs/>
                <w:sz w:val="24"/>
                <w:szCs w:val="24"/>
                <w:lang w:val="sr-Cyrl-RS"/>
              </w:rPr>
              <w:t>етњи семестар</w:t>
            </w:r>
          </w:p>
        </w:tc>
      </w:tr>
      <w:tr w:rsidR="008D47D3" w:rsidRPr="002D43DE" w:rsidTr="00426FC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  <w:vAlign w:val="center"/>
          </w:tcPr>
          <w:p w:rsidR="008D47D3" w:rsidRPr="002D43DE" w:rsidRDefault="000A0369" w:rsidP="00426FCC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</w:t>
            </w:r>
            <w:r w:rsidRPr="000A0369">
              <w:rPr>
                <w:bCs/>
                <w:sz w:val="24"/>
                <w:szCs w:val="24"/>
                <w:lang w:val="sr-Cyrl-RS"/>
              </w:rPr>
              <w:t>аједнички на свим студијским програмима (прва година)</w:t>
            </w:r>
          </w:p>
        </w:tc>
      </w:tr>
      <w:tr w:rsidR="008D47D3" w:rsidRPr="002D43DE" w:rsidTr="000A0369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Пословно право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0A036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A0369">
              <w:rPr>
                <w:bCs/>
                <w:sz w:val="24"/>
                <w:szCs w:val="24"/>
                <w:lang w:val="sr-Cyrl-CS"/>
              </w:rPr>
              <w:t>др Гордана Љубојевић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ED0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Јована Томић и Данијела Глушац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ED0B44">
            <w:pPr>
              <w:rPr>
                <w:sz w:val="24"/>
                <w:szCs w:val="24"/>
                <w:lang w:val="sr-Cyrl-CS"/>
              </w:rPr>
            </w:pPr>
            <w:r w:rsidRPr="000A0369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A0369"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0A0369" w:rsidRPr="002D43DE" w:rsidRDefault="000A0369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A0369" w:rsidRPr="002D43DE" w:rsidTr="00426FCC">
        <w:trPr>
          <w:trHeight w:val="1546"/>
        </w:trPr>
        <w:tc>
          <w:tcPr>
            <w:tcW w:w="9288" w:type="dxa"/>
            <w:gridSpan w:val="8"/>
          </w:tcPr>
          <w:p w:rsidR="000A0369" w:rsidRPr="002D43DE" w:rsidRDefault="000A036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0A0369" w:rsidRPr="00426FCC" w:rsidRDefault="00426FCC" w:rsidP="00426FCC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426FCC">
              <w:rPr>
                <w:sz w:val="24"/>
                <w:szCs w:val="24"/>
              </w:rPr>
              <w:t xml:space="preserve">Циљ овог предмета је упознавање студената са легалним оквирима пословања и пословног одлучивања. </w:t>
            </w:r>
            <w:r w:rsidRPr="00426FCC">
              <w:rPr>
                <w:sz w:val="24"/>
                <w:szCs w:val="24"/>
                <w:lang w:val="sr-Cyrl-CS"/>
              </w:rPr>
              <w:t>Студент стиче основна знања о општим појмовима права, основним институтима појединих грана права, субјектима пословања и њиховим међусобним односима у п</w:t>
            </w:r>
            <w:r w:rsidRPr="00426FCC">
              <w:rPr>
                <w:sz w:val="24"/>
                <w:szCs w:val="24"/>
                <w:lang w:val="sr-Latn-RS"/>
              </w:rPr>
              <w:t>o</w:t>
            </w:r>
            <w:r w:rsidRPr="00426FCC">
              <w:rPr>
                <w:sz w:val="24"/>
                <w:szCs w:val="24"/>
                <w:lang w:val="sr-Cyrl-RS"/>
              </w:rPr>
              <w:t>словању</w:t>
            </w:r>
            <w:r w:rsidRPr="00426FCC">
              <w:rPr>
                <w:sz w:val="24"/>
                <w:szCs w:val="24"/>
                <w:lang w:val="sr-Cyrl-CS"/>
              </w:rPr>
              <w:t xml:space="preserve">. </w:t>
            </w:r>
            <w:r w:rsidRPr="00426FCC">
              <w:rPr>
                <w:sz w:val="24"/>
                <w:szCs w:val="24"/>
              </w:rPr>
              <w:t xml:space="preserve">Поред </w:t>
            </w:r>
            <w:r w:rsidRPr="00426FCC">
              <w:rPr>
                <w:sz w:val="24"/>
                <w:szCs w:val="24"/>
                <w:lang w:val="sr-Cyrl-RS"/>
              </w:rPr>
              <w:t xml:space="preserve">основних теоретских знања </w:t>
            </w:r>
            <w:r w:rsidRPr="00426FCC">
              <w:rPr>
                <w:sz w:val="24"/>
                <w:szCs w:val="24"/>
              </w:rPr>
              <w:t>на овом предмету се стичу и систематизована практична знања неопходна за разумевање и решавање конкретних проблема у пословању.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2D43DE" w:rsidRDefault="000A036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0A0369" w:rsidRPr="002D43DE" w:rsidRDefault="004E7C57" w:rsidP="00426FCC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4E7C57">
              <w:rPr>
                <w:sz w:val="24"/>
                <w:szCs w:val="24"/>
                <w:lang w:val="sr-Cyrl-RS" w:eastAsia="en-US"/>
              </w:rPr>
              <w:t>Савладавањем студијског програма студент стиче следеће специфичне компетенције: темељно познавање и разумевање принципа права, способност решавања конкретних проблема на основу повезивања основних знања из различитих грана права, као што  су стварно право, облигационо право и пословно право. Студент стиче и унапређује способност примене новина у струци кроз праћење актуелних прописа и коментара у стручној литератури.  Поред тога, развија вештине употребе знања, самосталног рада, израде и анализе студијa случаја.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Default="000A036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26FCC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RS"/>
              </w:rPr>
            </w:pPr>
            <w:r w:rsidRPr="00426FCC">
              <w:rPr>
                <w:bCs/>
                <w:sz w:val="24"/>
                <w:szCs w:val="24"/>
                <w:lang w:val="sr-Cyrl-RS"/>
              </w:rPr>
              <w:t>Увод у право</w:t>
            </w:r>
          </w:p>
          <w:p w:rsidR="00426FCC" w:rsidRDefault="00F27DB2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Стварно</w:t>
            </w:r>
            <w:bookmarkStart w:id="0" w:name="_GoBack"/>
            <w:bookmarkEnd w:id="0"/>
            <w:r w:rsidR="00426FCC">
              <w:rPr>
                <w:bCs/>
                <w:sz w:val="24"/>
                <w:szCs w:val="24"/>
                <w:lang w:val="sr-Cyrl-RS"/>
              </w:rPr>
              <w:t xml:space="preserve"> право</w:t>
            </w:r>
          </w:p>
          <w:p w:rsidR="00426FCC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Облигационо право</w:t>
            </w:r>
          </w:p>
          <w:p w:rsidR="00426FCC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Статусно право</w:t>
            </w:r>
          </w:p>
          <w:p w:rsidR="00426FCC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Уговорно право</w:t>
            </w:r>
          </w:p>
          <w:p w:rsidR="000A0369" w:rsidRPr="00426FCC" w:rsidRDefault="00426FCC" w:rsidP="000E1B24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Банкарски послови и хартије од вредности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2D43DE" w:rsidRDefault="000A0369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A0369" w:rsidRPr="002D43DE" w:rsidTr="000A0369">
        <w:tc>
          <w:tcPr>
            <w:tcW w:w="1045" w:type="dxa"/>
          </w:tcPr>
          <w:p w:rsidR="000A0369" w:rsidRPr="002D43DE" w:rsidRDefault="000A036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A0369" w:rsidRPr="002D43DE" w:rsidRDefault="000A0369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A0369" w:rsidRPr="002D43DE" w:rsidTr="000A0369">
        <w:trPr>
          <w:trHeight w:val="251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Основна знања о праву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Основна знања о држави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Појам и врсте стварних права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Појам и извори облигационих односа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Промене и престанак облигационих односа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Основна статусна питања привредних друштава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Ортачко и командитно друштво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Друштво са ограниченом одговорношћу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Акционарско друштво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Повезивање, реорганизација и престанак привредних друштава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Уговор о продаји робног промета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Уговори о привредним услугама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Уговори о превозу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Новији уговори робног промета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15.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widowControl/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ru-RU"/>
              </w:rPr>
            </w:pPr>
            <w:r w:rsidRPr="00997C0E">
              <w:rPr>
                <w:sz w:val="24"/>
                <w:szCs w:val="24"/>
                <w:lang w:val="sr-Cyrl-CS"/>
              </w:rPr>
              <w:t>Основе о банкарским пословима и хартијама од вредности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2D43DE" w:rsidRDefault="000A0369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0A0369" w:rsidRDefault="00426FCC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 w:rsidRPr="00426FCC">
              <w:rPr>
                <w:sz w:val="24"/>
                <w:szCs w:val="24"/>
                <w:lang w:val="sr-Latn-RS"/>
              </w:rPr>
              <w:t xml:space="preserve">Шогоров С., Радоман М., (2007) </w:t>
            </w:r>
            <w:r w:rsidRPr="00997C0E">
              <w:rPr>
                <w:i/>
                <w:sz w:val="24"/>
                <w:szCs w:val="24"/>
                <w:lang w:val="sr-Latn-RS"/>
              </w:rPr>
              <w:t>Пословно право</w:t>
            </w:r>
            <w:r w:rsidRPr="00426FCC">
              <w:rPr>
                <w:sz w:val="24"/>
                <w:szCs w:val="24"/>
                <w:lang w:val="sr-Latn-RS"/>
              </w:rPr>
              <w:t>, Универзитет Сингидунум, Београд.</w:t>
            </w:r>
          </w:p>
          <w:p w:rsidR="00997C0E" w:rsidRPr="00997C0E" w:rsidRDefault="00997C0E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Костадиновић С., Рачић М., Љубојевић Г., (2006) </w:t>
            </w:r>
            <w:r w:rsidRPr="00997C0E">
              <w:rPr>
                <w:i/>
                <w:sz w:val="24"/>
                <w:szCs w:val="24"/>
                <w:lang w:val="sr-Cyrl-RS"/>
              </w:rPr>
              <w:t>По</w:t>
            </w:r>
            <w:r>
              <w:rPr>
                <w:i/>
                <w:sz w:val="24"/>
                <w:szCs w:val="24"/>
                <w:lang w:val="sr-Cyrl-RS"/>
              </w:rPr>
              <w:t xml:space="preserve">словно право, </w:t>
            </w:r>
            <w:r>
              <w:rPr>
                <w:sz w:val="24"/>
                <w:szCs w:val="24"/>
                <w:lang w:val="sr-Cyrl-RS"/>
              </w:rPr>
              <w:t>Футура, Петроварадин.</w:t>
            </w:r>
          </w:p>
          <w:p w:rsidR="00426FCC" w:rsidRDefault="00426FCC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Закон о привредним друштвима </w:t>
            </w:r>
            <w:r w:rsidR="00997C0E">
              <w:rPr>
                <w:sz w:val="24"/>
                <w:szCs w:val="24"/>
                <w:lang w:val="sr-Cyrl-RS"/>
              </w:rPr>
              <w:t>("Службени</w:t>
            </w:r>
            <w:r w:rsidRPr="00426FCC">
              <w:rPr>
                <w:sz w:val="24"/>
                <w:szCs w:val="24"/>
                <w:lang w:val="sr-Cyrl-RS"/>
              </w:rPr>
              <w:t xml:space="preserve"> гласник РС", бр. 36/2011, 99/2011, 83/2014 - др. закон и 5/2015)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426FCC" w:rsidRPr="00426FCC" w:rsidRDefault="00426FCC" w:rsidP="00997C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Закон о стечају </w:t>
            </w:r>
            <w:r w:rsidR="00997C0E">
              <w:rPr>
                <w:sz w:val="24"/>
                <w:szCs w:val="24"/>
                <w:lang w:val="sr-Cyrl-RS"/>
              </w:rPr>
              <w:t>("Службени</w:t>
            </w:r>
            <w:r w:rsidR="00997C0E" w:rsidRPr="00997C0E">
              <w:rPr>
                <w:sz w:val="24"/>
                <w:szCs w:val="24"/>
                <w:lang w:val="sr-Cyrl-RS"/>
              </w:rPr>
              <w:t xml:space="preserve"> глас</w:t>
            </w:r>
            <w:r w:rsidR="00997C0E">
              <w:rPr>
                <w:sz w:val="24"/>
                <w:szCs w:val="24"/>
                <w:lang w:val="sr-Cyrl-RS"/>
              </w:rPr>
              <w:t xml:space="preserve">ник РС", бр. 104/2009, 99/2011 - др. закон, 71/2012 - </w:t>
            </w:r>
            <w:r w:rsidR="00997C0E" w:rsidRPr="00997C0E">
              <w:rPr>
                <w:sz w:val="24"/>
                <w:szCs w:val="24"/>
                <w:lang w:val="sr-Cyrl-RS"/>
              </w:rPr>
              <w:t>одлука УС и 83/2014)</w:t>
            </w:r>
            <w:r w:rsidR="00997C0E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0A0369" w:rsidRPr="002D43DE" w:rsidTr="000A0369">
        <w:tc>
          <w:tcPr>
            <w:tcW w:w="3107" w:type="dxa"/>
            <w:gridSpan w:val="3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0A0369" w:rsidRPr="002D43DE" w:rsidRDefault="000A0369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426FCC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3" w:type="dxa"/>
            <w:gridSpan w:val="3"/>
          </w:tcPr>
          <w:p w:rsidR="000A0369" w:rsidRPr="002D43DE" w:rsidRDefault="000A0369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426FCC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2D43DE" w:rsidRDefault="000A0369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0A0369" w:rsidRPr="002D43DE" w:rsidRDefault="00426FC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0A0369" w:rsidRPr="002D43DE" w:rsidRDefault="00426FC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/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A0369" w:rsidRPr="002D43DE" w:rsidRDefault="000A036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A0369" w:rsidRPr="002D43DE" w:rsidRDefault="000A036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27DB2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21"/>
    <w:multiLevelType w:val="hybridMultilevel"/>
    <w:tmpl w:val="573868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2221E"/>
    <w:multiLevelType w:val="hybridMultilevel"/>
    <w:tmpl w:val="0608D0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A0369"/>
    <w:rsid w:val="000E1B24"/>
    <w:rsid w:val="0019398C"/>
    <w:rsid w:val="002D3C48"/>
    <w:rsid w:val="002D43DE"/>
    <w:rsid w:val="00426FCC"/>
    <w:rsid w:val="004358CB"/>
    <w:rsid w:val="00436748"/>
    <w:rsid w:val="004E7C57"/>
    <w:rsid w:val="008D47D3"/>
    <w:rsid w:val="008F015E"/>
    <w:rsid w:val="00997C0E"/>
    <w:rsid w:val="00B22E20"/>
    <w:rsid w:val="00C50B31"/>
    <w:rsid w:val="00D23464"/>
    <w:rsid w:val="00F27DB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5</cp:revision>
  <dcterms:created xsi:type="dcterms:W3CDTF">2017-03-02T20:00:00Z</dcterms:created>
  <dcterms:modified xsi:type="dcterms:W3CDTF">2017-03-02T23:41:00Z</dcterms:modified>
</cp:coreProperties>
</file>