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135"/>
        <w:gridCol w:w="949"/>
        <w:gridCol w:w="1578"/>
        <w:gridCol w:w="1462"/>
        <w:gridCol w:w="163"/>
        <w:gridCol w:w="1831"/>
        <w:gridCol w:w="1194"/>
      </w:tblGrid>
      <w:tr w:rsidR="0019398C" w:rsidRPr="00894239" w:rsidTr="004343A8">
        <w:trPr>
          <w:trHeight w:val="235"/>
        </w:trPr>
        <w:tc>
          <w:tcPr>
            <w:tcW w:w="9288" w:type="dxa"/>
            <w:gridSpan w:val="8"/>
          </w:tcPr>
          <w:p w:rsidR="0019398C" w:rsidRPr="00894239" w:rsidRDefault="0019398C" w:rsidP="0019398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894239" w:rsidTr="0019398C">
        <w:trPr>
          <w:trHeight w:val="235"/>
        </w:trPr>
        <w:tc>
          <w:tcPr>
            <w:tcW w:w="2098" w:type="dxa"/>
            <w:gridSpan w:val="2"/>
          </w:tcPr>
          <w:p w:rsidR="00033B98" w:rsidRPr="00894239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894239" w:rsidRDefault="001839A7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>2016</w:t>
            </w:r>
            <w:r w:rsidRPr="00894239">
              <w:rPr>
                <w:bCs/>
                <w:sz w:val="22"/>
                <w:szCs w:val="22"/>
                <w:lang w:val="sr-Cyrl-RS"/>
              </w:rPr>
              <w:t>/2017</w:t>
            </w:r>
          </w:p>
          <w:p w:rsidR="001839A7" w:rsidRPr="00894239" w:rsidRDefault="001839A7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894239">
              <w:rPr>
                <w:bCs/>
                <w:sz w:val="22"/>
                <w:szCs w:val="22"/>
                <w:lang w:val="sr-Cyrl-RS"/>
              </w:rPr>
              <w:t>семестар</w:t>
            </w:r>
          </w:p>
        </w:tc>
      </w:tr>
      <w:tr w:rsidR="008D47D3" w:rsidRPr="00894239" w:rsidTr="0019398C">
        <w:trPr>
          <w:trHeight w:val="235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БАНКАРСТВО И ОСИГУРАЊЕ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БАНКАРСКО ПОСЛОВАЊЕ И ПЛАТНИ ПРОМЕТ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Др Бранка Пауновић</w:t>
            </w:r>
          </w:p>
        </w:tc>
      </w:tr>
      <w:tr w:rsidR="0019398C" w:rsidRPr="00894239" w:rsidTr="0019398C">
        <w:trPr>
          <w:trHeight w:val="232"/>
        </w:trPr>
        <w:tc>
          <w:tcPr>
            <w:tcW w:w="2098" w:type="dxa"/>
            <w:gridSpan w:val="2"/>
          </w:tcPr>
          <w:p w:rsidR="0019398C" w:rsidRPr="00894239" w:rsidRDefault="0019398C" w:rsidP="00E775E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Latn-RS"/>
              </w:rPr>
              <w:t>A</w:t>
            </w:r>
            <w:r w:rsidRPr="00894239">
              <w:rPr>
                <w:b/>
                <w:bCs/>
                <w:sz w:val="22"/>
                <w:szCs w:val="22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Милош Драгосавац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894239" w:rsidRDefault="00DB7713" w:rsidP="00E775EE">
            <w:pPr>
              <w:rPr>
                <w:bCs/>
                <w:sz w:val="22"/>
                <w:szCs w:val="22"/>
                <w:lang w:val="en-US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>3+3 (</w:t>
            </w:r>
            <w:r w:rsidR="001839A7" w:rsidRPr="00894239">
              <w:rPr>
                <w:bCs/>
                <w:sz w:val="22"/>
                <w:szCs w:val="22"/>
                <w:lang w:val="sr-Cyrl-CS"/>
              </w:rPr>
              <w:t>7</w:t>
            </w:r>
            <w:r w:rsidRPr="00894239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894239" w:rsidRDefault="008D47D3" w:rsidP="00E775EE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Циљ предмета:</w:t>
            </w:r>
          </w:p>
          <w:p w:rsidR="004358CB" w:rsidRPr="00894239" w:rsidRDefault="00DB7713" w:rsidP="00894239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sz w:val="22"/>
                <w:szCs w:val="22"/>
              </w:rPr>
              <w:t>У тржишним привредама банке обављају платни промет, и то је једна од њихових значајнијих функција. Oсновни циљ овог предмета је овладавање у потпуности систематизованим теоријским и практичним знањима из области банкарског пословања и платног промета. Изведени циљ је апликација ових знања у пракси како у земљи тако и у иностранству</w:t>
            </w:r>
            <w:r w:rsidRPr="00894239">
              <w:rPr>
                <w:sz w:val="22"/>
                <w:szCs w:val="22"/>
              </w:rPr>
              <w:t>.</w:t>
            </w: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Исход предмета:</w:t>
            </w:r>
          </w:p>
          <w:p w:rsidR="004358CB" w:rsidRPr="00894239" w:rsidRDefault="00DB7713" w:rsidP="00DB7713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sz w:val="22"/>
                <w:szCs w:val="22"/>
              </w:rPr>
              <w:t>Студенти стичу темељно познавање и разумевање принципа банкарског пословања и платног промета Упознавањем са методологијом функционисања банака и анализом платног промета домаћег и међународног, студенти се оспособљавају за идентификовање и решавање конкретних проблема у пракси и доношење пословно финансијских одлука у банкама и др. сличним институцијама. Савладавањем кључних појмова и инструмената карактеристичних за банкарско пословање и платни промет, како у земљи тако и у иностранству, студенти се оспособљавају за повезивање знања из других области, на пример: Осигурања и др. сличних области. Студенти ће упознавањем са најновијим трендовима из области банкарског пословања и платног промета бити оспособљени за праћење и примену новина у финансијама, уз неопходну употребу информационо-комуникационих технологија у овладавању знањима.</w:t>
            </w: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Садржај предмета:</w:t>
            </w:r>
          </w:p>
          <w:p w:rsidR="00DB7713" w:rsidRPr="00894239" w:rsidRDefault="00DB7713" w:rsidP="00DB7713">
            <w:p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Теоријска настава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ПОСЛОВНА ПОЛИТИКА БАНАКА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ПЛАТНИ ПРОМЕТ У ТРЖИШНИМ ПРИВРЕДАМА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МОНЕТАРНА ПИТАЊА У ОБЛИКОВАЊУ ПЛАТНОГ ПРОМЕТА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ПОСЛОВНЕ БАНКЕ И УНУТРАШЊИ ПЛАТНИ ПРОМЕТ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ОПЕРАТИВНА И ФИНАНСИЈСКА СТРУКТУРА СИСТЕМА ПЛАЋАЊА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ИНСТРУМЕНТИ ПЛАТНОГ ПРОМЕТА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ИНСТРУМЕНТИ ОСИГУРАЊА ПЛАЋАЊА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ИНСТРУМЕНТИ И МЕХАНИЗМИ ПЛАЋАЊА ПРИ ЕЛЕКТРОНСКОМ ПРЕНОСУ СРЕДСТАВА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МЕЂУНАРОДНИ ПЛАТНИ ПРОМЕТ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ДЕВИЗНО ПОСЛОВАЊЕ БАНАКА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МЕЂУНАРОДНИ ИНСТРУМЕНТИ ОБЕЗБЕЂЕЊА ПЛАЋАЊА</w:t>
            </w:r>
          </w:p>
          <w:p w:rsidR="004358CB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ПРИРОДА И УПРАВЉАЊЕ РИЗИЦИМА ПЛАТНОГ ПРОМЕТА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033B98" w:rsidP="00033B9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ПЛАН И ПРОГРАМ РАДА</w:t>
            </w:r>
          </w:p>
        </w:tc>
      </w:tr>
      <w:tr w:rsidR="00033B98" w:rsidRPr="00894239" w:rsidTr="00033B98">
        <w:tc>
          <w:tcPr>
            <w:tcW w:w="959" w:type="dxa"/>
          </w:tcPr>
          <w:p w:rsidR="00033B98" w:rsidRPr="00894239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894239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Наставна јединица</w:t>
            </w:r>
          </w:p>
        </w:tc>
      </w:tr>
      <w:tr w:rsidR="00033B98" w:rsidRPr="00894239" w:rsidTr="00033B98">
        <w:trPr>
          <w:trHeight w:val="251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894239" w:rsidRDefault="001839A7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Уводна предавања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Менаџмент банкарарске индустрије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Концепт банкарског производа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Билансни агрегати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Ефикасност пословне политике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Извештаји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Управљање активом и пасивом банке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Управљање кредитним портфељем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Анализа перформанси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lastRenderedPageBreak/>
              <w:t>10.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Финансијска консолидација и санација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Савремени банкарски систем и пословна политика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Инвестиционо банкарство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Унутрашњи платни промет и банке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Девизни менаџмент пословних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94239">
              <w:rPr>
                <w:bCs/>
                <w:sz w:val="22"/>
                <w:szCs w:val="22"/>
                <w:lang w:val="sr-Cyrl-RS"/>
              </w:rPr>
              <w:t>Менаџмент међународних плаћања и пословне банке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8D47D3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894239">
              <w:rPr>
                <w:sz w:val="22"/>
                <w:szCs w:val="22"/>
                <w:lang w:val="sr-Latn-RS"/>
              </w:rPr>
              <w:t>Miller R.L,Van Hose D.D., (2005) Модерни новац и банкарство, Дата статус, Београд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894239">
              <w:rPr>
                <w:sz w:val="22"/>
                <w:szCs w:val="22"/>
                <w:lang w:val="sr-Latn-RS"/>
              </w:rPr>
              <w:t>Rose P. S., (2004) Менаџмент комерцијалних банака, 4 издање, Maтe, Загреб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894239">
              <w:rPr>
                <w:sz w:val="22"/>
                <w:szCs w:val="22"/>
                <w:lang w:val="sr-Latn-RS"/>
              </w:rPr>
              <w:t>Konh M., (2006) Financial Institutions and Markets, Oxford University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894239">
              <w:rPr>
                <w:sz w:val="22"/>
                <w:szCs w:val="22"/>
                <w:lang w:val="sr-Latn-RS"/>
              </w:rPr>
              <w:t>Mizen P., (2005) Central Banking, Monetary Theory and Practice, Mate, Zagreb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894239">
              <w:rPr>
                <w:sz w:val="22"/>
                <w:szCs w:val="22"/>
                <w:lang w:val="sr-Latn-RS"/>
              </w:rPr>
              <w:t>Heffernan S., (2004) Modern banking, Дата статус, Београд</w:t>
            </w:r>
          </w:p>
          <w:p w:rsidR="008D47D3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894239">
              <w:rPr>
                <w:sz w:val="22"/>
                <w:szCs w:val="22"/>
                <w:lang w:val="sr-Latn-RS"/>
              </w:rPr>
              <w:t>Студије случаја и чланци у часописима, књигама и на Интернету</w:t>
            </w:r>
          </w:p>
        </w:tc>
      </w:tr>
      <w:tr w:rsidR="008D47D3" w:rsidRPr="00894239" w:rsidTr="0019398C">
        <w:tc>
          <w:tcPr>
            <w:tcW w:w="3050" w:type="dxa"/>
            <w:gridSpan w:val="3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894239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894239" w:rsidRDefault="008D47D3" w:rsidP="008D47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894239" w:rsidRDefault="008D47D3" w:rsidP="008D47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94239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8D47D3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94239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94239"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присуство на предавањима</w:t>
            </w:r>
            <w:bookmarkStart w:id="0" w:name="_GoBack"/>
            <w:bookmarkEnd w:id="0"/>
            <w:r w:rsidRPr="00894239">
              <w:rPr>
                <w:sz w:val="22"/>
                <w:szCs w:val="22"/>
                <w:lang w:val="sr-Cyrl-CS"/>
              </w:rPr>
              <w:t xml:space="preserve">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94239" w:rsidRDefault="001839A7" w:rsidP="00E775EE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ru-RU"/>
              </w:rPr>
            </w:pPr>
            <w:r w:rsidRPr="00894239">
              <w:rPr>
                <w:sz w:val="22"/>
                <w:szCs w:val="22"/>
                <w:lang w:val="sr-Cyrl-CS"/>
              </w:rPr>
              <w:t>остале активности</w:t>
            </w:r>
            <w:r w:rsidRPr="00894239">
              <w:rPr>
                <w:sz w:val="22"/>
                <w:szCs w:val="22"/>
              </w:rPr>
              <w:t xml:space="preserve"> </w:t>
            </w:r>
            <w:r w:rsidRPr="00894239">
              <w:rPr>
                <w:sz w:val="22"/>
                <w:szCs w:val="22"/>
                <w:lang w:val="sr-Cyrl-CS"/>
              </w:rPr>
              <w:t>и</w:t>
            </w:r>
            <w:r w:rsidRPr="00894239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894239">
              <w:rPr>
                <w:b/>
                <w:bCs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sr-Cyrl-RS"/>
              </w:rPr>
            </w:pPr>
            <w:r w:rsidRPr="00894239">
              <w:rPr>
                <w:sz w:val="22"/>
                <w:szCs w:val="22"/>
                <w:lang w:val="sr-Cyrl-CS"/>
              </w:rPr>
              <w:t xml:space="preserve">практичан рад: </w:t>
            </w:r>
            <w:r w:rsidRPr="00894239">
              <w:rPr>
                <w:sz w:val="22"/>
                <w:szCs w:val="22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Pr="00894239" w:rsidRDefault="00894239">
      <w:pPr>
        <w:rPr>
          <w:sz w:val="22"/>
          <w:szCs w:val="22"/>
          <w:lang w:val="sr-Cyrl-RS"/>
        </w:rPr>
      </w:pPr>
    </w:p>
    <w:sectPr w:rsidR="006B1437" w:rsidRPr="008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48"/>
    <w:multiLevelType w:val="hybridMultilevel"/>
    <w:tmpl w:val="777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839A7"/>
    <w:rsid w:val="0019398C"/>
    <w:rsid w:val="002D3C48"/>
    <w:rsid w:val="002D43DE"/>
    <w:rsid w:val="004358CB"/>
    <w:rsid w:val="00436748"/>
    <w:rsid w:val="00631C92"/>
    <w:rsid w:val="007716FD"/>
    <w:rsid w:val="00894239"/>
    <w:rsid w:val="008D47D3"/>
    <w:rsid w:val="008F015E"/>
    <w:rsid w:val="00B22E20"/>
    <w:rsid w:val="00C50B31"/>
    <w:rsid w:val="00D23464"/>
    <w:rsid w:val="00DB7713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16</cp:revision>
  <dcterms:created xsi:type="dcterms:W3CDTF">2017-02-03T13:48:00Z</dcterms:created>
  <dcterms:modified xsi:type="dcterms:W3CDTF">2017-03-05T10:24:00Z</dcterms:modified>
</cp:coreProperties>
</file>