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30"/>
        <w:gridCol w:w="405"/>
        <w:gridCol w:w="1162"/>
        <w:gridCol w:w="1447"/>
        <w:gridCol w:w="161"/>
        <w:gridCol w:w="1824"/>
        <w:gridCol w:w="1184"/>
      </w:tblGrid>
      <w:tr w:rsidR="0019398C" w:rsidRPr="002D43DE" w:rsidTr="008710A5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D875D3">
            <w:pPr>
              <w:pStyle w:val="NoSpacing"/>
              <w:rPr>
                <w:lang w:val="sr-Cyrl-RS"/>
              </w:rPr>
            </w:pPr>
            <w:r w:rsidRPr="002D43DE">
              <w:rPr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8710A5">
        <w:trPr>
          <w:trHeight w:val="235"/>
        </w:trPr>
        <w:tc>
          <w:tcPr>
            <w:tcW w:w="3510" w:type="dxa"/>
            <w:gridSpan w:val="3"/>
            <w:vAlign w:val="center"/>
          </w:tcPr>
          <w:p w:rsidR="00033B98" w:rsidRPr="00050CE9" w:rsidRDefault="00033B98" w:rsidP="008710A5">
            <w:pPr>
              <w:rPr>
                <w:bCs/>
                <w:sz w:val="24"/>
                <w:szCs w:val="24"/>
                <w:lang w:val="sr-Cyrl-CS"/>
              </w:rPr>
            </w:pPr>
            <w:r w:rsidRPr="00050CE9">
              <w:rPr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5778" w:type="dxa"/>
            <w:gridSpan w:val="5"/>
            <w:vAlign w:val="center"/>
          </w:tcPr>
          <w:p w:rsidR="00033B98" w:rsidRPr="00E76EC0" w:rsidRDefault="00E76EC0" w:rsidP="008710A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2016/17, летњи</w:t>
            </w:r>
          </w:p>
        </w:tc>
      </w:tr>
      <w:tr w:rsidR="008D47D3" w:rsidRPr="002D43DE" w:rsidTr="008710A5">
        <w:trPr>
          <w:trHeight w:val="235"/>
        </w:trPr>
        <w:tc>
          <w:tcPr>
            <w:tcW w:w="3510" w:type="dxa"/>
            <w:gridSpan w:val="3"/>
            <w:vAlign w:val="center"/>
          </w:tcPr>
          <w:p w:rsidR="008D47D3" w:rsidRPr="00050CE9" w:rsidRDefault="008D47D3" w:rsidP="008710A5">
            <w:pPr>
              <w:rPr>
                <w:bCs/>
                <w:sz w:val="22"/>
                <w:szCs w:val="22"/>
                <w:lang w:val="sr-Cyrl-CS"/>
              </w:rPr>
            </w:pPr>
            <w:r w:rsidRPr="00050CE9">
              <w:rPr>
                <w:bCs/>
                <w:sz w:val="22"/>
                <w:szCs w:val="22"/>
                <w:lang w:val="sr-Cyrl-CS"/>
              </w:rPr>
              <w:t xml:space="preserve">Студијски програм </w:t>
            </w:r>
          </w:p>
        </w:tc>
        <w:tc>
          <w:tcPr>
            <w:tcW w:w="5778" w:type="dxa"/>
            <w:gridSpan w:val="5"/>
            <w:vAlign w:val="center"/>
          </w:tcPr>
          <w:p w:rsidR="008D47D3" w:rsidRPr="002D43DE" w:rsidRDefault="00E76EC0" w:rsidP="008710A5">
            <w:pPr>
              <w:rPr>
                <w:bCs/>
                <w:sz w:val="24"/>
                <w:szCs w:val="24"/>
                <w:lang w:val="sr-Cyrl-RS"/>
              </w:rPr>
            </w:pPr>
            <w:r>
              <w:t>МЕНАЏМЕНТ</w:t>
            </w:r>
            <w:r>
              <w:t>,</w:t>
            </w:r>
            <w:r>
              <w:t xml:space="preserve"> БАНКАРСТВО И ОСИГУРАЊЕ</w:t>
            </w:r>
          </w:p>
        </w:tc>
      </w:tr>
      <w:tr w:rsidR="008D47D3" w:rsidRPr="002D43DE" w:rsidTr="008710A5">
        <w:trPr>
          <w:trHeight w:val="232"/>
        </w:trPr>
        <w:tc>
          <w:tcPr>
            <w:tcW w:w="3510" w:type="dxa"/>
            <w:gridSpan w:val="3"/>
            <w:vAlign w:val="center"/>
          </w:tcPr>
          <w:p w:rsidR="008D47D3" w:rsidRPr="00050CE9" w:rsidRDefault="008D47D3" w:rsidP="008710A5">
            <w:pPr>
              <w:rPr>
                <w:sz w:val="24"/>
                <w:szCs w:val="24"/>
                <w:lang w:val="sr-Cyrl-CS"/>
              </w:rPr>
            </w:pPr>
            <w:r w:rsidRPr="00050CE9">
              <w:rPr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5778" w:type="dxa"/>
            <w:gridSpan w:val="5"/>
            <w:vAlign w:val="center"/>
          </w:tcPr>
          <w:p w:rsidR="008D47D3" w:rsidRPr="002D43DE" w:rsidRDefault="00E76EC0" w:rsidP="008710A5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E76EC0">
              <w:rPr>
                <w:b/>
                <w:bCs/>
                <w:sz w:val="24"/>
                <w:szCs w:val="24"/>
                <w:lang w:val="sr-Cyrl-CS"/>
              </w:rPr>
              <w:t>КОНКУРЕНТОСТ ПРЕДУЗЕЋА И ПРИВРЕДЕ</w:t>
            </w:r>
          </w:p>
        </w:tc>
      </w:tr>
      <w:tr w:rsidR="008D47D3" w:rsidRPr="002D43DE" w:rsidTr="008710A5">
        <w:trPr>
          <w:trHeight w:val="232"/>
        </w:trPr>
        <w:tc>
          <w:tcPr>
            <w:tcW w:w="3510" w:type="dxa"/>
            <w:gridSpan w:val="3"/>
            <w:vAlign w:val="center"/>
          </w:tcPr>
          <w:p w:rsidR="008D47D3" w:rsidRPr="00050CE9" w:rsidRDefault="008D47D3" w:rsidP="008710A5">
            <w:pPr>
              <w:rPr>
                <w:bCs/>
                <w:sz w:val="24"/>
                <w:szCs w:val="24"/>
                <w:lang w:val="sr-Cyrl-CS"/>
              </w:rPr>
            </w:pPr>
            <w:r w:rsidRPr="00050CE9">
              <w:rPr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5778" w:type="dxa"/>
            <w:gridSpan w:val="5"/>
            <w:vAlign w:val="center"/>
          </w:tcPr>
          <w:p w:rsidR="008D47D3" w:rsidRPr="002D43DE" w:rsidRDefault="00E76EC0" w:rsidP="008710A5">
            <w:pPr>
              <w:rPr>
                <w:bCs/>
                <w:sz w:val="24"/>
                <w:szCs w:val="24"/>
                <w:lang w:val="sr-Cyrl-CS"/>
              </w:rPr>
            </w:pPr>
            <w:r>
              <w:t>др ЗДРАВКО ШОЛАК</w:t>
            </w:r>
          </w:p>
        </w:tc>
      </w:tr>
      <w:tr w:rsidR="0019398C" w:rsidRPr="002D43DE" w:rsidTr="008710A5">
        <w:trPr>
          <w:trHeight w:val="232"/>
        </w:trPr>
        <w:tc>
          <w:tcPr>
            <w:tcW w:w="3510" w:type="dxa"/>
            <w:gridSpan w:val="3"/>
            <w:vAlign w:val="center"/>
          </w:tcPr>
          <w:p w:rsidR="0019398C" w:rsidRPr="00050CE9" w:rsidRDefault="0019398C" w:rsidP="008710A5">
            <w:pPr>
              <w:rPr>
                <w:bCs/>
                <w:sz w:val="24"/>
                <w:szCs w:val="24"/>
                <w:lang w:val="sr-Cyrl-RS"/>
              </w:rPr>
            </w:pPr>
            <w:r w:rsidRPr="00050CE9">
              <w:rPr>
                <w:bCs/>
                <w:sz w:val="24"/>
                <w:szCs w:val="24"/>
                <w:lang w:val="sr-Latn-RS"/>
              </w:rPr>
              <w:t>A</w:t>
            </w:r>
            <w:r w:rsidRPr="00050CE9">
              <w:rPr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5778" w:type="dxa"/>
            <w:gridSpan w:val="5"/>
            <w:vAlign w:val="center"/>
          </w:tcPr>
          <w:p w:rsidR="0019398C" w:rsidRPr="002D43DE" w:rsidRDefault="0019398C" w:rsidP="008710A5">
            <w:pPr>
              <w:rPr>
                <w:bCs/>
                <w:sz w:val="24"/>
                <w:szCs w:val="24"/>
                <w:lang w:val="sr-Cyrl-CS"/>
              </w:rPr>
            </w:pPr>
          </w:p>
        </w:tc>
      </w:tr>
      <w:tr w:rsidR="008D47D3" w:rsidRPr="002D43DE" w:rsidTr="008710A5">
        <w:trPr>
          <w:trHeight w:val="232"/>
        </w:trPr>
        <w:tc>
          <w:tcPr>
            <w:tcW w:w="3510" w:type="dxa"/>
            <w:gridSpan w:val="3"/>
            <w:vAlign w:val="center"/>
          </w:tcPr>
          <w:p w:rsidR="008D47D3" w:rsidRPr="00050CE9" w:rsidRDefault="008D47D3" w:rsidP="008710A5">
            <w:pPr>
              <w:rPr>
                <w:sz w:val="24"/>
                <w:szCs w:val="24"/>
                <w:lang w:val="sr-Cyrl-CS"/>
              </w:rPr>
            </w:pPr>
            <w:r w:rsidRPr="00050CE9">
              <w:rPr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5778" w:type="dxa"/>
            <w:gridSpan w:val="5"/>
            <w:vAlign w:val="center"/>
          </w:tcPr>
          <w:p w:rsidR="008D47D3" w:rsidRPr="002D43DE" w:rsidRDefault="00E76EC0" w:rsidP="008710A5">
            <w:pPr>
              <w:rPr>
                <w:bCs/>
                <w:sz w:val="24"/>
                <w:szCs w:val="24"/>
                <w:lang w:val="sr-Cyrl-CS"/>
              </w:rPr>
            </w:pPr>
            <w:r>
              <w:t>Обавезни, изборни</w:t>
            </w:r>
          </w:p>
        </w:tc>
      </w:tr>
      <w:tr w:rsidR="008D47D3" w:rsidRPr="002D43DE" w:rsidTr="008710A5">
        <w:trPr>
          <w:trHeight w:val="232"/>
        </w:trPr>
        <w:tc>
          <w:tcPr>
            <w:tcW w:w="3510" w:type="dxa"/>
            <w:gridSpan w:val="3"/>
            <w:vAlign w:val="center"/>
          </w:tcPr>
          <w:p w:rsidR="008D47D3" w:rsidRPr="00050CE9" w:rsidRDefault="008D47D3" w:rsidP="008710A5">
            <w:pPr>
              <w:rPr>
                <w:sz w:val="24"/>
                <w:szCs w:val="24"/>
                <w:lang w:val="sr-Cyrl-CS"/>
              </w:rPr>
            </w:pPr>
            <w:r w:rsidRPr="00050CE9">
              <w:rPr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5778" w:type="dxa"/>
            <w:gridSpan w:val="5"/>
            <w:vAlign w:val="center"/>
          </w:tcPr>
          <w:p w:rsidR="008D47D3" w:rsidRPr="002D43DE" w:rsidRDefault="00E76EC0" w:rsidP="008710A5">
            <w:pPr>
              <w:rPr>
                <w:bCs/>
                <w:sz w:val="24"/>
                <w:szCs w:val="24"/>
                <w:lang w:val="sr-Cyrl-CS"/>
              </w:rPr>
            </w:pPr>
            <w:r>
              <w:t>3+2 (6)</w:t>
            </w:r>
          </w:p>
        </w:tc>
      </w:tr>
      <w:tr w:rsidR="000E1B24" w:rsidRPr="002D43DE" w:rsidTr="008710A5">
        <w:tc>
          <w:tcPr>
            <w:tcW w:w="9288" w:type="dxa"/>
            <w:gridSpan w:val="8"/>
          </w:tcPr>
          <w:p w:rsidR="004358CB" w:rsidRPr="002D43DE" w:rsidRDefault="000E1B24" w:rsidP="00E76EC0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  <w:r w:rsidR="00E76EC0">
              <w:t xml:space="preserve"> </w:t>
            </w:r>
            <w:r w:rsidR="00E76EC0">
              <w:t>Основни циљ овог предмета јесте овладавање знањима потребним за управљање предузећем у ситуацији када се као циљ поставља јачање његове конкурентске позиције на тражишту. Поред тога, студенти ће стећи знања неопходна да се разуме како се на гранском нивоу гради, и збор чега се губи, добра конкурентска позиција, што је од примарног значаја за селекцију делатности и гране пословања). Савладавањем овог предмета студенти развијају способност аналитичког мишљења и самосталног расуђивања у реалним ситуацијама из пословног окружења, поткрепљених бројним примерима из домаће и међународне пословне праксе.</w:t>
            </w:r>
          </w:p>
        </w:tc>
      </w:tr>
      <w:tr w:rsidR="000E1B24" w:rsidRPr="002D43DE" w:rsidTr="008710A5">
        <w:tc>
          <w:tcPr>
            <w:tcW w:w="9288" w:type="dxa"/>
            <w:gridSpan w:val="8"/>
          </w:tcPr>
          <w:p w:rsidR="004358CB" w:rsidRPr="002D43DE" w:rsidRDefault="000E1B24" w:rsidP="00AD0472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</w:t>
            </w:r>
            <w:r w:rsidR="00BA6D92">
              <w:rPr>
                <w:b/>
                <w:bCs/>
                <w:sz w:val="24"/>
                <w:szCs w:val="24"/>
              </w:rPr>
              <w:t>и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 xml:space="preserve"> предмета:</w:t>
            </w:r>
            <w:r w:rsidR="00E76EC0">
              <w:t xml:space="preserve"> </w:t>
            </w:r>
            <w:r w:rsidR="00E76EC0">
              <w:t>Савладавањем студијског програма студент стиче следеће предметно-специфичне способности (компетенције): темељно познавање и разумевање концепта конкурентности чије изучавање заузима приоритетно место у водећим пословним школама у свету, способност решавања конкретних задатака везаних за пословање предузећа, као и стварање основа за креирање структуре привреде која би омогућила динамичнији раст извоза од увоза, способност повезивања знања из различитих области пословног управљања и њихова примена, способност праћења и примене новина у области пословног управљања у ширем смислу и конкурентности у ужем смислу, способност развоја вештина и спремност у употреби знања у области унапређивања конкурентности, како на нивоу предузећа, тако и на нивоу целокупне привреде, способност употребе информационо-комуникационих технологија у овладавању знањима у оквиру области пословног управљања.</w:t>
            </w:r>
          </w:p>
        </w:tc>
      </w:tr>
      <w:tr w:rsidR="000E1B24" w:rsidRPr="002D43DE" w:rsidTr="008710A5">
        <w:tc>
          <w:tcPr>
            <w:tcW w:w="9288" w:type="dxa"/>
            <w:gridSpan w:val="8"/>
          </w:tcPr>
          <w:p w:rsidR="004358CB" w:rsidRPr="002D43DE" w:rsidRDefault="000E1B24" w:rsidP="00E76EC0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  <w:r w:rsidR="00E76EC0">
              <w:t xml:space="preserve"> </w:t>
            </w:r>
            <w:r w:rsidR="00E76EC0">
              <w:t xml:space="preserve">Садржај предмета Теоријска настава </w:t>
            </w:r>
            <w:r w:rsidR="00E76EC0">
              <w:sym w:font="Symbol" w:char="F0A7"/>
            </w:r>
            <w:r w:rsidR="00E76EC0">
              <w:t xml:space="preserve"> САВРЕМЕНИ КОНЦЕПТ КОНКУРЕНТНОСТИ ПРЕДУЗЕЋА И ПРИВРЕДЕ </w:t>
            </w:r>
            <w:r w:rsidR="00E76EC0">
              <w:sym w:font="Symbol" w:char="F0A7"/>
            </w:r>
            <w:r w:rsidR="00E76EC0">
              <w:t xml:space="preserve"> ПРИНЦИПИ КОНКУРЕНТСКЕ ПРЕДНОСТИ </w:t>
            </w:r>
            <w:r w:rsidR="00E76EC0">
              <w:sym w:font="Symbol" w:char="F0A7"/>
            </w:r>
            <w:r w:rsidR="00E76EC0">
              <w:t xml:space="preserve"> ФАКТОРИ КОНКУРЕНТНОСТИ ПРЕДУЗЕЋА И ПРИВРЕДЕ </w:t>
            </w:r>
            <w:r w:rsidR="00E76EC0">
              <w:sym w:font="Symbol" w:char="F0A7"/>
            </w:r>
            <w:r w:rsidR="00E76EC0">
              <w:t xml:space="preserve"> ФАЗЕ РАЗВОЈА КОНКУРЕНТНОСТИ ПРИВРЕДЕ </w:t>
            </w:r>
            <w:r w:rsidR="00E76EC0">
              <w:sym w:font="Symbol" w:char="F0A7"/>
            </w:r>
            <w:r w:rsidR="00E76EC0">
              <w:t xml:space="preserve"> ТЕХНОЛОГИЈА И КОНКУРЕНТСКА ПРЕДНОСТ </w:t>
            </w:r>
            <w:r w:rsidR="00E76EC0">
              <w:sym w:font="Symbol" w:char="F0A7"/>
            </w:r>
            <w:r w:rsidR="00E76EC0">
              <w:t xml:space="preserve"> УЛОГА ДРЖАВЕ </w:t>
            </w:r>
            <w:r w:rsidR="00E76EC0">
              <w:sym w:font="Symbol" w:char="F0A7"/>
            </w:r>
            <w:r w:rsidR="00E76EC0">
              <w:t xml:space="preserve"> СТВАРАЊЕ КЛАСТЕРА ПОВЕЗАНИХ И СРОДНИХ ПРЕДУЗЕЋА </w:t>
            </w:r>
            <w:r w:rsidR="00E76EC0">
              <w:sym w:font="Symbol" w:char="F0A7"/>
            </w:r>
            <w:r w:rsidR="00E76EC0">
              <w:t xml:space="preserve"> ПОДИЗАЊЕ КОНКУРЕНТНОСТИ ПРЕДУЗЕЋА И ПРИВРЕДНЕ ГРАНЕ </w:t>
            </w:r>
            <w:r w:rsidR="00E76EC0">
              <w:sym w:font="Symbol" w:char="F0A7"/>
            </w:r>
            <w:r w:rsidR="00E76EC0">
              <w:t xml:space="preserve"> ПОВЕЋАЊЕ КОНКУРЕНТНОСТИ КАО СТРАТЕШКИ ЦИЉ ПРЕДУЗЕЋА </w:t>
            </w:r>
            <w:r w:rsidR="00E76EC0">
              <w:sym w:font="Symbol" w:char="F0A7"/>
            </w:r>
            <w:r w:rsidR="00E76EC0">
              <w:t xml:space="preserve"> УЛОГА ДРЖАВЕ У ПРОЦЕСУ УНАПРЕЂЕЊА КОНКУРЕНТНОСТИ </w:t>
            </w:r>
            <w:r w:rsidR="00E76EC0">
              <w:sym w:font="Symbol" w:char="F0A7"/>
            </w:r>
            <w:r w:rsidR="00E76EC0">
              <w:t xml:space="preserve"> ФАКТОРИ КОНКУРЕНТНОСТИ СРПСКИХ ПРЕДУЗЕЋА </w:t>
            </w:r>
            <w:r w:rsidR="00E76EC0">
              <w:sym w:font="Symbol" w:char="F0A7"/>
            </w:r>
            <w:r w:rsidR="00E76EC0">
              <w:t xml:space="preserve"> ИСКУСТВА ДРУГИХ ЗЕМАЉА У ПОДИЗАЊУ КОНКУРЕНТНОСТИ ПРЕДУЗЕЋА И ПРИВРЕДЕ</w:t>
            </w:r>
          </w:p>
        </w:tc>
      </w:tr>
      <w:tr w:rsidR="008D47D3" w:rsidRPr="002D43DE" w:rsidTr="008710A5">
        <w:trPr>
          <w:trHeight w:val="397"/>
        </w:trPr>
        <w:tc>
          <w:tcPr>
            <w:tcW w:w="9288" w:type="dxa"/>
            <w:gridSpan w:val="8"/>
            <w:vAlign w:val="center"/>
          </w:tcPr>
          <w:p w:rsidR="008D47D3" w:rsidRPr="00050CE9" w:rsidRDefault="00033B98" w:rsidP="008710A5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  <w:r w:rsidR="00050CE9">
              <w:rPr>
                <w:b/>
                <w:bCs/>
                <w:sz w:val="24"/>
                <w:szCs w:val="24"/>
              </w:rPr>
              <w:t xml:space="preserve"> - вежбе</w:t>
            </w:r>
          </w:p>
        </w:tc>
      </w:tr>
      <w:tr w:rsidR="00033B98" w:rsidRPr="002D43DE" w:rsidTr="008710A5">
        <w:tc>
          <w:tcPr>
            <w:tcW w:w="675" w:type="dxa"/>
            <w:vAlign w:val="center"/>
          </w:tcPr>
          <w:p w:rsidR="00033B98" w:rsidRPr="008710A5" w:rsidRDefault="00033B98" w:rsidP="008710A5">
            <w:pPr>
              <w:overflowPunct w:val="0"/>
              <w:ind w:left="-57" w:right="-113"/>
              <w:textAlignment w:val="baseline"/>
              <w:rPr>
                <w:b/>
                <w:bCs/>
                <w:sz w:val="18"/>
                <w:szCs w:val="18"/>
                <w:lang w:val="sr-Cyrl-RS"/>
              </w:rPr>
            </w:pPr>
            <w:r w:rsidRPr="008710A5">
              <w:rPr>
                <w:b/>
                <w:bCs/>
                <w:sz w:val="18"/>
                <w:szCs w:val="18"/>
                <w:lang w:val="sr-Cyrl-RS"/>
              </w:rPr>
              <w:t>Недеља</w:t>
            </w:r>
          </w:p>
        </w:tc>
        <w:tc>
          <w:tcPr>
            <w:tcW w:w="8613" w:type="dxa"/>
            <w:gridSpan w:val="7"/>
          </w:tcPr>
          <w:p w:rsidR="00033B98" w:rsidRPr="002D43DE" w:rsidRDefault="00033B98" w:rsidP="008710A5">
            <w:pPr>
              <w:overflowPunct w:val="0"/>
              <w:ind w:left="-907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8710A5">
        <w:trPr>
          <w:trHeight w:val="251"/>
        </w:trPr>
        <w:tc>
          <w:tcPr>
            <w:tcW w:w="675" w:type="dxa"/>
            <w:vAlign w:val="center"/>
          </w:tcPr>
          <w:p w:rsidR="00033B98" w:rsidRPr="002D43DE" w:rsidRDefault="00033B98" w:rsidP="008710A5">
            <w:pPr>
              <w:overflowPunct w:val="0"/>
              <w:ind w:left="-57" w:right="-57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613" w:type="dxa"/>
            <w:gridSpan w:val="7"/>
          </w:tcPr>
          <w:p w:rsidR="00033B98" w:rsidRPr="002D43DE" w:rsidRDefault="00C02220" w:rsidP="008710A5">
            <w:pPr>
              <w:overflowPunct w:val="0"/>
              <w:spacing w:before="40" w:after="40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t>ПРИНЦИПИ КОНКУРЕНТСКЕ ПРЕДНОСТИ</w:t>
            </w:r>
            <w:r w:rsidR="003D273C">
              <w:t>, вежб</w:t>
            </w:r>
            <w:r w:rsidR="00050CE9">
              <w:t>е</w:t>
            </w:r>
            <w:r w:rsidR="003D273C">
              <w:t xml:space="preserve">: </w:t>
            </w:r>
            <w:r w:rsidR="00703774">
              <w:t xml:space="preserve">Преглед појмова о конкуренцији; </w:t>
            </w:r>
            <w:r w:rsidR="003D273C">
              <w:t xml:space="preserve"> Зашт</w:t>
            </w:r>
            <w:r w:rsidR="00703774">
              <w:t>ита конкуренције</w:t>
            </w:r>
          </w:p>
        </w:tc>
      </w:tr>
      <w:tr w:rsidR="00033B98" w:rsidRPr="002D43DE" w:rsidTr="008710A5">
        <w:trPr>
          <w:trHeight w:val="289"/>
        </w:trPr>
        <w:tc>
          <w:tcPr>
            <w:tcW w:w="675" w:type="dxa"/>
            <w:vAlign w:val="center"/>
          </w:tcPr>
          <w:p w:rsidR="00033B98" w:rsidRPr="002D43DE" w:rsidRDefault="00033B98" w:rsidP="008710A5">
            <w:pPr>
              <w:overflowPunct w:val="0"/>
              <w:ind w:left="-57" w:right="-57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613" w:type="dxa"/>
            <w:gridSpan w:val="7"/>
          </w:tcPr>
          <w:p w:rsidR="00033B98" w:rsidRPr="002D43DE" w:rsidRDefault="00C02220" w:rsidP="008710A5">
            <w:pPr>
              <w:overflowPunct w:val="0"/>
              <w:spacing w:before="40" w:after="40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t>САВРЕМЕНИ КОНЦЕПТ КОН</w:t>
            </w:r>
            <w:r w:rsidR="00703774">
              <w:t>КУРЕНТНОСТИ, вежбе: примери нарушавања конкуренције, активност националног тела за заштиту конкуренције, новији примери</w:t>
            </w:r>
          </w:p>
        </w:tc>
      </w:tr>
      <w:tr w:rsidR="00320AD8" w:rsidRPr="002D43DE" w:rsidTr="008710A5">
        <w:trPr>
          <w:trHeight w:val="238"/>
        </w:trPr>
        <w:tc>
          <w:tcPr>
            <w:tcW w:w="675" w:type="dxa"/>
            <w:vAlign w:val="center"/>
          </w:tcPr>
          <w:p w:rsidR="00320AD8" w:rsidRPr="002D43DE" w:rsidRDefault="00320AD8" w:rsidP="008710A5">
            <w:pPr>
              <w:overflowPunct w:val="0"/>
              <w:ind w:left="-57" w:right="-57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613" w:type="dxa"/>
            <w:gridSpan w:val="7"/>
          </w:tcPr>
          <w:p w:rsidR="00320AD8" w:rsidRPr="002D43DE" w:rsidRDefault="00320AD8" w:rsidP="008710A5">
            <w:pPr>
              <w:overflowPunct w:val="0"/>
              <w:spacing w:before="40" w:after="40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t>ФАКТОРИ КОНКУРЕНТНОСТИ ПРЕДУЗЕЋА И ПРИВРЕДЕ</w:t>
            </w:r>
            <w:r>
              <w:t>- трошковна предност, диференцијација</w:t>
            </w:r>
            <w:r w:rsidR="00703774">
              <w:t>, аудиторне вежбе</w:t>
            </w:r>
          </w:p>
        </w:tc>
      </w:tr>
      <w:tr w:rsidR="00320AD8" w:rsidRPr="002D43DE" w:rsidTr="008710A5">
        <w:trPr>
          <w:trHeight w:val="238"/>
        </w:trPr>
        <w:tc>
          <w:tcPr>
            <w:tcW w:w="675" w:type="dxa"/>
            <w:vAlign w:val="center"/>
          </w:tcPr>
          <w:p w:rsidR="00320AD8" w:rsidRPr="002D43DE" w:rsidRDefault="00320AD8" w:rsidP="008710A5">
            <w:pPr>
              <w:overflowPunct w:val="0"/>
              <w:ind w:left="-57" w:right="-57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613" w:type="dxa"/>
            <w:gridSpan w:val="7"/>
          </w:tcPr>
          <w:p w:rsidR="00320AD8" w:rsidRPr="002D43DE" w:rsidRDefault="00320AD8" w:rsidP="008710A5">
            <w:pPr>
              <w:overflowPunct w:val="0"/>
              <w:spacing w:before="40" w:after="40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t>ФАКТОРИ КОНКУРЕНТНОСТИ ПРЕДУЗЕЋА И ПРИВРЕДЕ</w:t>
            </w:r>
            <w:r w:rsidR="00050CE9">
              <w:t xml:space="preserve"> </w:t>
            </w:r>
            <w:r>
              <w:t>- нец</w:t>
            </w:r>
            <w:r w:rsidR="00AD0472">
              <w:t>ениовни фактори конкурентности</w:t>
            </w:r>
            <w:r w:rsidR="003D273C">
              <w:t xml:space="preserve">: вежбе: квалитет и информисаност потрошача, проблеми информационе асиметрије, </w:t>
            </w:r>
            <w:r w:rsidR="003D273C">
              <w:t>примери дизајна,</w:t>
            </w:r>
            <w:r w:rsidR="00050CE9">
              <w:t xml:space="preserve"> конкуренција и права потрошача</w:t>
            </w:r>
          </w:p>
        </w:tc>
      </w:tr>
      <w:tr w:rsidR="00320AD8" w:rsidRPr="002D43DE" w:rsidTr="008710A5">
        <w:trPr>
          <w:trHeight w:val="238"/>
        </w:trPr>
        <w:tc>
          <w:tcPr>
            <w:tcW w:w="675" w:type="dxa"/>
            <w:vAlign w:val="center"/>
          </w:tcPr>
          <w:p w:rsidR="00320AD8" w:rsidRPr="002D43DE" w:rsidRDefault="00320AD8" w:rsidP="008710A5">
            <w:pPr>
              <w:overflowPunct w:val="0"/>
              <w:ind w:left="-57" w:right="-57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613" w:type="dxa"/>
            <w:gridSpan w:val="7"/>
          </w:tcPr>
          <w:p w:rsidR="00320AD8" w:rsidRPr="002D43DE" w:rsidRDefault="00AD0472" w:rsidP="008710A5">
            <w:pPr>
              <w:overflowPunct w:val="0"/>
              <w:spacing w:before="40" w:after="40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t>ФАКТОРИ КОНКУРЕНТНОСТИ ПРЕДУЗЕЋА И ПРИВРЕДЕ</w:t>
            </w:r>
            <w:r>
              <w:t xml:space="preserve"> </w:t>
            </w:r>
            <w:r>
              <w:t>- марка као извор конкурентске предности</w:t>
            </w:r>
            <w:r>
              <w:t xml:space="preserve">;  </w:t>
            </w:r>
            <w:r w:rsidR="003D273C">
              <w:t>вежбе: рад по групама: примери конкурентности робних марки, марка са географским пореклом</w:t>
            </w:r>
          </w:p>
        </w:tc>
      </w:tr>
      <w:tr w:rsidR="00320AD8" w:rsidRPr="002D43DE" w:rsidTr="008710A5">
        <w:trPr>
          <w:trHeight w:val="238"/>
        </w:trPr>
        <w:tc>
          <w:tcPr>
            <w:tcW w:w="675" w:type="dxa"/>
            <w:vAlign w:val="center"/>
          </w:tcPr>
          <w:p w:rsidR="00320AD8" w:rsidRPr="002D43DE" w:rsidRDefault="00320AD8" w:rsidP="008710A5">
            <w:pPr>
              <w:overflowPunct w:val="0"/>
              <w:ind w:left="-57" w:right="-57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613" w:type="dxa"/>
            <w:gridSpan w:val="7"/>
          </w:tcPr>
          <w:p w:rsidR="00320AD8" w:rsidRPr="002D43DE" w:rsidRDefault="00320AD8" w:rsidP="008710A5">
            <w:pPr>
              <w:overflowPunct w:val="0"/>
              <w:spacing w:before="40" w:after="40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t>ТЕХНОЛОГИЈА И КОНКУРЕНТСКА ПРЕДНОСТ</w:t>
            </w:r>
            <w:r w:rsidR="003E7C85">
              <w:t xml:space="preserve"> – технологија и конкуренција</w:t>
            </w:r>
          </w:p>
        </w:tc>
      </w:tr>
      <w:tr w:rsidR="00320AD8" w:rsidRPr="002D43DE" w:rsidTr="008710A5">
        <w:trPr>
          <w:trHeight w:val="238"/>
        </w:trPr>
        <w:tc>
          <w:tcPr>
            <w:tcW w:w="675" w:type="dxa"/>
            <w:vAlign w:val="center"/>
          </w:tcPr>
          <w:p w:rsidR="00320AD8" w:rsidRPr="002D43DE" w:rsidRDefault="00320AD8" w:rsidP="008710A5">
            <w:pPr>
              <w:overflowPunct w:val="0"/>
              <w:ind w:left="-57" w:right="-57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613" w:type="dxa"/>
            <w:gridSpan w:val="7"/>
          </w:tcPr>
          <w:p w:rsidR="00320AD8" w:rsidRPr="002D43DE" w:rsidRDefault="00320AD8" w:rsidP="008710A5">
            <w:pPr>
              <w:overflowPunct w:val="0"/>
              <w:spacing w:before="40" w:after="40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t>ТЕХНОЛОГИЈА И КОНКУРЕНТСКА ПРЕДНОСТ</w:t>
            </w:r>
            <w:r w:rsidR="003E7C85">
              <w:t xml:space="preserve"> – одрживост технолошког водства</w:t>
            </w:r>
            <w:r w:rsidR="00703774">
              <w:t>, аудиторне вежбе</w:t>
            </w:r>
          </w:p>
        </w:tc>
      </w:tr>
      <w:tr w:rsidR="00D92D8A" w:rsidRPr="002D43DE" w:rsidTr="008710A5">
        <w:trPr>
          <w:trHeight w:val="238"/>
        </w:trPr>
        <w:tc>
          <w:tcPr>
            <w:tcW w:w="675" w:type="dxa"/>
            <w:vAlign w:val="center"/>
          </w:tcPr>
          <w:p w:rsidR="00D92D8A" w:rsidRPr="002D43DE" w:rsidRDefault="00D92D8A" w:rsidP="008710A5">
            <w:pPr>
              <w:overflowPunct w:val="0"/>
              <w:ind w:left="-57" w:right="-57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613" w:type="dxa"/>
            <w:gridSpan w:val="7"/>
          </w:tcPr>
          <w:p w:rsidR="00D92D8A" w:rsidRPr="002D43DE" w:rsidRDefault="003E7C85" w:rsidP="008710A5">
            <w:pPr>
              <w:overflowPunct w:val="0"/>
              <w:spacing w:before="40" w:after="40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t>ТЕХНОЛОГИЈА И КОНКУРЕНТСКА ПРЕДНОСТ</w:t>
            </w:r>
            <w:r>
              <w:t xml:space="preserve"> – </w:t>
            </w:r>
            <w:r w:rsidR="00703774">
              <w:t>вежбе: тестови, питања, задаци (колоквијум)</w:t>
            </w:r>
          </w:p>
        </w:tc>
      </w:tr>
      <w:tr w:rsidR="00C02220" w:rsidRPr="002D43DE" w:rsidTr="008710A5">
        <w:trPr>
          <w:trHeight w:val="238"/>
        </w:trPr>
        <w:tc>
          <w:tcPr>
            <w:tcW w:w="675" w:type="dxa"/>
            <w:vAlign w:val="center"/>
          </w:tcPr>
          <w:p w:rsidR="00C02220" w:rsidRPr="002D43DE" w:rsidRDefault="00C02220" w:rsidP="008710A5">
            <w:pPr>
              <w:overflowPunct w:val="0"/>
              <w:ind w:left="-57" w:right="-57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9.</w:t>
            </w:r>
          </w:p>
        </w:tc>
        <w:tc>
          <w:tcPr>
            <w:tcW w:w="8613" w:type="dxa"/>
            <w:gridSpan w:val="7"/>
          </w:tcPr>
          <w:p w:rsidR="00C02220" w:rsidRPr="002D43DE" w:rsidRDefault="003E7C85" w:rsidP="008710A5">
            <w:pPr>
              <w:overflowPunct w:val="0"/>
              <w:spacing w:before="40" w:after="40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t>СТВАРАЊЕ КЛАСТЕРА ПОВЕЗАНИХ И СРОДНИХ ПРЕДУЗЕЋА</w:t>
            </w:r>
            <w:r w:rsidR="00AD0472">
              <w:t xml:space="preserve"> </w:t>
            </w:r>
            <w:r w:rsidR="00697FBF">
              <w:t>–</w:t>
            </w:r>
            <w:r w:rsidR="00AD0472">
              <w:t xml:space="preserve"> </w:t>
            </w:r>
            <w:r w:rsidR="00697FBF">
              <w:t>дефиниса</w:t>
            </w:r>
            <w:r w:rsidR="00703774">
              <w:t>њ</w:t>
            </w:r>
            <w:r w:rsidR="00697FBF">
              <w:t xml:space="preserve">е кластера, </w:t>
            </w:r>
            <w:r w:rsidR="00697FBF">
              <w:t>настанак, опада</w:t>
            </w:r>
            <w:r w:rsidR="00697FBF">
              <w:t>њ</w:t>
            </w:r>
            <w:r w:rsidR="00697FBF">
              <w:t>е и развој кластера</w:t>
            </w:r>
            <w:r w:rsidR="00703774">
              <w:t>; вежбе: примери кластера и анализа структуре, графички прикази кластера</w:t>
            </w:r>
          </w:p>
        </w:tc>
      </w:tr>
      <w:tr w:rsidR="003E7C85" w:rsidRPr="002D43DE" w:rsidTr="008710A5">
        <w:trPr>
          <w:trHeight w:val="238"/>
        </w:trPr>
        <w:tc>
          <w:tcPr>
            <w:tcW w:w="675" w:type="dxa"/>
            <w:vAlign w:val="center"/>
          </w:tcPr>
          <w:p w:rsidR="003E7C85" w:rsidRPr="002D43DE" w:rsidRDefault="003E7C85" w:rsidP="008710A5">
            <w:pPr>
              <w:overflowPunct w:val="0"/>
              <w:ind w:left="-57" w:right="-57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613" w:type="dxa"/>
            <w:gridSpan w:val="7"/>
          </w:tcPr>
          <w:p w:rsidR="003E7C85" w:rsidRDefault="003E7C85" w:rsidP="008710A5">
            <w:pPr>
              <w:spacing w:before="40" w:after="40"/>
            </w:pPr>
            <w:r w:rsidRPr="00563513">
              <w:t>СТВАРАЊЕ КЛАСТЕРА ПОВЕЗАНИХ И СРОДНИХ ПРЕДУЗЕЋА</w:t>
            </w:r>
            <w:r w:rsidR="00AD0472">
              <w:t xml:space="preserve"> </w:t>
            </w:r>
            <w:r w:rsidR="00697FBF">
              <w:t>–</w:t>
            </w:r>
            <w:r w:rsidR="00AD0472">
              <w:t xml:space="preserve"> </w:t>
            </w:r>
            <w:r w:rsidR="00697FBF">
              <w:t>кластери и продуктивност</w:t>
            </w:r>
            <w:r w:rsidR="00703774">
              <w:t xml:space="preserve">, </w:t>
            </w:r>
            <w:r w:rsidR="00703774" w:rsidRPr="00703774">
              <w:t xml:space="preserve">вежбе: </w:t>
            </w:r>
            <w:r w:rsidR="00703774">
              <w:t xml:space="preserve">домаћа искуства, примери из земаља у окружењу, </w:t>
            </w:r>
          </w:p>
        </w:tc>
      </w:tr>
      <w:tr w:rsidR="003E7C85" w:rsidRPr="002D43DE" w:rsidTr="008710A5">
        <w:trPr>
          <w:trHeight w:val="238"/>
        </w:trPr>
        <w:tc>
          <w:tcPr>
            <w:tcW w:w="675" w:type="dxa"/>
            <w:vAlign w:val="center"/>
          </w:tcPr>
          <w:p w:rsidR="003E7C85" w:rsidRPr="002D43DE" w:rsidRDefault="003E7C85" w:rsidP="008710A5">
            <w:pPr>
              <w:overflowPunct w:val="0"/>
              <w:ind w:left="-57" w:right="-57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613" w:type="dxa"/>
            <w:gridSpan w:val="7"/>
          </w:tcPr>
          <w:p w:rsidR="003E7C85" w:rsidRDefault="003E7C85" w:rsidP="008710A5">
            <w:pPr>
              <w:spacing w:before="40" w:after="40"/>
            </w:pPr>
            <w:r w:rsidRPr="00563513">
              <w:t>СТВАРАЊЕ КЛАСТЕРА ПОВЕЗАНИХ И СРОДНИХ ПРЕДУЗЕЋА</w:t>
            </w:r>
            <w:r w:rsidR="00AD0472">
              <w:t xml:space="preserve"> </w:t>
            </w:r>
            <w:r w:rsidR="00697FBF">
              <w:t>– кластери и иновације, класери и оснивање нових фирми</w:t>
            </w:r>
            <w:r w:rsidR="00703774">
              <w:t>, аудиторне вежбе</w:t>
            </w:r>
          </w:p>
        </w:tc>
      </w:tr>
      <w:tr w:rsidR="00033B98" w:rsidRPr="002D43DE" w:rsidTr="008710A5">
        <w:trPr>
          <w:trHeight w:val="238"/>
        </w:trPr>
        <w:tc>
          <w:tcPr>
            <w:tcW w:w="675" w:type="dxa"/>
            <w:vAlign w:val="center"/>
          </w:tcPr>
          <w:p w:rsidR="00033B98" w:rsidRPr="002D43DE" w:rsidRDefault="00033B98" w:rsidP="008710A5">
            <w:pPr>
              <w:overflowPunct w:val="0"/>
              <w:ind w:left="-57" w:right="-57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613" w:type="dxa"/>
            <w:gridSpan w:val="7"/>
          </w:tcPr>
          <w:p w:rsidR="00033B98" w:rsidRPr="002D43DE" w:rsidRDefault="003E7C85" w:rsidP="008710A5">
            <w:pPr>
              <w:overflowPunct w:val="0"/>
              <w:spacing w:before="40" w:after="40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563513">
              <w:t>СТВАРАЊЕ КЛАСТЕРА ПОВЕЗАНИХ И СРОДНИХ ПРЕДУЗЕЋА</w:t>
            </w:r>
            <w:r w:rsidR="00AD0472">
              <w:t xml:space="preserve"> </w:t>
            </w:r>
            <w:r w:rsidR="00697FBF">
              <w:t>– улога државе у унапређењу кластера, социоекономија кластера</w:t>
            </w:r>
            <w:r w:rsidR="00050CE9">
              <w:t>, вежбе примери земаља у окружењу и земаља у развоју</w:t>
            </w:r>
          </w:p>
        </w:tc>
      </w:tr>
      <w:tr w:rsidR="003E7C85" w:rsidRPr="002D43DE" w:rsidTr="008710A5">
        <w:trPr>
          <w:trHeight w:val="238"/>
        </w:trPr>
        <w:tc>
          <w:tcPr>
            <w:tcW w:w="675" w:type="dxa"/>
            <w:vAlign w:val="center"/>
          </w:tcPr>
          <w:p w:rsidR="003E7C85" w:rsidRPr="002D43DE" w:rsidRDefault="003E7C85" w:rsidP="008710A5">
            <w:pPr>
              <w:overflowPunct w:val="0"/>
              <w:ind w:left="-57" w:right="-57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613" w:type="dxa"/>
            <w:gridSpan w:val="7"/>
          </w:tcPr>
          <w:p w:rsidR="003E7C85" w:rsidRPr="002E0889" w:rsidRDefault="003E7C85" w:rsidP="008710A5">
            <w:pPr>
              <w:overflowPunct w:val="0"/>
              <w:spacing w:before="40" w:after="40"/>
              <w:textAlignment w:val="baseline"/>
              <w:rPr>
                <w:b/>
                <w:bCs/>
                <w:spacing w:val="-4"/>
                <w:sz w:val="24"/>
                <w:szCs w:val="24"/>
                <w:lang w:val="sr-Latn-RS"/>
              </w:rPr>
            </w:pPr>
            <w:r w:rsidRPr="002E0889">
              <w:rPr>
                <w:spacing w:val="-4"/>
              </w:rPr>
              <w:t>ПОДИЗАЊЕ КОНКУРЕНТНОСТИ ПРЕДУЗЕЋА И ПРИВРЕДНЕ ГРАНЕ</w:t>
            </w:r>
            <w:r w:rsidR="002E0889">
              <w:rPr>
                <w:spacing w:val="-4"/>
              </w:rPr>
              <w:t xml:space="preserve">; </w:t>
            </w:r>
            <w:r w:rsidR="002E0889" w:rsidRPr="002E0889">
              <w:rPr>
                <w:spacing w:val="-4"/>
              </w:rPr>
              <w:t>УЛОГА ДРЖАВЕ</w:t>
            </w:r>
            <w:r w:rsidR="00703774">
              <w:rPr>
                <w:spacing w:val="-4"/>
              </w:rPr>
              <w:t>, вежбе: употреба статистичких података, компаративна анализа улоге државе</w:t>
            </w:r>
          </w:p>
        </w:tc>
      </w:tr>
      <w:tr w:rsidR="003E7C85" w:rsidRPr="002D43DE" w:rsidTr="008710A5">
        <w:trPr>
          <w:trHeight w:val="238"/>
        </w:trPr>
        <w:tc>
          <w:tcPr>
            <w:tcW w:w="675" w:type="dxa"/>
            <w:vAlign w:val="center"/>
          </w:tcPr>
          <w:p w:rsidR="003E7C85" w:rsidRPr="002D43DE" w:rsidRDefault="003E7C85" w:rsidP="008710A5">
            <w:pPr>
              <w:overflowPunct w:val="0"/>
              <w:ind w:left="-57" w:right="-57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613" w:type="dxa"/>
            <w:gridSpan w:val="7"/>
          </w:tcPr>
          <w:p w:rsidR="003E7C85" w:rsidRPr="002D43DE" w:rsidRDefault="003E7C85" w:rsidP="008710A5">
            <w:pPr>
              <w:overflowPunct w:val="0"/>
              <w:spacing w:before="40" w:after="40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t>ПОВЕЋАЊЕ КОНКУРЕНТНОСТИ КАО СТРАТЕШКИ ЦИЉ ПРЕДУЗЕЋА, УЛОГА ДРЖАВЕ У ПРОЦЕСУ УНАПРЕЂЕЊА КОНКУРЕНТНОСТИ</w:t>
            </w:r>
            <w:r w:rsidR="003D273C">
              <w:t xml:space="preserve"> – Вежбе: подршка развоју к</w:t>
            </w:r>
            <w:r w:rsidR="00703774">
              <w:t>онкурентности, пример конкурса</w:t>
            </w:r>
          </w:p>
        </w:tc>
      </w:tr>
      <w:tr w:rsidR="00033B98" w:rsidRPr="002D43DE" w:rsidTr="008710A5">
        <w:trPr>
          <w:trHeight w:val="238"/>
        </w:trPr>
        <w:tc>
          <w:tcPr>
            <w:tcW w:w="675" w:type="dxa"/>
            <w:vAlign w:val="center"/>
          </w:tcPr>
          <w:p w:rsidR="00033B98" w:rsidRPr="002D43DE" w:rsidRDefault="00033B98" w:rsidP="008710A5">
            <w:pPr>
              <w:overflowPunct w:val="0"/>
              <w:ind w:left="-57" w:right="-57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613" w:type="dxa"/>
            <w:gridSpan w:val="7"/>
          </w:tcPr>
          <w:p w:rsidR="00033B98" w:rsidRPr="002D43DE" w:rsidRDefault="003E7C85" w:rsidP="008710A5">
            <w:pPr>
              <w:overflowPunct w:val="0"/>
              <w:spacing w:before="40" w:after="40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t>ФАКТОРИ КОНКУРЕНТНОСТИ СРПСКИХ ПРЕДУЗЕЋА</w:t>
            </w:r>
            <w:r>
              <w:t xml:space="preserve">; </w:t>
            </w:r>
            <w:r w:rsidR="00C02220">
              <w:t>ИСКУСТВА ДРУГИХ ЗЕМАЉА У ПОДИЗАЊУ КОНКУРЕНТНОСТИ ПРЕДУЗЕЋА И ПРИВРЕДЕ</w:t>
            </w:r>
            <w:r w:rsidR="003D273C">
              <w:t xml:space="preserve"> – вежбе (рад по групама) Конкурентност земље по избору, примери Руске федерациије, Казахстана</w:t>
            </w:r>
          </w:p>
        </w:tc>
      </w:tr>
      <w:tr w:rsidR="008D47D3" w:rsidRPr="002D43DE" w:rsidTr="008710A5">
        <w:tc>
          <w:tcPr>
            <w:tcW w:w="9288" w:type="dxa"/>
            <w:gridSpan w:val="8"/>
          </w:tcPr>
          <w:p w:rsidR="008D47D3" w:rsidRPr="002D43DE" w:rsidRDefault="008D47D3" w:rsidP="00AD0472">
            <w:pPr>
              <w:jc w:val="both"/>
              <w:rPr>
                <w:sz w:val="24"/>
                <w:szCs w:val="24"/>
                <w:lang w:val="sr-Latn-R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  <w:r w:rsidR="00E76EC0">
              <w:t>Porter E., (2007) Конкурентска предност, Asee Books, Нови Сад Porter E., (1998) Creating and Sustaining Superior Performance, Free Press, New York Po</w:t>
            </w:r>
            <w:bookmarkStart w:id="0" w:name="_GoBack"/>
            <w:bookmarkEnd w:id="0"/>
            <w:r w:rsidR="00E76EC0">
              <w:t>rter E., (2004) Competitive Strategy: Technicues for Analzying Industries &amp; Competitors, Free Press, N. York</w:t>
            </w:r>
            <w:r w:rsidR="00E76EC0">
              <w:t>;</w:t>
            </w:r>
            <w:r w:rsidR="00E76EC0">
              <w:t xml:space="preserve"> Станковић Љ., Раденковић-Јоцић, Д., Ђукић, С., (2007) Унапређење пословне конкурентности, Економски факултет, Ниш</w:t>
            </w:r>
          </w:p>
        </w:tc>
      </w:tr>
      <w:tr w:rsidR="008D47D3" w:rsidRPr="002D43DE" w:rsidTr="008710A5">
        <w:tc>
          <w:tcPr>
            <w:tcW w:w="3105" w:type="dxa"/>
            <w:gridSpan w:val="2"/>
          </w:tcPr>
          <w:p w:rsidR="008D47D3" w:rsidRPr="00AD0472" w:rsidRDefault="008D47D3" w:rsidP="00E775EE">
            <w:pPr>
              <w:rPr>
                <w:b/>
                <w:bCs/>
                <w:lang w:val="sr-Cyrl-CS"/>
              </w:rPr>
            </w:pPr>
            <w:r w:rsidRPr="00AD0472">
              <w:rPr>
                <w:b/>
                <w:bCs/>
                <w:lang w:val="sr-Cyrl-CS"/>
              </w:rPr>
              <w:t xml:space="preserve">Број часова </w:t>
            </w:r>
            <w:r w:rsidRPr="00AD0472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3014" w:type="dxa"/>
            <w:gridSpan w:val="3"/>
          </w:tcPr>
          <w:p w:rsidR="008D47D3" w:rsidRPr="00AD0472" w:rsidRDefault="008D47D3" w:rsidP="008D47D3">
            <w:pPr>
              <w:rPr>
                <w:b/>
                <w:bCs/>
              </w:rPr>
            </w:pPr>
            <w:r w:rsidRPr="00AD0472">
              <w:rPr>
                <w:b/>
                <w:lang w:val="sr-Cyrl-CS"/>
              </w:rPr>
              <w:t xml:space="preserve">Теоријска настава: </w:t>
            </w:r>
            <w:r w:rsidR="00AD0472" w:rsidRPr="00AD0472">
              <w:rPr>
                <w:b/>
              </w:rPr>
              <w:t>45</w:t>
            </w:r>
          </w:p>
        </w:tc>
        <w:tc>
          <w:tcPr>
            <w:tcW w:w="3169" w:type="dxa"/>
            <w:gridSpan w:val="3"/>
          </w:tcPr>
          <w:p w:rsidR="008D47D3" w:rsidRPr="00AD0472" w:rsidRDefault="008D47D3" w:rsidP="008D47D3">
            <w:pPr>
              <w:rPr>
                <w:b/>
                <w:bCs/>
              </w:rPr>
            </w:pPr>
            <w:r w:rsidRPr="00AD0472">
              <w:rPr>
                <w:b/>
                <w:lang w:val="ru-RU"/>
              </w:rPr>
              <w:t xml:space="preserve">Практична настава: </w:t>
            </w:r>
            <w:r w:rsidR="00AD0472" w:rsidRPr="00AD0472">
              <w:rPr>
                <w:b/>
              </w:rPr>
              <w:t>30</w:t>
            </w:r>
          </w:p>
        </w:tc>
      </w:tr>
      <w:tr w:rsidR="008A57EC" w:rsidRPr="002D43DE" w:rsidTr="008710A5">
        <w:tc>
          <w:tcPr>
            <w:tcW w:w="9288" w:type="dxa"/>
            <w:gridSpan w:val="8"/>
          </w:tcPr>
          <w:p w:rsidR="008A57EC" w:rsidRPr="008A57EC" w:rsidRDefault="008A57EC" w:rsidP="008D47D3">
            <w:pPr>
              <w:rPr>
                <w:spacing w:val="-4"/>
                <w:lang w:val="ru-RU"/>
              </w:rPr>
            </w:pPr>
            <w:r w:rsidRPr="008A57EC">
              <w:rPr>
                <w:spacing w:val="-4"/>
                <w:lang w:val="ru-RU"/>
              </w:rPr>
              <w:t>Настава</w:t>
            </w:r>
            <w:r w:rsidR="003D273C">
              <w:rPr>
                <w:spacing w:val="-4"/>
              </w:rPr>
              <w:t xml:space="preserve"> и вежбе</w:t>
            </w:r>
            <w:r w:rsidRPr="008A57EC">
              <w:rPr>
                <w:spacing w:val="-4"/>
                <w:lang w:val="ru-RU"/>
              </w:rPr>
              <w:t>, четвртком</w:t>
            </w:r>
            <w:r w:rsidR="00050CE9">
              <w:rPr>
                <w:spacing w:val="-4"/>
              </w:rPr>
              <w:t xml:space="preserve"> - 3+2</w:t>
            </w:r>
            <w:r w:rsidRPr="008A57EC">
              <w:rPr>
                <w:spacing w:val="-4"/>
                <w:lang w:val="ru-RU"/>
              </w:rPr>
              <w:t>: 14</w:t>
            </w:r>
            <w:r w:rsidRPr="008A57EC">
              <w:rPr>
                <w:spacing w:val="-4"/>
                <w:vertAlign w:val="superscript"/>
                <w:lang w:val="ru-RU"/>
              </w:rPr>
              <w:t>00</w:t>
            </w:r>
            <w:r w:rsidRPr="008A57EC">
              <w:rPr>
                <w:spacing w:val="-4"/>
                <w:lang w:val="ru-RU"/>
              </w:rPr>
              <w:t>-18</w:t>
            </w:r>
            <w:r w:rsidRPr="008A57EC">
              <w:rPr>
                <w:spacing w:val="-4"/>
                <w:vertAlign w:val="superscript"/>
                <w:lang w:val="ru-RU"/>
              </w:rPr>
              <w:t>25</w:t>
            </w:r>
            <w:r w:rsidRPr="008A57EC">
              <w:rPr>
                <w:spacing w:val="-4"/>
                <w:lang w:val="ru-RU"/>
              </w:rPr>
              <w:t xml:space="preserve"> : фебруар, 23; март: 02, 09, 16, 23, 30), април (06, 13, 20, 27), мај (04, 11, 18, 25)</w:t>
            </w:r>
          </w:p>
        </w:tc>
      </w:tr>
      <w:tr w:rsidR="008D47D3" w:rsidRPr="002D43DE" w:rsidTr="008710A5">
        <w:tc>
          <w:tcPr>
            <w:tcW w:w="9288" w:type="dxa"/>
            <w:gridSpan w:val="8"/>
          </w:tcPr>
          <w:p w:rsidR="008D47D3" w:rsidRPr="00AD0472" w:rsidRDefault="008D47D3" w:rsidP="00E775EE">
            <w:pPr>
              <w:jc w:val="center"/>
              <w:rPr>
                <w:b/>
                <w:bCs/>
                <w:lang w:val="ru-RU"/>
              </w:rPr>
            </w:pPr>
            <w:r w:rsidRPr="00AD0472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8710A5">
        <w:tc>
          <w:tcPr>
            <w:tcW w:w="4672" w:type="dxa"/>
            <w:gridSpan w:val="4"/>
          </w:tcPr>
          <w:p w:rsidR="008D47D3" w:rsidRPr="00AD0472" w:rsidRDefault="008D47D3" w:rsidP="00E775EE">
            <w:pPr>
              <w:rPr>
                <w:b/>
                <w:iCs/>
                <w:sz w:val="24"/>
                <w:szCs w:val="24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  <w:r w:rsidR="00AD0472">
              <w:rPr>
                <w:b/>
                <w:iCs/>
                <w:sz w:val="24"/>
                <w:szCs w:val="24"/>
              </w:rPr>
              <w:t xml:space="preserve"> 70</w:t>
            </w:r>
          </w:p>
        </w:tc>
        <w:tc>
          <w:tcPr>
            <w:tcW w:w="1608" w:type="dxa"/>
            <w:gridSpan w:val="2"/>
            <w:vAlign w:val="center"/>
          </w:tcPr>
          <w:p w:rsidR="008D47D3" w:rsidRPr="002D43DE" w:rsidRDefault="008D47D3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  <w:shd w:val="clear" w:color="auto" w:fill="auto"/>
          </w:tcPr>
          <w:p w:rsidR="008D47D3" w:rsidRPr="002D43DE" w:rsidRDefault="008D47D3" w:rsidP="00C540A4">
            <w:pPr>
              <w:ind w:right="-113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8D47D3" w:rsidRPr="00AD0472" w:rsidRDefault="00AD0472" w:rsidP="00E775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8D47D3" w:rsidRPr="002D43DE" w:rsidTr="008710A5">
        <w:tc>
          <w:tcPr>
            <w:tcW w:w="4672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8D47D3" w:rsidRPr="00E76EC0" w:rsidRDefault="00E76EC0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24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4" w:type="dxa"/>
            <w:shd w:val="clear" w:color="auto" w:fill="auto"/>
          </w:tcPr>
          <w:p w:rsidR="008D47D3" w:rsidRPr="00E76EC0" w:rsidRDefault="00E76EC0" w:rsidP="00E775EE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30</w:t>
            </w:r>
          </w:p>
        </w:tc>
      </w:tr>
      <w:tr w:rsidR="008D47D3" w:rsidRPr="002D43DE" w:rsidTr="008710A5">
        <w:tc>
          <w:tcPr>
            <w:tcW w:w="4672" w:type="dxa"/>
            <w:gridSpan w:val="4"/>
          </w:tcPr>
          <w:p w:rsidR="008D47D3" w:rsidRPr="00AD0472" w:rsidRDefault="008D47D3" w:rsidP="00AD0472">
            <w:pPr>
              <w:ind w:right="-113"/>
              <w:rPr>
                <w:spacing w:val="-4"/>
                <w:sz w:val="24"/>
                <w:szCs w:val="24"/>
                <w:lang w:val="sr-Cyrl-CS"/>
              </w:rPr>
            </w:pPr>
            <w:r w:rsidRPr="00AD0472">
              <w:rPr>
                <w:spacing w:val="-4"/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08" w:type="dxa"/>
            <w:gridSpan w:val="2"/>
            <w:vAlign w:val="center"/>
          </w:tcPr>
          <w:p w:rsidR="008D47D3" w:rsidRPr="00E76EC0" w:rsidRDefault="00E76EC0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24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4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8710A5">
        <w:tc>
          <w:tcPr>
            <w:tcW w:w="4672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8D47D3" w:rsidRPr="00E76EC0" w:rsidRDefault="00E76EC0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824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4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8710A5">
        <w:tc>
          <w:tcPr>
            <w:tcW w:w="4672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08" w:type="dxa"/>
            <w:gridSpan w:val="2"/>
            <w:vAlign w:val="center"/>
          </w:tcPr>
          <w:p w:rsidR="008D47D3" w:rsidRPr="00E76EC0" w:rsidRDefault="00E76EC0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24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4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8710A5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50CE9"/>
    <w:rsid w:val="000E1B24"/>
    <w:rsid w:val="0019398C"/>
    <w:rsid w:val="002D3C48"/>
    <w:rsid w:val="002D43DE"/>
    <w:rsid w:val="002E0889"/>
    <w:rsid w:val="00320AD8"/>
    <w:rsid w:val="003D273C"/>
    <w:rsid w:val="003E7C85"/>
    <w:rsid w:val="004358CB"/>
    <w:rsid w:val="00436748"/>
    <w:rsid w:val="00697FBF"/>
    <w:rsid w:val="00703774"/>
    <w:rsid w:val="008710A5"/>
    <w:rsid w:val="008A57EC"/>
    <w:rsid w:val="008D47D3"/>
    <w:rsid w:val="008F015E"/>
    <w:rsid w:val="00A91674"/>
    <w:rsid w:val="00AD0472"/>
    <w:rsid w:val="00B22E20"/>
    <w:rsid w:val="00BA6D92"/>
    <w:rsid w:val="00C02220"/>
    <w:rsid w:val="00C50B31"/>
    <w:rsid w:val="00C540A4"/>
    <w:rsid w:val="00D23464"/>
    <w:rsid w:val="00D875D3"/>
    <w:rsid w:val="00D92D8A"/>
    <w:rsid w:val="00E76EC0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7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styleId="NoSpacing">
    <w:name w:val="No Spacing"/>
    <w:uiPriority w:val="1"/>
    <w:qFormat/>
    <w:rsid w:val="00D87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Title">
    <w:name w:val="Title"/>
    <w:basedOn w:val="Normal"/>
    <w:next w:val="Normal"/>
    <w:link w:val="TitleChar"/>
    <w:uiPriority w:val="10"/>
    <w:qFormat/>
    <w:rsid w:val="008A57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57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8A5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7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styleId="NoSpacing">
    <w:name w:val="No Spacing"/>
    <w:uiPriority w:val="1"/>
    <w:qFormat/>
    <w:rsid w:val="00D87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Title">
    <w:name w:val="Title"/>
    <w:basedOn w:val="Normal"/>
    <w:next w:val="Normal"/>
    <w:link w:val="TitleChar"/>
    <w:uiPriority w:val="10"/>
    <w:qFormat/>
    <w:rsid w:val="008A57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57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8A5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users</cp:lastModifiedBy>
  <cp:revision>5</cp:revision>
  <dcterms:created xsi:type="dcterms:W3CDTF">2017-03-05T16:02:00Z</dcterms:created>
  <dcterms:modified xsi:type="dcterms:W3CDTF">2017-03-05T16:54:00Z</dcterms:modified>
</cp:coreProperties>
</file>