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5E0392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5E0392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2377DA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2016-2017</w:t>
            </w:r>
          </w:p>
          <w:p w:rsidR="002377DA" w:rsidRPr="002377DA" w:rsidRDefault="002377DA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Летњи семестар</w:t>
            </w:r>
          </w:p>
        </w:tc>
      </w:tr>
      <w:tr w:rsidR="008D47D3" w:rsidRPr="002D43DE" w:rsidTr="005E0392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lang w:val="sr-Cyrl-CS"/>
              </w:rPr>
              <w:t>НАЦИОНАЛНА ЕКОНОМИЈА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др ДЕЈАН ЂУРИЋ</w:t>
            </w:r>
          </w:p>
        </w:tc>
      </w:tr>
      <w:tr w:rsidR="0019398C" w:rsidRPr="002D43DE" w:rsidTr="005E0392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Думељић, мр Дринка Пековић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lang w:val="sr-Cyrl-CS"/>
              </w:rPr>
              <w:t>Основни циљ предмета је упознавање студената са националним привредним развојем, факторима који га одређују, институционалним реформама привредног система, структуром и функционисањем економије Србије, као и са креирањем и вођењем економске политике и њеним утицајем на ниво промена у животном стандарду и личној потрошњи становништва.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Cs/>
                <w:lang w:val="sr-Cyrl-CS"/>
              </w:rPr>
              <w:t xml:space="preserve">Савладавањем садржаја предмета студенти ће се оспособити да разматрају целину економске стварности наше земље, посматране у светлу јединства економског раста, структурних промена и начина функционисања привреде. Изучавањем наставног предмета </w:t>
            </w:r>
            <w:r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lang w:val="sr-Cyrl-CS"/>
              </w:rPr>
              <w:t xml:space="preserve"> стичу се основна знања о управљању растом и развојем националне привреде, њеном цикличном кретању, основним индикаторима степена развијености националне економије и предвиђању економских појава и проблема у конкретној привреди.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8D47D3" w:rsidRPr="002D43DE" w:rsidTr="005E0392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5E039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5E039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2377DA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Макроекономски приступ изучавању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Агрегатни изрази производње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Привредни раст и привредни развој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Анализа функционисањ</w:t>
            </w:r>
            <w:r w:rsidR="002377DA" w:rsidRPr="005E0392">
              <w:rPr>
                <w:bCs/>
                <w:lang/>
              </w:rPr>
              <w:t>а привреде на дуги рок</w:t>
            </w:r>
            <w:r w:rsidRPr="005E0392">
              <w:rPr>
                <w:bCs/>
                <w:lang/>
              </w:rPr>
              <w:t xml:space="preserve"> (штедња, инвестиције и финансијски систем)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>
              <w:rPr>
                <w:bCs/>
                <w:lang/>
              </w:rPr>
              <w:t>Анализа функционисањ</w:t>
            </w:r>
            <w:r w:rsidR="005963CB" w:rsidRPr="005E0392">
              <w:rPr>
                <w:bCs/>
                <w:lang/>
              </w:rPr>
              <w:t>а привреде на дуги рок (незапосленост, монетарна економија и савремени новац, економија отворене привреде)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Макроекономија на кратак рок (модел агрегатне тражње и агрегатне понуде)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Ефекти монетарне и фискалне политике на агрегатну тражњу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5963CB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Карактеристични развојни периоди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Развој националне економије у последњој деценији 20. века</w:t>
            </w:r>
          </w:p>
        </w:tc>
      </w:tr>
      <w:tr w:rsidR="005E0392" w:rsidRPr="002D43DE" w:rsidTr="005E0392">
        <w:trPr>
          <w:trHeight w:val="355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Привредна кретања у националној економији после 2000. године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 w:val="sr-Cyrl-CS"/>
              </w:rPr>
              <w:t>Основне концепције и стратегије развоја националне економије у будућности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Карактеристике спољнотрговинске размене и потреба јачања извозних активности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Развој индустрије и пољопривреде као окосница привредног развоја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Регионални аспект привредног развоја Србије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5E0392">
              <w:rPr>
                <w:bCs/>
                <w:lang/>
              </w:rPr>
              <w:t>Стране директне инвестиције као развојна шанса привреде Србије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Mankju N. G. (2013). </w:t>
            </w:r>
            <w:r>
              <w:rPr>
                <w:bCs/>
                <w:i/>
                <w:lang w:val="sr-Cyrl-CS"/>
              </w:rPr>
              <w:t xml:space="preserve">Принципи економије, </w:t>
            </w:r>
            <w:r>
              <w:rPr>
                <w:bCs/>
                <w:lang w:val="sr-Cyrl-CS"/>
              </w:rPr>
              <w:t>ЦИД, Економски факултет Београд, Београд..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Ђурић Д., Томић Р., Ђорђевић М. (2012)</w:t>
            </w:r>
            <w:r>
              <w:rPr>
                <w:bCs/>
                <w:lang w:val="en-US"/>
              </w:rPr>
              <w:t xml:space="preserve">.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Алфа-граф, Нови Сад.</w:t>
            </w:r>
          </w:p>
          <w:p w:rsidR="005E0392" w:rsidRP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Деветаковић С., Јовановић-Гавриловић Б</w:t>
            </w:r>
            <w:r>
              <w:rPr>
                <w:bCs/>
                <w:lang w:val="ru-RU"/>
              </w:rPr>
              <w:t>.</w:t>
            </w:r>
            <w:r>
              <w:rPr>
                <w:bCs/>
                <w:lang w:val="sr-Cyrl-CS"/>
              </w:rPr>
              <w:t>, Рикаловић Г. (2016)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ЦИД, Економски факултет, Београд.</w:t>
            </w:r>
          </w:p>
        </w:tc>
      </w:tr>
      <w:tr w:rsidR="005E0392" w:rsidRPr="002D43DE" w:rsidTr="005E0392">
        <w:tc>
          <w:tcPr>
            <w:tcW w:w="3107" w:type="dxa"/>
            <w:gridSpan w:val="3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lastRenderedPageBreak/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E0392">
      <w:pPr>
        <w:rPr>
          <w:lang/>
        </w:rPr>
      </w:pPr>
    </w:p>
    <w:sectPr w:rsidR="006B1437" w:rsidSect="005A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C28"/>
    <w:multiLevelType w:val="hybridMultilevel"/>
    <w:tmpl w:val="254E7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377DA"/>
    <w:rsid w:val="002D3C48"/>
    <w:rsid w:val="002D43DE"/>
    <w:rsid w:val="004358CB"/>
    <w:rsid w:val="00436748"/>
    <w:rsid w:val="005963CB"/>
    <w:rsid w:val="005A3464"/>
    <w:rsid w:val="005E0392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Djuric</cp:lastModifiedBy>
  <cp:revision>11</cp:revision>
  <dcterms:created xsi:type="dcterms:W3CDTF">2017-02-03T13:48:00Z</dcterms:created>
  <dcterms:modified xsi:type="dcterms:W3CDTF">2017-03-05T14:38:00Z</dcterms:modified>
</cp:coreProperties>
</file>