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B" w:rsidRDefault="001806BE" w:rsidP="0018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BE">
        <w:rPr>
          <w:rFonts w:ascii="Times New Roman" w:hAnsi="Times New Roman" w:cs="Times New Roman"/>
          <w:b/>
          <w:sz w:val="24"/>
          <w:szCs w:val="24"/>
        </w:rPr>
        <w:t>MEDJUNARODNO OPOREZIVANJE – KOLOKVIJUM I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Definicija fiskalnog opterećenja?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podrazumeva konsolidacija fiskalnog opterećenja?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Vrste fiskalnog opterećenja?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Podela javnih dobara?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Pojam javnih dobara?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 pojam slobodnog jahača.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Definica javnih prihoda?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Navesti osnovne teorije opravdanosti biranja poreza i objasnite svaki od njih.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Navedite pojam i osnovne karakteristike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poreski obveznik, a šta poreski platac?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poreska osnovica, a šta stopa?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predmet oporezivanja, a šta su olakšice i oslobodjenja?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Navedite i objasnite vrste poreskih stopa.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BD7">
        <w:rPr>
          <w:rFonts w:ascii="Times New Roman" w:hAnsi="Times New Roman" w:cs="Times New Roman"/>
          <w:sz w:val="24"/>
          <w:szCs w:val="24"/>
        </w:rPr>
        <w:t>Navedite elemente poreza i objasnite svaki od njih.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Definišite fiskalni cilj oporezivanja.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Definišite nefiskalne ciljeve oporezivanja.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Kakvi mogu biti ekonomski ciljevi oporezivanja?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neekonomske ciljeve oporezivanja.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izdašnost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elastičnost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efikasnost.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su distorzivni, a šta nedistorzivni?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fleksibilnost kao poreski princip.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Nabroj socijalno-političke poreske principe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Nabroj pravno- administrativne poreske principe.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prikazuje Laterova kriva?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Kakva može biti poreska evazija?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Koja je razlika izmedju izbegavanja plaćanja poreza i poreske evazije?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Kakva može biti poreska evazija?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Koja je razlika izmedju izbegavanja plaćanja poreza i poreske evazije?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 koje načine se može izvršiti poreska prevara?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Kakva može biti zakonita evazija?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Definišite prevalivanje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nadoporezivanje?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kumuliranje poreza?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dvostruko pravno, a šta dvostruko ekonomsko oporezivanje?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fenomed mdo?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Uzroci medjunarodnog državnog oporezivanja?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Koje su najčešće sit</w:t>
      </w:r>
      <w:r w:rsidR="009A4E6F">
        <w:rPr>
          <w:rFonts w:ascii="Times New Roman" w:hAnsi="Times New Roman" w:cs="Times New Roman"/>
          <w:sz w:val="24"/>
          <w:szCs w:val="24"/>
        </w:rPr>
        <w:t>uacije u kojima se sukobljavaju</w:t>
      </w:r>
      <w:r w:rsidRPr="00810BD7">
        <w:rPr>
          <w:rFonts w:ascii="Times New Roman" w:hAnsi="Times New Roman" w:cs="Times New Roman"/>
          <w:sz w:val="24"/>
          <w:szCs w:val="24"/>
        </w:rPr>
        <w:t xml:space="preserve"> poreske vlasti dve zemlje?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lastRenderedPageBreak/>
        <w:t>Kako se otklanja medjunarodno državno oporezivanje?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metode za eliminaciju dvostrukog oporezivanja.</w:t>
      </w:r>
    </w:p>
    <w:p w:rsidR="00810BD7" w:rsidRPr="00810BD7" w:rsidRDefault="00810BD7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harmonizaciju posrednih poreza u EU ( PDV, Akcize).</w:t>
      </w:r>
    </w:p>
    <w:p w:rsidR="00810BD7" w:rsidRPr="00810BD7" w:rsidRDefault="00810BD7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harmonizaciju neposrednih poreza.</w:t>
      </w:r>
    </w:p>
    <w:sectPr w:rsidR="00810BD7" w:rsidRPr="0081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99B"/>
    <w:multiLevelType w:val="hybridMultilevel"/>
    <w:tmpl w:val="17A43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E"/>
    <w:rsid w:val="000F31C3"/>
    <w:rsid w:val="001806BE"/>
    <w:rsid w:val="00231CF1"/>
    <w:rsid w:val="006359E2"/>
    <w:rsid w:val="00810BD7"/>
    <w:rsid w:val="009A4E6F"/>
    <w:rsid w:val="00C46613"/>
    <w:rsid w:val="00D352C6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mr. Marija Vuković</cp:lastModifiedBy>
  <cp:revision>2</cp:revision>
  <dcterms:created xsi:type="dcterms:W3CDTF">2017-11-23T13:16:00Z</dcterms:created>
  <dcterms:modified xsi:type="dcterms:W3CDTF">2017-11-23T13:16:00Z</dcterms:modified>
</cp:coreProperties>
</file>