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4C" w:rsidRPr="006E344C" w:rsidRDefault="006E344C" w:rsidP="006E344C">
      <w:pPr>
        <w:pStyle w:val="ListParagraph"/>
        <w:numPr>
          <w:ilvl w:val="0"/>
          <w:numId w:val="2"/>
        </w:numPr>
        <w:jc w:val="both"/>
        <w:rPr>
          <w:iCs/>
        </w:rPr>
      </w:pPr>
      <w:r w:rsidRPr="006E344C">
        <w:rPr>
          <w:lang w:val="sr-Cyrl-BA"/>
        </w:rPr>
        <w:t>Kod ciljeva obračuna troškova u vezi sa politikom cena, u inflatornom ekonomskom ambijentu kalkulacija za potrebe formiranja cena treba da se zasniva na konceptu:</w:t>
      </w:r>
      <w:r w:rsidRPr="006E344C">
        <w:rPr>
          <w:lang w:val="sr-Latn-CS"/>
        </w:rPr>
        <w:t xml:space="preserve"> </w:t>
      </w:r>
    </w:p>
    <w:p w:rsidR="008F0F58" w:rsidRPr="006E344C" w:rsidRDefault="006E344C" w:rsidP="006E344C">
      <w:pPr>
        <w:pStyle w:val="ListParagraph"/>
        <w:numPr>
          <w:ilvl w:val="0"/>
          <w:numId w:val="2"/>
        </w:numPr>
      </w:pPr>
      <w:proofErr w:type="spellStart"/>
      <w:r w:rsidRPr="006E344C">
        <w:rPr>
          <w:iCs/>
        </w:rPr>
        <w:t>Statički</w:t>
      </w:r>
      <w:proofErr w:type="spellEnd"/>
      <w:r w:rsidRPr="006E344C">
        <w:rPr>
          <w:iCs/>
        </w:rPr>
        <w:t xml:space="preserve"> </w:t>
      </w:r>
      <w:proofErr w:type="spellStart"/>
      <w:r w:rsidRPr="006E344C">
        <w:rPr>
          <w:iCs/>
        </w:rPr>
        <w:t>planovi</w:t>
      </w:r>
      <w:proofErr w:type="spellEnd"/>
      <w:r w:rsidR="003C2B43">
        <w:t xml:space="preserve"> (</w:t>
      </w:r>
      <w:proofErr w:type="spellStart"/>
      <w:r w:rsidR="003C2B43">
        <w:t>budžeti</w:t>
      </w:r>
      <w:proofErr w:type="spellEnd"/>
      <w:r w:rsidR="003C2B43">
        <w:t xml:space="preserve">) </w:t>
      </w:r>
    </w:p>
    <w:p w:rsidR="006E344C" w:rsidRPr="006E344C" w:rsidRDefault="006E344C" w:rsidP="006E344C">
      <w:pPr>
        <w:pStyle w:val="ListParagraph"/>
        <w:numPr>
          <w:ilvl w:val="0"/>
          <w:numId w:val="2"/>
        </w:numPr>
      </w:pPr>
      <w:proofErr w:type="spellStart"/>
      <w:r>
        <w:t>Rezidualni</w:t>
      </w:r>
      <w:proofErr w:type="spellEnd"/>
      <w:r w:rsidRPr="00B3233A">
        <w:t xml:space="preserve"> </w:t>
      </w:r>
      <w:proofErr w:type="spellStart"/>
      <w:r>
        <w:t>dobitak</w:t>
      </w:r>
      <w:proofErr w:type="spellEnd"/>
    </w:p>
    <w:p w:rsidR="006E344C" w:rsidRPr="006E344C" w:rsidRDefault="006E344C" w:rsidP="006E344C">
      <w:pPr>
        <w:pStyle w:val="ListParagraph"/>
        <w:numPr>
          <w:ilvl w:val="0"/>
          <w:numId w:val="2"/>
        </w:numPr>
      </w:pPr>
      <w:proofErr w:type="spellStart"/>
      <w:r>
        <w:t>Sistem</w:t>
      </w:r>
      <w:proofErr w:type="spellEnd"/>
      <w:r w:rsidRPr="00B3233A">
        <w:t xml:space="preserve"> </w:t>
      </w:r>
      <w:proofErr w:type="spellStart"/>
      <w:r>
        <w:t>planiranja</w:t>
      </w:r>
      <w:proofErr w:type="spellEnd"/>
      <w:r w:rsidRPr="00B3233A">
        <w:t xml:space="preserve"> </w:t>
      </w:r>
      <w:proofErr w:type="spellStart"/>
      <w:r>
        <w:t>i</w:t>
      </w:r>
      <w:proofErr w:type="spellEnd"/>
      <w:r w:rsidRPr="00B3233A">
        <w:t xml:space="preserve"> </w:t>
      </w:r>
      <w:proofErr w:type="spellStart"/>
      <w:r>
        <w:t>kontrole</w:t>
      </w:r>
      <w:proofErr w:type="spellEnd"/>
      <w:r w:rsidRPr="00B3233A">
        <w:t xml:space="preserve"> </w:t>
      </w:r>
      <w:proofErr w:type="spellStart"/>
      <w:r>
        <w:t>sadrži</w:t>
      </w:r>
      <w:proofErr w:type="spellEnd"/>
    </w:p>
    <w:p w:rsidR="006E344C" w:rsidRPr="006E344C" w:rsidRDefault="006F6BB0" w:rsidP="006E344C">
      <w:pPr>
        <w:pStyle w:val="ListParagraph"/>
        <w:numPr>
          <w:ilvl w:val="0"/>
          <w:numId w:val="2"/>
        </w:numPr>
      </w:pPr>
      <w:proofErr w:type="spellStart"/>
      <w:r>
        <w:t>Pristupi</w:t>
      </w:r>
      <w:proofErr w:type="spellEnd"/>
      <w:r w:rsidR="006E344C" w:rsidRPr="00B3233A">
        <w:t xml:space="preserve"> </w:t>
      </w:r>
      <w:proofErr w:type="spellStart"/>
      <w:r>
        <w:t>formiranja</w:t>
      </w:r>
      <w:proofErr w:type="spellEnd"/>
      <w:r w:rsidR="006E344C" w:rsidRPr="00B3233A">
        <w:t xml:space="preserve"> </w:t>
      </w:r>
      <w:proofErr w:type="spellStart"/>
      <w:r w:rsidR="006E344C">
        <w:t>transfernih</w:t>
      </w:r>
      <w:proofErr w:type="spellEnd"/>
      <w:r w:rsidR="006E344C" w:rsidRPr="00B3233A">
        <w:t xml:space="preserve"> </w:t>
      </w:r>
      <w:proofErr w:type="spellStart"/>
      <w:r w:rsidR="006E344C">
        <w:t>cena</w:t>
      </w:r>
      <w:proofErr w:type="spellEnd"/>
    </w:p>
    <w:p w:rsidR="006E344C" w:rsidRDefault="006E344C" w:rsidP="006E344C">
      <w:pPr>
        <w:pStyle w:val="ListParagraph"/>
        <w:numPr>
          <w:ilvl w:val="0"/>
          <w:numId w:val="2"/>
        </w:numPr>
      </w:pPr>
      <w:r>
        <w:rPr>
          <w:lang w:val="sr-Cyrl-CS"/>
        </w:rPr>
        <w:t>Računovodstvo</w:t>
      </w:r>
      <w:r w:rsidRPr="00B3233A">
        <w:rPr>
          <w:lang w:val="sr-Cyrl-CS"/>
        </w:rPr>
        <w:t xml:space="preserve"> </w:t>
      </w:r>
      <w:r>
        <w:rPr>
          <w:lang w:val="sr-Cyrl-CS"/>
        </w:rPr>
        <w:t>odlučivanja</w:t>
      </w:r>
      <w:r w:rsidRPr="00B3233A">
        <w:rPr>
          <w:lang w:val="sr-Cyrl-CS"/>
        </w:rPr>
        <w:t xml:space="preserve"> </w:t>
      </w:r>
      <w:r>
        <w:rPr>
          <w:lang w:val="sr-Cyrl-CS"/>
        </w:rPr>
        <w:t>se</w:t>
      </w:r>
      <w:r w:rsidRPr="00B3233A">
        <w:rPr>
          <w:lang w:val="sr-Cyrl-CS"/>
        </w:rPr>
        <w:t xml:space="preserve"> </w:t>
      </w:r>
      <w:r>
        <w:rPr>
          <w:lang w:val="sr-Cyrl-CS"/>
        </w:rPr>
        <w:t>naziva</w:t>
      </w:r>
      <w:r w:rsidRPr="00B3233A">
        <w:rPr>
          <w:lang w:val="sr-Cyrl-CS"/>
        </w:rPr>
        <w:t xml:space="preserve"> </w:t>
      </w:r>
      <w:r>
        <w:rPr>
          <w:lang w:val="sr-Cyrl-CS"/>
        </w:rPr>
        <w:t>i</w:t>
      </w:r>
    </w:p>
    <w:p w:rsidR="006E344C" w:rsidRPr="006E344C" w:rsidRDefault="006E344C" w:rsidP="006E344C">
      <w:pPr>
        <w:pStyle w:val="ListParagraph"/>
        <w:numPr>
          <w:ilvl w:val="0"/>
          <w:numId w:val="2"/>
        </w:numPr>
      </w:pPr>
      <w:proofErr w:type="spellStart"/>
      <w:r>
        <w:rPr>
          <w:rFonts w:eastAsia="Calibri"/>
          <w:sz w:val="22"/>
          <w:szCs w:val="22"/>
        </w:rPr>
        <w:t>Kriterijumi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konstituisanje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investicionih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centara</w:t>
      </w:r>
      <w:proofErr w:type="spellEnd"/>
      <w:r>
        <w:rPr>
          <w:rFonts w:eastAsia="Calibri"/>
          <w:sz w:val="22"/>
          <w:szCs w:val="22"/>
        </w:rPr>
        <w:t xml:space="preserve"> u </w:t>
      </w:r>
      <w:proofErr w:type="spellStart"/>
      <w:r>
        <w:rPr>
          <w:rFonts w:eastAsia="Calibri"/>
          <w:sz w:val="22"/>
          <w:szCs w:val="22"/>
        </w:rPr>
        <w:t>preduzeću</w:t>
      </w:r>
      <w:proofErr w:type="spellEnd"/>
      <w:r>
        <w:rPr>
          <w:rFonts w:eastAsia="Calibri"/>
          <w:sz w:val="22"/>
          <w:szCs w:val="22"/>
        </w:rPr>
        <w:t xml:space="preserve"> </w:t>
      </w:r>
    </w:p>
    <w:p w:rsidR="006E344C" w:rsidRPr="006E344C" w:rsidRDefault="006E344C" w:rsidP="006E344C">
      <w:pPr>
        <w:pStyle w:val="ListParagraph"/>
        <w:numPr>
          <w:ilvl w:val="0"/>
          <w:numId w:val="2"/>
        </w:numPr>
      </w:pPr>
      <w:proofErr w:type="spellStart"/>
      <w:r>
        <w:rPr>
          <w:rFonts w:eastAsia="Calibri"/>
          <w:sz w:val="22"/>
          <w:szCs w:val="22"/>
        </w:rPr>
        <w:t>Nedostaci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divizionalizacije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preduzeća</w:t>
      </w:r>
      <w:proofErr w:type="spellEnd"/>
      <w:r>
        <w:rPr>
          <w:rFonts w:eastAsia="Calibri"/>
          <w:sz w:val="22"/>
          <w:szCs w:val="22"/>
        </w:rPr>
        <w:t xml:space="preserve"> </w:t>
      </w:r>
    </w:p>
    <w:p w:rsidR="006E344C" w:rsidRDefault="006E344C" w:rsidP="006E344C">
      <w:pPr>
        <w:pStyle w:val="ListParagraph"/>
        <w:numPr>
          <w:ilvl w:val="0"/>
          <w:numId w:val="2"/>
        </w:numPr>
      </w:pPr>
      <w:r>
        <w:t>Koncept</w:t>
      </w:r>
      <w:r w:rsidRPr="00B3233A">
        <w:t xml:space="preserve"> </w:t>
      </w:r>
      <w:r>
        <w:t>oportunitetnih</w:t>
      </w:r>
      <w:r w:rsidRPr="00B3233A">
        <w:t xml:space="preserve"> </w:t>
      </w:r>
      <w:r>
        <w:t>troškova</w:t>
      </w:r>
      <w:r w:rsidRPr="00B3233A">
        <w:t xml:space="preserve"> </w:t>
      </w:r>
      <w:r>
        <w:t>je</w:t>
      </w:r>
      <w:r w:rsidRPr="00B3233A">
        <w:t xml:space="preserve"> </w:t>
      </w:r>
      <w:r>
        <w:t>relevantan</w:t>
      </w:r>
      <w:r w:rsidRPr="00B3233A">
        <w:t xml:space="preserve"> </w:t>
      </w:r>
      <w:r>
        <w:t>u</w:t>
      </w:r>
      <w:r w:rsidRPr="00B3233A">
        <w:t xml:space="preserve"> </w:t>
      </w:r>
      <w:r>
        <w:t>slučaju</w:t>
      </w:r>
    </w:p>
    <w:p w:rsidR="006E344C" w:rsidRPr="006E344C" w:rsidRDefault="006E344C" w:rsidP="006E344C">
      <w:pPr>
        <w:pStyle w:val="ListParagraph"/>
        <w:numPr>
          <w:ilvl w:val="0"/>
          <w:numId w:val="2"/>
        </w:numPr>
      </w:pPr>
      <w:proofErr w:type="spellStart"/>
      <w:r>
        <w:rPr>
          <w:iCs/>
        </w:rPr>
        <w:t>Fleksibilni</w:t>
      </w:r>
      <w:proofErr w:type="spellEnd"/>
      <w:r w:rsidRPr="00B3233A">
        <w:rPr>
          <w:iCs/>
        </w:rPr>
        <w:t xml:space="preserve"> </w:t>
      </w:r>
      <w:proofErr w:type="spellStart"/>
      <w:r>
        <w:rPr>
          <w:iCs/>
        </w:rPr>
        <w:t>planovi</w:t>
      </w:r>
      <w:proofErr w:type="spellEnd"/>
      <w:r w:rsidRPr="00B3233A">
        <w:t xml:space="preserve"> </w:t>
      </w:r>
      <w:r w:rsidR="003C2B43">
        <w:t>(</w:t>
      </w:r>
      <w:proofErr w:type="spellStart"/>
      <w:r w:rsidR="003C2B43">
        <w:t>budžeti</w:t>
      </w:r>
      <w:proofErr w:type="spellEnd"/>
      <w:r w:rsidR="003C2B43">
        <w:t xml:space="preserve">) </w:t>
      </w:r>
    </w:p>
    <w:p w:rsidR="006E344C" w:rsidRPr="006E344C" w:rsidRDefault="006E344C" w:rsidP="006E344C">
      <w:pPr>
        <w:pStyle w:val="ListParagraph"/>
        <w:numPr>
          <w:ilvl w:val="0"/>
          <w:numId w:val="2"/>
        </w:numPr>
      </w:pPr>
      <w:proofErr w:type="spellStart"/>
      <w:r>
        <w:t>Formulisanje</w:t>
      </w:r>
      <w:proofErr w:type="spellEnd"/>
      <w:r w:rsidRPr="00B3233A">
        <w:t xml:space="preserve"> </w:t>
      </w:r>
      <w:proofErr w:type="spellStart"/>
      <w:r>
        <w:t>predloga</w:t>
      </w:r>
      <w:proofErr w:type="spellEnd"/>
      <w:r w:rsidRPr="00B3233A">
        <w:t xml:space="preserve"> </w:t>
      </w:r>
      <w:proofErr w:type="spellStart"/>
      <w:r>
        <w:t>prodajnih</w:t>
      </w:r>
      <w:proofErr w:type="spellEnd"/>
      <w:r w:rsidRPr="00B3233A">
        <w:t xml:space="preserve"> </w:t>
      </w:r>
      <w:proofErr w:type="spellStart"/>
      <w:r>
        <w:t>cena</w:t>
      </w:r>
      <w:proofErr w:type="spellEnd"/>
      <w:r w:rsidRPr="00B3233A">
        <w:t xml:space="preserve"> </w:t>
      </w:r>
      <w:proofErr w:type="spellStart"/>
      <w:r>
        <w:t>proizvoda</w:t>
      </w:r>
      <w:proofErr w:type="spellEnd"/>
      <w:r w:rsidRPr="00B3233A">
        <w:t xml:space="preserve"> </w:t>
      </w:r>
      <w:proofErr w:type="spellStart"/>
      <w:r>
        <w:t>i</w:t>
      </w:r>
      <w:proofErr w:type="spellEnd"/>
      <w:r w:rsidRPr="00B3233A">
        <w:t xml:space="preserve"> </w:t>
      </w:r>
      <w:proofErr w:type="spellStart"/>
      <w:r>
        <w:t>usluga</w:t>
      </w:r>
      <w:proofErr w:type="spellEnd"/>
      <w:r w:rsidRPr="00B3233A">
        <w:t xml:space="preserve"> </w:t>
      </w:r>
      <w:proofErr w:type="spellStart"/>
      <w:r>
        <w:t>preduzeća</w:t>
      </w:r>
      <w:proofErr w:type="spellEnd"/>
      <w:r w:rsidRPr="00B3233A">
        <w:t xml:space="preserve"> </w:t>
      </w:r>
      <w:proofErr w:type="spellStart"/>
      <w:r>
        <w:t>može</w:t>
      </w:r>
      <w:proofErr w:type="spellEnd"/>
      <w:r w:rsidRPr="00B3233A">
        <w:t xml:space="preserve"> </w:t>
      </w:r>
      <w:proofErr w:type="spellStart"/>
      <w:r>
        <w:t>biti</w:t>
      </w:r>
      <w:proofErr w:type="spellEnd"/>
      <w:r w:rsidRPr="00B3233A">
        <w:t xml:space="preserve"> </w:t>
      </w:r>
      <w:proofErr w:type="spellStart"/>
      <w:r>
        <w:t>zasnovano</w:t>
      </w:r>
      <w:proofErr w:type="spellEnd"/>
      <w:r w:rsidRPr="00B3233A">
        <w:t xml:space="preserve"> </w:t>
      </w:r>
      <w:proofErr w:type="spellStart"/>
      <w:r>
        <w:t>na</w:t>
      </w:r>
      <w:proofErr w:type="spellEnd"/>
    </w:p>
    <w:p w:rsidR="006E344C" w:rsidRDefault="006E344C" w:rsidP="006E344C">
      <w:pPr>
        <w:pStyle w:val="ListParagraph"/>
        <w:numPr>
          <w:ilvl w:val="0"/>
          <w:numId w:val="2"/>
        </w:numPr>
      </w:pPr>
      <w:r>
        <w:rPr>
          <w:iCs/>
          <w:lang w:val="sr-Cyrl-CS"/>
        </w:rPr>
        <w:t>Šta</w:t>
      </w:r>
      <w:r w:rsidRPr="00B3233A">
        <w:rPr>
          <w:iCs/>
          <w:lang w:val="sr-Cyrl-CS"/>
        </w:rPr>
        <w:t xml:space="preserve"> </w:t>
      </w:r>
      <w:r>
        <w:rPr>
          <w:iCs/>
          <w:lang w:val="sr-Cyrl-CS"/>
        </w:rPr>
        <w:t>predstavljaju</w:t>
      </w:r>
      <w:r w:rsidRPr="00B3233A">
        <w:rPr>
          <w:iCs/>
          <w:lang w:val="sr-Cyrl-CS"/>
        </w:rPr>
        <w:t xml:space="preserve"> </w:t>
      </w:r>
      <w:r>
        <w:rPr>
          <w:iCs/>
          <w:lang w:val="sr-Cyrl-CS"/>
        </w:rPr>
        <w:t>r</w:t>
      </w:r>
      <w:proofErr w:type="spellStart"/>
      <w:r>
        <w:rPr>
          <w:iCs/>
        </w:rPr>
        <w:t>elevantni</w:t>
      </w:r>
      <w:proofErr w:type="spellEnd"/>
      <w:r w:rsidRPr="00B3233A">
        <w:rPr>
          <w:iCs/>
        </w:rPr>
        <w:t xml:space="preserve"> </w:t>
      </w:r>
      <w:r>
        <w:rPr>
          <w:iCs/>
        </w:rPr>
        <w:t>(</w:t>
      </w:r>
      <w:proofErr w:type="spellStart"/>
      <w:r>
        <w:rPr>
          <w:iCs/>
        </w:rPr>
        <w:t>inkrementalni</w:t>
      </w:r>
      <w:proofErr w:type="spellEnd"/>
      <w:r>
        <w:rPr>
          <w:iCs/>
        </w:rPr>
        <w:t xml:space="preserve">) </w:t>
      </w:r>
      <w:proofErr w:type="spellStart"/>
      <w:r>
        <w:rPr>
          <w:iCs/>
        </w:rPr>
        <w:t>ili</w:t>
      </w:r>
      <w:proofErr w:type="spellEnd"/>
      <w:r w:rsidRPr="00B3233A">
        <w:rPr>
          <w:iCs/>
        </w:rPr>
        <w:t xml:space="preserve"> </w:t>
      </w:r>
      <w:proofErr w:type="spellStart"/>
      <w:r>
        <w:rPr>
          <w:iCs/>
        </w:rPr>
        <w:t>diferencijalni</w:t>
      </w:r>
      <w:proofErr w:type="spellEnd"/>
      <w:r w:rsidRPr="00B3233A">
        <w:rPr>
          <w:iCs/>
        </w:rPr>
        <w:t xml:space="preserve"> </w:t>
      </w:r>
      <w:proofErr w:type="spellStart"/>
      <w:r>
        <w:rPr>
          <w:iCs/>
        </w:rPr>
        <w:t>troškovi</w:t>
      </w:r>
      <w:proofErr w:type="spellEnd"/>
      <w:r>
        <w:rPr>
          <w:lang w:val="sr-Cyrl-CS"/>
        </w:rPr>
        <w:t>?</w:t>
      </w:r>
    </w:p>
    <w:p w:rsidR="006E344C" w:rsidRPr="006E344C" w:rsidRDefault="006E344C" w:rsidP="006E344C">
      <w:pPr>
        <w:pStyle w:val="ListParagraph"/>
        <w:numPr>
          <w:ilvl w:val="0"/>
          <w:numId w:val="2"/>
        </w:numPr>
      </w:pPr>
      <w:proofErr w:type="spellStart"/>
      <w:r>
        <w:rPr>
          <w:rFonts w:eastAsia="Calibri"/>
          <w:sz w:val="22"/>
          <w:szCs w:val="22"/>
        </w:rPr>
        <w:t>Kriterijumi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konstituisanje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dobitnih</w:t>
      </w:r>
      <w:proofErr w:type="spellEnd"/>
      <w:r>
        <w:rPr>
          <w:rFonts w:eastAsia="Calibri"/>
          <w:sz w:val="22"/>
          <w:szCs w:val="22"/>
        </w:rPr>
        <w:t xml:space="preserve"> (</w:t>
      </w:r>
      <w:proofErr w:type="spellStart"/>
      <w:r>
        <w:rPr>
          <w:rFonts w:eastAsia="Calibri"/>
          <w:sz w:val="22"/>
          <w:szCs w:val="22"/>
        </w:rPr>
        <w:t>profitnih</w:t>
      </w:r>
      <w:proofErr w:type="spellEnd"/>
      <w:r>
        <w:rPr>
          <w:rFonts w:eastAsia="Calibri"/>
          <w:sz w:val="22"/>
          <w:szCs w:val="22"/>
        </w:rPr>
        <w:t xml:space="preserve">) </w:t>
      </w:r>
      <w:proofErr w:type="spellStart"/>
      <w:r>
        <w:rPr>
          <w:rFonts w:eastAsia="Calibri"/>
          <w:sz w:val="22"/>
          <w:szCs w:val="22"/>
        </w:rPr>
        <w:t>centara</w:t>
      </w:r>
      <w:proofErr w:type="spellEnd"/>
      <w:r>
        <w:rPr>
          <w:rFonts w:eastAsia="Calibri"/>
          <w:sz w:val="22"/>
          <w:szCs w:val="22"/>
        </w:rPr>
        <w:t xml:space="preserve"> u </w:t>
      </w:r>
      <w:proofErr w:type="spellStart"/>
      <w:r>
        <w:rPr>
          <w:rFonts w:eastAsia="Calibri"/>
          <w:sz w:val="22"/>
          <w:szCs w:val="22"/>
        </w:rPr>
        <w:t>preduzeću</w:t>
      </w:r>
      <w:proofErr w:type="spellEnd"/>
      <w:r>
        <w:rPr>
          <w:rFonts w:eastAsia="Calibri"/>
          <w:sz w:val="22"/>
          <w:szCs w:val="22"/>
        </w:rPr>
        <w:t xml:space="preserve"> </w:t>
      </w:r>
    </w:p>
    <w:p w:rsidR="006E344C" w:rsidRPr="006E344C" w:rsidRDefault="006E344C" w:rsidP="006E344C">
      <w:pPr>
        <w:pStyle w:val="ListParagraph"/>
        <w:numPr>
          <w:ilvl w:val="0"/>
          <w:numId w:val="2"/>
        </w:numPr>
      </w:pPr>
      <w:proofErr w:type="spellStart"/>
      <w:r>
        <w:rPr>
          <w:rFonts w:eastAsia="Calibri"/>
          <w:sz w:val="22"/>
          <w:szCs w:val="22"/>
        </w:rPr>
        <w:t>Prednosti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divizionalizacije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preduzeća</w:t>
      </w:r>
      <w:proofErr w:type="spellEnd"/>
    </w:p>
    <w:p w:rsidR="006E344C" w:rsidRPr="006E344C" w:rsidRDefault="003C2B43" w:rsidP="006E344C">
      <w:pPr>
        <w:pStyle w:val="ListParagraph"/>
        <w:numPr>
          <w:ilvl w:val="0"/>
          <w:numId w:val="2"/>
        </w:numPr>
      </w:pPr>
      <w:r>
        <w:rPr>
          <w:rFonts w:eastAsia="Calibri"/>
          <w:iCs/>
        </w:rPr>
        <w:t xml:space="preserve">Pristupi izradi master plana </w:t>
      </w:r>
    </w:p>
    <w:p w:rsidR="006E344C" w:rsidRDefault="006E344C" w:rsidP="006E344C">
      <w:pPr>
        <w:ind w:left="360"/>
      </w:pPr>
    </w:p>
    <w:p w:rsidR="00B5763F" w:rsidRDefault="00B5763F" w:rsidP="00B5763F">
      <w:pPr>
        <w:ind w:left="360"/>
        <w:jc w:val="both"/>
      </w:pPr>
      <w:r>
        <w:t xml:space="preserve">Pored </w:t>
      </w:r>
      <w:proofErr w:type="spellStart"/>
      <w:r>
        <w:t>teorijskog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serijske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masovne</w:t>
      </w:r>
      <w:proofErr w:type="spellEnd"/>
      <w:r>
        <w:t xml:space="preserve"> </w:t>
      </w:r>
      <w:proofErr w:type="spellStart"/>
      <w:r>
        <w:t>fazne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.</w:t>
      </w:r>
    </w:p>
    <w:sectPr w:rsidR="00B5763F" w:rsidSect="008F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471"/>
    <w:multiLevelType w:val="hybridMultilevel"/>
    <w:tmpl w:val="96D6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B7C0A"/>
    <w:multiLevelType w:val="hybridMultilevel"/>
    <w:tmpl w:val="D828260A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344C"/>
    <w:rsid w:val="000678E3"/>
    <w:rsid w:val="003C2B43"/>
    <w:rsid w:val="00673439"/>
    <w:rsid w:val="006E344C"/>
    <w:rsid w:val="006F6BB0"/>
    <w:rsid w:val="008F0F58"/>
    <w:rsid w:val="00B5763F"/>
    <w:rsid w:val="00CD69A0"/>
    <w:rsid w:val="00F5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5</cp:revision>
  <dcterms:created xsi:type="dcterms:W3CDTF">2016-04-25T14:12:00Z</dcterms:created>
  <dcterms:modified xsi:type="dcterms:W3CDTF">2017-04-19T19:04:00Z</dcterms:modified>
</cp:coreProperties>
</file>