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7D" w:rsidRPr="007F1AEB" w:rsidRDefault="007F1AEB" w:rsidP="007F1AE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  <w:r w:rsidRPr="007F1AEB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OSNOVNE INFORMACIJE O PREDMETU ANALIZA FINANSIJSKIH IZVEŠTAJA</w:t>
      </w:r>
    </w:p>
    <w:p w:rsidR="007F1AEB" w:rsidRPr="007F1AEB" w:rsidRDefault="007F1AEB" w:rsidP="007F1AEB">
      <w:pPr>
        <w:rPr>
          <w:rFonts w:ascii="Times New Roman" w:hAnsi="Times New Roman" w:cs="Times New Roman"/>
          <w:sz w:val="24"/>
          <w:szCs w:val="24"/>
        </w:rPr>
      </w:pPr>
      <w:r w:rsidRPr="00FF5D0E">
        <w:rPr>
          <w:rFonts w:ascii="Times New Roman" w:hAnsi="Times New Roman" w:cs="Times New Roman"/>
          <w:b/>
          <w:sz w:val="24"/>
          <w:szCs w:val="24"/>
          <w:lang w:val="sr-Latn-CS"/>
        </w:rPr>
        <w:t>Nastavnik</w:t>
      </w:r>
      <w:r w:rsidRPr="007F1AEB">
        <w:rPr>
          <w:rFonts w:ascii="Times New Roman" w:hAnsi="Times New Roman" w:cs="Times New Roman"/>
          <w:sz w:val="24"/>
          <w:szCs w:val="24"/>
          <w:lang w:val="sr-Latn-CS"/>
        </w:rPr>
        <w:t>: mr Sanja Vlaović Begović, predavač strukovnih studija</w:t>
      </w:r>
    </w:p>
    <w:p w:rsidR="007F1AEB" w:rsidRPr="007F1AEB" w:rsidRDefault="007F1AEB" w:rsidP="007F1AEB">
      <w:pPr>
        <w:rPr>
          <w:rFonts w:ascii="Times New Roman" w:hAnsi="Times New Roman" w:cs="Times New Roman"/>
          <w:sz w:val="24"/>
          <w:szCs w:val="24"/>
        </w:rPr>
      </w:pPr>
      <w:r w:rsidRPr="00FF5D0E">
        <w:rPr>
          <w:rFonts w:ascii="Times New Roman" w:hAnsi="Times New Roman" w:cs="Times New Roman"/>
          <w:b/>
          <w:sz w:val="24"/>
          <w:szCs w:val="24"/>
          <w:lang w:val="sr-Latn-CS"/>
        </w:rPr>
        <w:t>Asistent</w:t>
      </w:r>
      <w:r w:rsidR="008B65D3">
        <w:rPr>
          <w:rFonts w:ascii="Times New Roman" w:hAnsi="Times New Roman" w:cs="Times New Roman"/>
          <w:sz w:val="24"/>
          <w:szCs w:val="24"/>
          <w:lang w:val="sr-Latn-CS"/>
        </w:rPr>
        <w:t>: Stevan Tomašević</w:t>
      </w:r>
    </w:p>
    <w:p w:rsidR="007F1AEB" w:rsidRPr="00FF5D0E" w:rsidRDefault="00FF5D0E" w:rsidP="007F1AEB">
      <w:pPr>
        <w:rPr>
          <w:rFonts w:ascii="Times New Roman" w:hAnsi="Times New Roman" w:cs="Times New Roman"/>
          <w:b/>
          <w:sz w:val="24"/>
          <w:szCs w:val="24"/>
        </w:rPr>
      </w:pPr>
      <w:r w:rsidRPr="00FF5D0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Literatura: </w:t>
      </w:r>
      <w:r w:rsidRPr="00FF5D0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FF5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AEB" w:rsidRPr="00FF5D0E">
        <w:rPr>
          <w:rFonts w:ascii="Times New Roman" w:hAnsi="Times New Roman" w:cs="Times New Roman"/>
          <w:sz w:val="24"/>
          <w:szCs w:val="24"/>
          <w:lang w:val="sr-Latn-CS"/>
        </w:rPr>
        <w:t xml:space="preserve">Jovan Rodić, Gordana Vukelić i Mirko Andrić, </w:t>
      </w:r>
      <w:r w:rsidR="007F1AEB" w:rsidRPr="00FF5D0E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 xml:space="preserve">Analiza finansijskih izveštaja, </w:t>
      </w:r>
      <w:r w:rsidR="007F1AEB" w:rsidRPr="00FF5D0E">
        <w:rPr>
          <w:rFonts w:ascii="Times New Roman" w:hAnsi="Times New Roman" w:cs="Times New Roman"/>
          <w:sz w:val="24"/>
          <w:szCs w:val="24"/>
          <w:lang w:val="sr-Latn-CS"/>
        </w:rPr>
        <w:t>Proleter AD Bečej, 2011</w:t>
      </w:r>
      <w:r w:rsidR="007F1AEB" w:rsidRPr="007F1AEB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F1AEB" w:rsidRPr="007F1AEB" w:rsidRDefault="007F1AEB" w:rsidP="007F1AEB">
      <w:pPr>
        <w:rPr>
          <w:rFonts w:ascii="Times New Roman" w:hAnsi="Times New Roman" w:cs="Times New Roman"/>
          <w:sz w:val="24"/>
          <w:szCs w:val="24"/>
        </w:rPr>
      </w:pPr>
      <w:r w:rsidRPr="00FF5D0E">
        <w:rPr>
          <w:rFonts w:ascii="Times New Roman" w:hAnsi="Times New Roman" w:cs="Times New Roman"/>
          <w:b/>
          <w:sz w:val="24"/>
          <w:szCs w:val="24"/>
          <w:lang w:val="sr-Latn-CS"/>
        </w:rPr>
        <w:t>E-mail</w:t>
      </w:r>
      <w:r w:rsidRPr="007F1AEB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hyperlink r:id="rId6" w:history="1">
        <w:r w:rsidRPr="007F1AEB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sanjavbegovic</w:t>
        </w:r>
      </w:hyperlink>
      <w:hyperlink r:id="rId7" w:history="1">
        <w:r w:rsidRPr="007F1AEB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@gmail.com</w:t>
        </w:r>
      </w:hyperlink>
      <w:r w:rsidRPr="007F1AEB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</w:p>
    <w:p w:rsidR="007F1AEB" w:rsidRPr="007F1AEB" w:rsidRDefault="007F1AEB" w:rsidP="007F1A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D0E">
        <w:rPr>
          <w:rFonts w:ascii="Times New Roman" w:hAnsi="Times New Roman" w:cs="Times New Roman"/>
          <w:b/>
          <w:sz w:val="24"/>
          <w:szCs w:val="24"/>
        </w:rPr>
        <w:t>Konsultacije</w:t>
      </w:r>
      <w:proofErr w:type="spellEnd"/>
      <w:r w:rsidR="008B65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B65D3">
        <w:rPr>
          <w:rFonts w:ascii="Times New Roman" w:hAnsi="Times New Roman" w:cs="Times New Roman"/>
          <w:sz w:val="24"/>
          <w:szCs w:val="24"/>
        </w:rPr>
        <w:t>sredom</w:t>
      </w:r>
      <w:proofErr w:type="spellEnd"/>
      <w:r w:rsidR="008B65D3">
        <w:rPr>
          <w:rFonts w:ascii="Times New Roman" w:hAnsi="Times New Roman" w:cs="Times New Roman"/>
          <w:sz w:val="24"/>
          <w:szCs w:val="24"/>
        </w:rPr>
        <w:t xml:space="preserve"> 8:20h – 10</w:t>
      </w:r>
      <w:bookmarkStart w:id="0" w:name="_GoBack"/>
      <w:bookmarkEnd w:id="0"/>
      <w:r w:rsidR="008B65D3">
        <w:rPr>
          <w:rFonts w:ascii="Times New Roman" w:hAnsi="Times New Roman" w:cs="Times New Roman"/>
          <w:sz w:val="24"/>
          <w:szCs w:val="24"/>
        </w:rPr>
        <w:t>:2</w:t>
      </w:r>
      <w:r w:rsidRPr="007F1AEB">
        <w:rPr>
          <w:rFonts w:ascii="Times New Roman" w:hAnsi="Times New Roman" w:cs="Times New Roman"/>
          <w:sz w:val="24"/>
          <w:szCs w:val="24"/>
        </w:rPr>
        <w:t xml:space="preserve">0h </w:t>
      </w:r>
      <w:proofErr w:type="spellStart"/>
      <w:r w:rsidRPr="007F1AEB">
        <w:rPr>
          <w:rFonts w:ascii="Times New Roman" w:hAnsi="Times New Roman" w:cs="Times New Roman"/>
          <w:sz w:val="24"/>
          <w:szCs w:val="24"/>
        </w:rPr>
        <w:t>kabinet</w:t>
      </w:r>
      <w:proofErr w:type="spellEnd"/>
      <w:r w:rsidRPr="007F1AEB">
        <w:rPr>
          <w:rFonts w:ascii="Times New Roman" w:hAnsi="Times New Roman" w:cs="Times New Roman"/>
          <w:sz w:val="24"/>
          <w:szCs w:val="24"/>
        </w:rPr>
        <w:t xml:space="preserve"> 26 LI</w:t>
      </w:r>
    </w:p>
    <w:p w:rsidR="007F1AEB" w:rsidRPr="00FF5D0E" w:rsidRDefault="007F1AEB" w:rsidP="007F1AEB">
      <w:pPr>
        <w:rPr>
          <w:rFonts w:ascii="Times New Roman" w:hAnsi="Times New Roman" w:cs="Times New Roman"/>
          <w:sz w:val="24"/>
          <w:szCs w:val="24"/>
        </w:rPr>
      </w:pPr>
      <w:r w:rsidRPr="00FF5D0E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Cilj predmeta</w:t>
      </w:r>
      <w:r w:rsidRPr="007F1AEB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 xml:space="preserve"> - </w:t>
      </w:r>
      <w:r w:rsidRPr="00FF5D0E">
        <w:rPr>
          <w:rFonts w:ascii="Times New Roman" w:hAnsi="Times New Roman" w:cs="Times New Roman"/>
          <w:iCs/>
          <w:sz w:val="24"/>
          <w:szCs w:val="24"/>
          <w:lang w:val="pl-PL"/>
        </w:rPr>
        <w:t>sticanje teorijsko - analitičkih i primenjenih znanja vezanih za analizu i interpretiranje osnovnih finansijskih izveštaja, koje su privredna društva po zakonu obavezna da sastavljaju.</w:t>
      </w:r>
    </w:p>
    <w:p w:rsidR="007F1AEB" w:rsidRPr="00FF5D0E" w:rsidRDefault="007F1AEB" w:rsidP="007F1AEB">
      <w:pPr>
        <w:rPr>
          <w:rFonts w:ascii="Times New Roman" w:hAnsi="Times New Roman" w:cs="Times New Roman"/>
          <w:sz w:val="24"/>
          <w:szCs w:val="24"/>
        </w:rPr>
      </w:pPr>
      <w:r w:rsidRPr="00FF5D0E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Ishod predmeta</w:t>
      </w:r>
      <w:r w:rsidRPr="00FF5D0E">
        <w:rPr>
          <w:rFonts w:ascii="Times New Roman" w:hAnsi="Times New Roman" w:cs="Times New Roman"/>
          <w:b/>
          <w:bCs/>
          <w:iCs/>
          <w:sz w:val="24"/>
          <w:szCs w:val="24"/>
          <w:lang w:val="sr-Latn-CS"/>
        </w:rPr>
        <w:t xml:space="preserve"> -</w:t>
      </w:r>
      <w:r w:rsidRPr="00FF5D0E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 xml:space="preserve"> </w:t>
      </w:r>
      <w:r w:rsidRPr="00FF5D0E">
        <w:rPr>
          <w:rFonts w:ascii="Times New Roman" w:hAnsi="Times New Roman" w:cs="Times New Roman"/>
          <w:iCs/>
          <w:sz w:val="24"/>
          <w:szCs w:val="24"/>
          <w:lang w:val="pl-PL"/>
        </w:rPr>
        <w:t>sticanje sposobnosti za samostalno sprovođenje nekih tehnika analize i korišćenja dobijenih rezultata za donošenje odgovarajućih poslovnih odluka.</w:t>
      </w:r>
      <w:r w:rsidRPr="00FF5D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9557"/>
      </w:tblGrid>
      <w:tr w:rsidR="007F1AEB" w:rsidRPr="00FF5D0E" w:rsidTr="00FF5D0E">
        <w:trPr>
          <w:trHeight w:val="285"/>
        </w:trPr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Nedelja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Tema/aktivnost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1AEB" w:rsidRPr="00FF5D0E" w:rsidTr="00FF5D0E">
        <w:trPr>
          <w:trHeight w:val="463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Uvod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1AEB" w:rsidRPr="00FF5D0E" w:rsidTr="00FF5D0E">
        <w:trPr>
          <w:trHeight w:val="487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Forma i sadržaj finansijskog izveštaja, Harmonizacija i standardizacija FI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1AEB" w:rsidRPr="00FF5D0E" w:rsidTr="00FF5D0E">
        <w:trPr>
          <w:trHeight w:val="498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Povezanost bilansa stanja i bilansa uspeha, Metode sačinjavanja bilansa uspeha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1AEB" w:rsidRPr="00FF5D0E" w:rsidTr="00FF5D0E">
        <w:trPr>
          <w:trHeight w:val="360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IV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Klasifikacija bilansnih pozicija, Načela bilansiranja, Osnove procenjivanja, Latentne rezerve i skriveni gubici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1AEB" w:rsidRPr="00FF5D0E" w:rsidTr="00FF5D0E">
        <w:trPr>
          <w:trHeight w:val="360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AEB" w:rsidRPr="00FF5D0E" w:rsidRDefault="007F1AEB" w:rsidP="007F1A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AEB" w:rsidRPr="00FF5D0E" w:rsidRDefault="007F1AEB" w:rsidP="007F1A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Kolokvijum I</w:t>
            </w:r>
          </w:p>
        </w:tc>
      </w:tr>
      <w:tr w:rsidR="007F1AEB" w:rsidRPr="00FF5D0E" w:rsidTr="00FF5D0E">
        <w:trPr>
          <w:trHeight w:val="360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VI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Teorija analize finansijskih izveštaja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1AEB" w:rsidRPr="00FF5D0E" w:rsidTr="00FF5D0E">
        <w:trPr>
          <w:trHeight w:val="360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VII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Vertikalna i horizontalna racio analiza, Analiza prinosnog položaja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1AEB" w:rsidRPr="00FF5D0E" w:rsidTr="00FF5D0E">
        <w:trPr>
          <w:trHeight w:val="360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VIII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Analiza prinosnog položaja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1AEB" w:rsidRPr="00FF5D0E" w:rsidTr="00FF5D0E">
        <w:trPr>
          <w:trHeight w:val="360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IX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Kolokvijum II </w:t>
            </w:r>
          </w:p>
        </w:tc>
      </w:tr>
      <w:tr w:rsidR="007F1AEB" w:rsidRPr="00FF5D0E" w:rsidTr="00FF5D0E">
        <w:trPr>
          <w:trHeight w:val="360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AEB" w:rsidRPr="00FF5D0E" w:rsidRDefault="007F1AEB" w:rsidP="007F1A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AEB" w:rsidRPr="00FF5D0E" w:rsidRDefault="007F1AEB" w:rsidP="007F1A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Analiza imovinskog položaja</w:t>
            </w:r>
          </w:p>
        </w:tc>
      </w:tr>
      <w:tr w:rsidR="007F1AEB" w:rsidRPr="00FF5D0E" w:rsidTr="00FF5D0E">
        <w:trPr>
          <w:trHeight w:val="360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XI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Analiza finansijskog položaja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1AEB" w:rsidRPr="00FF5D0E" w:rsidTr="00FF5D0E">
        <w:trPr>
          <w:trHeight w:val="360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XII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Analiza boniteta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1AEB" w:rsidRPr="00FF5D0E" w:rsidTr="00FF5D0E">
        <w:trPr>
          <w:trHeight w:val="360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lastRenderedPageBreak/>
              <w:t>XIII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Analiza kvaliteta dobitka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1AEB" w:rsidRPr="00FF5D0E" w:rsidTr="00FF5D0E">
        <w:trPr>
          <w:trHeight w:val="360"/>
        </w:trPr>
        <w:tc>
          <w:tcPr>
            <w:tcW w:w="107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XIV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Konsolidovani finansijski izveštaj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F1AEB" w:rsidRDefault="007F1AEB"/>
    <w:p w:rsidR="005C5C2D" w:rsidRPr="00FF5D0E" w:rsidRDefault="00FF5D0E" w:rsidP="00FF5D0E">
      <w:pPr>
        <w:rPr>
          <w:rFonts w:ascii="Times New Roman" w:hAnsi="Times New Roman" w:cs="Times New Roman"/>
          <w:sz w:val="24"/>
          <w:szCs w:val="24"/>
        </w:rPr>
      </w:pPr>
      <w:r w:rsidRPr="00FF5D0E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 xml:space="preserve">Kolokvijumi </w:t>
      </w:r>
      <w:r w:rsidRPr="00FF5D0E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se rade u V-oj i 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>IX</w:t>
      </w:r>
      <w:r w:rsidRPr="00FF5D0E">
        <w:rPr>
          <w:rFonts w:ascii="Times New Roman" w:hAnsi="Times New Roman" w:cs="Times New Roman"/>
          <w:iCs/>
          <w:sz w:val="24"/>
          <w:szCs w:val="24"/>
          <w:lang w:val="sr-Cyrl-CS"/>
        </w:rPr>
        <w:t>-oj nedelji semestra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. </w:t>
      </w:r>
    </w:p>
    <w:p w:rsidR="005C5C2D" w:rsidRPr="00FF5D0E" w:rsidRDefault="00FF5D0E" w:rsidP="00FF5D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5D0E">
        <w:rPr>
          <w:rFonts w:ascii="Times New Roman" w:hAnsi="Times New Roman" w:cs="Times New Roman"/>
          <w:b/>
          <w:bCs/>
          <w:iCs/>
          <w:sz w:val="24"/>
          <w:szCs w:val="24"/>
        </w:rPr>
        <w:t>Prvi</w:t>
      </w:r>
      <w:proofErr w:type="spellEnd"/>
      <w:r w:rsidRPr="00FF5D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F5D0E">
        <w:rPr>
          <w:rFonts w:ascii="Times New Roman" w:hAnsi="Times New Roman" w:cs="Times New Roman"/>
          <w:b/>
          <w:bCs/>
          <w:iCs/>
          <w:sz w:val="24"/>
          <w:szCs w:val="24"/>
        </w:rPr>
        <w:t>kolokvijum</w:t>
      </w:r>
      <w:proofErr w:type="spellEnd"/>
      <w:r w:rsidRPr="00FF5D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FF5D0E">
        <w:rPr>
          <w:rFonts w:ascii="Times New Roman" w:hAnsi="Times New Roman" w:cs="Times New Roman"/>
          <w:iCs/>
          <w:sz w:val="24"/>
          <w:szCs w:val="24"/>
        </w:rPr>
        <w:t xml:space="preserve">je </w:t>
      </w:r>
      <w:r w:rsidRPr="00FF5D0E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>u</w:t>
      </w:r>
      <w:proofErr w:type="gramEnd"/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</w:t>
      </w:r>
      <w:r w:rsidRPr="00FF5D0E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formi testa koji sadrži </w:t>
      </w:r>
      <w:r w:rsidRPr="00FF5D0E">
        <w:rPr>
          <w:rFonts w:ascii="Times New Roman" w:hAnsi="Times New Roman" w:cs="Times New Roman"/>
          <w:iCs/>
          <w:sz w:val="24"/>
          <w:szCs w:val="24"/>
        </w:rPr>
        <w:t xml:space="preserve">do 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>1</w:t>
      </w:r>
      <w:r w:rsidRPr="00FF5D0E">
        <w:rPr>
          <w:rFonts w:ascii="Times New Roman" w:hAnsi="Times New Roman" w:cs="Times New Roman"/>
          <w:iCs/>
          <w:sz w:val="24"/>
          <w:szCs w:val="24"/>
        </w:rPr>
        <w:t>5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</w:t>
      </w:r>
      <w:r w:rsidRPr="00FF5D0E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pitanja, a svaki tačan odgovor donosi 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>od 1 - 3</w:t>
      </w:r>
      <w:r w:rsidRPr="00FF5D0E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poen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>a, u zavisnosti od težine pitanja na koje se daje odgovor. Maksimalan broj bodova na I kolokvijumu je 20. Za I kolokvijum potrebno je savladati materiju iz I dela (strane 3-89). Za I kolokvijum nije potreban deo Vrste bilansa (str. 73-85)</w:t>
      </w:r>
    </w:p>
    <w:p w:rsidR="005C5C2D" w:rsidRPr="00FF5D0E" w:rsidRDefault="00FF5D0E" w:rsidP="00FF5D0E">
      <w:pPr>
        <w:ind w:right="4"/>
        <w:rPr>
          <w:rFonts w:ascii="Times New Roman" w:hAnsi="Times New Roman" w:cs="Times New Roman"/>
          <w:sz w:val="24"/>
          <w:szCs w:val="24"/>
        </w:rPr>
      </w:pPr>
      <w:r w:rsidRPr="00FF5D0E">
        <w:rPr>
          <w:rFonts w:ascii="Times New Roman" w:hAnsi="Times New Roman" w:cs="Times New Roman"/>
          <w:b/>
          <w:bCs/>
          <w:iCs/>
          <w:sz w:val="24"/>
          <w:szCs w:val="24"/>
          <w:lang w:val="sr-Latn-CS"/>
        </w:rPr>
        <w:t xml:space="preserve">Drugi kolokvijum 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>je kombinacija</w:t>
      </w:r>
      <w:r w:rsidRPr="00FF5D0E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testa 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>i zadatka. Maksimalan broj bodova na II kolokvijumu je 20</w:t>
      </w:r>
      <w:r w:rsidRPr="00FF5D0E">
        <w:rPr>
          <w:rFonts w:ascii="Times New Roman" w:hAnsi="Times New Roman" w:cs="Times New Roman"/>
          <w:iCs/>
          <w:sz w:val="24"/>
          <w:szCs w:val="24"/>
        </w:rPr>
        <w:t>.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Za II kolokvijum potrebno je savladati materiju iz II dela i deo III dela (strane 93-174).</w:t>
      </w:r>
    </w:p>
    <w:p w:rsidR="005C5C2D" w:rsidRPr="00FF5D0E" w:rsidRDefault="00FF5D0E" w:rsidP="00FF5D0E">
      <w:pPr>
        <w:rPr>
          <w:rFonts w:ascii="Times New Roman" w:hAnsi="Times New Roman" w:cs="Times New Roman"/>
          <w:sz w:val="24"/>
          <w:szCs w:val="24"/>
        </w:rPr>
      </w:pPr>
      <w:r w:rsidRPr="00FF5D0E">
        <w:rPr>
          <w:rFonts w:ascii="Times New Roman" w:hAnsi="Times New Roman" w:cs="Times New Roman"/>
          <w:b/>
          <w:iCs/>
          <w:sz w:val="24"/>
          <w:szCs w:val="24"/>
          <w:lang w:val="sr-Latn-CS"/>
        </w:rPr>
        <w:t>U ukupan broj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bodova sa predispitnih obaveza ulaze samo položeni kolokvijumi (najmanje 11 bodova od 20 mogućih).</w:t>
      </w:r>
    </w:p>
    <w:p w:rsidR="005C5C2D" w:rsidRDefault="00FF5D0E" w:rsidP="00FF5D0E">
      <w:pPr>
        <w:rPr>
          <w:rFonts w:ascii="Times New Roman" w:hAnsi="Times New Roman" w:cs="Times New Roman"/>
          <w:sz w:val="24"/>
          <w:szCs w:val="24"/>
        </w:rPr>
      </w:pPr>
      <w:r w:rsidRPr="00FF5D0E">
        <w:rPr>
          <w:rFonts w:ascii="Times New Roman" w:hAnsi="Times New Roman" w:cs="Times New Roman"/>
          <w:b/>
          <w:iCs/>
          <w:sz w:val="24"/>
          <w:szCs w:val="24"/>
          <w:lang w:val="sr-Latn-CS"/>
        </w:rPr>
        <w:t xml:space="preserve">Pravo </w:t>
      </w:r>
      <w:r w:rsidRPr="00FF5D0E">
        <w:rPr>
          <w:rFonts w:ascii="Times New Roman" w:hAnsi="Times New Roman" w:cs="Times New Roman"/>
          <w:iCs/>
          <w:sz w:val="24"/>
          <w:szCs w:val="24"/>
          <w:lang w:val="sr-Latn-CS"/>
        </w:rPr>
        <w:t>da izađu na završni deo ispita imaju kandidati koji su sakupili najmanje 33 boda.</w:t>
      </w:r>
      <w:r w:rsidRPr="00FF5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46D" w:rsidRPr="00FF5D0E" w:rsidRDefault="003B246D" w:rsidP="00FF5D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246D"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(174 – 253).</w:t>
      </w:r>
    </w:p>
    <w:tbl>
      <w:tblPr>
        <w:tblW w:w="9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417"/>
        <w:gridCol w:w="1985"/>
        <w:gridCol w:w="1417"/>
      </w:tblGrid>
      <w:tr w:rsidR="007F1AEB" w:rsidRPr="00FF5D0E" w:rsidTr="00FF5D0E">
        <w:trPr>
          <w:trHeight w:val="537"/>
        </w:trPr>
        <w:tc>
          <w:tcPr>
            <w:tcW w:w="439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Predispitne obaveze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studenata</w:t>
            </w:r>
            <w:proofErr w:type="spellEnd"/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poena</w:t>
            </w:r>
            <w:r w:rsidRPr="00FF5D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Završni ispit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poena </w:t>
            </w:r>
          </w:p>
        </w:tc>
      </w:tr>
      <w:tr w:rsidR="007F1AEB" w:rsidRPr="00FF5D0E" w:rsidTr="00FF5D0E">
        <w:trPr>
          <w:trHeight w:val="545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Redovno pohađanje nastave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5</w:t>
            </w: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Ispit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35</w:t>
            </w: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F1AEB" w:rsidRPr="00FF5D0E" w:rsidTr="00FF5D0E">
        <w:trPr>
          <w:trHeight w:val="399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Kolokvijum</w:t>
            </w:r>
            <w:r w:rsidRPr="00FF5D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40</w:t>
            </w: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AEB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AEB" w:rsidRPr="00FF5D0E" w:rsidRDefault="007F1AEB" w:rsidP="007F1AEB">
            <w:pPr>
              <w:ind w:right="27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EB" w:rsidRPr="00FF5D0E" w:rsidTr="00FF5D0E">
        <w:trPr>
          <w:trHeight w:val="720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Ostale aktivnosti i učešće studenata u radu na predavanjima i vežbama</w:t>
            </w: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10</w:t>
            </w: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AEB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AEB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EB" w:rsidRPr="00FF5D0E" w:rsidTr="00FF5D0E">
        <w:trPr>
          <w:trHeight w:val="706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Praktičan rad, samostalna izrada studije slučaja</w:t>
            </w: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AEB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AEB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AEB" w:rsidRPr="00FF5D0E" w:rsidTr="00FF5D0E">
        <w:trPr>
          <w:trHeight w:val="534"/>
        </w:trPr>
        <w:tc>
          <w:tcPr>
            <w:tcW w:w="439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Ukupno: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65</w:t>
            </w:r>
            <w:r w:rsidRPr="00FF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Ukupno: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5C2D" w:rsidRPr="00FF5D0E" w:rsidRDefault="007F1AEB" w:rsidP="007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100</w:t>
            </w:r>
            <w:r w:rsidRPr="00FF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F1AEB" w:rsidRDefault="007F1AEB" w:rsidP="007F1AEB"/>
    <w:p w:rsidR="007F1AEB" w:rsidRPr="007F1AEB" w:rsidRDefault="007F1AEB" w:rsidP="007F1AEB"/>
    <w:sectPr w:rsidR="007F1AEB" w:rsidRPr="007F1AEB" w:rsidSect="00FF5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05273"/>
    <w:multiLevelType w:val="hybridMultilevel"/>
    <w:tmpl w:val="7BA011FA"/>
    <w:lvl w:ilvl="0" w:tplc="1F0EDE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80AE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5E7BA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68CF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16C33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0A1B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AA4D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A46D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60B6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F40543"/>
    <w:multiLevelType w:val="hybridMultilevel"/>
    <w:tmpl w:val="00B47A76"/>
    <w:lvl w:ilvl="0" w:tplc="97E017F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A2D7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6A292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651D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846F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4337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2E6F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8BE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2BBF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EB"/>
    <w:rsid w:val="003B246D"/>
    <w:rsid w:val="005C5C2D"/>
    <w:rsid w:val="007F1AEB"/>
    <w:rsid w:val="008B65D3"/>
    <w:rsid w:val="00967A7D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9510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377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611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263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4086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994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javbego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vbego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Sanja Vlaović</cp:lastModifiedBy>
  <cp:revision>2</cp:revision>
  <dcterms:created xsi:type="dcterms:W3CDTF">2017-10-11T08:15:00Z</dcterms:created>
  <dcterms:modified xsi:type="dcterms:W3CDTF">2017-10-11T08:15:00Z</dcterms:modified>
</cp:coreProperties>
</file>