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A2" w:rsidRDefault="00E501A2" w:rsidP="00E501A2">
      <w:pPr>
        <w:jc w:val="center"/>
        <w:rPr>
          <w:rFonts w:ascii="Times New Roman" w:hAnsi="Times New Roman" w:cs="Times New Roman"/>
          <w:b/>
          <w:sz w:val="32"/>
          <w:szCs w:val="32"/>
        </w:rPr>
      </w:pPr>
      <w:r>
        <w:rPr>
          <w:rFonts w:ascii="Times New Roman" w:hAnsi="Times New Roman" w:cs="Times New Roman"/>
          <w:b/>
          <w:sz w:val="32"/>
          <w:szCs w:val="32"/>
        </w:rPr>
        <w:t>Korporativne finansije</w:t>
      </w:r>
    </w:p>
    <w:p w:rsidR="00E501A2" w:rsidRDefault="001F4F76" w:rsidP="001F4F76">
      <w:pPr>
        <w:jc w:val="center"/>
        <w:rPr>
          <w:rFonts w:ascii="Times New Roman" w:hAnsi="Times New Roman" w:cs="Times New Roman"/>
          <w:b/>
          <w:sz w:val="32"/>
          <w:szCs w:val="32"/>
        </w:rPr>
      </w:pPr>
      <w:r>
        <w:rPr>
          <w:rFonts w:ascii="Times New Roman" w:hAnsi="Times New Roman" w:cs="Times New Roman"/>
          <w:b/>
          <w:sz w:val="32"/>
          <w:szCs w:val="32"/>
        </w:rPr>
        <w:t xml:space="preserve">Profesor </w:t>
      </w:r>
      <w:r w:rsidR="00E501A2">
        <w:rPr>
          <w:rFonts w:ascii="Times New Roman" w:hAnsi="Times New Roman" w:cs="Times New Roman"/>
          <w:b/>
          <w:sz w:val="32"/>
          <w:szCs w:val="32"/>
        </w:rPr>
        <w:t>dr Slobodanka Jovin</w:t>
      </w:r>
    </w:p>
    <w:p w:rsidR="001F4F76" w:rsidRPr="006B51B1" w:rsidRDefault="001F4F76" w:rsidP="00E501A2">
      <w:pPr>
        <w:jc w:val="center"/>
        <w:rPr>
          <w:rFonts w:ascii="Times New Roman" w:hAnsi="Times New Roman" w:cs="Times New Roman"/>
          <w:b/>
          <w:sz w:val="32"/>
          <w:szCs w:val="32"/>
        </w:rPr>
      </w:pPr>
      <w:r>
        <w:rPr>
          <w:rFonts w:ascii="Times New Roman" w:hAnsi="Times New Roman" w:cs="Times New Roman"/>
          <w:b/>
          <w:sz w:val="32"/>
          <w:szCs w:val="32"/>
        </w:rPr>
        <w:t>Asistent Dajana Ercegovac</w:t>
      </w:r>
    </w:p>
    <w:p w:rsidR="00E501A2" w:rsidRDefault="00E501A2" w:rsidP="00E501A2">
      <w:pPr>
        <w:rPr>
          <w:rFonts w:ascii="Times New Roman" w:hAnsi="Times New Roman" w:cs="Times New Roman"/>
          <w:b/>
          <w:sz w:val="28"/>
          <w:szCs w:val="28"/>
        </w:rPr>
      </w:pPr>
      <w:r>
        <w:rPr>
          <w:rFonts w:ascii="Times New Roman" w:hAnsi="Times New Roman" w:cs="Times New Roman"/>
          <w:b/>
          <w:sz w:val="28"/>
          <w:szCs w:val="28"/>
        </w:rPr>
        <w:t>Literatura: Aswath Damodaran</w:t>
      </w:r>
      <w:r w:rsidRPr="008E71A7">
        <w:rPr>
          <w:rFonts w:ascii="Times New Roman" w:hAnsi="Times New Roman" w:cs="Times New Roman"/>
          <w:b/>
          <w:sz w:val="28"/>
          <w:szCs w:val="28"/>
        </w:rPr>
        <w:t xml:space="preserve">, </w:t>
      </w:r>
      <w:r>
        <w:rPr>
          <w:rFonts w:ascii="Times New Roman" w:hAnsi="Times New Roman" w:cs="Times New Roman"/>
          <w:b/>
          <w:sz w:val="28"/>
          <w:szCs w:val="28"/>
        </w:rPr>
        <w:t>Korporativne finansije: teorija i praksa, 2007.</w:t>
      </w:r>
    </w:p>
    <w:p w:rsidR="00E501A2" w:rsidRDefault="00E501A2" w:rsidP="00E501A2">
      <w:pPr>
        <w:rPr>
          <w:rFonts w:ascii="Times New Roman" w:hAnsi="Times New Roman" w:cs="Times New Roman"/>
          <w:b/>
          <w:sz w:val="28"/>
          <w:szCs w:val="28"/>
        </w:rPr>
      </w:pPr>
    </w:p>
    <w:tbl>
      <w:tblPr>
        <w:tblW w:w="9464" w:type="dxa"/>
        <w:tblCellMar>
          <w:left w:w="0" w:type="dxa"/>
          <w:right w:w="0" w:type="dxa"/>
        </w:tblCellMar>
        <w:tblLook w:val="0600"/>
      </w:tblPr>
      <w:tblGrid>
        <w:gridCol w:w="4604"/>
        <w:gridCol w:w="1440"/>
        <w:gridCol w:w="1980"/>
        <w:gridCol w:w="1440"/>
      </w:tblGrid>
      <w:tr w:rsidR="00506129" w:rsidRPr="008E71A7" w:rsidTr="00506129">
        <w:trPr>
          <w:trHeight w:val="438"/>
        </w:trPr>
        <w:tc>
          <w:tcPr>
            <w:tcW w:w="4604" w:type="dxa"/>
            <w:tcBorders>
              <w:top w:val="single" w:sz="8" w:space="0" w:color="FFFFFF"/>
              <w:left w:val="single" w:sz="8" w:space="0" w:color="FFFFFF"/>
              <w:bottom w:val="single" w:sz="8" w:space="0" w:color="FFFFFF"/>
              <w:right w:val="single" w:sz="8" w:space="0" w:color="FFFFFF"/>
            </w:tcBorders>
            <w:shd w:val="clear" w:color="auto" w:fill="F2F2F2"/>
            <w:tcMar>
              <w:top w:w="14" w:type="dxa"/>
              <w:left w:w="14" w:type="dxa"/>
              <w:bottom w:w="0" w:type="dxa"/>
              <w:right w:w="14" w:type="dxa"/>
            </w:tcMar>
            <w:vAlign w:val="bottom"/>
            <w:hideMark/>
          </w:tcPr>
          <w:p w:rsidR="00E501A2" w:rsidRPr="008E71A7" w:rsidRDefault="00E501A2" w:rsidP="000979E7">
            <w:pPr>
              <w:rPr>
                <w:rFonts w:ascii="Times New Roman" w:eastAsia="Times New Roman" w:hAnsi="Times New Roman" w:cs="Times New Roman"/>
                <w:b/>
                <w:sz w:val="28"/>
                <w:szCs w:val="28"/>
                <w:lang/>
              </w:rPr>
            </w:pPr>
            <w:r w:rsidRPr="008E71A7">
              <w:rPr>
                <w:rFonts w:ascii="Times New Roman" w:eastAsia="Calibri" w:hAnsi="Times New Roman" w:cs="Times New Roman"/>
                <w:b/>
                <w:color w:val="000000" w:themeColor="dark1"/>
                <w:kern w:val="24"/>
                <w:sz w:val="28"/>
                <w:szCs w:val="28"/>
                <w:lang/>
              </w:rPr>
              <w:t>Predispitne obaveze</w:t>
            </w:r>
          </w:p>
        </w:tc>
        <w:tc>
          <w:tcPr>
            <w:tcW w:w="1440" w:type="dxa"/>
            <w:tcBorders>
              <w:top w:val="single" w:sz="8" w:space="0" w:color="FFFFFF"/>
              <w:left w:val="single" w:sz="8" w:space="0" w:color="FFFFFF"/>
              <w:bottom w:val="single" w:sz="8" w:space="0" w:color="FFFFFF"/>
              <w:right w:val="single" w:sz="8" w:space="0" w:color="FFFFFF"/>
            </w:tcBorders>
            <w:shd w:val="clear" w:color="auto" w:fill="F2F2F2"/>
            <w:tcMar>
              <w:top w:w="14" w:type="dxa"/>
              <w:left w:w="14" w:type="dxa"/>
              <w:bottom w:w="0" w:type="dxa"/>
              <w:right w:w="14" w:type="dxa"/>
            </w:tcMar>
            <w:vAlign w:val="bottom"/>
            <w:hideMark/>
          </w:tcPr>
          <w:p w:rsidR="00E501A2" w:rsidRPr="008E71A7" w:rsidRDefault="00E501A2" w:rsidP="000979E7">
            <w:pPr>
              <w:rPr>
                <w:rFonts w:ascii="Times New Roman" w:eastAsia="Times New Roman" w:hAnsi="Times New Roman" w:cs="Times New Roman"/>
                <w:sz w:val="28"/>
                <w:szCs w:val="28"/>
                <w:lang/>
              </w:rPr>
            </w:pPr>
            <w:r>
              <w:rPr>
                <w:rFonts w:ascii="Times New Roman" w:eastAsia="Calibri" w:hAnsi="Times New Roman" w:cs="Times New Roman"/>
                <w:color w:val="000000" w:themeColor="dark1"/>
                <w:kern w:val="24"/>
                <w:sz w:val="28"/>
                <w:szCs w:val="28"/>
                <w:lang/>
              </w:rPr>
              <w:t>55</w:t>
            </w:r>
            <w:r w:rsidRPr="008E71A7">
              <w:rPr>
                <w:rFonts w:ascii="Times New Roman" w:eastAsia="Calibri" w:hAnsi="Times New Roman" w:cs="Times New Roman"/>
                <w:color w:val="000000" w:themeColor="dark1"/>
                <w:kern w:val="24"/>
                <w:sz w:val="28"/>
                <w:szCs w:val="28"/>
                <w:lang/>
              </w:rPr>
              <w:t xml:space="preserve"> (min 2</w:t>
            </w:r>
            <w:r>
              <w:rPr>
                <w:rFonts w:ascii="Times New Roman" w:eastAsia="Calibri" w:hAnsi="Times New Roman" w:cs="Times New Roman"/>
                <w:color w:val="000000" w:themeColor="dark1"/>
                <w:kern w:val="24"/>
                <w:sz w:val="28"/>
                <w:szCs w:val="28"/>
                <w:lang/>
              </w:rPr>
              <w:t>8</w:t>
            </w:r>
            <w:r w:rsidRPr="008E71A7">
              <w:rPr>
                <w:rFonts w:ascii="Times New Roman" w:eastAsia="Calibri" w:hAnsi="Times New Roman" w:cs="Times New Roman"/>
                <w:color w:val="000000" w:themeColor="dark1"/>
                <w:kern w:val="24"/>
                <w:sz w:val="28"/>
                <w:szCs w:val="28"/>
                <w:lang/>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4" w:type="dxa"/>
              <w:left w:w="14" w:type="dxa"/>
              <w:bottom w:w="0" w:type="dxa"/>
              <w:right w:w="14" w:type="dxa"/>
            </w:tcMar>
            <w:vAlign w:val="bottom"/>
            <w:hideMark/>
          </w:tcPr>
          <w:p w:rsidR="00E501A2" w:rsidRPr="008E71A7" w:rsidRDefault="00E501A2" w:rsidP="000979E7">
            <w:pPr>
              <w:rPr>
                <w:rFonts w:ascii="Times New Roman" w:eastAsia="Times New Roman" w:hAnsi="Times New Roman" w:cs="Times New Roman"/>
                <w:sz w:val="28"/>
                <w:szCs w:val="28"/>
                <w:lang/>
              </w:rPr>
            </w:pPr>
            <w:r w:rsidRPr="008E71A7">
              <w:rPr>
                <w:rFonts w:ascii="Times New Roman" w:eastAsia="Calibri" w:hAnsi="Times New Roman" w:cs="Times New Roman"/>
                <w:b/>
                <w:bCs/>
                <w:color w:val="000000" w:themeColor="dark1"/>
                <w:kern w:val="24"/>
                <w:sz w:val="28"/>
                <w:szCs w:val="28"/>
                <w:lang/>
              </w:rPr>
              <w:t>Završni ispit</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4" w:type="dxa"/>
              <w:left w:w="14" w:type="dxa"/>
              <w:bottom w:w="0" w:type="dxa"/>
              <w:right w:w="14" w:type="dxa"/>
            </w:tcMar>
            <w:vAlign w:val="bottom"/>
            <w:hideMark/>
          </w:tcPr>
          <w:p w:rsidR="00E501A2" w:rsidRPr="008E71A7" w:rsidRDefault="00E501A2" w:rsidP="000979E7">
            <w:pPr>
              <w:rPr>
                <w:rFonts w:ascii="Times New Roman" w:eastAsia="Times New Roman" w:hAnsi="Times New Roman" w:cs="Times New Roman"/>
                <w:sz w:val="28"/>
                <w:szCs w:val="28"/>
                <w:lang/>
              </w:rPr>
            </w:pPr>
            <w:r>
              <w:rPr>
                <w:rFonts w:ascii="Times New Roman" w:eastAsia="Calibri" w:hAnsi="Times New Roman" w:cs="Times New Roman"/>
                <w:color w:val="000000" w:themeColor="dark1"/>
                <w:kern w:val="24"/>
                <w:sz w:val="28"/>
                <w:szCs w:val="28"/>
                <w:lang/>
              </w:rPr>
              <w:t>4</w:t>
            </w:r>
            <w:r w:rsidRPr="008E71A7">
              <w:rPr>
                <w:rFonts w:ascii="Times New Roman" w:eastAsia="Calibri" w:hAnsi="Times New Roman" w:cs="Times New Roman"/>
                <w:color w:val="000000" w:themeColor="dark1"/>
                <w:kern w:val="24"/>
                <w:sz w:val="28"/>
                <w:szCs w:val="28"/>
                <w:lang/>
              </w:rPr>
              <w:t>5 (min 2</w:t>
            </w:r>
            <w:r>
              <w:rPr>
                <w:rFonts w:ascii="Times New Roman" w:eastAsia="Calibri" w:hAnsi="Times New Roman" w:cs="Times New Roman"/>
                <w:color w:val="000000" w:themeColor="dark1"/>
                <w:kern w:val="24"/>
                <w:sz w:val="28"/>
                <w:szCs w:val="28"/>
                <w:lang/>
              </w:rPr>
              <w:t>3</w:t>
            </w:r>
            <w:r w:rsidRPr="008E71A7">
              <w:rPr>
                <w:rFonts w:ascii="Times New Roman" w:eastAsia="Calibri" w:hAnsi="Times New Roman" w:cs="Times New Roman"/>
                <w:color w:val="000000" w:themeColor="dark1"/>
                <w:kern w:val="24"/>
                <w:sz w:val="28"/>
                <w:szCs w:val="28"/>
                <w:lang/>
              </w:rPr>
              <w:t>)</w:t>
            </w:r>
          </w:p>
        </w:tc>
      </w:tr>
      <w:tr w:rsidR="00506129" w:rsidRPr="008E71A7" w:rsidTr="00506129">
        <w:trPr>
          <w:trHeight w:val="442"/>
        </w:trPr>
        <w:tc>
          <w:tcPr>
            <w:tcW w:w="4604" w:type="dxa"/>
            <w:tcBorders>
              <w:top w:val="single" w:sz="8" w:space="0" w:color="FFFFFF"/>
              <w:left w:val="single" w:sz="8" w:space="0" w:color="FFFFFF"/>
              <w:bottom w:val="single" w:sz="8" w:space="0" w:color="FFFFFF"/>
              <w:right w:val="single" w:sz="8" w:space="0" w:color="FFFFFF"/>
            </w:tcBorders>
            <w:shd w:val="clear" w:color="auto" w:fill="F2F2F2"/>
            <w:tcMar>
              <w:top w:w="14" w:type="dxa"/>
              <w:left w:w="14" w:type="dxa"/>
              <w:bottom w:w="0" w:type="dxa"/>
              <w:right w:w="14" w:type="dxa"/>
            </w:tcMar>
            <w:vAlign w:val="bottom"/>
          </w:tcPr>
          <w:p w:rsidR="00506129" w:rsidRPr="008E71A7" w:rsidRDefault="00506129" w:rsidP="000979E7">
            <w:pPr>
              <w:rPr>
                <w:rFonts w:ascii="Times New Roman" w:eastAsia="Times New Roman" w:hAnsi="Times New Roman" w:cs="Times New Roman"/>
                <w:sz w:val="28"/>
                <w:szCs w:val="28"/>
                <w:lang/>
              </w:rPr>
            </w:pPr>
            <w:r w:rsidRPr="008E71A7">
              <w:rPr>
                <w:rFonts w:ascii="Times New Roman" w:eastAsia="Calibri" w:hAnsi="Times New Roman" w:cs="Times New Roman"/>
                <w:b/>
                <w:bCs/>
                <w:color w:val="000000" w:themeColor="dark1"/>
                <w:kern w:val="24"/>
                <w:sz w:val="28"/>
                <w:szCs w:val="28"/>
                <w:lang/>
              </w:rPr>
              <w:t>Kolokvijum</w:t>
            </w:r>
          </w:p>
        </w:tc>
        <w:tc>
          <w:tcPr>
            <w:tcW w:w="1440" w:type="dxa"/>
            <w:tcBorders>
              <w:top w:val="single" w:sz="8" w:space="0" w:color="FFFFFF"/>
              <w:left w:val="single" w:sz="8" w:space="0" w:color="FFFFFF"/>
              <w:bottom w:val="single" w:sz="8" w:space="0" w:color="FFFFFF"/>
              <w:right w:val="single" w:sz="8" w:space="0" w:color="FFFFFF"/>
            </w:tcBorders>
            <w:shd w:val="clear" w:color="auto" w:fill="F2F2F2"/>
            <w:tcMar>
              <w:top w:w="14" w:type="dxa"/>
              <w:left w:w="14" w:type="dxa"/>
              <w:bottom w:w="0" w:type="dxa"/>
              <w:right w:w="14" w:type="dxa"/>
            </w:tcMar>
            <w:vAlign w:val="bottom"/>
          </w:tcPr>
          <w:p w:rsidR="00506129" w:rsidRPr="008E71A7" w:rsidRDefault="00506129" w:rsidP="000979E7">
            <w:pPr>
              <w:rPr>
                <w:rFonts w:ascii="Times New Roman" w:eastAsia="Times New Roman" w:hAnsi="Times New Roman" w:cs="Times New Roman"/>
                <w:sz w:val="28"/>
                <w:szCs w:val="28"/>
                <w:lang/>
              </w:rPr>
            </w:pPr>
            <w:r w:rsidRPr="008E71A7">
              <w:rPr>
                <w:rFonts w:ascii="Times New Roman" w:eastAsia="Calibri" w:hAnsi="Times New Roman" w:cs="Times New Roman"/>
                <w:color w:val="000000" w:themeColor="dark1"/>
                <w:kern w:val="24"/>
                <w:sz w:val="28"/>
                <w:szCs w:val="28"/>
                <w:lang/>
              </w:rPr>
              <w:t>30 (min 16)</w:t>
            </w:r>
          </w:p>
        </w:tc>
        <w:tc>
          <w:tcPr>
            <w:tcW w:w="1980" w:type="dxa"/>
            <w:vMerge w:val="restart"/>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4" w:type="dxa"/>
              <w:left w:w="14" w:type="dxa"/>
              <w:bottom w:w="0" w:type="dxa"/>
              <w:right w:w="14" w:type="dxa"/>
            </w:tcMar>
            <w:vAlign w:val="bottom"/>
            <w:hideMark/>
          </w:tcPr>
          <w:p w:rsidR="00506129" w:rsidRPr="008E71A7" w:rsidRDefault="00506129" w:rsidP="000979E7">
            <w:pPr>
              <w:rPr>
                <w:rFonts w:ascii="Times New Roman" w:eastAsia="Times New Roman" w:hAnsi="Times New Roman" w:cs="Times New Roman"/>
                <w:sz w:val="28"/>
                <w:szCs w:val="28"/>
                <w:lang/>
              </w:rPr>
            </w:pPr>
            <w:r>
              <w:rPr>
                <w:rFonts w:ascii="Times New Roman" w:eastAsia="Calibri" w:hAnsi="Times New Roman" w:cs="Times New Roman"/>
                <w:color w:val="000000" w:themeColor="dark1"/>
                <w:kern w:val="24"/>
                <w:sz w:val="28"/>
                <w:szCs w:val="28"/>
                <w:lang w:val="pl-PL"/>
              </w:rPr>
              <w:t>7, 9, 10, 13, 14, 15, 16, 17 i 18. poglavlje</w:t>
            </w:r>
          </w:p>
        </w:tc>
        <w:tc>
          <w:tcPr>
            <w:tcW w:w="14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4" w:type="dxa"/>
              <w:left w:w="14" w:type="dxa"/>
              <w:bottom w:w="0" w:type="dxa"/>
              <w:right w:w="14" w:type="dxa"/>
            </w:tcMar>
            <w:vAlign w:val="bottom"/>
            <w:hideMark/>
          </w:tcPr>
          <w:p w:rsidR="00506129" w:rsidRPr="008E71A7" w:rsidRDefault="00506129" w:rsidP="000979E7">
            <w:pPr>
              <w:rPr>
                <w:rFonts w:ascii="Times New Roman" w:eastAsia="Times New Roman" w:hAnsi="Times New Roman" w:cs="Times New Roman"/>
                <w:sz w:val="28"/>
                <w:szCs w:val="28"/>
                <w:lang/>
              </w:rPr>
            </w:pPr>
            <w:r w:rsidRPr="008E71A7">
              <w:rPr>
                <w:rFonts w:ascii="Times New Roman" w:eastAsia="Calibri" w:hAnsi="Times New Roman" w:cs="Times New Roman"/>
                <w:color w:val="000000" w:themeColor="dark1"/>
                <w:kern w:val="24"/>
                <w:sz w:val="28"/>
                <w:szCs w:val="28"/>
                <w:lang/>
              </w:rPr>
              <w:t> </w:t>
            </w:r>
          </w:p>
        </w:tc>
      </w:tr>
      <w:tr w:rsidR="00506129" w:rsidRPr="008E71A7" w:rsidTr="00506129">
        <w:trPr>
          <w:trHeight w:val="1595"/>
        </w:trPr>
        <w:tc>
          <w:tcPr>
            <w:tcW w:w="4604" w:type="dxa"/>
            <w:tcBorders>
              <w:top w:val="single" w:sz="8" w:space="0" w:color="FFFFFF"/>
              <w:left w:val="single" w:sz="8" w:space="0" w:color="FFFFFF"/>
              <w:bottom w:val="single" w:sz="8" w:space="0" w:color="FFFFFF"/>
              <w:right w:val="single" w:sz="8" w:space="0" w:color="FFFFFF"/>
            </w:tcBorders>
            <w:shd w:val="clear" w:color="auto" w:fill="F2F2F2"/>
            <w:tcMar>
              <w:top w:w="14" w:type="dxa"/>
              <w:left w:w="14" w:type="dxa"/>
              <w:bottom w:w="0" w:type="dxa"/>
              <w:right w:w="14" w:type="dxa"/>
            </w:tcMar>
            <w:vAlign w:val="bottom"/>
            <w:hideMark/>
          </w:tcPr>
          <w:p w:rsidR="00506129" w:rsidRDefault="00506129" w:rsidP="00506129">
            <w:pPr>
              <w:rPr>
                <w:rFonts w:ascii="Times New Roman" w:eastAsia="Calibri" w:hAnsi="Times New Roman" w:cs="Times New Roman"/>
                <w:color w:val="000000" w:themeColor="dark1"/>
                <w:kern w:val="24"/>
                <w:sz w:val="28"/>
                <w:szCs w:val="28"/>
                <w:lang w:val="pl-PL"/>
              </w:rPr>
            </w:pPr>
            <w:r w:rsidRPr="008E71A7">
              <w:rPr>
                <w:rFonts w:ascii="Times New Roman" w:eastAsia="Calibri" w:hAnsi="Times New Roman" w:cs="Times New Roman"/>
                <w:color w:val="000000" w:themeColor="dark1"/>
                <w:kern w:val="24"/>
                <w:sz w:val="28"/>
                <w:szCs w:val="28"/>
                <w:lang w:val="pl-PL"/>
              </w:rPr>
              <w:t>1, 2, 3</w:t>
            </w:r>
            <w:r>
              <w:rPr>
                <w:rFonts w:ascii="Times New Roman" w:eastAsia="Calibri" w:hAnsi="Times New Roman" w:cs="Times New Roman"/>
                <w:color w:val="000000" w:themeColor="dark1"/>
                <w:kern w:val="24"/>
                <w:sz w:val="28"/>
                <w:szCs w:val="28"/>
                <w:lang w:val="pl-PL"/>
              </w:rPr>
              <w:t xml:space="preserve">,4 i 5. poglavlje, </w:t>
            </w:r>
            <w:r w:rsidRPr="008E71A7">
              <w:rPr>
                <w:rFonts w:ascii="Times New Roman" w:eastAsia="Calibri" w:hAnsi="Times New Roman" w:cs="Times New Roman"/>
                <w:color w:val="000000" w:themeColor="dark1"/>
                <w:kern w:val="24"/>
                <w:sz w:val="28"/>
                <w:szCs w:val="28"/>
                <w:lang w:val="pl-PL"/>
              </w:rPr>
              <w:t>str.</w:t>
            </w:r>
            <w:r>
              <w:rPr>
                <w:rFonts w:ascii="Times New Roman" w:eastAsia="Calibri" w:hAnsi="Times New Roman" w:cs="Times New Roman"/>
                <w:color w:val="000000" w:themeColor="dark1"/>
                <w:kern w:val="24"/>
                <w:sz w:val="28"/>
                <w:szCs w:val="28"/>
                <w:lang w:val="pl-PL"/>
              </w:rPr>
              <w:t xml:space="preserve"> 1-147. </w:t>
            </w:r>
          </w:p>
          <w:p w:rsidR="00506129" w:rsidRDefault="00506129" w:rsidP="00506129">
            <w:pPr>
              <w:rPr>
                <w:rFonts w:ascii="Times New Roman" w:eastAsia="Calibri" w:hAnsi="Times New Roman" w:cs="Times New Roman"/>
                <w:color w:val="000000" w:themeColor="dark1"/>
                <w:kern w:val="24"/>
                <w:sz w:val="28"/>
                <w:szCs w:val="28"/>
                <w:lang/>
              </w:rPr>
            </w:pPr>
            <w:r>
              <w:rPr>
                <w:rFonts w:ascii="Times New Roman" w:eastAsia="Calibri" w:hAnsi="Times New Roman" w:cs="Times New Roman"/>
                <w:color w:val="000000" w:themeColor="dark1"/>
                <w:kern w:val="24"/>
                <w:sz w:val="28"/>
                <w:szCs w:val="28"/>
                <w:lang w:val="pl-PL"/>
              </w:rPr>
              <w:t>(test, teorijska pitanja i zadaci)</w:t>
            </w:r>
          </w:p>
          <w:p w:rsidR="00506129" w:rsidRPr="008E71A7" w:rsidRDefault="00506129" w:rsidP="00506129">
            <w:pPr>
              <w:rPr>
                <w:rFonts w:ascii="Times New Roman" w:eastAsia="Times New Roman" w:hAnsi="Times New Roman" w:cs="Times New Roman"/>
                <w:sz w:val="28"/>
                <w:szCs w:val="28"/>
                <w:lang/>
              </w:rPr>
            </w:pPr>
            <w:r>
              <w:rPr>
                <w:rFonts w:ascii="Times New Roman" w:eastAsia="Calibri" w:hAnsi="Times New Roman" w:cs="Times New Roman"/>
                <w:color w:val="000000" w:themeColor="dark1"/>
                <w:kern w:val="24"/>
                <w:sz w:val="28"/>
                <w:szCs w:val="28"/>
                <w:lang/>
              </w:rPr>
              <w:t>D</w:t>
            </w:r>
            <w:r w:rsidRPr="008E71A7">
              <w:rPr>
                <w:rFonts w:ascii="Times New Roman" w:eastAsia="Calibri" w:hAnsi="Times New Roman" w:cs="Times New Roman"/>
                <w:color w:val="000000" w:themeColor="dark1"/>
                <w:kern w:val="24"/>
                <w:sz w:val="28"/>
                <w:szCs w:val="28"/>
                <w:lang/>
              </w:rPr>
              <w:t xml:space="preserve">atum </w:t>
            </w:r>
            <w:r w:rsidR="001F4F76">
              <w:rPr>
                <w:rFonts w:ascii="Times New Roman" w:eastAsia="Calibri" w:hAnsi="Times New Roman" w:cs="Times New Roman"/>
                <w:color w:val="000000" w:themeColor="dark1"/>
                <w:kern w:val="24"/>
                <w:sz w:val="28"/>
                <w:szCs w:val="28"/>
                <w:lang/>
              </w:rPr>
              <w:t>8.12</w:t>
            </w:r>
            <w:r w:rsidRPr="008E71A7">
              <w:rPr>
                <w:rFonts w:ascii="Times New Roman" w:eastAsia="Calibri" w:hAnsi="Times New Roman" w:cs="Times New Roman"/>
                <w:color w:val="000000" w:themeColor="dark1"/>
                <w:kern w:val="24"/>
                <w:sz w:val="28"/>
                <w:szCs w:val="28"/>
                <w:lang/>
              </w:rPr>
              <w:t>.201</w:t>
            </w:r>
            <w:r>
              <w:rPr>
                <w:rFonts w:ascii="Times New Roman" w:eastAsia="Calibri" w:hAnsi="Times New Roman" w:cs="Times New Roman"/>
                <w:color w:val="000000" w:themeColor="dark1"/>
                <w:kern w:val="24"/>
                <w:sz w:val="28"/>
                <w:szCs w:val="28"/>
                <w:lang/>
              </w:rPr>
              <w:t>7</w:t>
            </w:r>
            <w:r w:rsidRPr="008E71A7">
              <w:rPr>
                <w:rFonts w:ascii="Times New Roman" w:eastAsia="Calibri" w:hAnsi="Times New Roman" w:cs="Times New Roman"/>
                <w:color w:val="000000" w:themeColor="dark1"/>
                <w:kern w:val="24"/>
                <w:sz w:val="28"/>
                <w:szCs w:val="28"/>
                <w:lang/>
              </w:rPr>
              <w:t>.</w:t>
            </w:r>
            <w:r w:rsidR="001F4F76">
              <w:rPr>
                <w:rFonts w:ascii="Times New Roman" w:eastAsia="Calibri" w:hAnsi="Times New Roman" w:cs="Times New Roman"/>
                <w:color w:val="000000" w:themeColor="dark1"/>
                <w:kern w:val="24"/>
                <w:sz w:val="28"/>
                <w:szCs w:val="28"/>
                <w:lang/>
              </w:rPr>
              <w:t xml:space="preserve"> u 14h uč.12 Li</w:t>
            </w:r>
          </w:p>
        </w:tc>
        <w:tc>
          <w:tcPr>
            <w:tcW w:w="1440" w:type="dxa"/>
            <w:tcBorders>
              <w:top w:val="single" w:sz="8" w:space="0" w:color="FFFFFF"/>
              <w:left w:val="single" w:sz="8" w:space="0" w:color="FFFFFF"/>
              <w:bottom w:val="single" w:sz="8" w:space="0" w:color="FFFFFF"/>
              <w:right w:val="single" w:sz="8" w:space="0" w:color="FFFFFF"/>
            </w:tcBorders>
            <w:shd w:val="clear" w:color="auto" w:fill="F2F2F2"/>
            <w:tcMar>
              <w:top w:w="14" w:type="dxa"/>
              <w:left w:w="14" w:type="dxa"/>
              <w:bottom w:w="0" w:type="dxa"/>
              <w:right w:w="14" w:type="dxa"/>
            </w:tcMar>
            <w:vAlign w:val="bottom"/>
            <w:hideMark/>
          </w:tcPr>
          <w:p w:rsidR="00506129" w:rsidRPr="008E71A7" w:rsidRDefault="00506129" w:rsidP="000979E7">
            <w:pPr>
              <w:rPr>
                <w:rFonts w:ascii="Times New Roman" w:eastAsia="Times New Roman" w:hAnsi="Times New Roman" w:cs="Times New Roman"/>
                <w:sz w:val="28"/>
                <w:szCs w:val="28"/>
                <w:lang/>
              </w:rPr>
            </w:pPr>
            <w:r w:rsidRPr="008E71A7">
              <w:rPr>
                <w:rFonts w:ascii="Times New Roman" w:eastAsia="Calibri" w:hAnsi="Times New Roman" w:cs="Times New Roman"/>
                <w:color w:val="000000" w:themeColor="dark1"/>
                <w:kern w:val="24"/>
                <w:sz w:val="28"/>
                <w:szCs w:val="28"/>
                <w:lang/>
              </w:rPr>
              <w:t> </w:t>
            </w:r>
          </w:p>
        </w:tc>
        <w:tc>
          <w:tcPr>
            <w:tcW w:w="1980" w:type="dxa"/>
            <w:vMerge/>
            <w:tcBorders>
              <w:top w:val="single" w:sz="8" w:space="0" w:color="FFFFFF"/>
              <w:left w:val="single" w:sz="8" w:space="0" w:color="FFFFFF"/>
              <w:bottom w:val="single" w:sz="8" w:space="0" w:color="FFFFFF"/>
              <w:right w:val="single" w:sz="8" w:space="0" w:color="FFFFFF"/>
            </w:tcBorders>
            <w:shd w:val="clear" w:color="auto" w:fill="F2DBDB" w:themeFill="accent2" w:themeFillTint="33"/>
            <w:vAlign w:val="center"/>
            <w:hideMark/>
          </w:tcPr>
          <w:p w:rsidR="00506129" w:rsidRPr="008E71A7" w:rsidRDefault="00506129" w:rsidP="000979E7">
            <w:pPr>
              <w:spacing w:after="0" w:line="240" w:lineRule="auto"/>
              <w:rPr>
                <w:rFonts w:ascii="Times New Roman" w:eastAsia="Times New Roman" w:hAnsi="Times New Roman" w:cs="Times New Roman"/>
                <w:sz w:val="28"/>
                <w:szCs w:val="28"/>
                <w:lang/>
              </w:rPr>
            </w:pPr>
          </w:p>
        </w:tc>
        <w:tc>
          <w:tcPr>
            <w:tcW w:w="14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14" w:type="dxa"/>
              <w:left w:w="14" w:type="dxa"/>
              <w:bottom w:w="0" w:type="dxa"/>
              <w:right w:w="14" w:type="dxa"/>
            </w:tcMar>
            <w:vAlign w:val="bottom"/>
            <w:hideMark/>
          </w:tcPr>
          <w:p w:rsidR="00506129" w:rsidRPr="008E71A7" w:rsidRDefault="00506129" w:rsidP="000979E7">
            <w:pPr>
              <w:rPr>
                <w:rFonts w:ascii="Times New Roman" w:eastAsia="Times New Roman" w:hAnsi="Times New Roman" w:cs="Times New Roman"/>
                <w:sz w:val="28"/>
                <w:szCs w:val="28"/>
                <w:lang/>
              </w:rPr>
            </w:pPr>
            <w:r w:rsidRPr="008E71A7">
              <w:rPr>
                <w:rFonts w:ascii="Times New Roman" w:eastAsia="Calibri" w:hAnsi="Times New Roman" w:cs="Times New Roman"/>
                <w:color w:val="000000" w:themeColor="dark1"/>
                <w:kern w:val="24"/>
                <w:sz w:val="28"/>
                <w:szCs w:val="28"/>
                <w:lang/>
              </w:rPr>
              <w:t> </w:t>
            </w:r>
          </w:p>
        </w:tc>
      </w:tr>
    </w:tbl>
    <w:p w:rsidR="00506129" w:rsidRDefault="00506129">
      <w:pPr>
        <w:rPr>
          <w:rFonts w:ascii="Times New Roman" w:eastAsia="Calibri" w:hAnsi="Times New Roman" w:cs="Times New Roman"/>
          <w:b/>
          <w:bCs/>
          <w:color w:val="000000" w:themeColor="dark1"/>
          <w:kern w:val="24"/>
          <w:sz w:val="28"/>
          <w:szCs w:val="28"/>
          <w:lang/>
        </w:rPr>
      </w:pPr>
    </w:p>
    <w:p w:rsidR="00E501A2" w:rsidRDefault="00E501A2">
      <w:pPr>
        <w:rPr>
          <w:rFonts w:ascii="Times New Roman" w:eastAsia="Calibri" w:hAnsi="Times New Roman" w:cs="Times New Roman"/>
          <w:color w:val="000000" w:themeColor="dark1"/>
          <w:kern w:val="24"/>
          <w:sz w:val="28"/>
          <w:szCs w:val="28"/>
          <w:lang/>
        </w:rPr>
      </w:pPr>
      <w:r>
        <w:rPr>
          <w:rFonts w:ascii="Times New Roman" w:eastAsia="Calibri" w:hAnsi="Times New Roman" w:cs="Times New Roman"/>
          <w:b/>
          <w:bCs/>
          <w:color w:val="000000" w:themeColor="dark1"/>
          <w:kern w:val="24"/>
          <w:sz w:val="28"/>
          <w:szCs w:val="28"/>
          <w:lang/>
        </w:rPr>
        <w:t>Praktičan</w:t>
      </w:r>
      <w:r w:rsidRPr="008E71A7">
        <w:rPr>
          <w:rFonts w:ascii="Times New Roman" w:eastAsia="Calibri" w:hAnsi="Times New Roman" w:cs="Times New Roman"/>
          <w:b/>
          <w:bCs/>
          <w:color w:val="000000" w:themeColor="dark1"/>
          <w:kern w:val="24"/>
          <w:sz w:val="28"/>
          <w:szCs w:val="28"/>
          <w:lang/>
        </w:rPr>
        <w:t xml:space="preserve"> rad</w:t>
      </w:r>
      <w:r>
        <w:rPr>
          <w:rFonts w:ascii="Times New Roman" w:eastAsia="Calibri" w:hAnsi="Times New Roman" w:cs="Times New Roman"/>
          <w:b/>
          <w:bCs/>
          <w:color w:val="000000" w:themeColor="dark1"/>
          <w:kern w:val="24"/>
          <w:sz w:val="28"/>
          <w:szCs w:val="28"/>
          <w:lang/>
        </w:rPr>
        <w:t>:</w:t>
      </w:r>
      <w:r w:rsidR="001F4F76">
        <w:rPr>
          <w:rFonts w:ascii="Times New Roman" w:eastAsia="Calibri" w:hAnsi="Times New Roman" w:cs="Times New Roman"/>
          <w:b/>
          <w:bCs/>
          <w:color w:val="000000" w:themeColor="dark1"/>
          <w:kern w:val="24"/>
          <w:sz w:val="28"/>
          <w:szCs w:val="28"/>
          <w:lang/>
        </w:rPr>
        <w:t xml:space="preserve"> </w:t>
      </w:r>
      <w:r>
        <w:rPr>
          <w:rFonts w:ascii="Times New Roman" w:eastAsia="Calibri" w:hAnsi="Times New Roman" w:cs="Times New Roman"/>
          <w:color w:val="000000" w:themeColor="dark1"/>
          <w:kern w:val="24"/>
          <w:sz w:val="28"/>
          <w:szCs w:val="28"/>
          <w:lang/>
        </w:rPr>
        <w:t xml:space="preserve">25 </w:t>
      </w:r>
    </w:p>
    <w:p w:rsidR="00B16252" w:rsidRDefault="00E501A2" w:rsidP="00E501A2">
      <w:pPr>
        <w:jc w:val="both"/>
        <w:rPr>
          <w:rFonts w:ascii="Times New Roman" w:eastAsia="Calibri" w:hAnsi="Times New Roman" w:cs="Times New Roman"/>
          <w:color w:val="000000" w:themeColor="dark1"/>
          <w:kern w:val="24"/>
          <w:sz w:val="28"/>
          <w:szCs w:val="28"/>
          <w:lang/>
        </w:rPr>
      </w:pPr>
      <w:r w:rsidRPr="00E501A2">
        <w:rPr>
          <w:rFonts w:ascii="Times New Roman" w:eastAsia="Calibri" w:hAnsi="Times New Roman" w:cs="Times New Roman"/>
          <w:color w:val="000000" w:themeColor="dark1"/>
          <w:kern w:val="24"/>
          <w:sz w:val="28"/>
          <w:szCs w:val="28"/>
          <w:u w:val="single"/>
          <w:lang/>
        </w:rPr>
        <w:t>Tema:</w:t>
      </w:r>
      <w:r>
        <w:rPr>
          <w:rFonts w:ascii="Times New Roman" w:eastAsia="Calibri" w:hAnsi="Times New Roman" w:cs="Times New Roman"/>
          <w:color w:val="000000" w:themeColor="dark1"/>
          <w:kern w:val="24"/>
          <w:sz w:val="28"/>
          <w:szCs w:val="28"/>
          <w:lang/>
        </w:rPr>
        <w:t xml:space="preserve"> Analiza finansijskih izveštaja izabrane kompanije za poslednjih 5 godina prema pokazateljima iz 4 poglavlja knjige str. 68 (finansijski miks, mere profitabilnosti: prinos na aktivu ROA, prinos na kapital ROC, prinos na akcijski kapital ROE, pokazatelji tekuće</w:t>
      </w:r>
      <w:r w:rsidR="001F4F76">
        <w:rPr>
          <w:rFonts w:ascii="Times New Roman" w:eastAsia="Calibri" w:hAnsi="Times New Roman" w:cs="Times New Roman"/>
          <w:color w:val="000000" w:themeColor="dark1"/>
          <w:kern w:val="24"/>
          <w:sz w:val="28"/>
          <w:szCs w:val="28"/>
          <w:lang/>
        </w:rPr>
        <w:t xml:space="preserve"> </w:t>
      </w:r>
      <w:r>
        <w:rPr>
          <w:rFonts w:ascii="Times New Roman" w:eastAsia="Calibri" w:hAnsi="Times New Roman" w:cs="Times New Roman"/>
          <w:color w:val="000000" w:themeColor="dark1"/>
          <w:kern w:val="24"/>
          <w:sz w:val="28"/>
          <w:szCs w:val="28"/>
          <w:lang/>
        </w:rPr>
        <w:t>likvidnosti, koeficijent obrta zaliha, broj dana vezivanja zaliha, koeficijent obrta obaveza prema dobavljačima, broj dana vezivanja obaveza prema dobavljačima, zahtevani period finansiranja, pokazatelj pokrića kamate, pokazatelj pokrića fiksnih troškova, novčani tok itd.)</w:t>
      </w:r>
      <w:r w:rsidR="001F4F76">
        <w:rPr>
          <w:rFonts w:ascii="Times New Roman" w:eastAsia="Calibri" w:hAnsi="Times New Roman" w:cs="Times New Roman"/>
          <w:color w:val="000000" w:themeColor="dark1"/>
          <w:kern w:val="24"/>
          <w:sz w:val="28"/>
          <w:szCs w:val="28"/>
          <w:lang/>
        </w:rPr>
        <w:t xml:space="preserve"> </w:t>
      </w:r>
      <w:r w:rsidR="00506129">
        <w:rPr>
          <w:rFonts w:ascii="Times New Roman" w:eastAsia="Calibri" w:hAnsi="Times New Roman" w:cs="Times New Roman"/>
          <w:color w:val="000000" w:themeColor="dark1"/>
          <w:kern w:val="24"/>
          <w:sz w:val="28"/>
          <w:szCs w:val="28"/>
          <w:lang/>
        </w:rPr>
        <w:t>U uvodu dati osnovne podatke o kompaniji, a n</w:t>
      </w:r>
      <w:bookmarkStart w:id="0" w:name="_GoBack"/>
      <w:bookmarkEnd w:id="0"/>
      <w:r w:rsidR="00D96AD8">
        <w:rPr>
          <w:rFonts w:ascii="Times New Roman" w:eastAsia="Calibri" w:hAnsi="Times New Roman" w:cs="Times New Roman"/>
          <w:color w:val="000000" w:themeColor="dark1"/>
          <w:kern w:val="24"/>
          <w:sz w:val="28"/>
          <w:szCs w:val="28"/>
          <w:lang/>
        </w:rPr>
        <w:t xml:space="preserve">a kraju analize pokazatelja dati zaključak o stanju i perspektivama kompanije. </w:t>
      </w:r>
      <w:r w:rsidR="001F4F76">
        <w:rPr>
          <w:rFonts w:ascii="Times New Roman" w:eastAsia="Calibri" w:hAnsi="Times New Roman" w:cs="Times New Roman"/>
          <w:color w:val="000000" w:themeColor="dark1"/>
          <w:kern w:val="24"/>
          <w:sz w:val="28"/>
          <w:szCs w:val="28"/>
          <w:lang/>
        </w:rPr>
        <w:t>Odbrana rada je obavezna i organizovaće se na ko</w:t>
      </w:r>
      <w:r>
        <w:rPr>
          <w:rFonts w:ascii="Times New Roman" w:eastAsia="Calibri" w:hAnsi="Times New Roman" w:cs="Times New Roman"/>
          <w:color w:val="000000" w:themeColor="dark1"/>
          <w:kern w:val="24"/>
          <w:sz w:val="28"/>
          <w:szCs w:val="28"/>
          <w:lang/>
        </w:rPr>
        <w:t>nsultacijama asistenta.</w:t>
      </w:r>
    </w:p>
    <w:p w:rsidR="00E501A2" w:rsidRDefault="00E501A2">
      <w:pPr>
        <w:rPr>
          <w:rFonts w:ascii="Times New Roman" w:eastAsia="Calibri" w:hAnsi="Times New Roman" w:cs="Times New Roman"/>
          <w:color w:val="000000" w:themeColor="dark1"/>
          <w:kern w:val="24"/>
          <w:sz w:val="28"/>
          <w:szCs w:val="28"/>
          <w:lang/>
        </w:rPr>
      </w:pPr>
    </w:p>
    <w:p w:rsidR="00E501A2" w:rsidRDefault="00E501A2"/>
    <w:sectPr w:rsidR="00E501A2" w:rsidSect="00506129">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01A2"/>
    <w:rsid w:val="001F4F76"/>
    <w:rsid w:val="00356E79"/>
    <w:rsid w:val="00506129"/>
    <w:rsid w:val="00B16252"/>
    <w:rsid w:val="00D96AD8"/>
    <w:rsid w:val="00E50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A2"/>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A2"/>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Vindžanović</dc:creator>
  <cp:lastModifiedBy>Windows User</cp:lastModifiedBy>
  <cp:revision>4</cp:revision>
  <dcterms:created xsi:type="dcterms:W3CDTF">2017-10-24T15:39:00Z</dcterms:created>
  <dcterms:modified xsi:type="dcterms:W3CDTF">2017-11-07T20:03:00Z</dcterms:modified>
</cp:coreProperties>
</file>