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095"/>
        <w:gridCol w:w="894"/>
        <w:gridCol w:w="1544"/>
        <w:gridCol w:w="1432"/>
        <w:gridCol w:w="154"/>
        <w:gridCol w:w="1805"/>
        <w:gridCol w:w="1181"/>
      </w:tblGrid>
      <w:tr w:rsidR="0019398C" w:rsidRPr="00AA4754" w:rsidTr="004343A8">
        <w:trPr>
          <w:trHeight w:val="235"/>
        </w:trPr>
        <w:tc>
          <w:tcPr>
            <w:tcW w:w="9288" w:type="dxa"/>
            <w:gridSpan w:val="8"/>
          </w:tcPr>
          <w:p w:rsidR="0019398C" w:rsidRPr="00AA4754" w:rsidRDefault="0019398C" w:rsidP="0019398C">
            <w:pPr>
              <w:jc w:val="center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AA4754" w:rsidTr="0019398C">
        <w:trPr>
          <w:trHeight w:val="235"/>
        </w:trPr>
        <w:tc>
          <w:tcPr>
            <w:tcW w:w="2098" w:type="dxa"/>
            <w:gridSpan w:val="2"/>
          </w:tcPr>
          <w:p w:rsidR="00033B98" w:rsidRPr="00AA4754" w:rsidRDefault="00033B98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AA4754" w:rsidRDefault="006D2D9F" w:rsidP="00E775EE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2017/2018.</w:t>
            </w:r>
            <w:bookmarkStart w:id="0" w:name="_GoBack"/>
            <w:bookmarkEnd w:id="0"/>
          </w:p>
          <w:p w:rsidR="00B35022" w:rsidRPr="00AA4754" w:rsidRDefault="00B35022" w:rsidP="00E775EE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 xml:space="preserve">зимски семестар </w:t>
            </w:r>
          </w:p>
        </w:tc>
      </w:tr>
      <w:tr w:rsidR="008D47D3" w:rsidRPr="00AA4754" w:rsidTr="0019398C">
        <w:trPr>
          <w:trHeight w:val="235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330B22" w:rsidRDefault="00330B22" w:rsidP="00330B22">
            <w:pPr>
              <w:rPr>
                <w:bCs/>
                <w:sz w:val="18"/>
                <w:szCs w:val="18"/>
                <w:lang w:val="sr-Cyrl-CS"/>
              </w:rPr>
            </w:pPr>
          </w:p>
          <w:p w:rsidR="00330B22" w:rsidRPr="00330B22" w:rsidRDefault="00330B22" w:rsidP="00330B22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330B22">
              <w:rPr>
                <w:b/>
                <w:bCs/>
                <w:sz w:val="18"/>
                <w:szCs w:val="18"/>
                <w:lang w:val="sr-Cyrl-CS"/>
              </w:rPr>
              <w:t>ТРГОВИНА И МЕЂУНАРОДНО ПОСЛОВАЊЕ</w:t>
            </w:r>
          </w:p>
          <w:p w:rsidR="008D47D3" w:rsidRPr="00AA4754" w:rsidRDefault="008D47D3" w:rsidP="00E775EE">
            <w:pPr>
              <w:rPr>
                <w:bCs/>
                <w:sz w:val="28"/>
                <w:szCs w:val="24"/>
                <w:lang w:val="sr-Cyrl-RS"/>
              </w:rPr>
            </w:pPr>
          </w:p>
        </w:tc>
      </w:tr>
      <w:tr w:rsidR="008D47D3" w:rsidRPr="00AA4754" w:rsidTr="0019398C">
        <w:trPr>
          <w:trHeight w:val="232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330B22" w:rsidRDefault="00B35022" w:rsidP="00E775EE">
            <w:pPr>
              <w:rPr>
                <w:b/>
                <w:bCs/>
                <w:sz w:val="28"/>
                <w:szCs w:val="24"/>
                <w:lang w:val="sr-Cyrl-BA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 xml:space="preserve">Први страни пословни језик 3 – енглески </w:t>
            </w:r>
          </w:p>
        </w:tc>
      </w:tr>
      <w:tr w:rsidR="008D47D3" w:rsidRPr="00AA4754" w:rsidTr="0019398C">
        <w:trPr>
          <w:trHeight w:val="232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AA4754" w:rsidRDefault="00B35022" w:rsidP="00E775EE">
            <w:pPr>
              <w:rPr>
                <w:bCs/>
                <w:sz w:val="28"/>
                <w:szCs w:val="24"/>
                <w:lang w:val="sr-Cyrl-BA"/>
              </w:rPr>
            </w:pPr>
            <w:r w:rsidRPr="00AA4754">
              <w:rPr>
                <w:bCs/>
                <w:sz w:val="28"/>
                <w:szCs w:val="24"/>
                <w:lang w:val="sr-Cyrl-BA"/>
              </w:rPr>
              <w:t xml:space="preserve">Др Наташа Бикицки </w:t>
            </w:r>
          </w:p>
        </w:tc>
      </w:tr>
      <w:tr w:rsidR="0019398C" w:rsidRPr="00AA4754" w:rsidTr="0019398C">
        <w:trPr>
          <w:trHeight w:val="232"/>
        </w:trPr>
        <w:tc>
          <w:tcPr>
            <w:tcW w:w="2098" w:type="dxa"/>
            <w:gridSpan w:val="2"/>
          </w:tcPr>
          <w:p w:rsidR="0019398C" w:rsidRPr="00AA4754" w:rsidRDefault="0019398C" w:rsidP="00E775EE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Latn-RS"/>
              </w:rPr>
              <w:t>A</w:t>
            </w:r>
            <w:r w:rsidRPr="00AA4754">
              <w:rPr>
                <w:b/>
                <w:bCs/>
                <w:sz w:val="28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330B22" w:rsidRDefault="00330B22" w:rsidP="00330B22">
            <w:pPr>
              <w:rPr>
                <w:bCs/>
                <w:sz w:val="28"/>
                <w:szCs w:val="24"/>
                <w:lang w:val="sr-Latn-BA"/>
              </w:rPr>
            </w:pPr>
            <w:r>
              <w:rPr>
                <w:bCs/>
                <w:sz w:val="28"/>
                <w:szCs w:val="24"/>
                <w:lang w:val="sr-Cyrl-CS"/>
              </w:rPr>
              <w:t>Нина Кисин</w:t>
            </w:r>
          </w:p>
        </w:tc>
      </w:tr>
      <w:tr w:rsidR="008D47D3" w:rsidRPr="00AA4754" w:rsidTr="0019398C">
        <w:trPr>
          <w:trHeight w:val="232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AA4754" w:rsidRDefault="00B35022" w:rsidP="00E775EE">
            <w:pPr>
              <w:rPr>
                <w:bCs/>
                <w:sz w:val="28"/>
                <w:szCs w:val="24"/>
                <w:lang w:val="sr-Cyrl-CS"/>
              </w:rPr>
            </w:pPr>
            <w:r w:rsidRPr="00AA4754">
              <w:rPr>
                <w:bCs/>
                <w:sz w:val="28"/>
                <w:szCs w:val="24"/>
                <w:lang w:val="sr-Cyrl-CS"/>
              </w:rPr>
              <w:t xml:space="preserve">Изборни </w:t>
            </w:r>
          </w:p>
        </w:tc>
      </w:tr>
      <w:tr w:rsidR="008D47D3" w:rsidRPr="00AA4754" w:rsidTr="0019398C">
        <w:trPr>
          <w:trHeight w:val="232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AA4754" w:rsidRDefault="00B35022" w:rsidP="00E775EE">
            <w:pPr>
              <w:rPr>
                <w:bCs/>
                <w:sz w:val="28"/>
                <w:szCs w:val="24"/>
                <w:lang w:val="sr-Cyrl-CS"/>
              </w:rPr>
            </w:pPr>
            <w:r w:rsidRPr="00AA4754">
              <w:rPr>
                <w:bCs/>
                <w:sz w:val="28"/>
                <w:szCs w:val="24"/>
                <w:lang w:val="sr-Cyrl-CS"/>
              </w:rPr>
              <w:t>2+2(5)</w:t>
            </w:r>
          </w:p>
        </w:tc>
      </w:tr>
      <w:tr w:rsidR="008D47D3" w:rsidRPr="00AA4754" w:rsidTr="0019398C">
        <w:trPr>
          <w:trHeight w:val="232"/>
        </w:trPr>
        <w:tc>
          <w:tcPr>
            <w:tcW w:w="2098" w:type="dxa"/>
            <w:gridSpan w:val="2"/>
          </w:tcPr>
          <w:p w:rsidR="008D47D3" w:rsidRPr="00AA4754" w:rsidRDefault="008D47D3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AA4754" w:rsidRDefault="008D47D3" w:rsidP="00E775EE">
            <w:pPr>
              <w:rPr>
                <w:bCs/>
                <w:sz w:val="28"/>
                <w:szCs w:val="24"/>
                <w:lang w:val="sr-Cyrl-RS"/>
              </w:rPr>
            </w:pPr>
          </w:p>
        </w:tc>
      </w:tr>
      <w:tr w:rsidR="000E1B24" w:rsidRPr="00AA4754" w:rsidTr="0019398C">
        <w:tc>
          <w:tcPr>
            <w:tcW w:w="9288" w:type="dxa"/>
            <w:gridSpan w:val="8"/>
          </w:tcPr>
          <w:p w:rsidR="009B5C38" w:rsidRPr="00AA4754" w:rsidRDefault="000E1B24" w:rsidP="000E1B24">
            <w:pPr>
              <w:rPr>
                <w:sz w:val="28"/>
                <w:lang w:val="sr-Cyrl-BA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Циљ предмета:</w:t>
            </w:r>
            <w:r w:rsidR="009B5C38" w:rsidRPr="00AA4754">
              <w:rPr>
                <w:sz w:val="28"/>
              </w:rPr>
              <w:t xml:space="preserve"> </w:t>
            </w:r>
          </w:p>
          <w:p w:rsidR="000E1B24" w:rsidRPr="00AA4754" w:rsidRDefault="009B5C38" w:rsidP="009B5C38">
            <w:pPr>
              <w:jc w:val="both"/>
              <w:rPr>
                <w:bCs/>
                <w:sz w:val="28"/>
                <w:szCs w:val="24"/>
                <w:lang w:val="sr-Cyrl-RS"/>
              </w:rPr>
            </w:pPr>
            <w:r w:rsidRPr="00AA4754">
              <w:rPr>
                <w:bCs/>
                <w:sz w:val="28"/>
                <w:szCs w:val="24"/>
                <w:lang w:val="sr-Cyrl-RS"/>
              </w:rPr>
              <w:t>Циљ предмета је утврђивање и проширивање вокабулара струке, и развијање свих језичких вештина и социолингвистичких стратегија неопходних за успешну усмену и писмену комуникацију на енглеском језику у пословном окружењу.</w:t>
            </w:r>
          </w:p>
          <w:p w:rsidR="004358CB" w:rsidRPr="00AA4754" w:rsidRDefault="004358CB" w:rsidP="000E1B24">
            <w:pPr>
              <w:rPr>
                <w:b/>
                <w:bCs/>
                <w:sz w:val="28"/>
                <w:szCs w:val="24"/>
                <w:lang w:val="sr-Cyrl-RS"/>
              </w:rPr>
            </w:pPr>
          </w:p>
        </w:tc>
      </w:tr>
      <w:tr w:rsidR="000E1B24" w:rsidRPr="00AA4754" w:rsidTr="0019398C">
        <w:tc>
          <w:tcPr>
            <w:tcW w:w="9288" w:type="dxa"/>
            <w:gridSpan w:val="8"/>
          </w:tcPr>
          <w:p w:rsidR="000E1B24" w:rsidRPr="00AA4754" w:rsidRDefault="000E1B24" w:rsidP="000E1B24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Исход предмета:</w:t>
            </w:r>
          </w:p>
          <w:p w:rsidR="009B5C38" w:rsidRPr="00AA4754" w:rsidRDefault="009B5C38" w:rsidP="009B5C38">
            <w:pPr>
              <w:jc w:val="both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sz w:val="28"/>
                <w:szCs w:val="24"/>
                <w:lang w:val="sr-Cyrl-CS"/>
              </w:rPr>
              <w:t xml:space="preserve"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 w:rsidRPr="00AA4754">
              <w:rPr>
                <w:sz w:val="28"/>
                <w:szCs w:val="24"/>
              </w:rPr>
              <w:t>CV.</w:t>
            </w:r>
          </w:p>
          <w:p w:rsidR="004358CB" w:rsidRPr="00AA4754" w:rsidRDefault="004358CB" w:rsidP="000E1B24">
            <w:pPr>
              <w:rPr>
                <w:b/>
                <w:bCs/>
                <w:sz w:val="28"/>
                <w:szCs w:val="24"/>
                <w:lang w:val="sr-Cyrl-RS"/>
              </w:rPr>
            </w:pPr>
          </w:p>
        </w:tc>
      </w:tr>
      <w:tr w:rsidR="000E1B24" w:rsidRPr="00AA4754" w:rsidTr="0019398C">
        <w:tc>
          <w:tcPr>
            <w:tcW w:w="9288" w:type="dxa"/>
            <w:gridSpan w:val="8"/>
          </w:tcPr>
          <w:p w:rsidR="000E1B24" w:rsidRPr="00AA4754" w:rsidRDefault="000E1B24" w:rsidP="000E1B24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Садржај предмета:</w:t>
            </w:r>
          </w:p>
          <w:p w:rsidR="009B5C38" w:rsidRPr="00AA4754" w:rsidRDefault="009B5C38" w:rsidP="009B5C38">
            <w:pPr>
              <w:jc w:val="both"/>
              <w:rPr>
                <w:i/>
                <w:iCs/>
                <w:sz w:val="28"/>
                <w:lang w:val="sr-Cyrl-CS"/>
              </w:rPr>
            </w:pPr>
            <w:r w:rsidRPr="00AA4754">
              <w:rPr>
                <w:i/>
                <w:iCs/>
                <w:sz w:val="28"/>
                <w:lang w:val="sr-Cyrl-CS"/>
              </w:rPr>
              <w:t>Теоријска настава</w:t>
            </w:r>
          </w:p>
          <w:p w:rsidR="009B5C38" w:rsidRPr="00AA4754" w:rsidRDefault="009B5C38" w:rsidP="009B5C38">
            <w:pPr>
              <w:jc w:val="both"/>
              <w:rPr>
                <w:iCs/>
                <w:sz w:val="28"/>
                <w:lang w:val="sr-Cyrl-CS"/>
              </w:rPr>
            </w:pPr>
            <w:r w:rsidRPr="00AA4754">
              <w:rPr>
                <w:i/>
                <w:iCs/>
                <w:sz w:val="28"/>
                <w:lang w:val="sr-Cyrl-CS"/>
              </w:rPr>
              <w:t xml:space="preserve">Теме: </w:t>
            </w:r>
            <w:r w:rsidRPr="00AA4754">
              <w:rPr>
                <w:sz w:val="28"/>
                <w:lang w:val="sr-Cyrl-CS"/>
              </w:rPr>
              <w:t xml:space="preserve">организација компаније, </w:t>
            </w:r>
            <w:r w:rsidRPr="00AA4754">
              <w:rPr>
                <w:iCs/>
                <w:sz w:val="28"/>
                <w:lang w:val="sr-Cyrl-CS"/>
              </w:rPr>
              <w:t>људски ресурси; управљање,међународна трговина и  глобализација, транспорт, предузетништво, банкарство, берза, тржиште осигурања, примена иновација, квалитет производа и услуга, маркетинг, екологија, електронско пословање, етичко пословање, путовања и културолошке разлике. Граматика: лични и безлични глаголски облици, одређени и неодређени члан, фразни глаголи, идиоми, колокације.</w:t>
            </w:r>
            <w:r w:rsidRPr="00AA4754">
              <w:rPr>
                <w:sz w:val="28"/>
                <w:lang w:val="sr-Cyrl-CS"/>
              </w:rPr>
              <w:t xml:space="preserve"> Комплексније семантичке формуле који се јављају у успостављању контакта, на састанцима, у преговорима, на презентацијама и разрешавању проблема на радом месту</w:t>
            </w:r>
          </w:p>
          <w:p w:rsidR="009B5C38" w:rsidRPr="00AA4754" w:rsidRDefault="009B5C38" w:rsidP="009B5C38">
            <w:pPr>
              <w:jc w:val="both"/>
              <w:rPr>
                <w:sz w:val="28"/>
                <w:lang w:val="sr-Cyrl-CS"/>
              </w:rPr>
            </w:pPr>
          </w:p>
          <w:p w:rsidR="009B5C38" w:rsidRPr="00AA4754" w:rsidRDefault="009B5C38" w:rsidP="009B5C38">
            <w:pPr>
              <w:widowControl/>
              <w:autoSpaceDE/>
              <w:autoSpaceDN/>
              <w:adjustRightInd/>
              <w:rPr>
                <w:i/>
                <w:sz w:val="28"/>
                <w:lang w:val="sr-Cyrl-CS"/>
              </w:rPr>
            </w:pPr>
            <w:r w:rsidRPr="00AA4754">
              <w:rPr>
                <w:i/>
                <w:sz w:val="28"/>
                <w:lang w:val="sr-Cyrl-CS"/>
              </w:rPr>
              <w:t>Практична настава:</w:t>
            </w:r>
          </w:p>
          <w:p w:rsidR="004358CB" w:rsidRPr="00AA4754" w:rsidRDefault="009B5C38" w:rsidP="009B5C38">
            <w:pPr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sz w:val="28"/>
                <w:lang w:val="sr-Cyrl-CS"/>
              </w:rPr>
              <w:t>Анализа случаја, симулација говорних ситуација.</w:t>
            </w:r>
          </w:p>
        </w:tc>
      </w:tr>
      <w:tr w:rsidR="008D47D3" w:rsidRPr="00AA4754" w:rsidTr="0019398C">
        <w:tc>
          <w:tcPr>
            <w:tcW w:w="9288" w:type="dxa"/>
            <w:gridSpan w:val="8"/>
          </w:tcPr>
          <w:p w:rsidR="008D47D3" w:rsidRPr="00AA4754" w:rsidRDefault="00033B98" w:rsidP="00033B98">
            <w:pPr>
              <w:jc w:val="center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AA4754" w:rsidTr="00033B98">
        <w:tc>
          <w:tcPr>
            <w:tcW w:w="959" w:type="dxa"/>
          </w:tcPr>
          <w:p w:rsidR="00033B98" w:rsidRPr="00AA4754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AA4754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Наставна јединица</w:t>
            </w:r>
          </w:p>
        </w:tc>
      </w:tr>
      <w:tr w:rsidR="00033B98" w:rsidRPr="00AA4754" w:rsidTr="00033B98">
        <w:trPr>
          <w:trHeight w:val="251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AA4754" w:rsidRDefault="00A571FF" w:rsidP="00E775EE">
            <w:pPr>
              <w:overflowPunct w:val="0"/>
              <w:jc w:val="both"/>
              <w:textAlignment w:val="baseline"/>
              <w:rPr>
                <w:bCs/>
                <w:sz w:val="28"/>
                <w:szCs w:val="24"/>
                <w:lang w:val="en-US"/>
              </w:rPr>
            </w:pPr>
            <w:r w:rsidRPr="00AA4754">
              <w:rPr>
                <w:b/>
                <w:bCs/>
                <w:sz w:val="28"/>
                <w:szCs w:val="24"/>
                <w:lang w:val="en-US"/>
              </w:rPr>
              <w:t>Unit 1 – Brands</w:t>
            </w:r>
            <w:r w:rsidRPr="00AA4754">
              <w:rPr>
                <w:bCs/>
                <w:sz w:val="28"/>
                <w:szCs w:val="24"/>
                <w:lang w:val="en-US"/>
              </w:rPr>
              <w:t xml:space="preserve">; </w:t>
            </w:r>
            <w:r w:rsidR="00C30F97" w:rsidRPr="00AA4754">
              <w:rPr>
                <w:bCs/>
                <w:sz w:val="28"/>
                <w:szCs w:val="24"/>
                <w:lang w:val="en-US"/>
              </w:rPr>
              <w:t>Ski</w:t>
            </w:r>
            <w:r w:rsidR="00AA4754" w:rsidRPr="00AA4754">
              <w:rPr>
                <w:bCs/>
                <w:sz w:val="28"/>
                <w:szCs w:val="24"/>
                <w:lang w:val="en-US"/>
              </w:rPr>
              <w:t>lls – Taking part in meetings 1;</w:t>
            </w:r>
            <w:r w:rsidR="00C30F97" w:rsidRPr="00AA4754">
              <w:rPr>
                <w:bCs/>
                <w:sz w:val="28"/>
                <w:szCs w:val="24"/>
                <w:lang w:val="en-US"/>
              </w:rPr>
              <w:t xml:space="preserve"> Case Study – </w:t>
            </w:r>
            <w:proofErr w:type="spellStart"/>
            <w:r w:rsidR="00C30F97" w:rsidRPr="00AA4754">
              <w:rPr>
                <w:bCs/>
                <w:sz w:val="28"/>
                <w:szCs w:val="24"/>
                <w:lang w:val="en-US"/>
              </w:rPr>
              <w:t>Caferoma</w:t>
            </w:r>
            <w:proofErr w:type="spellEnd"/>
            <w:r w:rsidR="00C30F97" w:rsidRPr="00AA4754">
              <w:rPr>
                <w:bCs/>
                <w:sz w:val="28"/>
                <w:szCs w:val="24"/>
                <w:lang w:val="en-US"/>
              </w:rPr>
              <w:t xml:space="preserve">: Solve the problems of a leading brand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AA4754" w:rsidRPr="00AA4754" w:rsidRDefault="00AA4754" w:rsidP="00E775EE">
            <w:pPr>
              <w:overflowPunct w:val="0"/>
              <w:jc w:val="both"/>
              <w:textAlignment w:val="baseline"/>
              <w:rPr>
                <w:bCs/>
                <w:sz w:val="28"/>
                <w:szCs w:val="24"/>
                <w:lang w:val="en-US"/>
              </w:rPr>
            </w:pPr>
            <w:r w:rsidRPr="00AA4754">
              <w:rPr>
                <w:b/>
                <w:bCs/>
                <w:sz w:val="28"/>
                <w:szCs w:val="24"/>
                <w:lang w:val="sr-Latn-RS"/>
              </w:rPr>
              <w:t>Unit 2 – Travel</w:t>
            </w:r>
            <w:r w:rsidRPr="00AA4754">
              <w:rPr>
                <w:bCs/>
                <w:sz w:val="28"/>
                <w:szCs w:val="24"/>
                <w:lang w:val="sr-Latn-RS"/>
              </w:rPr>
              <w:t xml:space="preserve">; Language work: British and American travel words; Talking about the future; Skills – Making arrangements on the telephone; Case Study </w:t>
            </w:r>
            <w:r w:rsidRPr="00AA4754">
              <w:rPr>
                <w:bCs/>
                <w:sz w:val="28"/>
                <w:szCs w:val="24"/>
                <w:lang w:val="en-US"/>
              </w:rPr>
              <w:t>– Work, rest and play: Choose a suitable hotel for a seminar in France / Writing: e-mail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AA4754" w:rsidRDefault="00074DC2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3 – Organisation</w:t>
            </w:r>
            <w:r w:rsidRPr="00074DC2">
              <w:rPr>
                <w:bCs/>
                <w:sz w:val="28"/>
                <w:szCs w:val="24"/>
                <w:lang w:val="sr-Latn-RS"/>
              </w:rPr>
              <w:t>;</w:t>
            </w:r>
            <w:r>
              <w:rPr>
                <w:bCs/>
                <w:sz w:val="28"/>
                <w:szCs w:val="24"/>
                <w:lang w:val="sr-Latn-RS"/>
              </w:rPr>
              <w:t xml:space="preserve"> Language work: Words and expressions to describe company structure; Noun combinations; Skills – Socialising: introductions and networking; Case Study – Auric Bank: Choose the best way to reorganise customer services / Writing: report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AA4754" w:rsidRDefault="00074DC2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4 – Change</w:t>
            </w:r>
            <w:r w:rsidRPr="00074DC2">
              <w:rPr>
                <w:bCs/>
                <w:sz w:val="28"/>
                <w:szCs w:val="24"/>
                <w:lang w:val="sr-Latn-RS"/>
              </w:rPr>
              <w:t>; 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for describing change; Past Simple and present perfect; Skills – Taking part in meetings 2; Case Study – Acquiring</w:t>
            </w:r>
            <w:r w:rsidR="00330B22">
              <w:rPr>
                <w:bCs/>
                <w:sz w:val="28"/>
                <w:szCs w:val="24"/>
                <w:lang w:val="sr-Latn-RS"/>
              </w:rPr>
              <w:t xml:space="preserve"> </w:t>
            </w:r>
            <w:r>
              <w:rPr>
                <w:bCs/>
                <w:sz w:val="28"/>
                <w:szCs w:val="24"/>
                <w:lang w:val="sr-Latn-RS"/>
              </w:rPr>
              <w:t xml:space="preserve"> Metrot: Agree on changes at a company that has been taken over</w:t>
            </w:r>
            <w:r w:rsidR="00330B22">
              <w:rPr>
                <w:bCs/>
                <w:sz w:val="28"/>
                <w:szCs w:val="24"/>
                <w:lang w:val="sr-Latn-RS"/>
              </w:rPr>
              <w:t xml:space="preserve"> / Writing: action minutes 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AA4754" w:rsidRDefault="00330B22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5 – Money</w:t>
            </w:r>
            <w:r w:rsidRPr="00330B22">
              <w:rPr>
                <w:bCs/>
                <w:sz w:val="28"/>
                <w:szCs w:val="24"/>
                <w:lang w:val="sr-Latn-RS"/>
              </w:rPr>
              <w:t>; 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and expressions</w:t>
            </w:r>
            <w:r w:rsidR="003A09D1">
              <w:rPr>
                <w:bCs/>
                <w:sz w:val="28"/>
                <w:szCs w:val="24"/>
                <w:lang w:val="sr-Cyrl-BA"/>
              </w:rPr>
              <w:t xml:space="preserve"> </w:t>
            </w:r>
            <w:r w:rsidR="003A09D1">
              <w:rPr>
                <w:bCs/>
                <w:sz w:val="28"/>
                <w:szCs w:val="24"/>
                <w:lang w:val="en-US"/>
              </w:rPr>
              <w:t>for talking about finance; Describing trends; Skills – Dealing with figures; Case study – Angel Investments: Choose a company to invest in / Writing: e-mail</w:t>
            </w:r>
            <w:r>
              <w:rPr>
                <w:bCs/>
                <w:sz w:val="28"/>
                <w:szCs w:val="24"/>
                <w:lang w:val="sr-Latn-RS"/>
              </w:rPr>
              <w:t xml:space="preserve">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3A09D1" w:rsidRDefault="003A09D1" w:rsidP="00E775EE">
            <w:pPr>
              <w:overflowPunct w:val="0"/>
              <w:jc w:val="both"/>
              <w:textAlignment w:val="baseline"/>
              <w:rPr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6 – Advertising</w:t>
            </w:r>
            <w:r>
              <w:rPr>
                <w:bCs/>
                <w:sz w:val="28"/>
                <w:szCs w:val="24"/>
                <w:lang w:val="sr-Latn-RS"/>
              </w:rPr>
              <w:t xml:space="preserve">; Language work: Words and expressions for talking about advertising; Articles: a, an, the, zero article; Skills </w:t>
            </w:r>
            <w:r w:rsidRPr="003A09D1">
              <w:rPr>
                <w:bCs/>
                <w:sz w:val="28"/>
                <w:szCs w:val="24"/>
                <w:lang w:val="sr-Latn-RS"/>
              </w:rPr>
              <w:t>–</w:t>
            </w:r>
            <w:r>
              <w:rPr>
                <w:bCs/>
                <w:sz w:val="28"/>
                <w:szCs w:val="24"/>
                <w:lang w:val="sr-Latn-RS"/>
              </w:rPr>
              <w:t xml:space="preserve"> Starting presentations; Case Study – Focus Advertising: Create and present an advertising campaign / Writing: summary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3A09D1" w:rsidRDefault="003A09D1" w:rsidP="00AD63F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7 – Cultures</w:t>
            </w:r>
            <w:r>
              <w:rPr>
                <w:bCs/>
                <w:sz w:val="28"/>
                <w:szCs w:val="24"/>
                <w:lang w:val="sr-Latn-RS"/>
              </w:rPr>
              <w:t xml:space="preserve">; </w:t>
            </w:r>
            <w:r w:rsidR="00AD63FA" w:rsidRPr="00AD63FA">
              <w:rPr>
                <w:bCs/>
                <w:sz w:val="28"/>
                <w:szCs w:val="24"/>
                <w:lang w:val="sr-Latn-RS"/>
              </w:rPr>
              <w:t>Language work:</w:t>
            </w:r>
            <w:r w:rsidR="00AD63FA">
              <w:rPr>
                <w:b/>
                <w:bCs/>
                <w:sz w:val="28"/>
                <w:szCs w:val="24"/>
                <w:lang w:val="sr-Latn-RS"/>
              </w:rPr>
              <w:t xml:space="preserve"> </w:t>
            </w:r>
            <w:r w:rsidR="00AD63FA" w:rsidRPr="00AD63FA">
              <w:rPr>
                <w:bCs/>
                <w:sz w:val="28"/>
                <w:szCs w:val="24"/>
                <w:lang w:val="sr-Latn-RS"/>
              </w:rPr>
              <w:t>Idioms for talking about business relationships</w:t>
            </w:r>
            <w:r w:rsidR="00AD63FA">
              <w:rPr>
                <w:bCs/>
                <w:sz w:val="28"/>
                <w:szCs w:val="24"/>
                <w:lang w:val="sr-Latn-RS"/>
              </w:rPr>
              <w:t>; Models of advice, obligation and necessity; Skills – Social English (additional activity: the social-cultural game); Case Study – Visitors from China: Plan a visit by a Chinese manufacturer / Writing: e-mail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AA4754" w:rsidRDefault="00AD63FA" w:rsidP="00AD63FA">
            <w:pPr>
              <w:overflowPunct w:val="0"/>
              <w:jc w:val="center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REVISION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AA4754" w:rsidRDefault="00AD63FA" w:rsidP="00AD63F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8 – Employment</w:t>
            </w:r>
            <w:r w:rsidRPr="00AD63FA">
              <w:rPr>
                <w:bCs/>
                <w:sz w:val="28"/>
                <w:szCs w:val="24"/>
                <w:lang w:val="sr-Latn-RS"/>
              </w:rPr>
              <w:t>;</w:t>
            </w:r>
            <w:r>
              <w:rPr>
                <w:bCs/>
                <w:sz w:val="28"/>
                <w:szCs w:val="24"/>
                <w:lang w:val="sr-Latn-RS"/>
              </w:rPr>
              <w:t xml:space="preserve"> </w:t>
            </w:r>
            <w:r w:rsidRPr="00AD63FA">
              <w:rPr>
                <w:bCs/>
                <w:sz w:val="28"/>
                <w:szCs w:val="24"/>
                <w:lang w:val="sr-Latn-RS"/>
              </w:rPr>
              <w:t>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to describe the recru</w:t>
            </w:r>
            <w:r w:rsidR="0034326C">
              <w:rPr>
                <w:bCs/>
                <w:sz w:val="28"/>
                <w:szCs w:val="24"/>
                <w:lang w:val="sr-Latn-RS"/>
              </w:rPr>
              <w:t>itment process and persona</w:t>
            </w:r>
            <w:r>
              <w:rPr>
                <w:bCs/>
                <w:sz w:val="28"/>
                <w:szCs w:val="24"/>
                <w:lang w:val="sr-Latn-RS"/>
              </w:rPr>
              <w:t>l character;</w:t>
            </w:r>
            <w:r w:rsidR="0034326C">
              <w:rPr>
                <w:bCs/>
                <w:sz w:val="28"/>
                <w:szCs w:val="24"/>
                <w:lang w:val="sr-Latn-RS"/>
              </w:rPr>
              <w:t xml:space="preserve"> Indirect questions and statements; Skills – Managing meetings; Case study – Slim Gyms: Choose the best candidate for the job of General Manager</w:t>
            </w:r>
            <w:r>
              <w:rPr>
                <w:bCs/>
                <w:sz w:val="28"/>
                <w:szCs w:val="24"/>
                <w:lang w:val="sr-Latn-RS"/>
              </w:rPr>
              <w:t xml:space="preserve">  </w:t>
            </w:r>
            <w:r w:rsidR="0034326C">
              <w:rPr>
                <w:bCs/>
                <w:sz w:val="28"/>
                <w:szCs w:val="24"/>
                <w:lang w:val="sr-Latn-RS"/>
              </w:rPr>
              <w:t>/ Writing: letter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AA4754" w:rsidRDefault="0034326C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9 – Trade</w:t>
            </w:r>
            <w:r w:rsidRPr="0034326C">
              <w:rPr>
                <w:bCs/>
                <w:sz w:val="28"/>
                <w:szCs w:val="24"/>
                <w:lang w:val="sr-Latn-RS"/>
              </w:rPr>
              <w:t>; 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for talking  about international </w:t>
            </w:r>
            <w:r w:rsidR="00DA14F5">
              <w:rPr>
                <w:bCs/>
                <w:sz w:val="28"/>
                <w:szCs w:val="24"/>
                <w:lang w:val="sr-Latn-RS"/>
              </w:rPr>
              <w:t>trade</w:t>
            </w:r>
            <w:r w:rsidR="00AF2633">
              <w:rPr>
                <w:bCs/>
                <w:sz w:val="28"/>
                <w:szCs w:val="24"/>
                <w:lang w:val="sr-Latn-RS"/>
              </w:rPr>
              <w:t>; Conditions; Skills – Negotiating; Case study – Ashbury Guitars: Negotiate a deal with an overseas guitar manufacturer / Writing: e-mail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AA4754" w:rsidRDefault="00AF2633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10 – Quality</w:t>
            </w:r>
            <w:r w:rsidRPr="00AF2633">
              <w:rPr>
                <w:bCs/>
                <w:sz w:val="28"/>
                <w:szCs w:val="24"/>
                <w:lang w:val="sr-Latn-RS"/>
              </w:rPr>
              <w:t>;</w:t>
            </w:r>
            <w:r>
              <w:rPr>
                <w:bCs/>
                <w:sz w:val="28"/>
                <w:szCs w:val="24"/>
                <w:lang w:val="sr-Latn-RS"/>
              </w:rPr>
              <w:t xml:space="preserve"> </w:t>
            </w:r>
            <w:r w:rsidRPr="00AF2633">
              <w:rPr>
                <w:bCs/>
                <w:sz w:val="28"/>
                <w:szCs w:val="24"/>
                <w:lang w:val="sr-Latn-RS"/>
              </w:rPr>
              <w:t>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for talking about quality </w:t>
            </w:r>
            <w:r>
              <w:rPr>
                <w:bCs/>
                <w:sz w:val="28"/>
                <w:szCs w:val="24"/>
                <w:lang w:val="sr-Latn-RS"/>
              </w:rPr>
              <w:lastRenderedPageBreak/>
              <w:t>control and customer service; Gerunds and inf</w:t>
            </w:r>
            <w:r w:rsidR="00BA6EFE">
              <w:rPr>
                <w:bCs/>
                <w:sz w:val="28"/>
                <w:szCs w:val="24"/>
                <w:lang w:val="sr-Latn-RS"/>
              </w:rPr>
              <w:t xml:space="preserve">initives; Skills – Complaining on the telephone; Case study – Brookfield Airport: Work out an action plan following complaints from passengers / Writing: report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8329" w:type="dxa"/>
            <w:gridSpan w:val="7"/>
          </w:tcPr>
          <w:p w:rsidR="00033B98" w:rsidRPr="00AA4754" w:rsidRDefault="00BA6EFE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11 – Ethics</w:t>
            </w:r>
            <w:r w:rsidRPr="00BA6EFE">
              <w:rPr>
                <w:bCs/>
                <w:sz w:val="28"/>
                <w:szCs w:val="24"/>
                <w:lang w:val="sr-Latn-RS"/>
              </w:rPr>
              <w:t xml:space="preserve">; </w:t>
            </w:r>
            <w:r>
              <w:rPr>
                <w:bCs/>
                <w:sz w:val="28"/>
                <w:szCs w:val="24"/>
                <w:lang w:val="sr-Latn-RS"/>
              </w:rPr>
              <w:t xml:space="preserve">Language work: Words to do with honesty or dishonesty; Narrative tenses; Skills – Problem-solving; </w:t>
            </w:r>
            <w:r w:rsidRPr="00BA6EFE">
              <w:rPr>
                <w:bCs/>
                <w:sz w:val="28"/>
                <w:szCs w:val="24"/>
                <w:lang w:val="sr-Latn-RS"/>
              </w:rPr>
              <w:t>Case study –</w:t>
            </w:r>
            <w:r w:rsidR="001953ED">
              <w:rPr>
                <w:bCs/>
                <w:sz w:val="28"/>
                <w:szCs w:val="24"/>
                <w:lang w:val="sr-Latn-RS"/>
              </w:rPr>
              <w:t>Profit or principle? Decide if a manager has acted unethically and what action to take / Writing: letter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AA4754" w:rsidRDefault="001953ED" w:rsidP="001953ED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12 – Leadership</w:t>
            </w:r>
            <w:r>
              <w:rPr>
                <w:bCs/>
                <w:sz w:val="28"/>
                <w:szCs w:val="24"/>
                <w:lang w:val="sr-Latn-RS"/>
              </w:rPr>
              <w:t xml:space="preserve">; Language work: Words to describe character; Relative clauses; Skills – Decision-making; Case study – Orbit Records: Discuss ideas to save a </w:t>
            </w:r>
            <w:r w:rsidR="00B33715">
              <w:rPr>
                <w:bCs/>
                <w:sz w:val="28"/>
                <w:szCs w:val="24"/>
                <w:lang w:val="sr-Latn-RS"/>
              </w:rPr>
              <w:t>failing music retailer /</w:t>
            </w:r>
            <w:r>
              <w:rPr>
                <w:bCs/>
                <w:sz w:val="28"/>
                <w:szCs w:val="24"/>
                <w:lang w:val="sr-Latn-RS"/>
              </w:rPr>
              <w:t xml:space="preserve"> Writing – email  </w:t>
            </w:r>
            <w:r>
              <w:rPr>
                <w:b/>
                <w:bCs/>
                <w:sz w:val="28"/>
                <w:szCs w:val="24"/>
                <w:lang w:val="sr-Latn-RS"/>
              </w:rPr>
              <w:t xml:space="preserve">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AA4754" w:rsidRDefault="00B9261A" w:rsidP="00E775EE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13 – Innovation</w:t>
            </w:r>
            <w:r w:rsidRPr="00B9261A">
              <w:rPr>
                <w:bCs/>
                <w:sz w:val="28"/>
                <w:szCs w:val="24"/>
                <w:lang w:val="sr-Latn-RS"/>
              </w:rPr>
              <w:t>;</w:t>
            </w:r>
            <w:r>
              <w:rPr>
                <w:bCs/>
                <w:sz w:val="28"/>
                <w:szCs w:val="24"/>
                <w:lang w:val="sr-Latn-RS"/>
              </w:rPr>
              <w:t xml:space="preserve"> </w:t>
            </w:r>
            <w:r w:rsidRPr="00B9261A">
              <w:rPr>
                <w:bCs/>
                <w:sz w:val="28"/>
                <w:szCs w:val="24"/>
                <w:lang w:val="sr-Latn-RS"/>
              </w:rPr>
              <w:t>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Words and expressions to describe innovations; Passives; </w:t>
            </w:r>
            <w:r w:rsidRPr="00B9261A">
              <w:rPr>
                <w:bCs/>
                <w:sz w:val="28"/>
                <w:szCs w:val="24"/>
                <w:lang w:val="sr-Latn-RS"/>
              </w:rPr>
              <w:t>Skills –</w:t>
            </w:r>
            <w:r>
              <w:rPr>
                <w:bCs/>
                <w:sz w:val="28"/>
                <w:szCs w:val="24"/>
                <w:lang w:val="sr-Latn-RS"/>
              </w:rPr>
              <w:t xml:space="preserve"> Presentation techniques; Case study – Style is everything: Prepare a product presentation for competition / Writing: short article or press release </w:t>
            </w:r>
          </w:p>
        </w:tc>
      </w:tr>
      <w:tr w:rsidR="00033B98" w:rsidRPr="00AA4754" w:rsidTr="00033B98">
        <w:trPr>
          <w:trHeight w:val="238"/>
        </w:trPr>
        <w:tc>
          <w:tcPr>
            <w:tcW w:w="959" w:type="dxa"/>
          </w:tcPr>
          <w:p w:rsidR="00033B98" w:rsidRPr="00AA4754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9261A" w:rsidRDefault="00B9261A" w:rsidP="00E775EE">
            <w:pPr>
              <w:overflowPunct w:val="0"/>
              <w:jc w:val="both"/>
              <w:textAlignment w:val="baseline"/>
              <w:rPr>
                <w:bCs/>
                <w:sz w:val="28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Unit 14 – Competition</w:t>
            </w:r>
            <w:r>
              <w:rPr>
                <w:bCs/>
                <w:sz w:val="28"/>
                <w:szCs w:val="24"/>
                <w:lang w:val="sr-Latn-RS"/>
              </w:rPr>
              <w:t xml:space="preserve">; </w:t>
            </w:r>
            <w:r w:rsidRPr="00B9261A">
              <w:rPr>
                <w:bCs/>
                <w:sz w:val="28"/>
                <w:szCs w:val="24"/>
                <w:lang w:val="sr-Latn-RS"/>
              </w:rPr>
              <w:t>Language work:</w:t>
            </w:r>
            <w:r>
              <w:rPr>
                <w:bCs/>
                <w:sz w:val="28"/>
                <w:szCs w:val="24"/>
                <w:lang w:val="sr-Latn-RS"/>
              </w:rPr>
              <w:t xml:space="preserve"> Idioms from sport to describe competition; Models of probability; Skills –</w:t>
            </w:r>
            <w:r w:rsidR="00B33715">
              <w:rPr>
                <w:bCs/>
                <w:sz w:val="28"/>
                <w:szCs w:val="24"/>
                <w:lang w:val="sr-Latn-RS"/>
              </w:rPr>
              <w:t xml:space="preserve"> Negotiating; Case study – Beverley Watches: Choose the best supplier / Writing: e-mail</w:t>
            </w:r>
          </w:p>
        </w:tc>
      </w:tr>
      <w:tr w:rsidR="008D47D3" w:rsidRPr="00AA4754" w:rsidTr="0019398C">
        <w:tc>
          <w:tcPr>
            <w:tcW w:w="9288" w:type="dxa"/>
            <w:gridSpan w:val="8"/>
          </w:tcPr>
          <w:p w:rsidR="008D47D3" w:rsidRPr="00AA4754" w:rsidRDefault="008D47D3" w:rsidP="00E775EE">
            <w:pPr>
              <w:jc w:val="both"/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 xml:space="preserve">Литература 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>Cotton, D., Faley, D., &amp; Kent, S. (2011).</w:t>
            </w:r>
            <w:r w:rsidRPr="00AA4754">
              <w:rPr>
                <w:sz w:val="28"/>
                <w:lang w:val="sr-Cyrl-CS"/>
              </w:rPr>
              <w:t xml:space="preserve"> </w:t>
            </w:r>
            <w:r w:rsidRPr="00AA4754">
              <w:rPr>
                <w:i/>
                <w:sz w:val="28"/>
              </w:rPr>
              <w:t>Market Leader Intermediate, Business English Course Book</w:t>
            </w:r>
            <w:r w:rsidRPr="00AA4754">
              <w:rPr>
                <w:sz w:val="28"/>
              </w:rPr>
              <w:t>.  Pearson Longman, UK.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>Rogers,</w:t>
            </w:r>
            <w:r w:rsidRPr="00AA4754">
              <w:rPr>
                <w:sz w:val="28"/>
                <w:lang w:val="sr-Cyrl-CS"/>
              </w:rPr>
              <w:t xml:space="preserve"> </w:t>
            </w:r>
            <w:r w:rsidRPr="00AA4754">
              <w:rPr>
                <w:sz w:val="28"/>
              </w:rPr>
              <w:t>J. (2011).</w:t>
            </w:r>
            <w:r w:rsidRPr="00AA4754">
              <w:rPr>
                <w:sz w:val="28"/>
                <w:lang w:val="sr-Cyrl-CS"/>
              </w:rPr>
              <w:t xml:space="preserve"> </w:t>
            </w:r>
            <w:r w:rsidRPr="00AA4754">
              <w:rPr>
                <w:i/>
                <w:sz w:val="28"/>
              </w:rPr>
              <w:t>Market Leader  Intermediate, Business English Practice File</w:t>
            </w:r>
            <w:r w:rsidRPr="00AA4754">
              <w:rPr>
                <w:sz w:val="28"/>
              </w:rPr>
              <w:t>. UK: Pearson Longman.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 xml:space="preserve">Emmerson, P. (2010). </w:t>
            </w:r>
            <w:r w:rsidRPr="00AA4754">
              <w:rPr>
                <w:i/>
                <w:iCs/>
                <w:sz w:val="28"/>
              </w:rPr>
              <w:t>Business Grammar Builder.</w:t>
            </w:r>
            <w:r w:rsidRPr="00AA4754">
              <w:rPr>
                <w:i/>
                <w:sz w:val="28"/>
              </w:rPr>
              <w:t>2nd edition</w:t>
            </w:r>
            <w:r w:rsidRPr="00AA4754">
              <w:rPr>
                <w:sz w:val="28"/>
              </w:rPr>
              <w:t xml:space="preserve">. </w:t>
            </w:r>
            <w:r w:rsidR="00330B22">
              <w:rPr>
                <w:sz w:val="28"/>
              </w:rPr>
              <w:t>UK: Mac</w:t>
            </w:r>
            <w:r w:rsidRPr="00AA4754">
              <w:rPr>
                <w:sz w:val="28"/>
              </w:rPr>
              <w:t>millan.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 xml:space="preserve">Mascull, B. (2010). </w:t>
            </w:r>
            <w:r w:rsidRPr="00AA4754">
              <w:rPr>
                <w:i/>
                <w:iCs/>
                <w:sz w:val="28"/>
              </w:rPr>
              <w:t>Business</w:t>
            </w:r>
            <w:r w:rsidR="00330B22">
              <w:rPr>
                <w:i/>
                <w:iCs/>
                <w:sz w:val="28"/>
                <w:lang w:val="sr-Cyrl-BA"/>
              </w:rPr>
              <w:t xml:space="preserve"> </w:t>
            </w:r>
            <w:r w:rsidRPr="00AA4754">
              <w:rPr>
                <w:i/>
                <w:iCs/>
                <w:sz w:val="28"/>
              </w:rPr>
              <w:t xml:space="preserve">Vocabulary in Use- Advanced. </w:t>
            </w:r>
            <w:r w:rsidRPr="00AA4754">
              <w:rPr>
                <w:sz w:val="28"/>
              </w:rPr>
              <w:t>CUP.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 xml:space="preserve">Walker, R., &amp; Harding, K. (2009). </w:t>
            </w:r>
            <w:r w:rsidRPr="00AA4754">
              <w:rPr>
                <w:i/>
                <w:iCs/>
                <w:sz w:val="28"/>
              </w:rPr>
              <w:t xml:space="preserve"> Tourism. </w:t>
            </w:r>
            <w:r w:rsidRPr="00AA4754">
              <w:rPr>
                <w:sz w:val="28"/>
              </w:rPr>
              <w:t>Oxford English for Careers.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 xml:space="preserve">Mckeown, A., &amp; Wright, R. (2011). </w:t>
            </w:r>
            <w:r w:rsidRPr="00AA4754">
              <w:rPr>
                <w:i/>
                <w:iCs/>
                <w:sz w:val="28"/>
              </w:rPr>
              <w:t>Professional English in Use, Management</w:t>
            </w:r>
            <w:r w:rsidRPr="00AA4754">
              <w:rPr>
                <w:sz w:val="28"/>
              </w:rPr>
              <w:t>. CUP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 xml:space="preserve">MacKenzie, I. (2006). </w:t>
            </w:r>
            <w:r w:rsidRPr="00AA4754">
              <w:rPr>
                <w:i/>
                <w:iCs/>
                <w:sz w:val="28"/>
              </w:rPr>
              <w:t>Professional English in Use, Finance</w:t>
            </w:r>
            <w:r w:rsidRPr="00AA4754">
              <w:rPr>
                <w:sz w:val="28"/>
              </w:rPr>
              <w:t>. CUP</w:t>
            </w:r>
          </w:p>
          <w:p w:rsidR="009B5C38" w:rsidRPr="00AA4754" w:rsidRDefault="009B5C38" w:rsidP="009B5C38">
            <w:pPr>
              <w:rPr>
                <w:sz w:val="28"/>
              </w:rPr>
            </w:pPr>
            <w:r w:rsidRPr="00AA4754">
              <w:rPr>
                <w:sz w:val="28"/>
              </w:rPr>
              <w:t>Sweeney, S. (2004)</w:t>
            </w:r>
            <w:r w:rsidRPr="00AA4754">
              <w:rPr>
                <w:sz w:val="28"/>
                <w:lang w:val="sr-Cyrl-CS"/>
              </w:rPr>
              <w:t>.</w:t>
            </w:r>
            <w:r w:rsidRPr="00AA4754">
              <w:rPr>
                <w:sz w:val="28"/>
              </w:rPr>
              <w:t xml:space="preserve"> </w:t>
            </w:r>
            <w:r w:rsidRPr="00AA4754">
              <w:rPr>
                <w:i/>
                <w:sz w:val="28"/>
              </w:rPr>
              <w:t>Communicating in Business</w:t>
            </w:r>
            <w:r w:rsidRPr="00AA4754">
              <w:rPr>
                <w:sz w:val="28"/>
              </w:rPr>
              <w:t>. UK: Cambridge Professional English.</w:t>
            </w:r>
          </w:p>
          <w:p w:rsidR="008D47D3" w:rsidRPr="00AA4754" w:rsidRDefault="009B5C38" w:rsidP="009B5C38">
            <w:pPr>
              <w:jc w:val="both"/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sz w:val="28"/>
              </w:rPr>
              <w:t>Видео и аудио материјал</w:t>
            </w:r>
            <w:r w:rsidRPr="00AA4754">
              <w:rPr>
                <w:sz w:val="28"/>
                <w:lang w:val="sr-Cyrl-CS"/>
              </w:rPr>
              <w:t>и</w:t>
            </w:r>
            <w:r w:rsidRPr="00AA4754">
              <w:rPr>
                <w:sz w:val="28"/>
              </w:rPr>
              <w:t xml:space="preserve"> који прате уџбеник </w:t>
            </w:r>
            <w:r w:rsidR="00330B22">
              <w:rPr>
                <w:sz w:val="28"/>
              </w:rPr>
              <w:t xml:space="preserve">и </w:t>
            </w:r>
            <w:r w:rsidRPr="00AA4754">
              <w:rPr>
                <w:sz w:val="28"/>
              </w:rPr>
              <w:t>образовни материјал доступан на интернету.</w:t>
            </w:r>
          </w:p>
        </w:tc>
      </w:tr>
      <w:tr w:rsidR="008D47D3" w:rsidRPr="00AA4754" w:rsidTr="0019398C">
        <w:tc>
          <w:tcPr>
            <w:tcW w:w="3050" w:type="dxa"/>
            <w:gridSpan w:val="3"/>
          </w:tcPr>
          <w:p w:rsidR="008D47D3" w:rsidRPr="00AA4754" w:rsidRDefault="008D47D3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 xml:space="preserve">Број часова </w:t>
            </w:r>
            <w:r w:rsidRPr="00AA4754">
              <w:rPr>
                <w:b/>
                <w:sz w:val="28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AA4754" w:rsidRDefault="008D47D3" w:rsidP="008D47D3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sz w:val="28"/>
                <w:szCs w:val="24"/>
                <w:lang w:val="sr-Cyrl-CS"/>
              </w:rPr>
              <w:t xml:space="preserve">Теоријска настава: </w:t>
            </w:r>
            <w:r w:rsidR="009B5C38" w:rsidRPr="00AA4754">
              <w:rPr>
                <w:b/>
                <w:sz w:val="28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AA4754" w:rsidRDefault="008D47D3" w:rsidP="008D47D3">
            <w:pPr>
              <w:rPr>
                <w:b/>
                <w:bCs/>
                <w:sz w:val="28"/>
                <w:szCs w:val="24"/>
                <w:lang w:val="en-US"/>
              </w:rPr>
            </w:pPr>
            <w:r w:rsidRPr="00AA4754">
              <w:rPr>
                <w:b/>
                <w:sz w:val="28"/>
                <w:szCs w:val="24"/>
                <w:lang w:val="ru-RU"/>
              </w:rPr>
              <w:t xml:space="preserve">Практична настава: </w:t>
            </w:r>
            <w:r w:rsidR="009B5C38" w:rsidRPr="00AA4754">
              <w:rPr>
                <w:b/>
                <w:sz w:val="28"/>
                <w:szCs w:val="24"/>
                <w:lang w:val="ru-RU"/>
              </w:rPr>
              <w:t>30</w:t>
            </w:r>
          </w:p>
        </w:tc>
      </w:tr>
      <w:tr w:rsidR="008D47D3" w:rsidRPr="00AA4754" w:rsidTr="0019398C">
        <w:tc>
          <w:tcPr>
            <w:tcW w:w="9288" w:type="dxa"/>
            <w:gridSpan w:val="8"/>
          </w:tcPr>
          <w:p w:rsidR="008D47D3" w:rsidRPr="00AA4754" w:rsidRDefault="008D47D3" w:rsidP="00E775EE">
            <w:pPr>
              <w:jc w:val="center"/>
              <w:rPr>
                <w:b/>
                <w:bCs/>
                <w:sz w:val="28"/>
                <w:szCs w:val="24"/>
                <w:lang w:val="ru-RU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AA4754" w:rsidTr="00330B22">
        <w:trPr>
          <w:trHeight w:val="733"/>
        </w:trPr>
        <w:tc>
          <w:tcPr>
            <w:tcW w:w="4631" w:type="dxa"/>
            <w:gridSpan w:val="4"/>
          </w:tcPr>
          <w:p w:rsidR="008D47D3" w:rsidRPr="00AA4754" w:rsidRDefault="008D47D3" w:rsidP="00E775EE">
            <w:pPr>
              <w:rPr>
                <w:b/>
                <w:iCs/>
                <w:sz w:val="28"/>
                <w:szCs w:val="24"/>
                <w:lang w:val="sr-Cyrl-CS"/>
              </w:rPr>
            </w:pPr>
            <w:r w:rsidRPr="00AA4754">
              <w:rPr>
                <w:b/>
                <w:iCs/>
                <w:sz w:val="28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AA4754" w:rsidRDefault="00330B22" w:rsidP="00E775EE">
            <w:pPr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5</w:t>
            </w:r>
            <w:r w:rsidR="009B5C38" w:rsidRPr="00AA4754">
              <w:rPr>
                <w:b/>
                <w:sz w:val="28"/>
                <w:szCs w:val="24"/>
                <w:lang w:val="ru-RU"/>
              </w:rPr>
              <w:t>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AA4754" w:rsidRDefault="008D47D3" w:rsidP="00E775EE">
            <w:pPr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iCs/>
                <w:sz w:val="28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AA4754" w:rsidRDefault="00330B22" w:rsidP="00E775EE">
            <w:pPr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4</w:t>
            </w:r>
            <w:r w:rsidR="00AB1B92" w:rsidRPr="00AA4754">
              <w:rPr>
                <w:b/>
                <w:sz w:val="28"/>
                <w:szCs w:val="24"/>
                <w:lang w:val="ru-RU"/>
              </w:rPr>
              <w:t>5 поена</w:t>
            </w:r>
          </w:p>
        </w:tc>
      </w:tr>
      <w:tr w:rsidR="008D47D3" w:rsidRPr="00AA4754" w:rsidTr="0019398C">
        <w:tc>
          <w:tcPr>
            <w:tcW w:w="4631" w:type="dxa"/>
            <w:gridSpan w:val="4"/>
          </w:tcPr>
          <w:p w:rsidR="008D47D3" w:rsidRPr="00AA4754" w:rsidRDefault="008D47D3" w:rsidP="00E775EE">
            <w:pPr>
              <w:rPr>
                <w:i/>
                <w:iCs/>
                <w:sz w:val="28"/>
                <w:szCs w:val="24"/>
                <w:lang w:val="sr-Cyrl-CS"/>
              </w:rPr>
            </w:pPr>
            <w:r w:rsidRPr="00AA4754">
              <w:rPr>
                <w:sz w:val="28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AA4754" w:rsidRDefault="009B5C38" w:rsidP="00E775EE">
            <w:pPr>
              <w:jc w:val="center"/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AA4754" w:rsidRDefault="008D47D3" w:rsidP="00E775EE">
            <w:pPr>
              <w:rPr>
                <w:i/>
                <w:iCs/>
                <w:sz w:val="28"/>
                <w:szCs w:val="24"/>
                <w:lang w:val="sr-Cyrl-CS"/>
              </w:rPr>
            </w:pPr>
            <w:r w:rsidRPr="00AA4754">
              <w:rPr>
                <w:sz w:val="28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AA4754" w:rsidRDefault="00330B22" w:rsidP="00E775EE">
            <w:pPr>
              <w:jc w:val="center"/>
              <w:rPr>
                <w:b/>
                <w:iCs/>
                <w:sz w:val="28"/>
                <w:szCs w:val="24"/>
                <w:lang w:val="sr-Cyrl-CS"/>
              </w:rPr>
            </w:pPr>
            <w:r>
              <w:rPr>
                <w:b/>
                <w:iCs/>
                <w:sz w:val="28"/>
                <w:szCs w:val="24"/>
                <w:lang w:val="sr-Cyrl-CS"/>
              </w:rPr>
              <w:t>45</w:t>
            </w:r>
          </w:p>
        </w:tc>
      </w:tr>
      <w:tr w:rsidR="008D47D3" w:rsidRPr="00AA4754" w:rsidTr="0019398C">
        <w:tc>
          <w:tcPr>
            <w:tcW w:w="4631" w:type="dxa"/>
            <w:gridSpan w:val="4"/>
          </w:tcPr>
          <w:p w:rsidR="008D47D3" w:rsidRPr="00AA4754" w:rsidRDefault="008D47D3" w:rsidP="00E775EE">
            <w:pPr>
              <w:rPr>
                <w:sz w:val="28"/>
                <w:szCs w:val="24"/>
                <w:lang w:val="sr-Cyrl-CS"/>
              </w:rPr>
            </w:pPr>
            <w:r w:rsidRPr="00AA4754">
              <w:rPr>
                <w:sz w:val="28"/>
                <w:szCs w:val="24"/>
                <w:lang w:val="sr-Cyrl-CS"/>
              </w:rPr>
              <w:lastRenderedPageBreak/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AA4754" w:rsidRDefault="009B5C38" w:rsidP="00E775EE">
            <w:pPr>
              <w:jc w:val="center"/>
              <w:rPr>
                <w:b/>
                <w:bCs/>
                <w:sz w:val="28"/>
                <w:szCs w:val="24"/>
                <w:lang w:val="sr-Cyrl-CS"/>
              </w:rPr>
            </w:pPr>
            <w:r w:rsidRPr="00AA4754">
              <w:rPr>
                <w:b/>
                <w:bCs/>
                <w:sz w:val="28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AA4754" w:rsidRDefault="008D47D3" w:rsidP="00E775EE">
            <w:pPr>
              <w:rPr>
                <w:i/>
                <w:iCs/>
                <w:sz w:val="28"/>
                <w:szCs w:val="24"/>
                <w:lang w:val="sr-Cyrl-CS"/>
              </w:rPr>
            </w:pPr>
            <w:r w:rsidRPr="00AA4754">
              <w:rPr>
                <w:sz w:val="28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AA4754" w:rsidRDefault="00330B22" w:rsidP="00E775EE">
            <w:pPr>
              <w:jc w:val="center"/>
              <w:rPr>
                <w:b/>
                <w:iCs/>
                <w:sz w:val="28"/>
                <w:szCs w:val="24"/>
                <w:lang w:val="sr-Cyrl-CS"/>
              </w:rPr>
            </w:pPr>
            <w:r>
              <w:rPr>
                <w:b/>
                <w:iCs/>
                <w:sz w:val="28"/>
                <w:szCs w:val="24"/>
                <w:lang w:val="sr-Cyrl-CS"/>
              </w:rPr>
              <w:t>-</w:t>
            </w:r>
          </w:p>
        </w:tc>
      </w:tr>
      <w:tr w:rsidR="008D47D3" w:rsidRPr="00AA4754" w:rsidTr="0019398C">
        <w:tc>
          <w:tcPr>
            <w:tcW w:w="4631" w:type="dxa"/>
            <w:gridSpan w:val="4"/>
          </w:tcPr>
          <w:p w:rsidR="008D47D3" w:rsidRPr="00AA4754" w:rsidRDefault="008D47D3" w:rsidP="00E775EE">
            <w:pPr>
              <w:rPr>
                <w:sz w:val="28"/>
                <w:szCs w:val="24"/>
                <w:lang w:val="ru-RU"/>
              </w:rPr>
            </w:pPr>
            <w:r w:rsidRPr="00AA4754">
              <w:rPr>
                <w:sz w:val="28"/>
                <w:szCs w:val="24"/>
                <w:lang w:val="sr-Cyrl-CS"/>
              </w:rPr>
              <w:t>остале активности</w:t>
            </w:r>
            <w:r w:rsidRPr="00AA4754">
              <w:rPr>
                <w:sz w:val="28"/>
                <w:szCs w:val="24"/>
              </w:rPr>
              <w:t xml:space="preserve"> </w:t>
            </w:r>
            <w:r w:rsidRPr="00AA4754">
              <w:rPr>
                <w:sz w:val="28"/>
                <w:szCs w:val="24"/>
                <w:lang w:val="sr-Cyrl-CS"/>
              </w:rPr>
              <w:t>и</w:t>
            </w:r>
            <w:r w:rsidRPr="00AA4754">
              <w:rPr>
                <w:sz w:val="28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AA4754" w:rsidRDefault="009B5C38" w:rsidP="00E775EE">
            <w:pPr>
              <w:jc w:val="center"/>
              <w:rPr>
                <w:b/>
                <w:bCs/>
                <w:sz w:val="28"/>
                <w:szCs w:val="24"/>
                <w:lang w:val="sr-Cyrl-RS"/>
              </w:rPr>
            </w:pPr>
            <w:r w:rsidRPr="00AA4754">
              <w:rPr>
                <w:b/>
                <w:bCs/>
                <w:sz w:val="28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AA4754" w:rsidRDefault="008D47D3" w:rsidP="00E775EE">
            <w:pPr>
              <w:rPr>
                <w:sz w:val="28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AA4754" w:rsidRDefault="008D47D3" w:rsidP="00E775EE">
            <w:pPr>
              <w:jc w:val="center"/>
              <w:rPr>
                <w:i/>
                <w:iCs/>
                <w:sz w:val="28"/>
                <w:szCs w:val="24"/>
                <w:lang w:val="sr-Cyrl-CS"/>
              </w:rPr>
            </w:pPr>
          </w:p>
        </w:tc>
      </w:tr>
      <w:tr w:rsidR="008D47D3" w:rsidRPr="00AA4754" w:rsidTr="0019398C">
        <w:tc>
          <w:tcPr>
            <w:tcW w:w="4631" w:type="dxa"/>
            <w:gridSpan w:val="4"/>
          </w:tcPr>
          <w:p w:rsidR="008D47D3" w:rsidRPr="00AA4754" w:rsidRDefault="008D47D3" w:rsidP="00E775EE">
            <w:pPr>
              <w:rPr>
                <w:sz w:val="28"/>
                <w:szCs w:val="24"/>
                <w:lang w:val="sr-Cyrl-RS"/>
              </w:rPr>
            </w:pPr>
            <w:r w:rsidRPr="00AA4754">
              <w:rPr>
                <w:sz w:val="28"/>
                <w:szCs w:val="24"/>
                <w:lang w:val="sr-Cyrl-CS"/>
              </w:rPr>
              <w:t xml:space="preserve">практичан рад: </w:t>
            </w:r>
            <w:r w:rsidRPr="00AA4754">
              <w:rPr>
                <w:sz w:val="28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AA4754" w:rsidRDefault="00330B22" w:rsidP="00E775EE">
            <w:pPr>
              <w:jc w:val="center"/>
              <w:rPr>
                <w:b/>
                <w:bCs/>
                <w:sz w:val="28"/>
                <w:szCs w:val="24"/>
                <w:lang w:val="sr-Cyrl-CS"/>
              </w:rPr>
            </w:pPr>
            <w:r>
              <w:rPr>
                <w:b/>
                <w:bCs/>
                <w:sz w:val="28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AA4754" w:rsidRDefault="008D47D3" w:rsidP="00E775EE">
            <w:pPr>
              <w:rPr>
                <w:i/>
                <w:iCs/>
                <w:sz w:val="28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AA4754" w:rsidRDefault="008D47D3" w:rsidP="00E775EE">
            <w:pPr>
              <w:jc w:val="center"/>
              <w:rPr>
                <w:i/>
                <w:iCs/>
                <w:sz w:val="28"/>
                <w:szCs w:val="24"/>
                <w:lang w:val="sr-Cyrl-CS"/>
              </w:rPr>
            </w:pPr>
          </w:p>
        </w:tc>
      </w:tr>
    </w:tbl>
    <w:p w:rsidR="006B1437" w:rsidRDefault="00052446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2446"/>
    <w:rsid w:val="00074DC2"/>
    <w:rsid w:val="000E1B24"/>
    <w:rsid w:val="0019398C"/>
    <w:rsid w:val="001953ED"/>
    <w:rsid w:val="002D3C48"/>
    <w:rsid w:val="002D43DE"/>
    <w:rsid w:val="00330B22"/>
    <w:rsid w:val="0034326C"/>
    <w:rsid w:val="003A09D1"/>
    <w:rsid w:val="004358CB"/>
    <w:rsid w:val="00436748"/>
    <w:rsid w:val="006D2D9F"/>
    <w:rsid w:val="008D47D3"/>
    <w:rsid w:val="008F015E"/>
    <w:rsid w:val="009B5C38"/>
    <w:rsid w:val="00A571FF"/>
    <w:rsid w:val="00AA4754"/>
    <w:rsid w:val="00AB1B92"/>
    <w:rsid w:val="00AD63FA"/>
    <w:rsid w:val="00AF2633"/>
    <w:rsid w:val="00B22E20"/>
    <w:rsid w:val="00B33715"/>
    <w:rsid w:val="00B35022"/>
    <w:rsid w:val="00B9261A"/>
    <w:rsid w:val="00BA6EFE"/>
    <w:rsid w:val="00BB7CDB"/>
    <w:rsid w:val="00C30F97"/>
    <w:rsid w:val="00C50B31"/>
    <w:rsid w:val="00D23464"/>
    <w:rsid w:val="00DA14F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2017-11-14T17:47:00Z</dcterms:created>
  <dcterms:modified xsi:type="dcterms:W3CDTF">2017-11-14T17:47:00Z</dcterms:modified>
</cp:coreProperties>
</file>