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73"/>
        <w:gridCol w:w="1134"/>
        <w:gridCol w:w="1276"/>
        <w:gridCol w:w="1356"/>
        <w:gridCol w:w="61"/>
        <w:gridCol w:w="176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F03FF3">
        <w:trPr>
          <w:trHeight w:val="235"/>
        </w:trPr>
        <w:tc>
          <w:tcPr>
            <w:tcW w:w="251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770" w:type="dxa"/>
            <w:gridSpan w:val="6"/>
          </w:tcPr>
          <w:p w:rsidR="00F03FF3" w:rsidRDefault="00F03FF3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en-US"/>
              </w:rPr>
              <w:t>2017/2018</w:t>
            </w:r>
            <w:r w:rsidR="00F2225D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033B98" w:rsidRPr="00F2225D" w:rsidRDefault="00F2225D" w:rsidP="00F2225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семестар</w:t>
            </w:r>
          </w:p>
        </w:tc>
      </w:tr>
      <w:tr w:rsidR="008D47D3" w:rsidRPr="002D43DE" w:rsidTr="00F03FF3">
        <w:trPr>
          <w:trHeight w:val="235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770" w:type="dxa"/>
            <w:gridSpan w:val="6"/>
          </w:tcPr>
          <w:p w:rsidR="008D47D3" w:rsidRPr="002D43DE" w:rsidRDefault="00C2248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МСС Међународно пословање и финансије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C2248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Менаџмент у спољној трговини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770" w:type="dxa"/>
            <w:gridSpan w:val="6"/>
          </w:tcPr>
          <w:p w:rsidR="008D47D3" w:rsidRPr="002D43DE" w:rsidRDefault="00C224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Јелена Дамњановић</w:t>
            </w:r>
          </w:p>
        </w:tc>
      </w:tr>
      <w:tr w:rsidR="0019398C" w:rsidRPr="002D43DE" w:rsidTr="00F03FF3">
        <w:trPr>
          <w:trHeight w:val="232"/>
        </w:trPr>
        <w:tc>
          <w:tcPr>
            <w:tcW w:w="251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6770" w:type="dxa"/>
            <w:gridSpan w:val="6"/>
          </w:tcPr>
          <w:p w:rsidR="0019398C" w:rsidRPr="002D43DE" w:rsidRDefault="00C224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Весна Кочић Вугделија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770" w:type="dxa"/>
            <w:gridSpan w:val="6"/>
          </w:tcPr>
          <w:p w:rsidR="008D47D3" w:rsidRPr="002D43DE" w:rsidRDefault="00C224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770" w:type="dxa"/>
            <w:gridSpan w:val="6"/>
          </w:tcPr>
          <w:p w:rsidR="008D47D3" w:rsidRPr="002D43DE" w:rsidRDefault="00C2248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8 (4+4)</w:t>
            </w:r>
          </w:p>
        </w:tc>
      </w:tr>
      <w:tr w:rsidR="008D47D3" w:rsidRPr="002D43DE" w:rsidTr="00F03FF3">
        <w:trPr>
          <w:trHeight w:val="232"/>
        </w:trPr>
        <w:tc>
          <w:tcPr>
            <w:tcW w:w="251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77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C2248F" w:rsidRDefault="000E1B24" w:rsidP="00C2248F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2225D" w:rsidRPr="00F2225D">
              <w:rPr>
                <w:sz w:val="24"/>
                <w:szCs w:val="24"/>
              </w:rPr>
              <w:t xml:space="preserve">Циљ предмета је да студентима </w:t>
            </w:r>
            <w:r w:rsidR="00C2248F">
              <w:rPr>
                <w:sz w:val="24"/>
                <w:szCs w:val="24"/>
                <w:lang w:val="sr-Cyrl-RS"/>
              </w:rPr>
              <w:t xml:space="preserve">пружи конкретна знања из области спољнотрговинског пословања, односно о трансакцијама које се одвијају између учесника који су резиденти различитих земаља. Циљ предмета је упознати студенте са спољнотрговинским пословима веће и мање сложености, као и са свим фазама одвијања извозних и увозних послова, од фазе припреме, уговарања, до фазе реализације спољнотрговинског посла. На тај начин, студентима ће бити пружена неопходна знања и о ризицима при реализацији уговорених извозно-увозних послова, као и </w:t>
            </w:r>
            <w:r w:rsidR="00034667">
              <w:rPr>
                <w:sz w:val="24"/>
                <w:szCs w:val="24"/>
                <w:lang w:val="sr-Cyrl-RS"/>
              </w:rPr>
              <w:t xml:space="preserve">инструментима обезбеђења извршења уговорних обавеза, као саставног дела сваког спољнотрговинског посла.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034667" w:rsidRDefault="000E1B24" w:rsidP="00034667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2225D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34667">
              <w:rPr>
                <w:sz w:val="24"/>
                <w:szCs w:val="24"/>
                <w:lang w:val="sr-Cyrl-RS"/>
              </w:rPr>
              <w:t xml:space="preserve">По завршетку овог предмета студенти ће овладати знањима која их оспособљавају за рад на извозно-увозним пословима, као и пословима управљања спољнотрговинским фирмама. Усвојиће знања и о примени спољнотрговинске технологије у свим фазама спољнотрговинских послова, који умногоме унапређују конкурентност фирме. Студенти ће моћи самостално да дефинишу предмет и специфичности пословања са страним партнерима, одреде бројност учесника и улогу сваког од њих у ланцу уговарања, као и улогу заступника, комисионара и дистрибутера у спољнотрговинским трансакцијама. Како развој спољнотрговинске праксе, као и спољнотрговинске мреже, у великој мери зависи од инструмената спољнотрговинске политике земље, студенти ће моћи да прате промене најчешће применљивих инструмената ове политике, како би се унапредили или ограничили спољнотрговнински токови.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Специфичности спољнотрговинских послова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Правила за тумачење трговинских термина (</w:t>
            </w:r>
            <w:r>
              <w:rPr>
                <w:sz w:val="24"/>
                <w:szCs w:val="24"/>
                <w:lang w:val="sr-Latn-RS"/>
              </w:rPr>
              <w:t>INCOTERMS)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Директни извоз уз ангажовање заступника. Директни извоз кроз дистрибуцију.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Непосредни и посредни учесници у спољнотрговинском послу. Међународна шпедиција.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Улога пословних банака у реализацији спољнотрговинских послова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Државне и недржавне институције од значаја за спољнотрговинске трансакције. Царински систем.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Ризици у спољнотрговинском послу.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Спољнотрговинска плаћања.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Осигурање од непреносивих ризика. Осигурање робе у међународном транспорту. 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Финансирање и кредитирање спољнотрговинских послова.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Ризици кредитирања извоза. Осигурање извозних кредита.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Спољнотрговински послови.</w:t>
            </w:r>
          </w:p>
          <w:p w:rsidR="00A95543" w:rsidRDefault="00A95543" w:rsidP="00F222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Електронска технологија и спољнотрговински послови.</w:t>
            </w:r>
          </w:p>
          <w:p w:rsidR="00A95543" w:rsidRPr="00F2225D" w:rsidRDefault="00A95543" w:rsidP="00A95543">
            <w:pPr>
              <w:pStyle w:val="ListParagraph"/>
              <w:ind w:left="360"/>
              <w:rPr>
                <w:sz w:val="24"/>
                <w:szCs w:val="24"/>
                <w:lang w:val="sr-Cyrl-RS"/>
              </w:rPr>
            </w:pPr>
          </w:p>
          <w:p w:rsidR="00F2225D" w:rsidRDefault="00F2225D" w:rsidP="000E1B24">
            <w:pPr>
              <w:rPr>
                <w:sz w:val="24"/>
                <w:szCs w:val="24"/>
                <w:lang w:val="sr-Cyrl-RS"/>
              </w:rPr>
            </w:pPr>
            <w:r w:rsidRPr="00F2225D">
              <w:rPr>
                <w:i/>
                <w:sz w:val="24"/>
                <w:szCs w:val="24"/>
              </w:rPr>
              <w:lastRenderedPageBreak/>
              <w:t>Практична настава</w:t>
            </w:r>
            <w:r w:rsidRPr="00F2225D">
              <w:rPr>
                <w:sz w:val="24"/>
                <w:szCs w:val="24"/>
              </w:rPr>
              <w:t xml:space="preserve"> </w:t>
            </w:r>
          </w:p>
          <w:p w:rsidR="004358CB" w:rsidRPr="00A95543" w:rsidRDefault="00A95543" w:rsidP="00034667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Анализа студија случаја и конкретни примери из праксе.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F03FF3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F03FF3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F2225D" w:rsidRDefault="00F2225D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Увод, упознавање са садржајем, исходом и циљевима предмета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F2225D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Глобализација, Регионалне економске интеграције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F2225D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Европска унија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F2225D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Мултилатералне институције међународне трговине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2D43DE" w:rsidRDefault="006043B7" w:rsidP="0043239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Организовање спољнотрговинских послова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2D43DE" w:rsidRDefault="006043B7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Транснационалне компаније у међународној трговини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F03FF3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Реализација спољнотрговинских послова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F03FF3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Међународни платни промет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2D43DE" w:rsidRDefault="006043B7" w:rsidP="00F03FF3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Стратегије наступа на иностраном тржишту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F03FF3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Формирање извозне цене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F03FF3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Сложени спољнотрговински послови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F03FF3" w:rsidRDefault="006043B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Савремено међународно пословање</w:t>
            </w:r>
          </w:p>
        </w:tc>
      </w:tr>
      <w:tr w:rsidR="00033B98" w:rsidRPr="002D43DE" w:rsidTr="00F03FF3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  <w:bookmarkEnd w:id="0"/>
          </w:p>
        </w:tc>
        <w:tc>
          <w:tcPr>
            <w:tcW w:w="8243" w:type="dxa"/>
            <w:gridSpan w:val="7"/>
          </w:tcPr>
          <w:p w:rsidR="00033B98" w:rsidRPr="00F03FF3" w:rsidRDefault="00F03FF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Подела потписа, уписивање предиспитних поена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03FF3" w:rsidRPr="00F03FF3" w:rsidRDefault="00A95543" w:rsidP="00F03FF3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RS"/>
              </w:rPr>
              <w:t>Козомора</w:t>
            </w:r>
            <w:r w:rsidR="00F03FF3" w:rsidRPr="00F03FF3">
              <w:rPr>
                <w:sz w:val="24"/>
                <w:szCs w:val="24"/>
                <w:lang w:val="sr-Cyrl-RS"/>
              </w:rPr>
              <w:t xml:space="preserve">, Ј., </w:t>
            </w:r>
            <w:r>
              <w:rPr>
                <w:sz w:val="24"/>
                <w:szCs w:val="24"/>
                <w:lang w:val="sr-Cyrl-RS"/>
              </w:rPr>
              <w:t>(2012</w:t>
            </w:r>
            <w:r w:rsidR="00F03FF3" w:rsidRPr="00F03FF3">
              <w:rPr>
                <w:sz w:val="24"/>
                <w:szCs w:val="24"/>
                <w:lang w:val="sr-Cyrl-RS"/>
              </w:rPr>
              <w:t xml:space="preserve">) </w:t>
            </w:r>
            <w:r>
              <w:rPr>
                <w:i/>
                <w:iCs/>
                <w:sz w:val="24"/>
                <w:szCs w:val="24"/>
                <w:lang w:val="sr-Cyrl-RS"/>
              </w:rPr>
              <w:t>Основе међународног пословања: спољнотрговинске робне трансакције</w:t>
            </w:r>
            <w:r w:rsidR="00F03FF3" w:rsidRPr="00F03FF3">
              <w:rPr>
                <w:sz w:val="24"/>
                <w:szCs w:val="24"/>
                <w:lang w:val="sr-Cyrl-RS"/>
              </w:rPr>
              <w:t xml:space="preserve">, </w:t>
            </w:r>
            <w:r w:rsidR="00F03FF3" w:rsidRPr="00F03FF3">
              <w:rPr>
                <w:sz w:val="24"/>
                <w:szCs w:val="24"/>
                <w:lang w:val="ru-RU"/>
              </w:rPr>
              <w:t>Економски факултет</w:t>
            </w:r>
            <w:r>
              <w:rPr>
                <w:sz w:val="24"/>
                <w:szCs w:val="24"/>
                <w:lang w:val="ru-RU"/>
              </w:rPr>
              <w:t xml:space="preserve"> и Институт за међународну политику и привреду</w:t>
            </w:r>
            <w:r w:rsidR="00F03FF3" w:rsidRPr="00F03FF3">
              <w:rPr>
                <w:sz w:val="24"/>
                <w:szCs w:val="24"/>
                <w:lang w:val="ru-RU"/>
              </w:rPr>
              <w:t>, Београд</w:t>
            </w:r>
          </w:p>
          <w:p w:rsidR="008D47D3" w:rsidRPr="00F03FF3" w:rsidRDefault="00A95543" w:rsidP="006043B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Дамњановић, Ј., Ђурић, Д. (2012</w:t>
            </w:r>
            <w:r w:rsidR="00F03FF3" w:rsidRPr="00F03FF3">
              <w:rPr>
                <w:sz w:val="24"/>
                <w:szCs w:val="24"/>
                <w:lang w:val="sr-Cyrl-RS"/>
              </w:rPr>
              <w:t xml:space="preserve">) </w:t>
            </w:r>
            <w:r w:rsidR="006043B7">
              <w:rPr>
                <w:i/>
                <w:iCs/>
                <w:sz w:val="24"/>
                <w:szCs w:val="24"/>
                <w:lang w:val="sr-Cyrl-RS"/>
              </w:rPr>
              <w:t>Међународно пословање</w:t>
            </w:r>
            <w:r w:rsidR="00F03FF3" w:rsidRPr="00F03FF3">
              <w:rPr>
                <w:sz w:val="24"/>
                <w:szCs w:val="24"/>
                <w:lang w:val="sr-Cyrl-RS"/>
              </w:rPr>
              <w:t xml:space="preserve">, </w:t>
            </w:r>
            <w:r w:rsidR="006043B7">
              <w:rPr>
                <w:sz w:val="24"/>
                <w:szCs w:val="24"/>
                <w:lang w:val="sr-Cyrl-RS"/>
              </w:rPr>
              <w:t>Алфа-граф, Нови Сад</w:t>
            </w:r>
          </w:p>
        </w:tc>
      </w:tr>
      <w:tr w:rsidR="008D47D3" w:rsidRPr="002D43DE" w:rsidTr="00F03FF3">
        <w:tc>
          <w:tcPr>
            <w:tcW w:w="3652" w:type="dxa"/>
            <w:gridSpan w:val="3"/>
          </w:tcPr>
          <w:p w:rsidR="008D47D3" w:rsidRPr="002D43DE" w:rsidRDefault="008D47D3" w:rsidP="00F03FF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</w:t>
            </w:r>
            <w:r w:rsidR="00F03FF3">
              <w:rPr>
                <w:b/>
                <w:sz w:val="24"/>
                <w:szCs w:val="24"/>
                <w:lang w:val="sr-Cyrl-CS"/>
              </w:rPr>
              <w:t>н</w:t>
            </w:r>
            <w:r w:rsidRPr="002D43DE">
              <w:rPr>
                <w:b/>
                <w:sz w:val="24"/>
                <w:szCs w:val="24"/>
                <w:lang w:val="sr-Cyrl-CS"/>
              </w:rPr>
              <w:t>аставе</w:t>
            </w:r>
          </w:p>
        </w:tc>
        <w:tc>
          <w:tcPr>
            <w:tcW w:w="2693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6043B7">
              <w:rPr>
                <w:b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943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6043B7">
              <w:rPr>
                <w:b/>
                <w:sz w:val="24"/>
                <w:szCs w:val="24"/>
                <w:lang w:val="ru-RU"/>
              </w:rPr>
              <w:t>60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F03FF3">
        <w:tc>
          <w:tcPr>
            <w:tcW w:w="4928" w:type="dxa"/>
            <w:gridSpan w:val="4"/>
            <w:vAlign w:val="center"/>
          </w:tcPr>
          <w:p w:rsidR="008D47D3" w:rsidRPr="002D43DE" w:rsidRDefault="008D47D3" w:rsidP="00F03FF3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2D43DE" w:rsidRDefault="00F03FF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D47D3" w:rsidRPr="00F03FF3" w:rsidRDefault="00F03FF3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>
              <w:rPr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F03FF3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356" w:type="dxa"/>
            <w:vAlign w:val="center"/>
          </w:tcPr>
          <w:p w:rsidR="008D47D3" w:rsidRPr="002D43DE" w:rsidRDefault="00F03FF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6043B7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7616"/>
    <w:multiLevelType w:val="hybridMultilevel"/>
    <w:tmpl w:val="F370B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EA1FA5"/>
    <w:multiLevelType w:val="hybridMultilevel"/>
    <w:tmpl w:val="453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9CB507D"/>
    <w:multiLevelType w:val="hybridMultilevel"/>
    <w:tmpl w:val="2598B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67690"/>
    <w:multiLevelType w:val="hybridMultilevel"/>
    <w:tmpl w:val="32C657EA"/>
    <w:lvl w:ilvl="0" w:tplc="EE7CB38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33B98"/>
    <w:rsid w:val="00034667"/>
    <w:rsid w:val="000E1B24"/>
    <w:rsid w:val="0019398C"/>
    <w:rsid w:val="002B089F"/>
    <w:rsid w:val="002D3C48"/>
    <w:rsid w:val="002D43DE"/>
    <w:rsid w:val="00432393"/>
    <w:rsid w:val="004358CB"/>
    <w:rsid w:val="00436748"/>
    <w:rsid w:val="006043B7"/>
    <w:rsid w:val="007F663C"/>
    <w:rsid w:val="008D47D3"/>
    <w:rsid w:val="008F015E"/>
    <w:rsid w:val="00A95543"/>
    <w:rsid w:val="00B22E20"/>
    <w:rsid w:val="00C2248F"/>
    <w:rsid w:val="00C50B31"/>
    <w:rsid w:val="00D23464"/>
    <w:rsid w:val="00F03FF3"/>
    <w:rsid w:val="00F2225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3E42D-16C1-4C26-9E88-17CB24D2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Dimničar Finansije</cp:lastModifiedBy>
  <cp:revision>2</cp:revision>
  <dcterms:created xsi:type="dcterms:W3CDTF">2017-11-19T16:45:00Z</dcterms:created>
  <dcterms:modified xsi:type="dcterms:W3CDTF">2017-11-19T16:45:00Z</dcterms:modified>
</cp:coreProperties>
</file>