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1125"/>
        <w:gridCol w:w="936"/>
        <w:gridCol w:w="1568"/>
        <w:gridCol w:w="1448"/>
        <w:gridCol w:w="160"/>
        <w:gridCol w:w="1822"/>
        <w:gridCol w:w="1183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C87331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  <w:vAlign w:val="center"/>
          </w:tcPr>
          <w:p w:rsidR="00033B98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2017/2018</w:t>
            </w:r>
          </w:p>
          <w:p w:rsidR="00A34860" w:rsidRPr="00A34860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1. семестар (2+2)</w:t>
            </w:r>
          </w:p>
        </w:tc>
      </w:tr>
      <w:tr w:rsidR="008D47D3" w:rsidRPr="002D43DE" w:rsidTr="00C87331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МАРКЕТИНГ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Драгољуб Јовичић</w:t>
            </w:r>
          </w:p>
        </w:tc>
      </w:tr>
      <w:tr w:rsidR="0019398C" w:rsidRPr="002D43DE" w:rsidTr="00C87331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  <w:vAlign w:val="center"/>
          </w:tcPr>
          <w:p w:rsidR="0019398C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Биљана Станков</w:t>
            </w:r>
            <w:r w:rsidR="00BF2E25">
              <w:rPr>
                <w:bCs/>
                <w:sz w:val="24"/>
                <w:szCs w:val="24"/>
                <w:lang w:val="sr-Cyrl-CS"/>
              </w:rPr>
              <w:t>, Ана Спасојевић</w:t>
            </w:r>
            <w:bookmarkStart w:id="0" w:name="_GoBack"/>
            <w:bookmarkEnd w:id="0"/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C87331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  <w:vAlign w:val="center"/>
          </w:tcPr>
          <w:p w:rsidR="008D47D3" w:rsidRPr="002D43DE" w:rsidRDefault="00A34860" w:rsidP="00C8733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A34860" w:rsidRDefault="00A34860" w:rsidP="00A3486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A34860">
              <w:rPr>
                <w:bCs/>
                <w:sz w:val="22"/>
                <w:szCs w:val="22"/>
                <w:lang w:val="sr-Cyrl-RS"/>
              </w:rPr>
              <w:t>С обзиром на то да је све теже организацијама тј. компанијама да остваре профитабилност у савременим условима тржишног пословања, неопходно је да се традиционални маркетинг замени савременим, свеобухватнијим, комплекснијим приступом пословању. Питања која дана</w:t>
            </w:r>
            <w:r w:rsidR="00535745">
              <w:rPr>
                <w:bCs/>
                <w:sz w:val="22"/>
                <w:szCs w:val="22"/>
                <w:lang w:val="sr-Cyrl-RS"/>
              </w:rPr>
              <w:t>с чине суштину маркетинга усмерена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су ка четири важна сегмента</w:t>
            </w:r>
            <w:r w:rsidR="00535745">
              <w:rPr>
                <w:bCs/>
                <w:sz w:val="22"/>
                <w:szCs w:val="22"/>
                <w:lang w:val="sr-Cyrl-RS"/>
              </w:rPr>
              <w:t>,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која уједно чине подручја холистичког маркетинга, а то су: интегрисани маркетинг (инструменти маркетинг микса), интерни маркетинг (одељење маркетинга, менаџмент и друга одељења унутар компаније), друштвено одговоран маркетинг (усмерен ка окружењу, заједници, право, ет</w:t>
            </w:r>
            <w:r w:rsidR="00535745">
              <w:rPr>
                <w:bCs/>
                <w:sz w:val="22"/>
                <w:szCs w:val="22"/>
                <w:lang w:val="sr-Cyrl-RS"/>
              </w:rPr>
              <w:t>ика и др.) и маркетинг односа (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према потрошачима, партнерима и свим другим стејкхолдерима). Оваквим приступом компаније постају вредност за потрошаче, а истовремено потрошачи доживљавајући сатисфакцију и </w:t>
            </w:r>
            <w:r w:rsidR="00535745">
              <w:rPr>
                <w:bCs/>
                <w:sz w:val="22"/>
                <w:szCs w:val="22"/>
                <w:lang w:val="sr-Cyrl-RS"/>
              </w:rPr>
              <w:t xml:space="preserve">испољавајући </w:t>
            </w:r>
            <w:r w:rsidRPr="00A34860">
              <w:rPr>
                <w:bCs/>
                <w:sz w:val="22"/>
                <w:szCs w:val="22"/>
                <w:lang w:val="sr-Cyrl-RS"/>
              </w:rPr>
              <w:t>лојалност постају вредност за компанију. На тај начин стиче се профитабилност и конкурентска предност компанија</w:t>
            </w:r>
            <w:r w:rsidR="00535745">
              <w:rPr>
                <w:bCs/>
                <w:sz w:val="22"/>
                <w:szCs w:val="22"/>
                <w:lang w:val="sr-Cyrl-RS"/>
              </w:rPr>
              <w:t>,</w:t>
            </w:r>
            <w:r w:rsidRPr="00A34860">
              <w:rPr>
                <w:bCs/>
                <w:sz w:val="22"/>
                <w:szCs w:val="22"/>
                <w:lang w:val="sr-Cyrl-RS"/>
              </w:rPr>
              <w:t xml:space="preserve"> која у савременим условима представља изазов на глобалном, националном и локалном тржишту. Циљ изучавања ове комплексне научне дисциплине је да студенти стекну теоријска и практична знања како би били спремни да у реалним условима привређивања имају холистички приступ целокупном пословању.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A34860" w:rsidRDefault="00A34860" w:rsidP="00A34860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A34860">
              <w:rPr>
                <w:bCs/>
                <w:sz w:val="22"/>
                <w:szCs w:val="22"/>
                <w:lang w:val="sr-Cyrl-RS"/>
              </w:rPr>
              <w:t>Савладавањем материје из овог предмета студенти стичу компетенције везане за анализу постојећег стања унутар организације и окружења, затим креирање и имплементацију широког спектра маркетинг активности и доношење одлука из свих сегмената маркетинга, које ће обезбедити ефикасност разноврсних маркетинг активности, а што ће свакако непосредно допринети профитабилном пословању и дугорочно одрживом развоју компаније.</w:t>
            </w:r>
          </w:p>
          <w:p w:rsidR="004358CB" w:rsidRPr="002D43DE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B86EAF" w:rsidRDefault="00B86EAF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A34860" w:rsidRPr="00F140DF" w:rsidRDefault="00A34860" w:rsidP="00F140DF">
            <w:pPr>
              <w:jc w:val="both"/>
              <w:rPr>
                <w:bCs/>
                <w:i/>
                <w:sz w:val="24"/>
                <w:szCs w:val="24"/>
                <w:lang w:val="sr-Cyrl-RS"/>
              </w:rPr>
            </w:pPr>
            <w:r w:rsidRPr="00F140DF">
              <w:rPr>
                <w:bCs/>
                <w:i/>
                <w:sz w:val="24"/>
                <w:szCs w:val="24"/>
                <w:lang w:val="sr-Cyrl-RS"/>
              </w:rPr>
              <w:t>Теоријска настава: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Феноменологија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Сегментација, таргетирање и позиционирање.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Понашање потрошача.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Маркетинг информациони систем и маркетинг истраживање.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Производ,</w:t>
            </w:r>
            <w:r w:rsidR="00B86EAF">
              <w:rPr>
                <w:bCs/>
                <w:sz w:val="24"/>
                <w:szCs w:val="24"/>
                <w:lang w:val="sr-Cyrl-RS"/>
              </w:rPr>
              <w:t xml:space="preserve"> цена, дистрибуција и промоција као инструменти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Имплементација и контрола маркетинга.</w:t>
            </w:r>
          </w:p>
          <w:p w:rsidR="00A34860" w:rsidRPr="00F140DF" w:rsidRDefault="00A34860" w:rsidP="00F140DF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Етичке дилеме у појединим сегментима маркетинга.</w:t>
            </w:r>
          </w:p>
          <w:p w:rsidR="00A34860" w:rsidRPr="00F140DF" w:rsidRDefault="00A34860" w:rsidP="00F140DF">
            <w:pPr>
              <w:jc w:val="both"/>
              <w:rPr>
                <w:bCs/>
                <w:sz w:val="24"/>
                <w:szCs w:val="24"/>
                <w:lang w:val="sr-Cyrl-RS"/>
              </w:rPr>
            </w:pPr>
          </w:p>
          <w:p w:rsidR="00A34860" w:rsidRPr="00F140DF" w:rsidRDefault="00A34860" w:rsidP="00F140DF">
            <w:pPr>
              <w:jc w:val="both"/>
              <w:rPr>
                <w:bCs/>
                <w:i/>
                <w:sz w:val="24"/>
                <w:szCs w:val="24"/>
                <w:lang w:val="sr-Cyrl-RS"/>
              </w:rPr>
            </w:pPr>
            <w:r w:rsidRPr="00F140DF">
              <w:rPr>
                <w:bCs/>
                <w:i/>
                <w:sz w:val="24"/>
                <w:szCs w:val="24"/>
                <w:lang w:val="sr-Cyrl-RS"/>
              </w:rPr>
              <w:t>Практична настава:</w:t>
            </w:r>
          </w:p>
          <w:p w:rsidR="00A34860" w:rsidRPr="00F140DF" w:rsidRDefault="00F140DF" w:rsidP="00F140DF">
            <w:pPr>
              <w:jc w:val="both"/>
              <w:rPr>
                <w:bCs/>
                <w:sz w:val="24"/>
                <w:szCs w:val="24"/>
                <w:lang w:val="sr-Cyrl-RS"/>
              </w:rPr>
            </w:pPr>
            <w:r w:rsidRPr="00F140DF">
              <w:rPr>
                <w:bCs/>
                <w:sz w:val="24"/>
                <w:szCs w:val="24"/>
                <w:lang w:val="sr-Cyrl-RS"/>
              </w:rPr>
              <w:t>Вежбе, израда семинарских радова и анализа студија случаја.</w:t>
            </w:r>
          </w:p>
          <w:p w:rsidR="004358CB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  <w:p w:rsidR="00C87331" w:rsidRPr="002D43DE" w:rsidRDefault="00C87331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Значај маркетинга и маркетинг концепт.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Стварање вредности за потрошаче, сатисфакција потрошача, испорука вредности за потрошаче и лојалност потрошача.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Маркетинг микс.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Тржишне оријентације предузећа и детерминанте маркетинг стратегије предузећа.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Сегментација, таргетирање и позиционирање на тржишту.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C87331" w:rsidRDefault="00F140DF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Суштина, нивои и задаци маркетинг истраживања.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Циљеви и процес маркетинг истраживања.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Производ: каласификације производа, развој нових производа и животни циклус произова.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Цена: методи формирања цене и кључне детерминанте које утичу на одлуку о формирању цене.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Дистрибуција: нивои, токови и стратегије маркетинг канала, малопродаја и физичка дистрибуција.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М</w:t>
            </w:r>
            <w:r w:rsidR="00535745">
              <w:rPr>
                <w:bCs/>
                <w:sz w:val="22"/>
                <w:szCs w:val="22"/>
                <w:lang w:val="sr-Cyrl-RS"/>
              </w:rPr>
              <w:t>аркетинг комуникације и процес маркетинг комуницирања.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C87331" w:rsidRDefault="00535745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И</w:t>
            </w:r>
            <w:r w:rsidR="00C87331" w:rsidRPr="00C87331">
              <w:rPr>
                <w:bCs/>
                <w:sz w:val="22"/>
                <w:szCs w:val="22"/>
                <w:lang w:val="sr-Cyrl-RS"/>
              </w:rPr>
              <w:t>нтегрисане маркетинг комуникације у предузећу.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Инструменти интегрисаног маркетинг комуницирања: економска пропаганда, унапређење продаје, лична продаја, односи с јавношћу, директни маркетинг и интерактивни маркетинг.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Имплементација и контрола маркетинга.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C87331" w:rsidRDefault="00033B98" w:rsidP="00C87331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  <w:lang w:val="sr-Cyrl-RS"/>
              </w:rPr>
            </w:pPr>
            <w:r w:rsidRPr="00C87331">
              <w:rPr>
                <w:b/>
                <w:bCs/>
                <w:sz w:val="22"/>
                <w:szCs w:val="22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C87331" w:rsidRDefault="00C87331" w:rsidP="00C87331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C87331">
              <w:rPr>
                <w:bCs/>
                <w:sz w:val="22"/>
                <w:szCs w:val="22"/>
                <w:lang w:val="sr-Cyrl-RS"/>
              </w:rPr>
              <w:t>Етичке дилеме у појединим сегментима маркетинга.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Default="00B86EA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Литература:</w:t>
            </w:r>
          </w:p>
          <w:p w:rsidR="00B86EAF" w:rsidRDefault="00B86EAF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</w:p>
          <w:p w:rsidR="00F140DF" w:rsidRDefault="00F140DF" w:rsidP="00E775EE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F140DF">
              <w:rPr>
                <w:bCs/>
                <w:sz w:val="22"/>
                <w:szCs w:val="22"/>
                <w:lang w:val="sr-Cyrl-CS"/>
              </w:rPr>
              <w:t xml:space="preserve">Салаи, С., &amp; Ковач Жнидершић, Р. (2010). </w:t>
            </w:r>
            <w:r w:rsidRPr="00F140DF">
              <w:rPr>
                <w:bCs/>
                <w:i/>
                <w:sz w:val="22"/>
                <w:szCs w:val="22"/>
                <w:lang w:val="sr-Cyrl-CS"/>
              </w:rPr>
              <w:t>Маркетинг</w:t>
            </w:r>
            <w:r w:rsidRPr="00F140DF">
              <w:rPr>
                <w:bCs/>
                <w:sz w:val="22"/>
                <w:szCs w:val="22"/>
                <w:lang w:val="sr-Cyrl-CS"/>
              </w:rPr>
              <w:t>. Нови Сад: Алфа-граф.</w:t>
            </w:r>
          </w:p>
          <w:p w:rsidR="00F140DF" w:rsidRPr="00F140DF" w:rsidRDefault="00F140DF" w:rsidP="00E775EE">
            <w:pPr>
              <w:jc w:val="both"/>
              <w:rPr>
                <w:bCs/>
                <w:sz w:val="22"/>
                <w:szCs w:val="22"/>
                <w:lang w:val="sr-Latn-RS"/>
              </w:rPr>
            </w:pPr>
            <w:r>
              <w:rPr>
                <w:bCs/>
                <w:sz w:val="22"/>
                <w:szCs w:val="22"/>
                <w:lang w:val="sr-Latn-RS"/>
              </w:rPr>
              <w:t xml:space="preserve">Kotler, P., &amp; Armstrong, G. (2016). </w:t>
            </w:r>
            <w:r w:rsidRPr="00F140DF">
              <w:rPr>
                <w:bCs/>
                <w:i/>
                <w:sz w:val="22"/>
                <w:szCs w:val="22"/>
                <w:lang w:val="sr-Latn-RS"/>
              </w:rPr>
              <w:t>Principles of Marketing</w:t>
            </w:r>
            <w:r>
              <w:rPr>
                <w:bCs/>
                <w:sz w:val="22"/>
                <w:szCs w:val="22"/>
                <w:lang w:val="sr-Latn-RS"/>
              </w:rPr>
              <w:t>. Pearson Education Limited.</w:t>
            </w:r>
          </w:p>
          <w:p w:rsidR="00B86EAF" w:rsidRDefault="00F140DF" w:rsidP="00535745">
            <w:pPr>
              <w:jc w:val="both"/>
              <w:rPr>
                <w:bCs/>
                <w:sz w:val="22"/>
                <w:szCs w:val="22"/>
                <w:lang w:val="sr-Cyrl-RS"/>
              </w:rPr>
            </w:pPr>
            <w:r w:rsidRPr="00F140DF">
              <w:rPr>
                <w:bCs/>
                <w:sz w:val="22"/>
                <w:szCs w:val="22"/>
                <w:lang w:val="sr-Cyrl-CS"/>
              </w:rPr>
              <w:t xml:space="preserve">Јовичић, Д., &amp; Салаи, С. (2011). </w:t>
            </w:r>
            <w:r w:rsidRPr="00F140DF">
              <w:rPr>
                <w:bCs/>
                <w:i/>
                <w:sz w:val="22"/>
                <w:szCs w:val="22"/>
                <w:lang w:val="sr-Cyrl-CS"/>
              </w:rPr>
              <w:t>Пословно комуницирање</w:t>
            </w:r>
            <w:r w:rsidRPr="00F140DF">
              <w:rPr>
                <w:bCs/>
                <w:sz w:val="22"/>
                <w:szCs w:val="22"/>
                <w:lang w:val="sr-Cyrl-CS"/>
              </w:rPr>
              <w:t>. Нови Сад: Висока пословна школа струковних студија.</w:t>
            </w:r>
          </w:p>
          <w:p w:rsidR="00535745" w:rsidRPr="00535745" w:rsidRDefault="00535745" w:rsidP="00535745">
            <w:pPr>
              <w:jc w:val="both"/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F140DF" w:rsidRPr="00F140DF">
              <w:rPr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F140DF" w:rsidRDefault="008D47D3" w:rsidP="008D47D3">
            <w:pPr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F140DF" w:rsidRPr="00F140DF">
              <w:rPr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Latn-RS"/>
              </w:rPr>
              <w:t>3</w:t>
            </w:r>
            <w:r w:rsidR="00F140DF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Latn-RS"/>
              </w:rPr>
              <w:t>6</w:t>
            </w:r>
            <w:r w:rsidR="00F140DF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140D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F2E25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Latn-RS"/>
              </w:rPr>
              <w:t>6</w:t>
            </w:r>
            <w:r w:rsidR="00F140D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F2E25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="00F140DF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B86EAF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F140DF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B86EAF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BF2E25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ABB"/>
    <w:multiLevelType w:val="hybridMultilevel"/>
    <w:tmpl w:val="AA9C97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535745"/>
    <w:rsid w:val="008D47D3"/>
    <w:rsid w:val="008F015E"/>
    <w:rsid w:val="00A34860"/>
    <w:rsid w:val="00B22E20"/>
    <w:rsid w:val="00B86EAF"/>
    <w:rsid w:val="00BF2E25"/>
    <w:rsid w:val="00C50B31"/>
    <w:rsid w:val="00C87331"/>
    <w:rsid w:val="00D23464"/>
    <w:rsid w:val="00F140DF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2017-11-10T09:31:00Z</dcterms:created>
  <dcterms:modified xsi:type="dcterms:W3CDTF">2018-01-16T08:56:00Z</dcterms:modified>
</cp:coreProperties>
</file>