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85" w:rsidRPr="00C97817" w:rsidRDefault="00C97817" w:rsidP="00C97817">
      <w:pPr>
        <w:jc w:val="center"/>
        <w:rPr>
          <w:sz w:val="26"/>
          <w:szCs w:val="26"/>
          <w:lang w:val="sr-Latn-RS"/>
        </w:rPr>
      </w:pPr>
      <w:r w:rsidRPr="00C97817">
        <w:rPr>
          <w:sz w:val="26"/>
          <w:szCs w:val="26"/>
          <w:lang w:val="sr-Latn-RS"/>
        </w:rPr>
        <w:t>Plan i program rada iz predmeta Međunarodno poslovno finansiranje</w:t>
      </w:r>
    </w:p>
    <w:p w:rsidR="00C97817" w:rsidRDefault="00C97817" w:rsidP="00C97817">
      <w:pPr>
        <w:jc w:val="center"/>
        <w:rPr>
          <w:lang w:val="sr-Latn-RS"/>
        </w:rPr>
      </w:pPr>
    </w:p>
    <w:p w:rsidR="00C97817" w:rsidRDefault="00C97817" w:rsidP="00C97817">
      <w:pPr>
        <w:jc w:val="both"/>
        <w:rPr>
          <w:lang w:val="sr-Latn-RS"/>
        </w:rPr>
      </w:pPr>
      <w:r>
        <w:rPr>
          <w:lang w:val="sr-Latn-RS"/>
        </w:rPr>
        <w:t xml:space="preserve">23.2. Devizno tržište i devizni kursevi, </w:t>
      </w:r>
    </w:p>
    <w:p w:rsidR="00C97817" w:rsidRDefault="00C97817" w:rsidP="00C97817">
      <w:pPr>
        <w:jc w:val="both"/>
        <w:rPr>
          <w:lang w:val="sr-Latn-RS"/>
        </w:rPr>
      </w:pPr>
      <w:r>
        <w:rPr>
          <w:lang w:val="sr-Latn-RS"/>
        </w:rPr>
        <w:t>2.3. Terminski devizni kurs, rizici deviznog kursa, kamatna arbitraža (pokrivena i nepokrivena)</w:t>
      </w:r>
    </w:p>
    <w:p w:rsidR="00C97817" w:rsidRDefault="00C97817" w:rsidP="00C97817">
      <w:pPr>
        <w:jc w:val="both"/>
        <w:rPr>
          <w:lang w:val="sr-Latn-RS"/>
        </w:rPr>
      </w:pPr>
      <w:r>
        <w:rPr>
          <w:lang w:val="sr-Latn-RS"/>
        </w:rPr>
        <w:t>9.3. Platni bilans, osnovni računi platnog bilansa, međunarodna investiciona pozicija</w:t>
      </w:r>
    </w:p>
    <w:p w:rsidR="0042770A" w:rsidRDefault="00C97817" w:rsidP="00C97817">
      <w:pPr>
        <w:jc w:val="both"/>
        <w:rPr>
          <w:lang w:val="sr-Latn-RS"/>
        </w:rPr>
      </w:pPr>
      <w:r>
        <w:rPr>
          <w:lang w:val="sr-Latn-RS"/>
        </w:rPr>
        <w:t>16.3.</w:t>
      </w:r>
      <w:r w:rsidR="0042770A">
        <w:rPr>
          <w:lang w:val="sr-Latn-RS"/>
        </w:rPr>
        <w:t xml:space="preserve"> Nominanlni i efektivni devizni kurs, sistemi deviznih kurseva</w:t>
      </w:r>
    </w:p>
    <w:p w:rsidR="0042770A" w:rsidRDefault="0042770A" w:rsidP="00C97817">
      <w:pPr>
        <w:jc w:val="both"/>
        <w:rPr>
          <w:lang w:val="sr-Latn-RS"/>
        </w:rPr>
      </w:pPr>
      <w:r>
        <w:rPr>
          <w:lang w:val="sr-Latn-RS"/>
        </w:rPr>
        <w:t>23.3. Teorija pariteta kupovnih snaga, zlatni standard, Bretonvudski sistem</w:t>
      </w:r>
    </w:p>
    <w:p w:rsidR="0042770A" w:rsidRDefault="0042770A" w:rsidP="00C97817">
      <w:pPr>
        <w:jc w:val="both"/>
        <w:rPr>
          <w:lang w:val="sr-Latn-RS"/>
        </w:rPr>
      </w:pPr>
      <w:r>
        <w:rPr>
          <w:lang w:val="sr-Latn-RS"/>
        </w:rPr>
        <w:t>30.3. Veliki petak (neradni dan)</w:t>
      </w:r>
    </w:p>
    <w:p w:rsidR="0042770A" w:rsidRDefault="0042770A" w:rsidP="00C97817">
      <w:pPr>
        <w:jc w:val="both"/>
        <w:rPr>
          <w:lang w:val="sr-Latn-RS"/>
        </w:rPr>
      </w:pPr>
      <w:r>
        <w:rPr>
          <w:lang w:val="sr-Latn-RS"/>
        </w:rPr>
        <w:t>6.4. Prolećni raspust</w:t>
      </w:r>
    </w:p>
    <w:p w:rsidR="00894CC1" w:rsidRDefault="0042770A" w:rsidP="00C97817">
      <w:pPr>
        <w:jc w:val="both"/>
        <w:rPr>
          <w:lang w:val="sr-Latn-RS"/>
        </w:rPr>
      </w:pPr>
      <w:r>
        <w:rPr>
          <w:lang w:val="sr-Latn-RS"/>
        </w:rPr>
        <w:t xml:space="preserve">13.4. </w:t>
      </w:r>
      <w:r w:rsidR="00894CC1">
        <w:rPr>
          <w:lang w:val="sr-Latn-RS"/>
        </w:rPr>
        <w:t xml:space="preserve">Kolokvijum </w:t>
      </w:r>
    </w:p>
    <w:p w:rsidR="00394A36" w:rsidRDefault="0042770A" w:rsidP="00C97817">
      <w:pPr>
        <w:jc w:val="both"/>
        <w:rPr>
          <w:lang w:val="sr-Latn-RS"/>
        </w:rPr>
      </w:pPr>
      <w:r>
        <w:rPr>
          <w:lang w:val="sr-Latn-RS"/>
        </w:rPr>
        <w:t>20.4.</w:t>
      </w:r>
      <w:r w:rsidR="001568F3">
        <w:rPr>
          <w:lang w:val="sr-Latn-RS"/>
        </w:rPr>
        <w:t xml:space="preserve"> </w:t>
      </w:r>
      <w:r w:rsidR="00894CC1">
        <w:rPr>
          <w:lang w:val="sr-Latn-RS"/>
        </w:rPr>
        <w:t>Defekti mehanizma stvaranja međunarodne likvidnosti, specijalna prava vučenja, slom Breton-vudskog sistema, evropski monetarni sistem (ponavljanje za kolokvijum)</w:t>
      </w:r>
      <w:bookmarkStart w:id="0" w:name="_GoBack"/>
      <w:bookmarkEnd w:id="0"/>
    </w:p>
    <w:p w:rsidR="0042770A" w:rsidRDefault="00394A36" w:rsidP="00C97817">
      <w:pPr>
        <w:jc w:val="both"/>
        <w:rPr>
          <w:lang w:val="sr-Latn-RS"/>
        </w:rPr>
      </w:pPr>
      <w:r>
        <w:rPr>
          <w:lang w:val="sr-Latn-RS"/>
        </w:rPr>
        <w:t>27.4. Optimalno valutno područje, Evropska ekonomska i monetarna unija, uvođenje evra</w:t>
      </w:r>
      <w:r w:rsidR="0042770A">
        <w:rPr>
          <w:lang w:val="sr-Latn-RS"/>
        </w:rPr>
        <w:t xml:space="preserve"> </w:t>
      </w:r>
    </w:p>
    <w:p w:rsidR="00394A36" w:rsidRDefault="00394A36" w:rsidP="00C97817">
      <w:pPr>
        <w:jc w:val="both"/>
        <w:rPr>
          <w:lang w:val="sr-Latn-RS"/>
        </w:rPr>
      </w:pPr>
      <w:r>
        <w:rPr>
          <w:lang w:val="sr-Latn-RS"/>
        </w:rPr>
        <w:t>4.5. Mehanizam fiksiranja deviznih kurseva (ERM 2), eropski sistem centralnih banaka, da li je EU optimalno valutno područje</w:t>
      </w:r>
    </w:p>
    <w:p w:rsidR="00394A36" w:rsidRDefault="00394A36" w:rsidP="00C97817">
      <w:pPr>
        <w:jc w:val="both"/>
        <w:rPr>
          <w:lang w:val="sr-Latn-RS"/>
        </w:rPr>
      </w:pPr>
      <w:r>
        <w:rPr>
          <w:lang w:val="sr-Latn-RS"/>
        </w:rPr>
        <w:t>11.5. Međunarodno tržište kapitala</w:t>
      </w:r>
      <w:r w:rsidR="00BD5D1C">
        <w:rPr>
          <w:lang w:val="sr-Latn-RS"/>
        </w:rPr>
        <w:t>, ekonomski efekti kretanja kapitala</w:t>
      </w:r>
      <w:r w:rsidR="00E01C99">
        <w:rPr>
          <w:lang w:val="sr-Latn-RS"/>
        </w:rPr>
        <w:t>, osvrt na kretanje kapitala u prošlosti</w:t>
      </w:r>
    </w:p>
    <w:p w:rsidR="00E01C99" w:rsidRDefault="00E01C99" w:rsidP="00C97817">
      <w:pPr>
        <w:jc w:val="both"/>
        <w:rPr>
          <w:lang w:val="sr-Latn-RS"/>
        </w:rPr>
      </w:pPr>
      <w:r>
        <w:rPr>
          <w:lang w:val="sr-Latn-RS"/>
        </w:rPr>
        <w:t>18.5. Pojam i vidovi finansijskih kriza, uzroci kriza, modeli valutnih kriza</w:t>
      </w:r>
    </w:p>
    <w:p w:rsidR="00E01C99" w:rsidRDefault="00E01C99" w:rsidP="00C97817">
      <w:pPr>
        <w:jc w:val="both"/>
        <w:rPr>
          <w:lang w:val="sr-Latn-RS"/>
        </w:rPr>
      </w:pPr>
      <w:r>
        <w:rPr>
          <w:lang w:val="sr-Latn-RS"/>
        </w:rPr>
        <w:t>25.5. Finansijske krize u zemljama u razvoju</w:t>
      </w:r>
    </w:p>
    <w:p w:rsidR="00E01C99" w:rsidRDefault="00E01C99" w:rsidP="00C97817">
      <w:pPr>
        <w:jc w:val="both"/>
        <w:rPr>
          <w:lang w:val="sr-Latn-RS"/>
        </w:rPr>
      </w:pPr>
      <w:r>
        <w:rPr>
          <w:lang w:val="sr-Latn-RS"/>
        </w:rPr>
        <w:t>1.6. Ponavljanje za ispit i podela potpisa</w:t>
      </w:r>
    </w:p>
    <w:p w:rsidR="00C97817" w:rsidRDefault="00C97817" w:rsidP="00C97817">
      <w:pPr>
        <w:jc w:val="both"/>
        <w:rPr>
          <w:lang w:val="sr-Latn-RS"/>
        </w:rPr>
      </w:pPr>
      <w:r>
        <w:rPr>
          <w:lang w:val="sr-Latn-RS"/>
        </w:rPr>
        <w:t xml:space="preserve">  </w:t>
      </w:r>
    </w:p>
    <w:p w:rsidR="00C97817" w:rsidRPr="00C97817" w:rsidRDefault="00C97817" w:rsidP="00C97817">
      <w:pPr>
        <w:jc w:val="both"/>
        <w:rPr>
          <w:lang w:val="sr-Latn-RS"/>
        </w:rPr>
      </w:pPr>
    </w:p>
    <w:sectPr w:rsidR="00C97817" w:rsidRPr="00C9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17"/>
    <w:rsid w:val="000C2F49"/>
    <w:rsid w:val="001568F3"/>
    <w:rsid w:val="00182CBD"/>
    <w:rsid w:val="00394A36"/>
    <w:rsid w:val="0042770A"/>
    <w:rsid w:val="00670A1E"/>
    <w:rsid w:val="00894CC1"/>
    <w:rsid w:val="00972D85"/>
    <w:rsid w:val="00BD5D1C"/>
    <w:rsid w:val="00C97817"/>
    <w:rsid w:val="00E0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3F78"/>
  <w15:chartTrackingRefBased/>
  <w15:docId w15:val="{33E7D9C2-7FBD-4234-90E2-AC586C5F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VPS</cp:lastModifiedBy>
  <cp:revision>5</cp:revision>
  <dcterms:created xsi:type="dcterms:W3CDTF">2018-02-01T09:37:00Z</dcterms:created>
  <dcterms:modified xsi:type="dcterms:W3CDTF">2018-03-13T14:17:00Z</dcterms:modified>
</cp:coreProperties>
</file>