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7E" w:rsidRPr="00EE5DC8" w:rsidRDefault="00C81464" w:rsidP="006F187E">
      <w:pPr>
        <w:jc w:val="center"/>
        <w:rPr>
          <w:rFonts w:ascii="Algerian" w:hAnsi="Algerian"/>
          <w:color w:val="4F6228" w:themeColor="accent3" w:themeShade="80"/>
          <w:sz w:val="32"/>
          <w:szCs w:val="32"/>
          <w:u w:val="double"/>
          <w:lang w:val="sr-Latn-CS"/>
        </w:rPr>
      </w:pPr>
      <w:r w:rsidRPr="00EE5DC8">
        <w:rPr>
          <w:rFonts w:ascii="Algerian" w:hAnsi="Algerian"/>
          <w:color w:val="4F6228" w:themeColor="accent3" w:themeShade="80"/>
          <w:sz w:val="32"/>
          <w:szCs w:val="32"/>
          <w:u w:val="double"/>
          <w:lang w:val="sr-Latn-CS"/>
        </w:rPr>
        <w:t xml:space="preserve">OKVIRNA </w:t>
      </w:r>
      <w:r w:rsidR="006F187E" w:rsidRPr="00EE5DC8">
        <w:rPr>
          <w:rFonts w:ascii="Algerian" w:hAnsi="Algerian"/>
          <w:color w:val="4F6228" w:themeColor="accent3" w:themeShade="80"/>
          <w:sz w:val="32"/>
          <w:szCs w:val="32"/>
          <w:u w:val="double"/>
          <w:lang w:val="sr-Latn-CS"/>
        </w:rPr>
        <w:t>PITANJA ZA I KOLOKVIJUM IZ AGROEKONOMIJE</w:t>
      </w:r>
    </w:p>
    <w:p w:rsidR="006F187E" w:rsidRPr="00EE5DC8" w:rsidRDefault="006F187E" w:rsidP="006F187E">
      <w:pPr>
        <w:jc w:val="both"/>
        <w:rPr>
          <w:rFonts w:asciiTheme="majorHAnsi" w:hAnsiTheme="majorHAnsi"/>
          <w:color w:val="4F6228" w:themeColor="accent3" w:themeShade="80"/>
          <w:u w:val="wave"/>
          <w:lang w:val="sr-Latn-CS"/>
        </w:rPr>
      </w:pP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Gde su koreni nastanka sistematizovanog skupa znanja o poljoprivredi?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Merkantilizam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Kameralizam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Fiziokratizam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Zapadnoevropski industrijalizam i sovjetski model industrijalizacije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Neoruralizam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pl-PL"/>
        </w:rPr>
      </w:pPr>
      <w:r w:rsidRPr="00E81C60">
        <w:rPr>
          <w:rFonts w:asciiTheme="majorHAnsi" w:hAnsiTheme="majorHAnsi"/>
          <w:lang w:val="sr-Latn-CS"/>
        </w:rPr>
        <w:t>Pređeni put od prvobitnog agrarnizma do neoruralizma imao je koje faze?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ekonomika agrara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Zadatak ekonomike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Objasnite pojam ekonomike agrara koristeći primere iz prakse vezane za pitanje optimalnog izbora u uslovima ograničenih resursa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mikro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makro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razliku između mikro i makro nivoa izučavanja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Nabrojte pet osnovnih odluka koje treba doneti unutar agroekonomskog sistema u domenu alokacije resursa?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agroprehrambenim sistemom?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različite aspekte definisanja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organizaciono-proizvodni aspekt</w:t>
      </w:r>
      <w:bookmarkStart w:id="0" w:name="_GoBack"/>
      <w:bookmarkEnd w:id="0"/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poslovno-profesionalni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ekološko-patriotski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radno-kultni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agro-globalistički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agrobiznisa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Koja četiri osnovna sektora vezana za proizvodnju i distribuciju poljoprivredno-prehrambenih proizvoda čine modernu poljoprivredu?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elemente koji čine agroprivredu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Definišite pojam resursa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obuhvataju materijalni resursi?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agroprivrednim subjektima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ciljeve subjekata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aktivnosti ekonomskog sistema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šta se podrazumeva pod agrarnim institucijama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modele organizaciono – poslovne strukture modernog agrara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osnovne modele organizaciono – poslovne strukture modernog agrara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vrste rizika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institucionalni (sistemski) rizik</w:t>
      </w:r>
    </w:p>
    <w:p w:rsidR="00245A0C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proizvodni rizik</w:t>
      </w:r>
    </w:p>
    <w:p w:rsidR="001631D4" w:rsidRPr="00E81C60" w:rsidRDefault="001631D4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RS"/>
        </w:rPr>
        <w:t>Navedite prvu praktikovanu metodu za upravljanje rizikom u poljoprivredi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cenovni ili tržišni rizik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</w:t>
      </w:r>
      <w:r w:rsidR="00A2586D" w:rsidRPr="00E81C60">
        <w:rPr>
          <w:rFonts w:asciiTheme="majorHAnsi" w:hAnsiTheme="majorHAnsi"/>
          <w:lang w:val="sr-Latn-CS"/>
        </w:rPr>
        <w:t xml:space="preserve"> modele </w:t>
      </w:r>
      <w:r w:rsidRPr="00E81C60">
        <w:rPr>
          <w:rFonts w:asciiTheme="majorHAnsi" w:hAnsiTheme="majorHAnsi"/>
          <w:lang w:val="sr-Latn-CS"/>
        </w:rPr>
        <w:t>povezivanja (</w:t>
      </w:r>
      <w:r w:rsidR="00A2586D" w:rsidRPr="00E81C60">
        <w:rPr>
          <w:rFonts w:asciiTheme="majorHAnsi" w:hAnsiTheme="majorHAnsi"/>
          <w:lang w:val="sr-Latn-CS"/>
        </w:rPr>
        <w:t>integrisanja</w:t>
      </w:r>
      <w:r w:rsidRPr="00E81C60">
        <w:rPr>
          <w:rFonts w:asciiTheme="majorHAnsi" w:hAnsiTheme="majorHAnsi"/>
          <w:lang w:val="sr-Latn-CS"/>
        </w:rPr>
        <w:t>) unutar agrobiznisa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vertikalno koordinaciju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ugovornu proizvodnju kao formu integracije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ugovora o upravljanju proizvodnjom (navesti i objasniti)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lastRenderedPageBreak/>
        <w:t>Objasnite šta se podrazumeva pod marketing ugovorima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marketing ugovora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osnovne razlike između marketing ugovora i ugovora o upravljanju proizvodnjom?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 xml:space="preserve">Objasnite vertikalnu integraciju </w:t>
      </w:r>
    </w:p>
    <w:p w:rsidR="00440518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Kad su osnovane prve zadruge, koje godine u svetu i kod nas?</w:t>
      </w:r>
    </w:p>
    <w:p w:rsidR="008D6AFC" w:rsidRPr="00E81C60" w:rsidRDefault="006F187E" w:rsidP="008D6AF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Definišite poj</w:t>
      </w:r>
      <w:r w:rsidR="00A41D71" w:rsidRPr="00E81C60">
        <w:rPr>
          <w:rFonts w:asciiTheme="majorHAnsi" w:hAnsiTheme="majorHAnsi"/>
          <w:lang w:val="sr-Latn-CS"/>
        </w:rPr>
        <w:t>a</w:t>
      </w:r>
      <w:r w:rsidRPr="00E81C60">
        <w:rPr>
          <w:rFonts w:asciiTheme="majorHAnsi" w:hAnsiTheme="majorHAnsi"/>
          <w:lang w:val="sr-Latn-CS"/>
        </w:rPr>
        <w:t>m zadruge</w:t>
      </w:r>
    </w:p>
    <w:p w:rsidR="008A1640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bazne vrednosti i principi zadrugarstva?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tri osnovna oblika poslovanja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Navesite tri sektora i nekoliko subsektora u koje se danas svrstavaju svi oblici zadrugarstva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proizvođačkom zadrugom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postavke građanskih teoretičara o specifičnostima poljoprivrede.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koncentraciji i centralizaciji u poljoprivredi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opadajućem prinosu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pojmom sitnog seljaka?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Nabrojati sp</w:t>
      </w:r>
      <w:r w:rsidR="006F187E" w:rsidRPr="00E81C60">
        <w:rPr>
          <w:rFonts w:asciiTheme="majorHAnsi" w:hAnsiTheme="majorHAnsi"/>
          <w:lang w:val="sr-Latn-CS"/>
        </w:rPr>
        <w:t>ecifičnosti proizvodnog procesa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 početnog materijala u proizvodnji?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proizilazi iz nepodudarnosti vremena proizvodnje i radnog perioda</w:t>
      </w:r>
      <w:r w:rsidR="00440518" w:rsidRPr="00E81C60">
        <w:rPr>
          <w:rFonts w:asciiTheme="majorHAnsi" w:hAnsiTheme="majorHAnsi"/>
          <w:lang w:val="sr-Latn-CS"/>
        </w:rPr>
        <w:t xml:space="preserve"> (navesti i objasniti)</w:t>
      </w:r>
      <w:r w:rsidRPr="00E81C60">
        <w:rPr>
          <w:rFonts w:asciiTheme="majorHAnsi" w:hAnsiTheme="majorHAnsi"/>
          <w:lang w:val="sr-Latn-CS"/>
        </w:rPr>
        <w:t>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specifičnost: proizvodnja sredstava za sopstvenu reprodukciju?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faktore poljoprivredne proizvodnje.</w:t>
      </w:r>
    </w:p>
    <w:p w:rsidR="00440518" w:rsidRPr="00E81C60" w:rsidRDefault="00440518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resurse primarne poljoprivredne proizvodnje.</w:t>
      </w:r>
    </w:p>
    <w:p w:rsidR="00440518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Objaniti neku od klasifikacija faktora poljoprivredne proizvodnje.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Navedite osnovne obnovljive izvore energije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Zašto je nužna preorijentacija na obnovljive izvore energije?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Koji su osnovni obnovljivi izvori energije (navesti i svaki objasniti)?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Koji su izvori biomase?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Navedite prednosti i nedostat</w:t>
      </w:r>
      <w:r w:rsidRPr="005B391B">
        <w:rPr>
          <w:rFonts w:eastAsiaTheme="minorEastAsia"/>
          <w:color w:val="000000" w:themeColor="text1"/>
          <w:lang w:val="sr-Latn-RS"/>
        </w:rPr>
        <w:t>k</w:t>
      </w:r>
      <w:r w:rsidRPr="005B391B">
        <w:rPr>
          <w:rFonts w:eastAsiaTheme="minorEastAsia"/>
          <w:color w:val="000000" w:themeColor="text1"/>
        </w:rPr>
        <w:t>e kori</w:t>
      </w:r>
      <w:r w:rsidRPr="005B391B">
        <w:rPr>
          <w:rFonts w:eastAsiaTheme="minorEastAsia"/>
          <w:color w:val="000000" w:themeColor="text1"/>
          <w:lang w:val="sr-Latn-RS"/>
        </w:rPr>
        <w:t>šćenja energije vetra</w:t>
      </w:r>
    </w:p>
    <w:p w:rsidR="005B391B" w:rsidRPr="0078337B" w:rsidRDefault="004E4117" w:rsidP="0078337B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Šta je geotermalna energija?</w:t>
      </w:r>
    </w:p>
    <w:p w:rsidR="00440518" w:rsidRPr="004E4117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05D9E" wp14:editId="040436B1">
                <wp:simplePos x="0" y="0"/>
                <wp:positionH relativeFrom="margin">
                  <wp:posOffset>-42545</wp:posOffset>
                </wp:positionH>
                <wp:positionV relativeFrom="margin">
                  <wp:posOffset>6110605</wp:posOffset>
                </wp:positionV>
                <wp:extent cx="5810250" cy="1706880"/>
                <wp:effectExtent l="19050" t="19050" r="19050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8D" w:rsidRDefault="000C5E8D" w:rsidP="000C5E8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4500">
                              <w:rPr>
                                <w:b/>
                                <w:sz w:val="28"/>
                                <w:szCs w:val="28"/>
                              </w:rPr>
                              <w:t>Gradivo se odnosi na prvo, drugo i tre</w:t>
                            </w:r>
                            <w:r w:rsidRPr="008E4500"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će</w:t>
                            </w:r>
                            <w:r w:rsidRPr="008E45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poglavlje (</w:t>
                            </w:r>
                            <w:r w:rsidR="008E45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1 -28 str., 29 – 74 str., </w:t>
                            </w:r>
                            <w:r w:rsidRPr="008E4500">
                              <w:rPr>
                                <w:b/>
                                <w:sz w:val="28"/>
                                <w:szCs w:val="28"/>
                              </w:rPr>
                              <w:t>75 – 82 str., 125-130 s</w:t>
                            </w:r>
                            <w:r w:rsidR="008E4500">
                              <w:rPr>
                                <w:b/>
                                <w:sz w:val="28"/>
                                <w:szCs w:val="28"/>
                              </w:rPr>
                              <w:t>tr.).</w:t>
                            </w:r>
                          </w:p>
                          <w:p w:rsidR="008E4500" w:rsidRPr="008E4500" w:rsidRDefault="008E4500" w:rsidP="000C5E8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Literatura: EKONOMIKA AGRARA,  autori: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Zorka Zakić i Žaklina  Stojanović</w:t>
                            </w:r>
                          </w:p>
                          <w:p w:rsidR="000C5E8D" w:rsidRDefault="000C5E8D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5D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.35pt;margin-top:481.15pt;width:457.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VGg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C5E8D" w:rsidRDefault="000C5E8D" w:rsidP="000C5E8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E4500">
                        <w:rPr>
                          <w:b/>
                          <w:sz w:val="28"/>
                          <w:szCs w:val="28"/>
                        </w:rPr>
                        <w:t>Gradivo se odnosi na prvo, drugo i tre</w:t>
                      </w:r>
                      <w:r w:rsidRPr="008E4500">
                        <w:rPr>
                          <w:b/>
                          <w:sz w:val="28"/>
                          <w:szCs w:val="28"/>
                          <w:lang w:val="sr-Latn-RS"/>
                        </w:rPr>
                        <w:t>će</w:t>
                      </w:r>
                      <w:r w:rsidRPr="008E4500">
                        <w:rPr>
                          <w:b/>
                          <w:sz w:val="28"/>
                          <w:szCs w:val="28"/>
                        </w:rPr>
                        <w:t xml:space="preserve"> poglavlje (</w:t>
                      </w:r>
                      <w:r w:rsidR="008E4500">
                        <w:rPr>
                          <w:b/>
                          <w:sz w:val="28"/>
                          <w:szCs w:val="28"/>
                        </w:rPr>
                        <w:t xml:space="preserve">1 -28 str., 29 – 74 str., </w:t>
                      </w:r>
                      <w:r w:rsidRPr="008E4500">
                        <w:rPr>
                          <w:b/>
                          <w:sz w:val="28"/>
                          <w:szCs w:val="28"/>
                        </w:rPr>
                        <w:t>75 – 82 str., 125-130 s</w:t>
                      </w:r>
                      <w:r w:rsidR="008E4500">
                        <w:rPr>
                          <w:b/>
                          <w:sz w:val="28"/>
                          <w:szCs w:val="28"/>
                        </w:rPr>
                        <w:t>tr.).</w:t>
                      </w:r>
                    </w:p>
                    <w:p w:rsidR="008E4500" w:rsidRPr="008E4500" w:rsidRDefault="008E4500" w:rsidP="000C5E8D">
                      <w:pPr>
                        <w:jc w:val="both"/>
                        <w:rPr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Literatura: EKONOMIKA AGRARA,  autori: </w:t>
                      </w: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>Zorka Zakić i Žaklina  Stojanović</w:t>
                      </w:r>
                    </w:p>
                    <w:p w:rsidR="000C5E8D" w:rsidRDefault="000C5E8D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B391B">
        <w:rPr>
          <w:rFonts w:eastAsiaTheme="minorEastAsia"/>
          <w:color w:val="000000" w:themeColor="text1"/>
          <w:lang w:val="sr-Latn-RS"/>
        </w:rPr>
        <w:t xml:space="preserve">Koja su ograničenja za veću primenu obnovljivih izvora energije u Srbiji? </w:t>
      </w:r>
    </w:p>
    <w:p w:rsidR="000C5E8D" w:rsidRPr="004E4117" w:rsidRDefault="00981A35" w:rsidP="004E4117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Zašto je nužna preorijentacija na obnovljive izvore energije?</w:t>
      </w:r>
    </w:p>
    <w:p w:rsidR="000C5E8D" w:rsidRDefault="000C5E8D" w:rsidP="00C8146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C81464" w:rsidRPr="00C81464" w:rsidRDefault="00C81464" w:rsidP="00C8146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81464">
        <w:rPr>
          <w:rFonts w:asciiTheme="majorHAnsi" w:hAnsiTheme="majorHAnsi"/>
          <w:b/>
          <w:color w:val="FF0000"/>
          <w:sz w:val="28"/>
          <w:szCs w:val="28"/>
        </w:rPr>
        <w:t>NAPOMENA: U obzir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mogu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doći</w:t>
      </w:r>
      <w:r w:rsidR="000C539A">
        <w:rPr>
          <w:rFonts w:asciiTheme="majorHAnsi" w:hAnsiTheme="majorHAnsi"/>
          <w:b/>
          <w:color w:val="FF0000"/>
          <w:sz w:val="28"/>
          <w:szCs w:val="28"/>
        </w:rPr>
        <w:t xml:space="preserve"> i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pitanja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koja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ovde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nisu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navedena, a odnose se na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gradivo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prvog</w:t>
      </w:r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C81464">
        <w:rPr>
          <w:rFonts w:asciiTheme="majorHAnsi" w:hAnsiTheme="majorHAnsi"/>
          <w:b/>
          <w:color w:val="FF0000"/>
          <w:sz w:val="28"/>
          <w:szCs w:val="28"/>
        </w:rPr>
        <w:t>kolokvijuma!</w:t>
      </w:r>
    </w:p>
    <w:sectPr w:rsidR="00C81464" w:rsidRPr="00C81464" w:rsidSect="008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564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3816"/>
    <w:multiLevelType w:val="hybridMultilevel"/>
    <w:tmpl w:val="EB1ADB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C0DED"/>
    <w:multiLevelType w:val="hybridMultilevel"/>
    <w:tmpl w:val="D1AC4648"/>
    <w:lvl w:ilvl="0" w:tplc="AD960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A4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2A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F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E0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CA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4D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86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0"/>
    <w:rsid w:val="00086AC5"/>
    <w:rsid w:val="000A6C92"/>
    <w:rsid w:val="000C539A"/>
    <w:rsid w:val="000C5E8D"/>
    <w:rsid w:val="001339C8"/>
    <w:rsid w:val="001631D4"/>
    <w:rsid w:val="001C104B"/>
    <w:rsid w:val="00245A0C"/>
    <w:rsid w:val="00326589"/>
    <w:rsid w:val="00440518"/>
    <w:rsid w:val="004E4117"/>
    <w:rsid w:val="006F187E"/>
    <w:rsid w:val="007411CC"/>
    <w:rsid w:val="0078337B"/>
    <w:rsid w:val="007A2420"/>
    <w:rsid w:val="008620B2"/>
    <w:rsid w:val="008A1640"/>
    <w:rsid w:val="008A5C5A"/>
    <w:rsid w:val="008D6AFC"/>
    <w:rsid w:val="008E4500"/>
    <w:rsid w:val="009671DC"/>
    <w:rsid w:val="00975D09"/>
    <w:rsid w:val="00981A35"/>
    <w:rsid w:val="00A218E1"/>
    <w:rsid w:val="00A2586D"/>
    <w:rsid w:val="00A41D71"/>
    <w:rsid w:val="00AC0CF8"/>
    <w:rsid w:val="00C81464"/>
    <w:rsid w:val="00D66224"/>
    <w:rsid w:val="00D86728"/>
    <w:rsid w:val="00E81C60"/>
    <w:rsid w:val="00E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5767"/>
  <w15:docId w15:val="{19473825-22C0-4DBB-BC64-E8C4EA3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E63A-0000-4AF6-9FEB-5E631AE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Korisnik</cp:lastModifiedBy>
  <cp:revision>5</cp:revision>
  <dcterms:created xsi:type="dcterms:W3CDTF">2018-03-20T08:50:00Z</dcterms:created>
  <dcterms:modified xsi:type="dcterms:W3CDTF">2018-03-20T08:58:00Z</dcterms:modified>
</cp:coreProperties>
</file>