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6DDE8" w:themeColor="accent5" w:themeTint="66"/>
  <w:body>
    <w:p w:rsidR="008F2069" w:rsidRDefault="00467D7A" w:rsidP="00467D7A">
      <w:pPr>
        <w:widowControl/>
        <w:autoSpaceDE/>
        <w:autoSpaceDN/>
        <w:adjustRightInd/>
        <w:spacing w:after="200" w:line="276" w:lineRule="auto"/>
        <w:jc w:val="center"/>
        <w:rPr>
          <w:b/>
          <w:bCs/>
        </w:rPr>
      </w:pPr>
      <w:r>
        <w:rPr>
          <w:b/>
          <w:bCs/>
          <w:sz w:val="24"/>
          <w:szCs w:val="24"/>
          <w:lang w:val="sr-Cyrl-RS"/>
        </w:rPr>
        <w:t xml:space="preserve">Књига предмета </w:t>
      </w:r>
    </w:p>
    <w:tbl>
      <w:tblPr>
        <w:tblStyle w:val="TableGrid"/>
        <w:tblW w:w="5493" w:type="dxa"/>
        <w:jc w:val="center"/>
        <w:tblInd w:w="852" w:type="dxa"/>
        <w:shd w:val="clear" w:color="auto" w:fill="FDE9D9" w:themeFill="accent6" w:themeFillTint="33"/>
        <w:tblLook w:val="04A0" w:firstRow="1" w:lastRow="0" w:firstColumn="1" w:lastColumn="0" w:noHBand="0" w:noVBand="1"/>
      </w:tblPr>
      <w:tblGrid>
        <w:gridCol w:w="1099"/>
        <w:gridCol w:w="4394"/>
      </w:tblGrid>
      <w:tr w:rsidR="006F4C92" w:rsidRPr="00A00668" w:rsidTr="007F27B6">
        <w:trPr>
          <w:jc w:val="center"/>
        </w:trPr>
        <w:tc>
          <w:tcPr>
            <w:tcW w:w="1099" w:type="dxa"/>
            <w:shd w:val="clear" w:color="auto" w:fill="FBD4B4" w:themeFill="accent6" w:themeFillTint="66"/>
            <w:vAlign w:val="center"/>
          </w:tcPr>
          <w:p w:rsidR="006F4C92" w:rsidRPr="007B5A1E" w:rsidRDefault="006F4C92" w:rsidP="00250D34">
            <w:pPr>
              <w:ind w:right="252"/>
              <w:jc w:val="right"/>
              <w:rPr>
                <w:lang w:val="sr-Cyrl-CS"/>
              </w:rPr>
            </w:pPr>
            <w:r w:rsidRPr="007B5A1E">
              <w:rPr>
                <w:lang w:val="sr-Cyrl-CS"/>
              </w:rPr>
              <w:t>Редни број</w:t>
            </w:r>
          </w:p>
        </w:tc>
        <w:tc>
          <w:tcPr>
            <w:tcW w:w="4394" w:type="dxa"/>
            <w:shd w:val="clear" w:color="auto" w:fill="FBD4B4" w:themeFill="accent6" w:themeFillTint="66"/>
            <w:vAlign w:val="center"/>
          </w:tcPr>
          <w:p w:rsidR="006F4C92" w:rsidRPr="00377C89" w:rsidRDefault="006F4C92" w:rsidP="00250D34">
            <w:pPr>
              <w:rPr>
                <w:sz w:val="22"/>
                <w:szCs w:val="22"/>
                <w:lang w:val="sr-Cyrl-RS"/>
              </w:rPr>
            </w:pPr>
            <w:r w:rsidRPr="00377C89">
              <w:rPr>
                <w:bCs/>
                <w:sz w:val="22"/>
                <w:szCs w:val="22"/>
                <w:lang w:val="sr-Cyrl-CS"/>
              </w:rPr>
              <w:t xml:space="preserve">Назив предмета </w:t>
            </w:r>
          </w:p>
        </w:tc>
      </w:tr>
      <w:tr w:rsidR="00B01D44" w:rsidRPr="00A00668" w:rsidTr="007F27B6">
        <w:trPr>
          <w:jc w:val="center"/>
        </w:trPr>
        <w:tc>
          <w:tcPr>
            <w:tcW w:w="1099" w:type="dxa"/>
            <w:shd w:val="clear" w:color="auto" w:fill="FDE9D9" w:themeFill="accent6" w:themeFillTint="33"/>
            <w:vAlign w:val="center"/>
          </w:tcPr>
          <w:p w:rsidR="00B01D44" w:rsidRPr="007B5A1E" w:rsidRDefault="00B01D44" w:rsidP="00B01D44">
            <w:pPr>
              <w:pStyle w:val="ListParagraph"/>
              <w:numPr>
                <w:ilvl w:val="0"/>
                <w:numId w:val="223"/>
              </w:numPr>
              <w:ind w:right="252"/>
              <w:jc w:val="right"/>
              <w:rPr>
                <w:lang w:val="sr-Cyrl-CS"/>
              </w:rPr>
            </w:pPr>
          </w:p>
        </w:tc>
        <w:tc>
          <w:tcPr>
            <w:tcW w:w="4394" w:type="dxa"/>
            <w:shd w:val="clear" w:color="auto" w:fill="FDE9D9" w:themeFill="accent6" w:themeFillTint="33"/>
          </w:tcPr>
          <w:p w:rsidR="00B01D44" w:rsidRPr="00A00668" w:rsidRDefault="006D6028" w:rsidP="00A00668">
            <w:pPr>
              <w:widowControl/>
              <w:autoSpaceDE/>
              <w:autoSpaceDN/>
              <w:adjustRightInd/>
              <w:spacing w:before="60" w:after="60"/>
              <w:rPr>
                <w:b/>
                <w:bCs/>
              </w:rPr>
            </w:pPr>
            <w:hyperlink w:anchor="Agroekonomija" w:history="1">
              <w:r w:rsidR="00B01D44" w:rsidRPr="00A00668">
                <w:rPr>
                  <w:rStyle w:val="Hyperlink"/>
                  <w:b/>
                  <w:bCs/>
                </w:rPr>
                <w:t>Агроекономија</w:t>
              </w:r>
              <w:bookmarkStart w:id="0" w:name="ListaNazivaPredmeta"/>
              <w:bookmarkEnd w:id="0"/>
            </w:hyperlink>
          </w:p>
        </w:tc>
      </w:tr>
      <w:tr w:rsidR="00B01D44" w:rsidRPr="00A00668" w:rsidTr="007F27B6">
        <w:trPr>
          <w:jc w:val="center"/>
        </w:trPr>
        <w:tc>
          <w:tcPr>
            <w:tcW w:w="1099" w:type="dxa"/>
            <w:shd w:val="clear" w:color="auto" w:fill="FDE9D9" w:themeFill="accent6" w:themeFillTint="33"/>
            <w:vAlign w:val="center"/>
          </w:tcPr>
          <w:p w:rsidR="00B01D44" w:rsidRPr="007B5A1E" w:rsidRDefault="00B01D44" w:rsidP="00B01D44">
            <w:pPr>
              <w:pStyle w:val="ListParagraph"/>
              <w:numPr>
                <w:ilvl w:val="0"/>
                <w:numId w:val="223"/>
              </w:numPr>
              <w:ind w:right="252"/>
              <w:jc w:val="right"/>
              <w:rPr>
                <w:lang w:val="sr-Cyrl-CS"/>
              </w:rPr>
            </w:pPr>
          </w:p>
        </w:tc>
        <w:tc>
          <w:tcPr>
            <w:tcW w:w="4394" w:type="dxa"/>
            <w:shd w:val="clear" w:color="auto" w:fill="FDE9D9" w:themeFill="accent6" w:themeFillTint="33"/>
          </w:tcPr>
          <w:p w:rsidR="00B01D44" w:rsidRPr="00A00668" w:rsidRDefault="006D6028" w:rsidP="00A00668">
            <w:pPr>
              <w:widowControl/>
              <w:autoSpaceDE/>
              <w:autoSpaceDN/>
              <w:adjustRightInd/>
              <w:spacing w:before="60" w:after="60"/>
              <w:rPr>
                <w:b/>
                <w:bCs/>
              </w:rPr>
            </w:pPr>
            <w:hyperlink w:anchor="BankPoslovaPlatniProm" w:history="1">
              <w:r w:rsidR="00B01D44" w:rsidRPr="00A00668">
                <w:rPr>
                  <w:rStyle w:val="Hyperlink"/>
                  <w:b/>
                  <w:bCs/>
                </w:rPr>
                <w:t>Банкарско пословање и платни промет</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Bankarstvo" w:history="1">
              <w:r w:rsidR="00622698" w:rsidRPr="00A00668">
                <w:rPr>
                  <w:rStyle w:val="Hyperlink"/>
                  <w:b/>
                  <w:bCs/>
                </w:rPr>
                <w:t>Банкарство</w:t>
              </w:r>
            </w:hyperlink>
            <w:bookmarkStart w:id="1" w:name="_GoBack"/>
            <w:bookmarkEnd w:id="1"/>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BerzanskoPoslovanje" w:history="1">
              <w:r w:rsidR="00622698" w:rsidRPr="00A00668">
                <w:rPr>
                  <w:rStyle w:val="Hyperlink"/>
                  <w:b/>
                  <w:bCs/>
                </w:rPr>
                <w:t>Берзанско пословање</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BiznisPlan" w:history="1">
              <w:r w:rsidR="00622698" w:rsidRPr="00A00668">
                <w:rPr>
                  <w:rStyle w:val="Hyperlink"/>
                  <w:b/>
                  <w:bCs/>
                </w:rPr>
                <w:t>Бизнис план</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VrednovanjePreduzeća" w:history="1">
              <w:r w:rsidR="00622698" w:rsidRPr="00A00668">
                <w:rPr>
                  <w:rStyle w:val="Hyperlink"/>
                  <w:b/>
                  <w:bCs/>
                </w:rPr>
                <w:t>Вредновање предузећа</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DrugiStraniPoslEngl" w:history="1">
              <w:r w:rsidR="00622698" w:rsidRPr="00A00668">
                <w:rPr>
                  <w:rStyle w:val="Hyperlink"/>
                  <w:b/>
                  <w:bCs/>
                </w:rPr>
                <w:t>Други страни пословни језик Енглески</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DrugiStraniPoslNemački" w:history="1">
              <w:r w:rsidR="00622698" w:rsidRPr="00A00668">
                <w:rPr>
                  <w:rStyle w:val="Hyperlink"/>
                  <w:b/>
                  <w:bCs/>
                </w:rPr>
                <w:t>Други страни пословни језик Немачки</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DrugiStraniPoslRuski" w:history="1">
              <w:r w:rsidR="00622698" w:rsidRPr="00A00668">
                <w:rPr>
                  <w:rStyle w:val="Hyperlink"/>
                  <w:b/>
                  <w:bCs/>
                </w:rPr>
                <w:t>Други страни пословни језик Руски</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DrugiStraniPoslFrancuski" w:history="1">
              <w:r w:rsidR="00622698" w:rsidRPr="00A00668">
                <w:rPr>
                  <w:rStyle w:val="Hyperlink"/>
                  <w:b/>
                  <w:bCs/>
                </w:rPr>
                <w:t>Други страни пословни језик Француски</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EkologijaOdrživiRazvojTurizmu" w:history="1">
              <w:r w:rsidR="00622698" w:rsidRPr="00A00668">
                <w:rPr>
                  <w:rStyle w:val="Hyperlink"/>
                  <w:b/>
                  <w:bCs/>
                </w:rPr>
                <w:t>Екологија и одрживи развој у туризму</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EkološkiMenadžment" w:history="1">
              <w:r w:rsidR="00622698" w:rsidRPr="00A00668">
                <w:rPr>
                  <w:rStyle w:val="Hyperlink"/>
                  <w:b/>
                  <w:bCs/>
                </w:rPr>
                <w:t>Еколошки менаџмент</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EkonomijaEvropskeUnije" w:history="1">
              <w:r w:rsidR="00622698" w:rsidRPr="00A00668">
                <w:rPr>
                  <w:rStyle w:val="Hyperlink"/>
                  <w:b/>
                  <w:bCs/>
                </w:rPr>
                <w:t>Економија Европске уније</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EkonomikaPreduzeća" w:history="1">
              <w:r w:rsidR="00622698" w:rsidRPr="00A00668">
                <w:rPr>
                  <w:rStyle w:val="Hyperlink"/>
                  <w:b/>
                  <w:bCs/>
                </w:rPr>
                <w:t>Економика предузећа</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EkonomikaTurizma" w:history="1">
              <w:r w:rsidR="00622698" w:rsidRPr="00A00668">
                <w:rPr>
                  <w:rStyle w:val="Hyperlink"/>
                  <w:b/>
                  <w:bCs/>
                </w:rPr>
                <w:t>Економика туризма</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ElektronskaTrgovina" w:history="1">
              <w:r w:rsidR="00622698" w:rsidRPr="00A00668">
                <w:rPr>
                  <w:rStyle w:val="Hyperlink"/>
                  <w:b/>
                  <w:bCs/>
                </w:rPr>
                <w:t>Електронска трговина</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ZacršniRadFB" w:history="1">
              <w:r w:rsidR="00622698" w:rsidRPr="00A00668">
                <w:rPr>
                  <w:rStyle w:val="Hyperlink"/>
                  <w:b/>
                  <w:bCs/>
                </w:rPr>
                <w:t>Завршни рад</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InvestiranjeUHartijeOdVrednosti" w:history="1">
              <w:r w:rsidR="00622698" w:rsidRPr="00A00668">
                <w:rPr>
                  <w:rStyle w:val="Hyperlink"/>
                  <w:b/>
                  <w:bCs/>
                </w:rPr>
                <w:t>Инвестирање у хартије од вредности</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InvesticionoBankarstvo" w:history="1">
              <w:r w:rsidR="00622698" w:rsidRPr="00A00668">
                <w:rPr>
                  <w:rStyle w:val="Hyperlink"/>
                  <w:b/>
                  <w:bCs/>
                </w:rPr>
                <w:t>Инвестиционо банкарство</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InstrumentFinansiranjaJavnihPreduzeća" w:history="1">
              <w:r w:rsidR="00622698" w:rsidRPr="00A00668">
                <w:rPr>
                  <w:rStyle w:val="Hyperlink"/>
                  <w:b/>
                  <w:bCs/>
                </w:rPr>
                <w:t>Инструменти финансирања јавних потреба</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IstraživanjeTržišta" w:history="1">
              <w:r w:rsidR="00622698" w:rsidRPr="00A00668">
                <w:rPr>
                  <w:rStyle w:val="Hyperlink"/>
                  <w:b/>
                  <w:bCs/>
                </w:rPr>
                <w:t>Истраживање тржишта</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JavneFinansije" w:history="1">
              <w:r w:rsidR="00622698" w:rsidRPr="00A00668">
                <w:rPr>
                  <w:rStyle w:val="Hyperlink"/>
                  <w:b/>
                  <w:bCs/>
                </w:rPr>
                <w:t>Јавне финансије</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KanaliMarketing" w:history="1">
              <w:r w:rsidR="00622698" w:rsidRPr="00A00668">
                <w:rPr>
                  <w:rStyle w:val="Hyperlink"/>
                  <w:b/>
                  <w:bCs/>
                </w:rPr>
                <w:t>Канали маркетинга</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KvalitetUslugaTurizmuHotel" w:history="1">
              <w:r w:rsidR="00622698" w:rsidRPr="00A00668">
                <w:rPr>
                  <w:rStyle w:val="Hyperlink"/>
                  <w:b/>
                  <w:bCs/>
                </w:rPr>
                <w:t>Квалитет услуга у туризму и хотелијерству</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KorporativnoUpravljanje" w:history="1">
              <w:r w:rsidR="00622698" w:rsidRPr="00A00668">
                <w:rPr>
                  <w:rStyle w:val="Hyperlink"/>
                  <w:b/>
                  <w:bCs/>
                </w:rPr>
                <w:t>Корпоративно управљање</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Liderstvo" w:history="1">
              <w:r w:rsidR="00622698" w:rsidRPr="00A00668">
                <w:rPr>
                  <w:rStyle w:val="Hyperlink"/>
                  <w:b/>
                  <w:bCs/>
                </w:rPr>
                <w:t>Лидерство</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Marketing" w:history="1">
              <w:r w:rsidR="00622698" w:rsidRPr="00A00668">
                <w:rPr>
                  <w:rStyle w:val="Hyperlink"/>
                  <w:b/>
                  <w:bCs/>
                </w:rPr>
                <w:t>Маркетинг</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MarketingUTurizmu" w:history="1">
              <w:r w:rsidR="00622698" w:rsidRPr="00A00668">
                <w:rPr>
                  <w:rStyle w:val="Hyperlink"/>
                  <w:b/>
                  <w:bCs/>
                </w:rPr>
                <w:t>Маркетинг у туризму</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Matematika" w:history="1">
              <w:r w:rsidR="00622698" w:rsidRPr="00A00668">
                <w:rPr>
                  <w:rStyle w:val="Hyperlink"/>
                  <w:b/>
                  <w:bCs/>
                </w:rPr>
                <w:t>Математика</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MeđunarodnaEkonomija" w:history="1">
              <w:r w:rsidR="00622698" w:rsidRPr="00A00668">
                <w:rPr>
                  <w:rStyle w:val="Hyperlink"/>
                  <w:b/>
                  <w:bCs/>
                </w:rPr>
                <w:t>Међународна економија</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MeđunarodnaTrgovina" w:history="1">
              <w:r w:rsidR="00622698" w:rsidRPr="00A00668">
                <w:rPr>
                  <w:rStyle w:val="Hyperlink"/>
                  <w:b/>
                  <w:bCs/>
                </w:rPr>
                <w:t>Међународна трговина</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MeđunarodneFinansije" w:history="1">
              <w:r w:rsidR="00622698" w:rsidRPr="00A00668">
                <w:rPr>
                  <w:rStyle w:val="Hyperlink"/>
                  <w:b/>
                  <w:bCs/>
                </w:rPr>
                <w:t>Међународне финансије</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MeđunarodnoBankarstvo" w:history="1">
              <w:r w:rsidR="00622698" w:rsidRPr="00A00668">
                <w:rPr>
                  <w:rStyle w:val="Hyperlink"/>
                  <w:b/>
                  <w:bCs/>
                </w:rPr>
                <w:t>Међународно банкарство</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MeđunarodnoOporezivanje" w:history="1">
              <w:r w:rsidR="00622698" w:rsidRPr="00A00668">
                <w:rPr>
                  <w:rStyle w:val="Hyperlink"/>
                  <w:b/>
                  <w:bCs/>
                </w:rPr>
                <w:t>Међународно опорезивање</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MenadžmentDogađaja" w:history="1">
              <w:r w:rsidR="00622698" w:rsidRPr="00A00668">
                <w:rPr>
                  <w:rStyle w:val="Hyperlink"/>
                  <w:b/>
                  <w:bCs/>
                </w:rPr>
                <w:t>Менаџмент догађаја</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MenadžmentLjudskihResursa" w:history="1">
              <w:r w:rsidR="00622698" w:rsidRPr="00A00668">
                <w:rPr>
                  <w:rStyle w:val="Hyperlink"/>
                  <w:b/>
                  <w:bCs/>
                </w:rPr>
                <w:t>Менаџмент људских ресурса</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MenadžmentLjudskihResTurizmuHotel" w:history="1">
              <w:r w:rsidR="00622698" w:rsidRPr="00A00668">
                <w:rPr>
                  <w:rStyle w:val="Hyperlink"/>
                  <w:b/>
                  <w:bCs/>
                </w:rPr>
                <w:t>Менаџмент људских ресурса у туризму и хотелијерству</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MenadžmentMedijskihpreduzeća" w:history="1">
              <w:r w:rsidR="00622698" w:rsidRPr="00A00668">
                <w:rPr>
                  <w:rStyle w:val="Hyperlink"/>
                  <w:b/>
                  <w:bCs/>
                </w:rPr>
                <w:t>Менаџмент медијских предузећа</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MenadžmentTroškova" w:history="1">
              <w:r w:rsidR="00622698" w:rsidRPr="00A00668">
                <w:rPr>
                  <w:rStyle w:val="Hyperlink"/>
                  <w:b/>
                  <w:bCs/>
                </w:rPr>
                <w:t>Менаџмент трошкова</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MenadžmentTurističkeDestinacije" w:history="1">
              <w:r w:rsidR="00622698" w:rsidRPr="00A00668">
                <w:rPr>
                  <w:rStyle w:val="Hyperlink"/>
                  <w:b/>
                  <w:bCs/>
                </w:rPr>
                <w:t>Менаџмент туристичке дестинације</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MenadžmentTurističkihHotelijerskihPred" w:history="1">
              <w:r w:rsidR="00622698" w:rsidRPr="00A00668">
                <w:rPr>
                  <w:rStyle w:val="Hyperlink"/>
                  <w:b/>
                  <w:bCs/>
                </w:rPr>
                <w:t>Менаџмент туристичких и хотелијерских предузећа</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MonetarneFinansije" w:history="1">
              <w:r w:rsidR="00622698" w:rsidRPr="00A00668">
                <w:rPr>
                  <w:rStyle w:val="Hyperlink"/>
                  <w:b/>
                  <w:bCs/>
                </w:rPr>
                <w:t>Монетарне финансије</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NacionalnaEkonomija" w:history="1">
              <w:r w:rsidR="00622698" w:rsidRPr="00A00668">
                <w:rPr>
                  <w:rStyle w:val="Hyperlink"/>
                  <w:b/>
                  <w:bCs/>
                </w:rPr>
                <w:t>Национална економија</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OsnoviEkonomije" w:history="1">
              <w:r w:rsidR="00622698" w:rsidRPr="00A00668">
                <w:rPr>
                  <w:rStyle w:val="Hyperlink"/>
                  <w:b/>
                  <w:bCs/>
                </w:rPr>
                <w:t>Основи економије</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OsnoviMenadžmenta" w:history="1">
              <w:r w:rsidR="00622698" w:rsidRPr="00A00668">
                <w:rPr>
                  <w:rStyle w:val="Hyperlink"/>
                  <w:b/>
                  <w:bCs/>
                </w:rPr>
                <w:t>Основи менаџмента</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OsnoviOrganizacije" w:history="1">
              <w:r w:rsidR="00622698" w:rsidRPr="00A00668">
                <w:rPr>
                  <w:rStyle w:val="Hyperlink"/>
                  <w:b/>
                  <w:bCs/>
                </w:rPr>
                <w:t>Основи организације</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OsnoviPreduzetništva" w:history="1">
              <w:r w:rsidR="00622698" w:rsidRPr="00A00668">
                <w:rPr>
                  <w:rStyle w:val="Hyperlink"/>
                  <w:b/>
                  <w:bCs/>
                </w:rPr>
                <w:t>Основи предузетништва</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OsnoviRevizije" w:history="1">
              <w:r w:rsidR="00622698" w:rsidRPr="00A00668">
                <w:rPr>
                  <w:rStyle w:val="Hyperlink"/>
                  <w:b/>
                  <w:bCs/>
                </w:rPr>
                <w:t>Основи ревизије</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OsnoviTurizmaIHotelijerstva" w:history="1">
              <w:r w:rsidR="00622698" w:rsidRPr="00A00668">
                <w:rPr>
                  <w:rStyle w:val="Hyperlink"/>
                  <w:b/>
                  <w:bCs/>
                </w:rPr>
                <w:t>Основи туризма и хотелијерства</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PonašanjePotrošača" w:history="1">
              <w:r w:rsidR="00622698" w:rsidRPr="00A00668">
                <w:rPr>
                  <w:rStyle w:val="Hyperlink"/>
                  <w:b/>
                  <w:bCs/>
                </w:rPr>
                <w:t>Понашање потрошача</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PosebniObliciTurizma" w:history="1">
              <w:r w:rsidR="00622698" w:rsidRPr="00A00668">
                <w:rPr>
                  <w:rStyle w:val="Hyperlink"/>
                  <w:b/>
                  <w:bCs/>
                </w:rPr>
                <w:t>Посебни облици туризма</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PoslovnaAnaliza" w:history="1">
              <w:r w:rsidR="00622698" w:rsidRPr="00A00668">
                <w:rPr>
                  <w:rStyle w:val="Hyperlink"/>
                  <w:b/>
                  <w:bCs/>
                </w:rPr>
                <w:t>Пословна анализа</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PoslovnaEtika" w:history="1">
              <w:r w:rsidR="00622698" w:rsidRPr="00A00668">
                <w:rPr>
                  <w:rStyle w:val="Hyperlink"/>
                  <w:b/>
                  <w:bCs/>
                </w:rPr>
                <w:t>Пословна етика</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PoslovnaStatistika" w:history="1">
              <w:r w:rsidR="00622698" w:rsidRPr="00A00668">
                <w:rPr>
                  <w:rStyle w:val="Hyperlink"/>
                  <w:b/>
                  <w:bCs/>
                </w:rPr>
                <w:t>Пословна статистика</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PoslovneFinansije" w:history="1">
              <w:r w:rsidR="00622698" w:rsidRPr="00A00668">
                <w:rPr>
                  <w:rStyle w:val="Hyperlink"/>
                  <w:b/>
                  <w:bCs/>
                </w:rPr>
                <w:t>Пословне финансије</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PoslovnoKomuniciranje" w:history="1">
              <w:r w:rsidR="00622698" w:rsidRPr="00A00668">
                <w:rPr>
                  <w:rStyle w:val="Hyperlink"/>
                  <w:b/>
                  <w:bCs/>
                </w:rPr>
                <w:t>Пословно комуницирање</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PoslovnoOkruženje" w:history="1">
              <w:r w:rsidR="00622698" w:rsidRPr="00A00668">
                <w:rPr>
                  <w:rStyle w:val="Hyperlink"/>
                  <w:b/>
                  <w:bCs/>
                </w:rPr>
                <w:t>Пословно окружење</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PoslovnoPravo" w:history="1">
              <w:r w:rsidR="00622698" w:rsidRPr="00A00668">
                <w:rPr>
                  <w:rStyle w:val="Hyperlink"/>
                  <w:b/>
                  <w:bCs/>
                </w:rPr>
                <w:t>Пословно право</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PrviStraniPoslovniJezik1Engleski" w:history="1">
              <w:r w:rsidR="00622698" w:rsidRPr="00A00668">
                <w:rPr>
                  <w:rStyle w:val="Hyperlink"/>
                  <w:b/>
                  <w:bCs/>
                </w:rPr>
                <w:t>Први страни пословни језик 1 Енглески</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PrviStraniPoslovniJezik1Nemački" w:history="1">
              <w:r w:rsidR="00622698" w:rsidRPr="00A00668">
                <w:rPr>
                  <w:rStyle w:val="Hyperlink"/>
                  <w:b/>
                  <w:bCs/>
                </w:rPr>
                <w:t>Први страни пословни језик 1 Немачки</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PrviStraniPoslovniJezik1Ruski" w:history="1">
              <w:r w:rsidR="00622698" w:rsidRPr="00A00668">
                <w:rPr>
                  <w:rStyle w:val="Hyperlink"/>
                  <w:b/>
                  <w:bCs/>
                </w:rPr>
                <w:t>Први страни пословни језик 1 Руски</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PrviStraniPoslovniJezikFrancuski" w:history="1">
              <w:r w:rsidR="00622698" w:rsidRPr="00A00668">
                <w:rPr>
                  <w:rStyle w:val="Hyperlink"/>
                  <w:b/>
                  <w:bCs/>
                </w:rPr>
                <w:t>Први страни пословни језик 1 Француски</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PrviStraniPoslovniJezik2Engleski" w:history="1">
              <w:r w:rsidR="00622698" w:rsidRPr="00A00668">
                <w:rPr>
                  <w:rStyle w:val="Hyperlink"/>
                  <w:b/>
                  <w:bCs/>
                </w:rPr>
                <w:t>Први страни пословни језик 2 Енглески</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PrviStraniPoslovniJezik2Nemački" w:history="1">
              <w:r w:rsidR="00622698" w:rsidRPr="00A00668">
                <w:rPr>
                  <w:rStyle w:val="Hyperlink"/>
                  <w:b/>
                  <w:bCs/>
                </w:rPr>
                <w:t>Први страни пословни језик 2 Немачки</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PrviStraniPoslovniJezik2Ruski" w:history="1">
              <w:r w:rsidR="00622698" w:rsidRPr="00A00668">
                <w:rPr>
                  <w:rStyle w:val="Hyperlink"/>
                  <w:b/>
                  <w:bCs/>
                </w:rPr>
                <w:t>Први страни пословни језик 2 Руски</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PrviStraniPoslovniJezik2Francuski" w:history="1">
              <w:r w:rsidR="00622698" w:rsidRPr="00A00668">
                <w:rPr>
                  <w:rStyle w:val="Hyperlink"/>
                  <w:b/>
                  <w:bCs/>
                </w:rPr>
                <w:t>Први страни пословни језик 2 Француски</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PrviStraniPoslovniJezik3Engleski" w:history="1">
              <w:r w:rsidR="00622698" w:rsidRPr="00A00668">
                <w:rPr>
                  <w:rStyle w:val="Hyperlink"/>
                  <w:b/>
                  <w:bCs/>
                </w:rPr>
                <w:t>Први страни пословни језик 3 Енглески</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PrviStraniPoslovniJezik3Nemački" w:history="1">
              <w:r w:rsidR="00622698" w:rsidRPr="00A00668">
                <w:rPr>
                  <w:rStyle w:val="Hyperlink"/>
                  <w:b/>
                  <w:bCs/>
                </w:rPr>
                <w:t>Први страни пословни језик 3 Немачки</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PrviStraniPoslovniJezik3Ruski" w:history="1">
              <w:r w:rsidR="00622698" w:rsidRPr="00A00668">
                <w:rPr>
                  <w:rStyle w:val="Hyperlink"/>
                  <w:b/>
                  <w:bCs/>
                </w:rPr>
                <w:t>Први страни пословни језик 3 Руски</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PrviStraniPoslovniJezik3Francuski" w:history="1">
              <w:r w:rsidR="00622698" w:rsidRPr="00A00668">
                <w:rPr>
                  <w:rStyle w:val="Hyperlink"/>
                  <w:b/>
                  <w:bCs/>
                </w:rPr>
                <w:t>Први страни пословни језик 3 Француски</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PreduzetničkeFinansije" w:history="1">
              <w:r w:rsidR="00622698" w:rsidRPr="00A00668">
                <w:rPr>
                  <w:rStyle w:val="Hyperlink"/>
                  <w:b/>
                  <w:bCs/>
                </w:rPr>
                <w:t>Предузетничке финансије</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PreduzetničkeMenadžment" w:history="1">
              <w:r w:rsidR="00622698" w:rsidRPr="00A00668">
                <w:rPr>
                  <w:rStyle w:val="Hyperlink"/>
                  <w:b/>
                  <w:bCs/>
                </w:rPr>
                <w:t>Предузетнички менаџмент</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PrimenaInformacionihTehnologija" w:history="1">
              <w:r w:rsidR="00622698" w:rsidRPr="00A00668">
                <w:rPr>
                  <w:rStyle w:val="Hyperlink"/>
                  <w:b/>
                  <w:bCs/>
                </w:rPr>
                <w:t>Примена информационих технологија</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PrirodniResursiUTurizmu" w:history="1">
              <w:r w:rsidR="00622698" w:rsidRPr="00A00668">
                <w:rPr>
                  <w:rStyle w:val="Hyperlink"/>
                  <w:b/>
                  <w:bCs/>
                </w:rPr>
                <w:t>Природни ресурси у туризму</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Psihologija" w:history="1">
              <w:r w:rsidR="00622698" w:rsidRPr="00A00668">
                <w:rPr>
                  <w:rStyle w:val="Hyperlink"/>
                  <w:b/>
                  <w:bCs/>
                </w:rPr>
                <w:t>Психологија</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Računovodstvo" w:history="1">
              <w:r w:rsidR="00622698" w:rsidRPr="00A00668">
                <w:rPr>
                  <w:rStyle w:val="Hyperlink"/>
                  <w:b/>
                  <w:bCs/>
                </w:rPr>
                <w:t>Рачуноводство</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RuralniTurizam" w:history="1">
              <w:r w:rsidR="00622698" w:rsidRPr="00A00668">
                <w:rPr>
                  <w:rStyle w:val="Hyperlink"/>
                  <w:b/>
                  <w:bCs/>
                </w:rPr>
                <w:t>Рурални туризам</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SavremenoTržišnoPoslovanje" w:history="1">
              <w:r w:rsidR="00622698" w:rsidRPr="00A00668">
                <w:rPr>
                  <w:rStyle w:val="Hyperlink"/>
                  <w:b/>
                  <w:bCs/>
                </w:rPr>
                <w:t>Савремено тржишно пословање</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SocijalnoPreduzetništvo" w:history="1">
              <w:r w:rsidR="00622698" w:rsidRPr="00A00668">
                <w:rPr>
                  <w:rStyle w:val="Hyperlink"/>
                  <w:b/>
                  <w:bCs/>
                </w:rPr>
                <w:t>Социјално предузетништво</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Sociologija" w:history="1">
              <w:r w:rsidR="00622698" w:rsidRPr="00A00668">
                <w:rPr>
                  <w:rStyle w:val="Hyperlink"/>
                  <w:b/>
                  <w:bCs/>
                </w:rPr>
                <w:t>Социологија</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SpecijalističkaPraksa" w:history="1">
              <w:r w:rsidR="00622698" w:rsidRPr="00A00668">
                <w:rPr>
                  <w:rStyle w:val="Hyperlink"/>
                  <w:b/>
                  <w:bCs/>
                </w:rPr>
                <w:t>Специјалистичка пракса</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SpecijalističkiRad" w:history="1">
              <w:r w:rsidR="00622698" w:rsidRPr="00A00668">
                <w:rPr>
                  <w:rStyle w:val="Hyperlink"/>
                  <w:b/>
                  <w:bCs/>
                </w:rPr>
                <w:t>Специјалистички рад</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SpoljnotrgovinskoPoslovanje" w:history="1">
              <w:r w:rsidR="00622698" w:rsidRPr="00A00668">
                <w:rPr>
                  <w:rStyle w:val="Hyperlink"/>
                  <w:b/>
                  <w:bCs/>
                </w:rPr>
                <w:t>Спољнотрговинско пословање</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SportskoRekreativniTurizam" w:history="1">
              <w:r w:rsidR="00622698" w:rsidRPr="00A00668">
                <w:rPr>
                  <w:rStyle w:val="Hyperlink"/>
                  <w:b/>
                  <w:bCs/>
                </w:rPr>
                <w:t>Спортско-рекреативни туризам</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StrategijskiMenadžment" w:history="1">
              <w:r w:rsidR="00622698" w:rsidRPr="00A00668">
                <w:rPr>
                  <w:rStyle w:val="Hyperlink"/>
                  <w:b/>
                  <w:bCs/>
                </w:rPr>
                <w:t>Стратегијски менаџмент</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StručnaPraksaIFB" w:history="1">
              <w:r w:rsidR="00622698" w:rsidRPr="00A00668">
                <w:rPr>
                  <w:rStyle w:val="Hyperlink"/>
                  <w:b/>
                  <w:bCs/>
                </w:rPr>
                <w:t>Стручна пракса 1</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StručnaPraksaIIFB" w:history="1">
              <w:r w:rsidR="00622698" w:rsidRPr="00A00668">
                <w:rPr>
                  <w:rStyle w:val="Hyperlink"/>
                  <w:b/>
                  <w:bCs/>
                </w:rPr>
                <w:t>Стручна пракса 2</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TrgovinskiMenadžment" w:history="1">
              <w:r w:rsidR="00622698" w:rsidRPr="00A00668">
                <w:rPr>
                  <w:rStyle w:val="Hyperlink"/>
                  <w:b/>
                  <w:bCs/>
                </w:rPr>
                <w:t>Трговински менаџмент</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TrendoviInovacijeUTurizmu" w:history="1">
              <w:r w:rsidR="00622698" w:rsidRPr="00A00668">
                <w:rPr>
                  <w:rStyle w:val="Hyperlink"/>
                  <w:b/>
                  <w:bCs/>
                </w:rPr>
                <w:t>Трендови и иновације у туризму</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TržišnoKomuniciranje" w:history="1">
              <w:r w:rsidR="00622698" w:rsidRPr="00A00668">
                <w:rPr>
                  <w:rStyle w:val="Hyperlink"/>
                  <w:b/>
                  <w:bCs/>
                </w:rPr>
                <w:t>Тржишно комуницирање</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TurističkaGeografija" w:history="1">
              <w:r w:rsidR="00622698" w:rsidRPr="00A00668">
                <w:rPr>
                  <w:rStyle w:val="Hyperlink"/>
                  <w:b/>
                  <w:bCs/>
                </w:rPr>
                <w:t>Туристичка географија</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UvodUFinansije" w:history="1">
              <w:r w:rsidR="00622698" w:rsidRPr="00A00668">
                <w:rPr>
                  <w:rStyle w:val="Hyperlink"/>
                  <w:b/>
                  <w:bCs/>
                </w:rPr>
                <w:t>Увод у финансије</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UpravljanjeInvesticijama" w:history="1">
              <w:r w:rsidR="00622698" w:rsidRPr="00A00668">
                <w:rPr>
                  <w:rStyle w:val="Hyperlink"/>
                  <w:b/>
                  <w:bCs/>
                </w:rPr>
                <w:t>Управљање инвестицијама</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UpravljanjeFinansijskimRizicima" w:history="1">
              <w:r w:rsidR="00622698" w:rsidRPr="00A00668">
                <w:rPr>
                  <w:rStyle w:val="Hyperlink"/>
                  <w:b/>
                  <w:bCs/>
                </w:rPr>
                <w:t>Управљање финансијским ризицима</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FinansijskaAktuarskaMatematika" w:history="1">
              <w:r w:rsidR="00622698" w:rsidRPr="00A00668">
                <w:rPr>
                  <w:rStyle w:val="Hyperlink"/>
                  <w:b/>
                  <w:bCs/>
                </w:rPr>
                <w:t>Финансијска и актуарска  математика</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FinansijskaStrategijaPlaniranjePoreza" w:history="1">
              <w:r w:rsidR="00622698" w:rsidRPr="00A00668">
                <w:rPr>
                  <w:rStyle w:val="Hyperlink"/>
                  <w:b/>
                  <w:bCs/>
                </w:rPr>
                <w:t>Финансијска стратегија и планирање пореза</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FinansijskaTrzistaInstitucije" w:history="1">
              <w:r w:rsidR="00622698" w:rsidRPr="00A00668">
                <w:rPr>
                  <w:rStyle w:val="Hyperlink"/>
                  <w:b/>
                  <w:bCs/>
                </w:rPr>
                <w:t>Финансијска тржишта и институције</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FinansijskeBerze" w:history="1">
              <w:r w:rsidR="00622698" w:rsidRPr="00A00668">
                <w:rPr>
                  <w:rStyle w:val="Hyperlink"/>
                  <w:b/>
                  <w:bCs/>
                </w:rPr>
                <w:t>Финансијске берзе</w:t>
              </w:r>
            </w:hyperlink>
          </w:p>
        </w:tc>
      </w:tr>
      <w:tr w:rsidR="00622698" w:rsidRPr="00A00668" w:rsidTr="007F27B6">
        <w:trPr>
          <w:jc w:val="center"/>
        </w:trPr>
        <w:tc>
          <w:tcPr>
            <w:tcW w:w="1099" w:type="dxa"/>
            <w:shd w:val="clear" w:color="auto" w:fill="FDE9D9" w:themeFill="accent6" w:themeFillTint="33"/>
          </w:tcPr>
          <w:p w:rsidR="00622698" w:rsidRPr="007B5A1E" w:rsidRDefault="00622698" w:rsidP="00B01D44">
            <w:pPr>
              <w:pStyle w:val="ListParagraph"/>
              <w:widowControl/>
              <w:numPr>
                <w:ilvl w:val="0"/>
                <w:numId w:val="223"/>
              </w:numPr>
              <w:autoSpaceDE/>
              <w:autoSpaceDN/>
              <w:adjustRightInd/>
              <w:spacing w:before="60" w:after="60"/>
            </w:pPr>
          </w:p>
        </w:tc>
        <w:tc>
          <w:tcPr>
            <w:tcW w:w="4394" w:type="dxa"/>
            <w:shd w:val="clear" w:color="auto" w:fill="FDE9D9" w:themeFill="accent6" w:themeFillTint="33"/>
          </w:tcPr>
          <w:p w:rsidR="00622698" w:rsidRPr="00A00668" w:rsidRDefault="006D6028" w:rsidP="00A00668">
            <w:pPr>
              <w:widowControl/>
              <w:autoSpaceDE/>
              <w:autoSpaceDN/>
              <w:adjustRightInd/>
              <w:spacing w:before="60" w:after="60"/>
              <w:rPr>
                <w:b/>
                <w:bCs/>
              </w:rPr>
            </w:pPr>
            <w:hyperlink w:anchor="FinansiranjeMalihSrednjihPreduzeća" w:history="1">
              <w:r w:rsidR="00622698" w:rsidRPr="00A00668">
                <w:rPr>
                  <w:rStyle w:val="Hyperlink"/>
                  <w:b/>
                  <w:bCs/>
                </w:rPr>
                <w:t>Финансирање малих и средњих предузећа</w:t>
              </w:r>
            </w:hyperlink>
          </w:p>
        </w:tc>
      </w:tr>
    </w:tbl>
    <w:p w:rsidR="00F159BA" w:rsidRPr="00A00668" w:rsidRDefault="00F159BA" w:rsidP="00A00668">
      <w:pPr>
        <w:widowControl/>
        <w:autoSpaceDE/>
        <w:autoSpaceDN/>
        <w:adjustRightInd/>
        <w:spacing w:after="200" w:line="276" w:lineRule="auto"/>
        <w:rPr>
          <w:b/>
          <w:bCs/>
        </w:rPr>
      </w:pPr>
      <w:r w:rsidRPr="00A00668">
        <w:rPr>
          <w:b/>
          <w:bCs/>
        </w:rPr>
        <w:br w:type="page"/>
      </w:r>
    </w:p>
    <w:p w:rsidR="0032206C" w:rsidRPr="0046043E" w:rsidRDefault="0032206C" w:rsidP="0032206C">
      <w:pPr>
        <w:jc w:val="right"/>
        <w:rPr>
          <w:bCs/>
          <w:lang w:val="sr-Cyrl-RS"/>
        </w:rPr>
      </w:pPr>
      <w:r w:rsidRPr="00946EC1">
        <w:rPr>
          <w:b/>
          <w:bCs/>
        </w:rPr>
        <w:lastRenderedPageBreak/>
        <w:tab/>
      </w:r>
      <w:hyperlink w:anchor="ListaNazivaPredmeta" w:history="1">
        <w:r w:rsidRPr="0046043E">
          <w:rPr>
            <w:rStyle w:val="Hyperlink"/>
            <w:bCs/>
            <w:lang w:val="sr-Cyrl-CS"/>
          </w:rPr>
          <w:t>назад</w:t>
        </w:r>
      </w:hyperlink>
    </w:p>
    <w:p w:rsidR="0032206C" w:rsidRPr="00946EC1" w:rsidRDefault="0032206C" w:rsidP="0032206C"/>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899"/>
        <w:gridCol w:w="1678"/>
        <w:gridCol w:w="1334"/>
        <w:gridCol w:w="96"/>
        <w:gridCol w:w="1835"/>
        <w:gridCol w:w="1230"/>
      </w:tblGrid>
      <w:tr w:rsidR="0032206C" w:rsidRPr="00FC2125" w:rsidTr="000B56BF">
        <w:trPr>
          <w:trHeight w:val="235"/>
          <w:jc w:val="center"/>
        </w:trPr>
        <w:tc>
          <w:tcPr>
            <w:tcW w:w="2108" w:type="dxa"/>
            <w:tcBorders>
              <w:top w:val="single" w:sz="4" w:space="0" w:color="auto"/>
              <w:left w:val="single" w:sz="4" w:space="0" w:color="auto"/>
              <w:bottom w:val="single" w:sz="4" w:space="0" w:color="auto"/>
              <w:right w:val="single" w:sz="4" w:space="0" w:color="auto"/>
            </w:tcBorders>
            <w:shd w:val="clear" w:color="auto" w:fill="FBD4B4"/>
          </w:tcPr>
          <w:p w:rsidR="0032206C" w:rsidRPr="00FC2125" w:rsidRDefault="0032206C" w:rsidP="000B56BF">
            <w:pPr>
              <w:rPr>
                <w:b/>
                <w:bCs/>
                <w:lang w:val="sr-Cyrl-CS"/>
              </w:rPr>
            </w:pPr>
            <w:r w:rsidRPr="00FC2125">
              <w:rPr>
                <w:b/>
                <w:bCs/>
                <w:lang w:val="sr-Cyrl-CS"/>
              </w:rPr>
              <w:t xml:space="preserve">Студијски програм </w:t>
            </w:r>
          </w:p>
        </w:tc>
        <w:tc>
          <w:tcPr>
            <w:tcW w:w="7072" w:type="dxa"/>
            <w:gridSpan w:val="6"/>
            <w:tcBorders>
              <w:top w:val="single" w:sz="4" w:space="0" w:color="auto"/>
              <w:left w:val="single" w:sz="4" w:space="0" w:color="auto"/>
              <w:bottom w:val="single" w:sz="4" w:space="0" w:color="auto"/>
              <w:right w:val="single" w:sz="4" w:space="0" w:color="auto"/>
            </w:tcBorders>
            <w:shd w:val="clear" w:color="auto" w:fill="FBD4B4"/>
          </w:tcPr>
          <w:p w:rsidR="0032206C" w:rsidRPr="00FC2125" w:rsidRDefault="0032206C" w:rsidP="000B56BF">
            <w:pPr>
              <w:rPr>
                <w:bCs/>
                <w:lang w:val="ru-RU"/>
              </w:rPr>
            </w:pPr>
            <w:r w:rsidRPr="00FC2125">
              <w:rPr>
                <w:bCs/>
                <w:lang w:val="sr-Cyrl-CS"/>
              </w:rPr>
              <w:t>Заједнички на свим студијским програмима (прва година)</w:t>
            </w:r>
          </w:p>
        </w:tc>
      </w:tr>
      <w:tr w:rsidR="0032206C" w:rsidRPr="00FC2125" w:rsidTr="000B56BF">
        <w:trPr>
          <w:trHeight w:val="62"/>
          <w:jc w:val="center"/>
        </w:trPr>
        <w:tc>
          <w:tcPr>
            <w:tcW w:w="2108" w:type="dxa"/>
            <w:tcBorders>
              <w:top w:val="single" w:sz="4" w:space="0" w:color="auto"/>
              <w:left w:val="single" w:sz="4" w:space="0" w:color="auto"/>
              <w:bottom w:val="single" w:sz="4" w:space="0" w:color="auto"/>
              <w:right w:val="single" w:sz="4" w:space="0" w:color="auto"/>
            </w:tcBorders>
            <w:shd w:val="clear" w:color="auto" w:fill="FBD4B4"/>
          </w:tcPr>
          <w:p w:rsidR="0032206C" w:rsidRPr="00FC2125" w:rsidRDefault="0032206C" w:rsidP="000B56BF">
            <w:pPr>
              <w:rPr>
                <w:lang w:val="sr-Cyrl-CS"/>
              </w:rPr>
            </w:pPr>
            <w:r w:rsidRPr="00FC2125">
              <w:rPr>
                <w:b/>
                <w:bCs/>
                <w:lang w:val="sr-Cyrl-CS"/>
              </w:rPr>
              <w:t>Назив предмета</w:t>
            </w:r>
          </w:p>
        </w:tc>
        <w:tc>
          <w:tcPr>
            <w:tcW w:w="7072" w:type="dxa"/>
            <w:gridSpan w:val="6"/>
            <w:tcBorders>
              <w:top w:val="single" w:sz="4" w:space="0" w:color="auto"/>
              <w:left w:val="single" w:sz="4" w:space="0" w:color="auto"/>
              <w:bottom w:val="single" w:sz="4" w:space="0" w:color="auto"/>
              <w:right w:val="single" w:sz="4" w:space="0" w:color="auto"/>
            </w:tcBorders>
            <w:shd w:val="clear" w:color="auto" w:fill="FBD4B4"/>
          </w:tcPr>
          <w:p w:rsidR="0032206C" w:rsidRPr="00FC2125" w:rsidRDefault="0032206C" w:rsidP="000B56BF">
            <w:pPr>
              <w:rPr>
                <w:b/>
              </w:rPr>
            </w:pPr>
            <w:bookmarkStart w:id="2" w:name="_Toc294779316"/>
            <w:bookmarkStart w:id="3" w:name="Agroekonomija"/>
            <w:r w:rsidRPr="00FC2125">
              <w:rPr>
                <w:b/>
              </w:rPr>
              <w:t>АГРОЕКОНОМИЈА</w:t>
            </w:r>
            <w:bookmarkEnd w:id="2"/>
            <w:bookmarkEnd w:id="3"/>
          </w:p>
        </w:tc>
      </w:tr>
      <w:tr w:rsidR="0032206C" w:rsidRPr="00FC2125" w:rsidTr="000B56BF">
        <w:trPr>
          <w:trHeight w:val="233"/>
          <w:jc w:val="center"/>
        </w:trPr>
        <w:tc>
          <w:tcPr>
            <w:tcW w:w="2108" w:type="dxa"/>
            <w:tcBorders>
              <w:top w:val="single" w:sz="4" w:space="0" w:color="auto"/>
              <w:left w:val="single" w:sz="4" w:space="0" w:color="auto"/>
              <w:bottom w:val="single" w:sz="4" w:space="0" w:color="auto"/>
              <w:right w:val="single" w:sz="4" w:space="0" w:color="auto"/>
            </w:tcBorders>
            <w:shd w:val="clear" w:color="auto" w:fill="FBD4B4"/>
          </w:tcPr>
          <w:p w:rsidR="0032206C" w:rsidRPr="00FC2125" w:rsidRDefault="0032206C" w:rsidP="000B56BF">
            <w:pPr>
              <w:rPr>
                <w:b/>
                <w:bCs/>
              </w:rPr>
            </w:pPr>
            <w:r w:rsidRPr="00FC2125">
              <w:rPr>
                <w:b/>
                <w:bCs/>
              </w:rPr>
              <w:t>Наставник</w:t>
            </w:r>
          </w:p>
        </w:tc>
        <w:tc>
          <w:tcPr>
            <w:tcW w:w="7072" w:type="dxa"/>
            <w:gridSpan w:val="6"/>
            <w:tcBorders>
              <w:top w:val="single" w:sz="4" w:space="0" w:color="auto"/>
              <w:left w:val="single" w:sz="4" w:space="0" w:color="auto"/>
              <w:bottom w:val="single" w:sz="4" w:space="0" w:color="auto"/>
              <w:right w:val="single" w:sz="4" w:space="0" w:color="auto"/>
            </w:tcBorders>
            <w:shd w:val="clear" w:color="auto" w:fill="FBD4B4"/>
          </w:tcPr>
          <w:p w:rsidR="0032206C" w:rsidRPr="00FC2125" w:rsidRDefault="0032206C" w:rsidP="000B56BF">
            <w:r w:rsidRPr="00FC2125">
              <w:rPr>
                <w:lang w:val="sr-Cyrl-CS"/>
              </w:rPr>
              <w:t>Д</w:t>
            </w:r>
            <w:r w:rsidRPr="00FC2125">
              <w:t>р БРАНКА МАКСИМОВИЋ</w:t>
            </w:r>
          </w:p>
        </w:tc>
      </w:tr>
      <w:tr w:rsidR="0032206C" w:rsidRPr="00FC2125" w:rsidTr="000B56BF">
        <w:trPr>
          <w:trHeight w:val="232"/>
          <w:jc w:val="center"/>
        </w:trPr>
        <w:tc>
          <w:tcPr>
            <w:tcW w:w="2108" w:type="dxa"/>
            <w:tcBorders>
              <w:top w:val="single" w:sz="4" w:space="0" w:color="auto"/>
              <w:left w:val="single" w:sz="4" w:space="0" w:color="auto"/>
              <w:bottom w:val="single" w:sz="4" w:space="0" w:color="auto"/>
              <w:right w:val="single" w:sz="4" w:space="0" w:color="auto"/>
            </w:tcBorders>
            <w:shd w:val="clear" w:color="auto" w:fill="FBD4B4"/>
          </w:tcPr>
          <w:p w:rsidR="0032206C" w:rsidRPr="00FC2125" w:rsidRDefault="0032206C" w:rsidP="000B56BF">
            <w:pPr>
              <w:rPr>
                <w:lang w:val="sr-Cyrl-CS"/>
              </w:rPr>
            </w:pPr>
            <w:r w:rsidRPr="00FC2125">
              <w:rPr>
                <w:b/>
                <w:bCs/>
                <w:lang w:val="sr-Cyrl-CS"/>
              </w:rPr>
              <w:t>Статус предмета</w:t>
            </w:r>
          </w:p>
        </w:tc>
        <w:tc>
          <w:tcPr>
            <w:tcW w:w="7072" w:type="dxa"/>
            <w:gridSpan w:val="6"/>
            <w:tcBorders>
              <w:top w:val="single" w:sz="4" w:space="0" w:color="auto"/>
              <w:left w:val="single" w:sz="4" w:space="0" w:color="auto"/>
              <w:bottom w:val="single" w:sz="4" w:space="0" w:color="auto"/>
              <w:right w:val="single" w:sz="4" w:space="0" w:color="auto"/>
            </w:tcBorders>
            <w:shd w:val="clear" w:color="auto" w:fill="FBD4B4"/>
          </w:tcPr>
          <w:p w:rsidR="0032206C" w:rsidRPr="00FC2125" w:rsidRDefault="0032206C" w:rsidP="000B56BF">
            <w:pPr>
              <w:rPr>
                <w:bCs/>
                <w:lang w:val="sr-Cyrl-CS"/>
              </w:rPr>
            </w:pPr>
            <w:r w:rsidRPr="00FC2125">
              <w:rPr>
                <w:bCs/>
                <w:lang w:val="sr-Cyrl-CS"/>
              </w:rPr>
              <w:t>изборни</w:t>
            </w:r>
          </w:p>
        </w:tc>
      </w:tr>
      <w:tr w:rsidR="0032206C" w:rsidRPr="00FC2125" w:rsidTr="000B56BF">
        <w:trPr>
          <w:trHeight w:val="232"/>
          <w:jc w:val="center"/>
        </w:trPr>
        <w:tc>
          <w:tcPr>
            <w:tcW w:w="2108" w:type="dxa"/>
            <w:tcBorders>
              <w:top w:val="single" w:sz="4" w:space="0" w:color="auto"/>
              <w:left w:val="single" w:sz="4" w:space="0" w:color="auto"/>
              <w:bottom w:val="single" w:sz="4" w:space="0" w:color="auto"/>
              <w:right w:val="single" w:sz="4" w:space="0" w:color="auto"/>
            </w:tcBorders>
            <w:shd w:val="clear" w:color="auto" w:fill="FBD4B4"/>
          </w:tcPr>
          <w:p w:rsidR="0032206C" w:rsidRPr="00FC2125" w:rsidRDefault="0032206C" w:rsidP="000B56BF">
            <w:pPr>
              <w:rPr>
                <w:lang w:val="sr-Cyrl-CS"/>
              </w:rPr>
            </w:pPr>
            <w:r w:rsidRPr="00FC2125">
              <w:rPr>
                <w:b/>
                <w:bCs/>
                <w:lang w:val="sr-Cyrl-CS"/>
              </w:rPr>
              <w:t>Број ЕСПБ</w:t>
            </w:r>
          </w:p>
        </w:tc>
        <w:tc>
          <w:tcPr>
            <w:tcW w:w="7072" w:type="dxa"/>
            <w:gridSpan w:val="6"/>
            <w:tcBorders>
              <w:top w:val="single" w:sz="4" w:space="0" w:color="auto"/>
              <w:left w:val="single" w:sz="4" w:space="0" w:color="auto"/>
              <w:bottom w:val="single" w:sz="4" w:space="0" w:color="auto"/>
              <w:right w:val="single" w:sz="4" w:space="0" w:color="auto"/>
            </w:tcBorders>
            <w:shd w:val="clear" w:color="auto" w:fill="FBD4B4"/>
          </w:tcPr>
          <w:p w:rsidR="0032206C" w:rsidRPr="00FC2125" w:rsidRDefault="0032206C" w:rsidP="000B56BF">
            <w:pPr>
              <w:rPr>
                <w:bCs/>
                <w:lang w:val="sr-Cyrl-CS"/>
              </w:rPr>
            </w:pPr>
            <w:r w:rsidRPr="00FC2125">
              <w:rPr>
                <w:bCs/>
                <w:lang w:val="sr-Cyrl-CS"/>
              </w:rPr>
              <w:t>2+2 (6)</w:t>
            </w:r>
          </w:p>
        </w:tc>
      </w:tr>
      <w:tr w:rsidR="0032206C" w:rsidRPr="00FC2125" w:rsidTr="000B56BF">
        <w:trPr>
          <w:trHeight w:val="232"/>
          <w:jc w:val="center"/>
        </w:trPr>
        <w:tc>
          <w:tcPr>
            <w:tcW w:w="2108" w:type="dxa"/>
            <w:tcBorders>
              <w:top w:val="single" w:sz="4" w:space="0" w:color="auto"/>
              <w:left w:val="single" w:sz="4" w:space="0" w:color="auto"/>
              <w:bottom w:val="single" w:sz="4" w:space="0" w:color="auto"/>
              <w:right w:val="single" w:sz="4" w:space="0" w:color="auto"/>
            </w:tcBorders>
            <w:shd w:val="clear" w:color="auto" w:fill="FBD4B4"/>
          </w:tcPr>
          <w:p w:rsidR="0032206C" w:rsidRPr="00FC2125" w:rsidRDefault="0032206C" w:rsidP="000B56BF">
            <w:pPr>
              <w:rPr>
                <w:b/>
                <w:bCs/>
                <w:lang w:val="sr-Cyrl-CS"/>
              </w:rPr>
            </w:pPr>
            <w:r w:rsidRPr="00FC2125">
              <w:rPr>
                <w:b/>
                <w:bCs/>
                <w:lang w:val="sr-Cyrl-CS"/>
              </w:rPr>
              <w:t>Услов</w:t>
            </w:r>
          </w:p>
        </w:tc>
        <w:tc>
          <w:tcPr>
            <w:tcW w:w="7072" w:type="dxa"/>
            <w:gridSpan w:val="6"/>
            <w:tcBorders>
              <w:top w:val="single" w:sz="4" w:space="0" w:color="auto"/>
              <w:left w:val="single" w:sz="4" w:space="0" w:color="auto"/>
              <w:bottom w:val="single" w:sz="4" w:space="0" w:color="auto"/>
              <w:right w:val="single" w:sz="4" w:space="0" w:color="auto"/>
            </w:tcBorders>
            <w:shd w:val="clear" w:color="auto" w:fill="FBD4B4"/>
          </w:tcPr>
          <w:p w:rsidR="0032206C" w:rsidRPr="00FC2125" w:rsidRDefault="0032206C" w:rsidP="000B56BF">
            <w:pPr>
              <w:rPr>
                <w:bCs/>
              </w:rPr>
            </w:pPr>
            <w:r w:rsidRPr="00FC2125">
              <w:rPr>
                <w:bCs/>
              </w:rPr>
              <w:t>нема</w:t>
            </w:r>
          </w:p>
        </w:tc>
      </w:tr>
      <w:tr w:rsidR="0032206C" w:rsidRPr="00FC2125" w:rsidTr="000B56BF">
        <w:trPr>
          <w:jc w:val="center"/>
        </w:trPr>
        <w:tc>
          <w:tcPr>
            <w:tcW w:w="9180" w:type="dxa"/>
            <w:gridSpan w:val="7"/>
            <w:tcBorders>
              <w:top w:val="single" w:sz="4" w:space="0" w:color="auto"/>
              <w:left w:val="single" w:sz="4" w:space="0" w:color="auto"/>
              <w:bottom w:val="single" w:sz="4" w:space="0" w:color="auto"/>
              <w:right w:val="single" w:sz="4" w:space="0" w:color="auto"/>
            </w:tcBorders>
            <w:shd w:val="clear" w:color="auto" w:fill="FDE9D9"/>
          </w:tcPr>
          <w:p w:rsidR="0032206C" w:rsidRPr="00FC2125" w:rsidRDefault="0032206C" w:rsidP="000B56BF">
            <w:pPr>
              <w:rPr>
                <w:b/>
                <w:bCs/>
              </w:rPr>
            </w:pPr>
            <w:r w:rsidRPr="00FC2125">
              <w:rPr>
                <w:b/>
                <w:bCs/>
                <w:lang w:val="sr-Cyrl-CS"/>
              </w:rPr>
              <w:t>Циљ предмета</w:t>
            </w:r>
          </w:p>
          <w:p w:rsidR="0032206C" w:rsidRPr="00FC2125" w:rsidRDefault="0032206C" w:rsidP="000B56BF">
            <w:pPr>
              <w:rPr>
                <w:b/>
                <w:bCs/>
                <w:lang w:val="sr-Cyrl-CS"/>
              </w:rPr>
            </w:pPr>
            <w:r w:rsidRPr="00FC2125">
              <w:rPr>
                <w:bCs/>
              </w:rPr>
              <w:t>Оспособљавање</w:t>
            </w:r>
            <w:r w:rsidRPr="00FC2125">
              <w:rPr>
                <w:bCs/>
                <w:lang w:val="sr-Cyrl-CS"/>
              </w:rPr>
              <w:t xml:space="preserve"> </w:t>
            </w:r>
            <w:r w:rsidRPr="00FC2125">
              <w:rPr>
                <w:lang w:val="sr-Cyrl-CS"/>
              </w:rPr>
              <w:t xml:space="preserve">студената да разумеју функционисање агро комплекса као и да буду менаџери </w:t>
            </w:r>
            <w:r w:rsidRPr="00FC2125">
              <w:rPr>
                <w:lang w:val="en-US"/>
              </w:rPr>
              <w:t>у агробизнису</w:t>
            </w:r>
            <w:r w:rsidRPr="00FC2125">
              <w:rPr>
                <w:lang w:val="sr-Cyrl-CS"/>
              </w:rPr>
              <w:t>. Овладавање основним елементима економике аграра који произилазе из економске теорије са акцентом примене у модерном аграру.</w:t>
            </w:r>
          </w:p>
        </w:tc>
      </w:tr>
      <w:tr w:rsidR="0032206C" w:rsidRPr="00FC2125" w:rsidTr="000B56BF">
        <w:trPr>
          <w:trHeight w:val="2986"/>
          <w:jc w:val="center"/>
        </w:trPr>
        <w:tc>
          <w:tcPr>
            <w:tcW w:w="9180" w:type="dxa"/>
            <w:gridSpan w:val="7"/>
            <w:tcBorders>
              <w:top w:val="single" w:sz="4" w:space="0" w:color="auto"/>
              <w:left w:val="single" w:sz="4" w:space="0" w:color="auto"/>
              <w:bottom w:val="single" w:sz="4" w:space="0" w:color="auto"/>
              <w:right w:val="single" w:sz="4" w:space="0" w:color="auto"/>
            </w:tcBorders>
            <w:shd w:val="clear" w:color="auto" w:fill="FDE9D9"/>
          </w:tcPr>
          <w:p w:rsidR="0032206C" w:rsidRPr="00FC2125" w:rsidRDefault="0032206C" w:rsidP="000B56BF">
            <w:pPr>
              <w:rPr>
                <w:b/>
                <w:bCs/>
                <w:lang w:val="sr-Cyrl-CS"/>
              </w:rPr>
            </w:pPr>
            <w:r w:rsidRPr="00FC2125">
              <w:rPr>
                <w:b/>
                <w:bCs/>
                <w:lang w:val="sr-Cyrl-CS"/>
              </w:rPr>
              <w:t xml:space="preserve">Исход предмета </w:t>
            </w:r>
          </w:p>
          <w:p w:rsidR="0032206C" w:rsidRPr="00FC2125" w:rsidRDefault="0032206C" w:rsidP="000B56BF">
            <w:pPr>
              <w:rPr>
                <w:bCs/>
                <w:lang w:val="sr-Cyrl-CS"/>
              </w:rPr>
            </w:pPr>
            <w:r w:rsidRPr="00FC2125">
              <w:rPr>
                <w:bCs/>
                <w:lang w:val="sr-Cyrl-CS"/>
              </w:rPr>
              <w:t>По завршетку процеса учења у оквиру предмета Агроекономија, студенти ће бити у стању да</w:t>
            </w:r>
            <w:r w:rsidRPr="00FC2125">
              <w:rPr>
                <w:bCs/>
              </w:rPr>
              <w:t>:</w:t>
            </w:r>
          </w:p>
          <w:p w:rsidR="0032206C" w:rsidRPr="00FC2125" w:rsidRDefault="0032206C" w:rsidP="0032206C">
            <w:pPr>
              <w:numPr>
                <w:ilvl w:val="0"/>
                <w:numId w:val="1"/>
              </w:numPr>
              <w:rPr>
                <w:iCs/>
                <w:lang w:val="en-US"/>
              </w:rPr>
            </w:pPr>
            <w:r w:rsidRPr="00FC2125">
              <w:rPr>
                <w:iCs/>
                <w:lang w:val="sr-Cyrl-CS"/>
              </w:rPr>
              <w:t>д</w:t>
            </w:r>
            <w:r w:rsidRPr="00FC2125">
              <w:rPr>
                <w:iCs/>
                <w:lang w:val="en-US"/>
              </w:rPr>
              <w:t>ефиниш</w:t>
            </w:r>
            <w:r w:rsidRPr="00FC2125">
              <w:rPr>
                <w:iCs/>
                <w:lang w:val="sr-Cyrl-CS"/>
              </w:rPr>
              <w:t>у</w:t>
            </w:r>
            <w:r w:rsidRPr="00FC2125">
              <w:rPr>
                <w:iCs/>
                <w:lang w:val="en-US"/>
              </w:rPr>
              <w:t xml:space="preserve"> основне појмове из домена пољопривреде, њене специфичности и еконо</w:t>
            </w:r>
            <w:r w:rsidRPr="00FC2125">
              <w:rPr>
                <w:iCs/>
                <w:lang w:val="sr-Cyrl-CS"/>
              </w:rPr>
              <w:t>м</w:t>
            </w:r>
            <w:r w:rsidRPr="00FC2125">
              <w:rPr>
                <w:iCs/>
                <w:lang w:val="en-US"/>
              </w:rPr>
              <w:t>ске теорије у модерном агробизнису</w:t>
            </w:r>
            <w:r w:rsidRPr="00FC2125">
              <w:rPr>
                <w:iCs/>
                <w:lang w:val="sr-Cyrl-CS"/>
              </w:rPr>
              <w:t>,</w:t>
            </w:r>
          </w:p>
          <w:p w:rsidR="0032206C" w:rsidRPr="00FC2125" w:rsidRDefault="0032206C" w:rsidP="0032206C">
            <w:pPr>
              <w:numPr>
                <w:ilvl w:val="0"/>
                <w:numId w:val="1"/>
              </w:numPr>
              <w:rPr>
                <w:iCs/>
                <w:lang w:val="en-US"/>
              </w:rPr>
            </w:pPr>
            <w:r w:rsidRPr="00FC2125">
              <w:rPr>
                <w:iCs/>
                <w:lang w:val="sr-Cyrl-CS"/>
              </w:rPr>
              <w:t>о</w:t>
            </w:r>
            <w:r w:rsidRPr="00FC2125">
              <w:rPr>
                <w:iCs/>
                <w:lang w:val="en-US"/>
              </w:rPr>
              <w:t>бјасне повезаност макро-микро проблематике са циљем пост</w:t>
            </w:r>
            <w:r w:rsidRPr="00FC2125">
              <w:rPr>
                <w:iCs/>
                <w:lang w:val="sr-Cyrl-CS"/>
              </w:rPr>
              <w:t>и</w:t>
            </w:r>
            <w:r w:rsidRPr="00FC2125">
              <w:rPr>
                <w:iCs/>
                <w:lang w:val="en-US"/>
              </w:rPr>
              <w:t>зања прехрамбене сигурности</w:t>
            </w:r>
            <w:r w:rsidRPr="00FC2125">
              <w:rPr>
                <w:iCs/>
                <w:lang w:val="sr-Cyrl-CS"/>
              </w:rPr>
              <w:t>,</w:t>
            </w:r>
          </w:p>
          <w:p w:rsidR="0032206C" w:rsidRPr="00FC2125" w:rsidRDefault="0032206C" w:rsidP="0032206C">
            <w:pPr>
              <w:numPr>
                <w:ilvl w:val="0"/>
                <w:numId w:val="1"/>
              </w:numPr>
              <w:rPr>
                <w:iCs/>
                <w:lang w:val="en-US"/>
              </w:rPr>
            </w:pPr>
            <w:r w:rsidRPr="00FC2125">
              <w:rPr>
                <w:iCs/>
                <w:lang w:val="sr-Cyrl-CS"/>
              </w:rPr>
              <w:t>к</w:t>
            </w:r>
            <w:r w:rsidRPr="00FC2125">
              <w:rPr>
                <w:iCs/>
                <w:lang w:val="en-US"/>
              </w:rPr>
              <w:t>орист</w:t>
            </w:r>
            <w:r w:rsidRPr="00FC2125">
              <w:rPr>
                <w:iCs/>
                <w:lang w:val="sr-Cyrl-CS"/>
              </w:rPr>
              <w:t>е</w:t>
            </w:r>
            <w:r w:rsidRPr="00FC2125">
              <w:rPr>
                <w:iCs/>
                <w:lang w:val="en-US"/>
              </w:rPr>
              <w:t xml:space="preserve"> информације из домена формирања цена, субвенција, маркетинга и менаџмента агро комплекса</w:t>
            </w:r>
            <w:r w:rsidRPr="00FC2125">
              <w:rPr>
                <w:iCs/>
                <w:lang w:val="sr-Cyrl-CS"/>
              </w:rPr>
              <w:t>,</w:t>
            </w:r>
            <w:r w:rsidRPr="00FC2125">
              <w:rPr>
                <w:iCs/>
                <w:lang w:val="en-US"/>
              </w:rPr>
              <w:t xml:space="preserve"> који су значајни за развој целокупне привреде Србије</w:t>
            </w:r>
            <w:r w:rsidRPr="00FC2125">
              <w:rPr>
                <w:iCs/>
                <w:lang w:val="sr-Cyrl-CS"/>
              </w:rPr>
              <w:t>,</w:t>
            </w:r>
          </w:p>
          <w:p w:rsidR="0032206C" w:rsidRPr="00FC2125" w:rsidRDefault="0032206C" w:rsidP="0032206C">
            <w:pPr>
              <w:numPr>
                <w:ilvl w:val="0"/>
                <w:numId w:val="1"/>
              </w:numPr>
              <w:rPr>
                <w:iCs/>
                <w:lang w:val="en-US"/>
              </w:rPr>
            </w:pPr>
            <w:r w:rsidRPr="00FC2125">
              <w:rPr>
                <w:iCs/>
                <w:lang w:val="sr-Cyrl-CS"/>
              </w:rPr>
              <w:t>д</w:t>
            </w:r>
            <w:r w:rsidRPr="00FC2125">
              <w:rPr>
                <w:iCs/>
                <w:lang w:val="en-US"/>
              </w:rPr>
              <w:t>ефиниш</w:t>
            </w:r>
            <w:r w:rsidRPr="00FC2125">
              <w:rPr>
                <w:iCs/>
                <w:lang w:val="sr-Cyrl-CS"/>
              </w:rPr>
              <w:t>у</w:t>
            </w:r>
            <w:r w:rsidRPr="00FC2125">
              <w:rPr>
                <w:iCs/>
                <w:lang w:val="en-US"/>
              </w:rPr>
              <w:t xml:space="preserve"> појам и циљеве аграрне политике и образл</w:t>
            </w:r>
            <w:r w:rsidRPr="00FC2125">
              <w:rPr>
                <w:iCs/>
                <w:lang w:val="sr-Cyrl-CS"/>
              </w:rPr>
              <w:t>а</w:t>
            </w:r>
            <w:r w:rsidRPr="00FC2125">
              <w:rPr>
                <w:iCs/>
                <w:lang w:val="en-US"/>
              </w:rPr>
              <w:t>ж</w:t>
            </w:r>
            <w:r w:rsidRPr="00FC2125">
              <w:rPr>
                <w:iCs/>
                <w:lang w:val="sr-Cyrl-CS"/>
              </w:rPr>
              <w:t>у</w:t>
            </w:r>
            <w:r w:rsidRPr="00FC2125">
              <w:rPr>
                <w:iCs/>
                <w:lang w:val="en-US"/>
              </w:rPr>
              <w:t xml:space="preserve"> разлоге за државну интервенцију у пољопривреди, као и да наброј</w:t>
            </w:r>
            <w:r w:rsidRPr="00FC2125">
              <w:rPr>
                <w:iCs/>
                <w:lang w:val="sr-Cyrl-CS"/>
              </w:rPr>
              <w:t>е</w:t>
            </w:r>
            <w:r w:rsidRPr="00FC2125">
              <w:rPr>
                <w:iCs/>
                <w:lang w:val="en-US"/>
              </w:rPr>
              <w:t xml:space="preserve"> врсте и облике аграрне политике</w:t>
            </w:r>
            <w:r w:rsidRPr="00FC2125">
              <w:rPr>
                <w:iCs/>
                <w:lang w:val="sr-Cyrl-CS"/>
              </w:rPr>
              <w:t>,</w:t>
            </w:r>
          </w:p>
          <w:p w:rsidR="0032206C" w:rsidRPr="00FC2125" w:rsidRDefault="0032206C" w:rsidP="0032206C">
            <w:pPr>
              <w:numPr>
                <w:ilvl w:val="0"/>
                <w:numId w:val="1"/>
              </w:numPr>
              <w:rPr>
                <w:iCs/>
                <w:lang w:val="en-US"/>
              </w:rPr>
            </w:pPr>
            <w:r w:rsidRPr="00FC2125">
              <w:rPr>
                <w:iCs/>
                <w:lang w:val="sr-Cyrl-CS"/>
              </w:rPr>
              <w:t>а</w:t>
            </w:r>
            <w:r w:rsidRPr="00FC2125">
              <w:rPr>
                <w:iCs/>
                <w:lang w:val="en-US"/>
              </w:rPr>
              <w:t>нализирају позицију и значај аграра и руралне економије у међународним интеграцијама</w:t>
            </w:r>
            <w:r w:rsidRPr="00FC2125">
              <w:rPr>
                <w:iCs/>
                <w:lang w:val="sr-Cyrl-CS"/>
              </w:rPr>
              <w:t>,</w:t>
            </w:r>
          </w:p>
          <w:p w:rsidR="0032206C" w:rsidRPr="00FC2125" w:rsidRDefault="0032206C" w:rsidP="0032206C">
            <w:pPr>
              <w:numPr>
                <w:ilvl w:val="0"/>
                <w:numId w:val="1"/>
              </w:numPr>
              <w:rPr>
                <w:i/>
                <w:iCs/>
                <w:lang w:val="en-US"/>
              </w:rPr>
            </w:pPr>
            <w:r w:rsidRPr="00FC2125">
              <w:rPr>
                <w:iCs/>
                <w:lang w:val="sr-Cyrl-CS"/>
              </w:rPr>
              <w:t>п</w:t>
            </w:r>
            <w:r w:rsidRPr="00FC2125">
              <w:rPr>
                <w:iCs/>
                <w:lang w:val="en-US"/>
              </w:rPr>
              <w:t>рикупља</w:t>
            </w:r>
            <w:r w:rsidRPr="00FC2125">
              <w:rPr>
                <w:iCs/>
                <w:lang w:val="sr-Cyrl-CS"/>
              </w:rPr>
              <w:t>ју</w:t>
            </w:r>
            <w:r w:rsidRPr="00FC2125">
              <w:rPr>
                <w:iCs/>
                <w:lang w:val="en-US"/>
              </w:rPr>
              <w:t>, корист</w:t>
            </w:r>
            <w:r w:rsidRPr="00FC2125">
              <w:rPr>
                <w:iCs/>
                <w:lang w:val="sr-Cyrl-CS"/>
              </w:rPr>
              <w:t>е</w:t>
            </w:r>
            <w:r w:rsidRPr="00FC2125">
              <w:rPr>
                <w:iCs/>
                <w:lang w:val="en-US"/>
              </w:rPr>
              <w:t>, распоређуј</w:t>
            </w:r>
            <w:r w:rsidRPr="00FC2125">
              <w:rPr>
                <w:iCs/>
                <w:lang w:val="sr-Cyrl-CS"/>
              </w:rPr>
              <w:t>у</w:t>
            </w:r>
            <w:r w:rsidRPr="00FC2125">
              <w:rPr>
                <w:iCs/>
                <w:lang w:val="en-US"/>
              </w:rPr>
              <w:t xml:space="preserve"> (не)ограничене ресурсе, као и да</w:t>
            </w:r>
            <w:r w:rsidRPr="00FC2125">
              <w:rPr>
                <w:iCs/>
                <w:lang w:val="sr-Cyrl-CS"/>
              </w:rPr>
              <w:t xml:space="preserve"> </w:t>
            </w:r>
            <w:r w:rsidRPr="00FC2125">
              <w:rPr>
                <w:iCs/>
                <w:lang w:val="en-US"/>
              </w:rPr>
              <w:t>предвиђа</w:t>
            </w:r>
            <w:r w:rsidRPr="00FC2125">
              <w:rPr>
                <w:iCs/>
                <w:lang w:val="sr-Cyrl-CS"/>
              </w:rPr>
              <w:t>ју</w:t>
            </w:r>
            <w:r w:rsidRPr="00FC2125">
              <w:rPr>
                <w:iCs/>
                <w:lang w:val="en-US"/>
              </w:rPr>
              <w:t>,</w:t>
            </w:r>
            <w:r w:rsidRPr="00FC2125">
              <w:rPr>
                <w:iCs/>
                <w:lang w:val="sr-Cyrl-CS"/>
              </w:rPr>
              <w:t xml:space="preserve"> </w:t>
            </w:r>
            <w:r w:rsidRPr="00FC2125">
              <w:rPr>
                <w:iCs/>
                <w:lang w:val="en-US"/>
              </w:rPr>
              <w:t>планира</w:t>
            </w:r>
            <w:r w:rsidRPr="00FC2125">
              <w:rPr>
                <w:iCs/>
                <w:lang w:val="sr-Cyrl-CS"/>
              </w:rPr>
              <w:t>ју</w:t>
            </w:r>
            <w:r w:rsidRPr="00FC2125">
              <w:rPr>
                <w:iCs/>
                <w:lang w:val="en-US"/>
              </w:rPr>
              <w:t>, организуј</w:t>
            </w:r>
            <w:r w:rsidRPr="00FC2125">
              <w:rPr>
                <w:iCs/>
                <w:lang w:val="sr-Cyrl-CS"/>
              </w:rPr>
              <w:t>у</w:t>
            </w:r>
            <w:r w:rsidRPr="00FC2125">
              <w:rPr>
                <w:iCs/>
                <w:lang w:val="en-US"/>
              </w:rPr>
              <w:t>, вод</w:t>
            </w:r>
            <w:r w:rsidRPr="00FC2125">
              <w:rPr>
                <w:iCs/>
                <w:lang w:val="sr-Cyrl-CS"/>
              </w:rPr>
              <w:t xml:space="preserve">е </w:t>
            </w:r>
            <w:r w:rsidRPr="00FC2125">
              <w:rPr>
                <w:iCs/>
                <w:lang w:val="en-US"/>
              </w:rPr>
              <w:t>кадровску</w:t>
            </w:r>
            <w:r w:rsidRPr="00FC2125">
              <w:rPr>
                <w:iCs/>
                <w:lang w:val="sr-Cyrl-CS"/>
              </w:rPr>
              <w:t xml:space="preserve"> </w:t>
            </w:r>
            <w:r w:rsidRPr="00FC2125">
              <w:rPr>
                <w:iCs/>
                <w:lang w:val="en-US"/>
              </w:rPr>
              <w:t>политику, руковод</w:t>
            </w:r>
            <w:r w:rsidRPr="00FC2125">
              <w:rPr>
                <w:iCs/>
                <w:lang w:val="sr-Cyrl-CS"/>
              </w:rPr>
              <w:t>е</w:t>
            </w:r>
            <w:r w:rsidRPr="00FC2125">
              <w:rPr>
                <w:iCs/>
                <w:lang w:val="en-US"/>
              </w:rPr>
              <w:t xml:space="preserve"> и врш</w:t>
            </w:r>
            <w:r w:rsidRPr="00FC2125">
              <w:rPr>
                <w:iCs/>
                <w:lang w:val="sr-Cyrl-CS"/>
              </w:rPr>
              <w:t xml:space="preserve">е </w:t>
            </w:r>
            <w:r w:rsidRPr="00FC2125">
              <w:rPr>
                <w:iCs/>
                <w:lang w:val="en-US"/>
              </w:rPr>
              <w:t>контролу у агробизнису у условима</w:t>
            </w:r>
            <w:r w:rsidRPr="00FC2125">
              <w:rPr>
                <w:iCs/>
                <w:lang w:val="sr-Cyrl-CS"/>
              </w:rPr>
              <w:t xml:space="preserve"> </w:t>
            </w:r>
            <w:r w:rsidRPr="00FC2125">
              <w:rPr>
                <w:iCs/>
                <w:lang w:val="en-US"/>
              </w:rPr>
              <w:t>динамичких</w:t>
            </w:r>
            <w:r w:rsidRPr="00FC2125">
              <w:rPr>
                <w:iCs/>
                <w:lang w:val="sr-Cyrl-CS"/>
              </w:rPr>
              <w:t xml:space="preserve"> </w:t>
            </w:r>
            <w:r w:rsidRPr="00FC2125">
              <w:rPr>
                <w:iCs/>
                <w:lang w:val="en-US"/>
              </w:rPr>
              <w:t>промена</w:t>
            </w:r>
            <w:r w:rsidRPr="00FC2125">
              <w:rPr>
                <w:iCs/>
                <w:lang w:val="sr-Cyrl-CS"/>
              </w:rPr>
              <w:t xml:space="preserve"> </w:t>
            </w:r>
            <w:r w:rsidRPr="00FC2125">
              <w:rPr>
                <w:iCs/>
                <w:lang w:val="en-US"/>
              </w:rPr>
              <w:t>макро</w:t>
            </w:r>
            <w:r w:rsidRPr="00FC2125">
              <w:rPr>
                <w:iCs/>
                <w:lang w:val="sr-Cyrl-CS"/>
              </w:rPr>
              <w:t xml:space="preserve"> </w:t>
            </w:r>
            <w:r w:rsidRPr="00FC2125">
              <w:rPr>
                <w:iCs/>
                <w:lang w:val="en-US"/>
              </w:rPr>
              <w:t>окружења</w:t>
            </w:r>
            <w:r w:rsidRPr="00FC2125">
              <w:rPr>
                <w:iCs/>
                <w:lang w:val="sr-Cyrl-CS"/>
              </w:rPr>
              <w:t>.</w:t>
            </w:r>
          </w:p>
        </w:tc>
      </w:tr>
      <w:tr w:rsidR="0032206C" w:rsidRPr="00FC2125" w:rsidTr="000B56BF">
        <w:trPr>
          <w:jc w:val="center"/>
        </w:trPr>
        <w:tc>
          <w:tcPr>
            <w:tcW w:w="9180" w:type="dxa"/>
            <w:gridSpan w:val="7"/>
            <w:tcBorders>
              <w:top w:val="single" w:sz="4" w:space="0" w:color="auto"/>
              <w:left w:val="single" w:sz="4" w:space="0" w:color="auto"/>
              <w:bottom w:val="single" w:sz="4" w:space="0" w:color="auto"/>
              <w:right w:val="single" w:sz="4" w:space="0" w:color="auto"/>
            </w:tcBorders>
            <w:shd w:val="clear" w:color="auto" w:fill="FDE9D9"/>
          </w:tcPr>
          <w:p w:rsidR="0032206C" w:rsidRPr="00FC2125" w:rsidRDefault="0032206C" w:rsidP="000B56BF">
            <w:pPr>
              <w:rPr>
                <w:b/>
                <w:bCs/>
                <w:lang w:val="ru-RU"/>
              </w:rPr>
            </w:pPr>
            <w:r w:rsidRPr="00FC2125">
              <w:rPr>
                <w:b/>
                <w:bCs/>
                <w:lang w:val="sr-Cyrl-CS"/>
              </w:rPr>
              <w:t>Садржај предмета</w:t>
            </w:r>
          </w:p>
          <w:p w:rsidR="0032206C" w:rsidRPr="00FC2125" w:rsidRDefault="0032206C" w:rsidP="000B56BF">
            <w:pPr>
              <w:rPr>
                <w:i/>
                <w:iCs/>
                <w:lang w:val="sr-Cyrl-CS"/>
              </w:rPr>
            </w:pPr>
            <w:r w:rsidRPr="00FC2125">
              <w:rPr>
                <w:i/>
                <w:iCs/>
                <w:lang w:val="sr-Cyrl-CS"/>
              </w:rPr>
              <w:t>Теоријска настава</w:t>
            </w:r>
          </w:p>
          <w:p w:rsidR="0032206C" w:rsidRPr="00FC2125" w:rsidRDefault="0032206C" w:rsidP="0032206C">
            <w:pPr>
              <w:numPr>
                <w:ilvl w:val="0"/>
                <w:numId w:val="2"/>
              </w:numPr>
              <w:rPr>
                <w:lang w:val="sr-Cyrl-CS"/>
              </w:rPr>
            </w:pPr>
            <w:r w:rsidRPr="00FC2125">
              <w:rPr>
                <w:lang w:val="sr-Cyrl-CS"/>
              </w:rPr>
              <w:t>Уводна разматрања.</w:t>
            </w:r>
          </w:p>
          <w:p w:rsidR="0032206C" w:rsidRPr="00FC2125" w:rsidRDefault="0032206C" w:rsidP="0032206C">
            <w:pPr>
              <w:numPr>
                <w:ilvl w:val="0"/>
                <w:numId w:val="2"/>
              </w:numPr>
              <w:rPr>
                <w:lang w:val="sr-Cyrl-CS"/>
              </w:rPr>
            </w:pPr>
            <w:r w:rsidRPr="00FC2125">
              <w:rPr>
                <w:lang w:val="sr-Cyrl-CS"/>
              </w:rPr>
              <w:t>Пољопривреда и привредни развој.</w:t>
            </w:r>
          </w:p>
          <w:p w:rsidR="0032206C" w:rsidRPr="00FC2125" w:rsidRDefault="0032206C" w:rsidP="0032206C">
            <w:pPr>
              <w:numPr>
                <w:ilvl w:val="0"/>
                <w:numId w:val="2"/>
              </w:numPr>
              <w:rPr>
                <w:lang w:val="sr-Cyrl-CS"/>
              </w:rPr>
            </w:pPr>
            <w:r w:rsidRPr="00FC2125">
              <w:rPr>
                <w:lang w:val="sr-Cyrl-CS"/>
              </w:rPr>
              <w:t>Различити модели трансформације пољопривреде од традиционалне у модерну.</w:t>
            </w:r>
          </w:p>
          <w:p w:rsidR="0032206C" w:rsidRPr="00FC2125" w:rsidRDefault="0032206C" w:rsidP="0032206C">
            <w:pPr>
              <w:numPr>
                <w:ilvl w:val="0"/>
                <w:numId w:val="2"/>
              </w:numPr>
              <w:rPr>
                <w:lang w:val="sr-Cyrl-CS"/>
              </w:rPr>
            </w:pPr>
            <w:r w:rsidRPr="00FC2125">
              <w:rPr>
                <w:lang w:val="sr-Cyrl-CS"/>
              </w:rPr>
              <w:t>Пољопривредна газдинства и рурални развој.</w:t>
            </w:r>
          </w:p>
          <w:p w:rsidR="0032206C" w:rsidRPr="00FC2125" w:rsidRDefault="0032206C" w:rsidP="0032206C">
            <w:pPr>
              <w:numPr>
                <w:ilvl w:val="0"/>
                <w:numId w:val="2"/>
              </w:numPr>
              <w:rPr>
                <w:lang w:val="sr-Cyrl-CS"/>
              </w:rPr>
            </w:pPr>
            <w:r w:rsidRPr="00FC2125">
              <w:rPr>
                <w:lang w:val="sr-Cyrl-CS"/>
              </w:rPr>
              <w:t>Управљање агропривредом.</w:t>
            </w:r>
          </w:p>
          <w:p w:rsidR="0032206C" w:rsidRPr="00FC2125" w:rsidRDefault="0032206C" w:rsidP="0032206C">
            <w:pPr>
              <w:numPr>
                <w:ilvl w:val="0"/>
                <w:numId w:val="2"/>
              </w:numPr>
              <w:rPr>
                <w:lang w:val="sr-Cyrl-CS"/>
              </w:rPr>
            </w:pPr>
            <w:r w:rsidRPr="00FC2125">
              <w:rPr>
                <w:lang w:val="sr-Cyrl-CS"/>
              </w:rPr>
              <w:t>Аграрна политика и њен утицај на могућности ограничења пољопривредне производње.</w:t>
            </w:r>
          </w:p>
          <w:p w:rsidR="0032206C" w:rsidRPr="00FC2125" w:rsidRDefault="0032206C" w:rsidP="0032206C">
            <w:pPr>
              <w:numPr>
                <w:ilvl w:val="0"/>
                <w:numId w:val="2"/>
              </w:numPr>
              <w:rPr>
                <w:lang w:val="sr-Cyrl-CS"/>
              </w:rPr>
            </w:pPr>
            <w:r w:rsidRPr="00FC2125">
              <w:rPr>
                <w:lang w:val="sr-Cyrl-CS"/>
              </w:rPr>
              <w:t>Менаџмент у пољопривреди.</w:t>
            </w:r>
          </w:p>
          <w:p w:rsidR="0032206C" w:rsidRPr="00FC2125" w:rsidRDefault="0032206C" w:rsidP="0032206C">
            <w:pPr>
              <w:numPr>
                <w:ilvl w:val="0"/>
                <w:numId w:val="2"/>
              </w:numPr>
              <w:rPr>
                <w:lang w:val="sr-Cyrl-CS"/>
              </w:rPr>
            </w:pPr>
            <w:r w:rsidRPr="00FC2125">
              <w:rPr>
                <w:lang w:val="sr-Cyrl-CS"/>
              </w:rPr>
              <w:t>Маркетинг у пољопривреди.</w:t>
            </w:r>
          </w:p>
          <w:p w:rsidR="0032206C" w:rsidRPr="00FC2125" w:rsidRDefault="0032206C" w:rsidP="000B56BF">
            <w:pPr>
              <w:rPr>
                <w:lang w:val="sr-Cyrl-CS"/>
              </w:rPr>
            </w:pPr>
          </w:p>
          <w:p w:rsidR="0032206C" w:rsidRPr="00FC2125" w:rsidRDefault="0032206C" w:rsidP="000B56BF">
            <w:pPr>
              <w:rPr>
                <w:i/>
                <w:iCs/>
                <w:lang w:val="sr-Cyrl-CS"/>
              </w:rPr>
            </w:pPr>
            <w:r w:rsidRPr="00FC2125">
              <w:rPr>
                <w:i/>
                <w:iCs/>
                <w:lang w:val="sr-Cyrl-CS"/>
              </w:rPr>
              <w:t xml:space="preserve">Практична настава </w:t>
            </w:r>
          </w:p>
          <w:p w:rsidR="0032206C" w:rsidRPr="00FC2125" w:rsidRDefault="0032206C" w:rsidP="0032206C">
            <w:pPr>
              <w:numPr>
                <w:ilvl w:val="0"/>
                <w:numId w:val="3"/>
              </w:numPr>
              <w:rPr>
                <w:i/>
                <w:iCs/>
                <w:lang w:val="sr-Cyrl-CS"/>
              </w:rPr>
            </w:pPr>
            <w:r w:rsidRPr="00FC2125">
              <w:rPr>
                <w:lang w:val="sr-Cyrl-CS"/>
              </w:rPr>
              <w:t>Анализе студија случаја.</w:t>
            </w:r>
          </w:p>
        </w:tc>
      </w:tr>
      <w:tr w:rsidR="0032206C" w:rsidRPr="00FC2125" w:rsidTr="000B56BF">
        <w:trPr>
          <w:jc w:val="center"/>
        </w:trPr>
        <w:tc>
          <w:tcPr>
            <w:tcW w:w="9180" w:type="dxa"/>
            <w:gridSpan w:val="7"/>
            <w:tcBorders>
              <w:top w:val="single" w:sz="4" w:space="0" w:color="auto"/>
              <w:left w:val="single" w:sz="4" w:space="0" w:color="auto"/>
              <w:bottom w:val="single" w:sz="4" w:space="0" w:color="auto"/>
              <w:right w:val="single" w:sz="4" w:space="0" w:color="auto"/>
            </w:tcBorders>
            <w:shd w:val="clear" w:color="auto" w:fill="FDE9D9"/>
          </w:tcPr>
          <w:p w:rsidR="0032206C" w:rsidRPr="00FC2125" w:rsidRDefault="0032206C" w:rsidP="000B56BF">
            <w:pPr>
              <w:rPr>
                <w:b/>
                <w:bCs/>
                <w:lang w:val="sr-Cyrl-CS"/>
              </w:rPr>
            </w:pPr>
            <w:r w:rsidRPr="00FC2125">
              <w:rPr>
                <w:b/>
                <w:bCs/>
                <w:lang w:val="sr-Cyrl-CS"/>
              </w:rPr>
              <w:t xml:space="preserve">Литература </w:t>
            </w:r>
          </w:p>
          <w:p w:rsidR="0032206C" w:rsidRPr="00FC2125" w:rsidRDefault="0032206C" w:rsidP="000B56BF">
            <w:pPr>
              <w:rPr>
                <w:lang w:val="sr-Cyrl-CS"/>
              </w:rPr>
            </w:pPr>
            <w:r w:rsidRPr="00FC2125">
              <w:rPr>
                <w:lang w:val="sr-Cyrl-CS"/>
              </w:rPr>
              <w:t xml:space="preserve">Божић, Д., Богданов, Н., &amp; Шеварлић, М. (2011). </w:t>
            </w:r>
            <w:r w:rsidRPr="00FC2125">
              <w:rPr>
                <w:i/>
                <w:lang w:val="sr-Cyrl-CS"/>
              </w:rPr>
              <w:t>Економика пољопривреде</w:t>
            </w:r>
            <w:r w:rsidRPr="00FC2125">
              <w:rPr>
                <w:lang w:val="sr-Cyrl-CS"/>
              </w:rPr>
              <w:t>. Београд: Пољопривредни факутет.</w:t>
            </w:r>
          </w:p>
          <w:p w:rsidR="0032206C" w:rsidRPr="00FC2125" w:rsidRDefault="0032206C" w:rsidP="000B56BF">
            <w:pPr>
              <w:rPr>
                <w:lang w:val="sr-Cyrl-CS"/>
              </w:rPr>
            </w:pPr>
            <w:r w:rsidRPr="00FC2125">
              <w:rPr>
                <w:lang w:val="sr-Cyrl-CS"/>
              </w:rPr>
              <w:t xml:space="preserve">Влаховић, Б. (2011). </w:t>
            </w:r>
            <w:r w:rsidRPr="00FC2125">
              <w:rPr>
                <w:i/>
                <w:lang w:val="sr-Cyrl-CS"/>
              </w:rPr>
              <w:t>Тржиште и маркетинг пољопривредно-прехрамбених производа</w:t>
            </w:r>
            <w:r w:rsidRPr="00FC2125">
              <w:rPr>
                <w:lang w:val="sr-Cyrl-CS"/>
              </w:rPr>
              <w:t>. Нови Сад:  Пољопривредни факултет.</w:t>
            </w:r>
          </w:p>
          <w:p w:rsidR="0032206C" w:rsidRPr="00FC2125" w:rsidRDefault="0032206C" w:rsidP="000B56BF">
            <w:pPr>
              <w:rPr>
                <w:lang w:val="sr-Cyrl-CS"/>
              </w:rPr>
            </w:pPr>
            <w:r w:rsidRPr="00FC2125">
              <w:rPr>
                <w:lang w:val="sr-Cyrl-CS"/>
              </w:rPr>
              <w:t xml:space="preserve">Закић, З., &amp; Стојановић, Ж. (2008). </w:t>
            </w:r>
            <w:r w:rsidRPr="00FC2125">
              <w:rPr>
                <w:i/>
                <w:lang w:val="sr-Cyrl-CS"/>
              </w:rPr>
              <w:t>Економика аграра</w:t>
            </w:r>
            <w:r w:rsidRPr="00FC2125">
              <w:rPr>
                <w:lang w:val="sr-Cyrl-CS"/>
              </w:rPr>
              <w:t>. Београд: Економски факултет.</w:t>
            </w:r>
          </w:p>
          <w:p w:rsidR="0032206C" w:rsidRPr="00FC2125" w:rsidRDefault="0032206C" w:rsidP="000B56BF">
            <w:r w:rsidRPr="00FC2125">
              <w:rPr>
                <w:lang w:val="sr-Cyrl-CS"/>
              </w:rPr>
              <w:t xml:space="preserve">Јанковић, С. (2009). </w:t>
            </w:r>
            <w:r w:rsidRPr="00FC2125">
              <w:rPr>
                <w:i/>
                <w:lang w:val="sr-Cyrl-CS"/>
              </w:rPr>
              <w:t>Европска унија и рурални развој Србије</w:t>
            </w:r>
            <w:r w:rsidRPr="00FC2125">
              <w:rPr>
                <w:lang w:val="sr-Cyrl-CS"/>
              </w:rPr>
              <w:t xml:space="preserve">. Београд: </w:t>
            </w:r>
            <w:r w:rsidRPr="00FC2125">
              <w:t>Институт за примену науке у пољопривреди</w:t>
            </w:r>
            <w:r w:rsidRPr="00FC2125">
              <w:rPr>
                <w:lang w:val="sr-Cyrl-CS"/>
              </w:rPr>
              <w:t>.</w:t>
            </w:r>
            <w:r w:rsidRPr="00FC2125">
              <w:t xml:space="preserve"> </w:t>
            </w:r>
          </w:p>
        </w:tc>
      </w:tr>
      <w:tr w:rsidR="0032206C" w:rsidRPr="00FC2125" w:rsidTr="000B56BF">
        <w:trPr>
          <w:jc w:val="center"/>
        </w:trPr>
        <w:tc>
          <w:tcPr>
            <w:tcW w:w="3007" w:type="dxa"/>
            <w:gridSpan w:val="2"/>
            <w:tcBorders>
              <w:top w:val="single" w:sz="4" w:space="0" w:color="auto"/>
              <w:left w:val="single" w:sz="4" w:space="0" w:color="auto"/>
              <w:bottom w:val="single" w:sz="4" w:space="0" w:color="auto"/>
              <w:right w:val="single" w:sz="4" w:space="0" w:color="auto"/>
            </w:tcBorders>
            <w:shd w:val="clear" w:color="auto" w:fill="FDE9D9"/>
          </w:tcPr>
          <w:p w:rsidR="0032206C" w:rsidRPr="00FC2125" w:rsidRDefault="0032206C" w:rsidP="000B56BF">
            <w:pPr>
              <w:rPr>
                <w:b/>
                <w:bCs/>
                <w:lang w:val="sr-Cyrl-CS"/>
              </w:rPr>
            </w:pPr>
            <w:r w:rsidRPr="00FC2125">
              <w:rPr>
                <w:b/>
                <w:bCs/>
                <w:lang w:val="sr-Cyrl-CS"/>
              </w:rPr>
              <w:t xml:space="preserve">Број часова </w:t>
            </w:r>
            <w:r w:rsidRPr="00FC2125">
              <w:rPr>
                <w:b/>
                <w:lang w:val="sr-Cyrl-CS"/>
              </w:rPr>
              <w:t xml:space="preserve"> активне наставе</w:t>
            </w:r>
          </w:p>
        </w:tc>
        <w:tc>
          <w:tcPr>
            <w:tcW w:w="3012" w:type="dxa"/>
            <w:gridSpan w:val="2"/>
            <w:tcBorders>
              <w:top w:val="single" w:sz="4" w:space="0" w:color="auto"/>
              <w:left w:val="single" w:sz="4" w:space="0" w:color="auto"/>
              <w:bottom w:val="single" w:sz="4" w:space="0" w:color="auto"/>
              <w:right w:val="single" w:sz="4" w:space="0" w:color="auto"/>
            </w:tcBorders>
            <w:shd w:val="clear" w:color="auto" w:fill="FDE9D9"/>
          </w:tcPr>
          <w:p w:rsidR="0032206C" w:rsidRPr="00FC2125" w:rsidRDefault="0032206C" w:rsidP="000B56BF">
            <w:pPr>
              <w:rPr>
                <w:b/>
                <w:bCs/>
                <w:lang w:val="en-US"/>
              </w:rPr>
            </w:pPr>
            <w:r w:rsidRPr="00FC2125">
              <w:rPr>
                <w:b/>
                <w:lang w:val="sr-Cyrl-CS"/>
              </w:rPr>
              <w:t xml:space="preserve">Теоријска настава: </w:t>
            </w:r>
            <w:r w:rsidRPr="00FC2125">
              <w:rPr>
                <w:b/>
                <w:lang w:val="en-US"/>
              </w:rPr>
              <w:t>30</w:t>
            </w:r>
          </w:p>
        </w:tc>
        <w:tc>
          <w:tcPr>
            <w:tcW w:w="3161" w:type="dxa"/>
            <w:gridSpan w:val="3"/>
            <w:tcBorders>
              <w:top w:val="single" w:sz="4" w:space="0" w:color="auto"/>
              <w:left w:val="single" w:sz="4" w:space="0" w:color="auto"/>
              <w:bottom w:val="single" w:sz="4" w:space="0" w:color="auto"/>
              <w:right w:val="single" w:sz="4" w:space="0" w:color="auto"/>
            </w:tcBorders>
            <w:shd w:val="clear" w:color="auto" w:fill="FDE9D9"/>
          </w:tcPr>
          <w:p w:rsidR="0032206C" w:rsidRPr="00FC2125" w:rsidRDefault="0032206C" w:rsidP="000B56BF">
            <w:pPr>
              <w:rPr>
                <w:b/>
                <w:bCs/>
                <w:lang w:val="sr-Cyrl-CS"/>
              </w:rPr>
            </w:pPr>
            <w:r w:rsidRPr="00FC2125">
              <w:rPr>
                <w:b/>
                <w:lang w:val="ru-RU"/>
              </w:rPr>
              <w:t>Практична настава: 30</w:t>
            </w:r>
          </w:p>
        </w:tc>
      </w:tr>
      <w:tr w:rsidR="0032206C" w:rsidRPr="00FC2125" w:rsidTr="000B56BF">
        <w:trPr>
          <w:jc w:val="center"/>
        </w:trPr>
        <w:tc>
          <w:tcPr>
            <w:tcW w:w="9180" w:type="dxa"/>
            <w:gridSpan w:val="7"/>
            <w:tcBorders>
              <w:top w:val="single" w:sz="4" w:space="0" w:color="auto"/>
              <w:left w:val="single" w:sz="4" w:space="0" w:color="auto"/>
              <w:bottom w:val="single" w:sz="4" w:space="0" w:color="auto"/>
              <w:right w:val="single" w:sz="4" w:space="0" w:color="auto"/>
            </w:tcBorders>
            <w:shd w:val="clear" w:color="auto" w:fill="FDE9D9"/>
          </w:tcPr>
          <w:p w:rsidR="0032206C" w:rsidRPr="00FC2125" w:rsidRDefault="0032206C" w:rsidP="000B56BF">
            <w:pPr>
              <w:rPr>
                <w:b/>
                <w:bCs/>
                <w:lang w:val="sr-Cyrl-CS"/>
              </w:rPr>
            </w:pPr>
            <w:r w:rsidRPr="00FC2125">
              <w:rPr>
                <w:b/>
                <w:bCs/>
                <w:lang w:val="sr-Cyrl-CS"/>
              </w:rPr>
              <w:t>Методе извођења наставе</w:t>
            </w:r>
          </w:p>
          <w:p w:rsidR="0032206C" w:rsidRPr="00FC2125" w:rsidRDefault="0032206C" w:rsidP="000B56BF">
            <w:pPr>
              <w:rPr>
                <w:lang w:val="ru-RU"/>
              </w:rPr>
            </w:pPr>
            <w:r w:rsidRPr="00FC2125">
              <w:rPr>
                <w:lang w:val="sr-Cyrl-CS"/>
              </w:rPr>
              <w:t>Предавања и вежбе, презентација примера из праксе, студије случаја, дискусије, израда и презентација семинарских радова.</w:t>
            </w:r>
          </w:p>
        </w:tc>
      </w:tr>
      <w:tr w:rsidR="0032206C" w:rsidRPr="00FC2125" w:rsidTr="000B56BF">
        <w:trPr>
          <w:jc w:val="center"/>
        </w:trPr>
        <w:tc>
          <w:tcPr>
            <w:tcW w:w="9180" w:type="dxa"/>
            <w:gridSpan w:val="7"/>
            <w:tcBorders>
              <w:top w:val="single" w:sz="4" w:space="0" w:color="auto"/>
              <w:left w:val="single" w:sz="4" w:space="0" w:color="auto"/>
              <w:bottom w:val="single" w:sz="4" w:space="0" w:color="auto"/>
              <w:right w:val="single" w:sz="4" w:space="0" w:color="auto"/>
            </w:tcBorders>
            <w:shd w:val="clear" w:color="auto" w:fill="FDE9D9"/>
          </w:tcPr>
          <w:p w:rsidR="0032206C" w:rsidRPr="00FC2125" w:rsidRDefault="0032206C" w:rsidP="000B56BF">
            <w:pPr>
              <w:rPr>
                <w:b/>
                <w:bCs/>
                <w:lang w:val="ru-RU"/>
              </w:rPr>
            </w:pPr>
            <w:r w:rsidRPr="00FC2125">
              <w:rPr>
                <w:b/>
                <w:bCs/>
                <w:lang w:val="sr-Cyrl-CS"/>
              </w:rPr>
              <w:t>Оцена  знања (максимални број поена 100)</w:t>
            </w:r>
          </w:p>
        </w:tc>
      </w:tr>
      <w:tr w:rsidR="0032206C" w:rsidRPr="00FC2125" w:rsidTr="000B56BF">
        <w:trPr>
          <w:jc w:val="center"/>
        </w:trPr>
        <w:tc>
          <w:tcPr>
            <w:tcW w:w="4685" w:type="dxa"/>
            <w:gridSpan w:val="3"/>
            <w:shd w:val="clear" w:color="auto" w:fill="FDE9D9"/>
          </w:tcPr>
          <w:p w:rsidR="0032206C" w:rsidRPr="00FC2125" w:rsidRDefault="0032206C" w:rsidP="000B56BF">
            <w:pPr>
              <w:rPr>
                <w:b/>
                <w:iCs/>
                <w:lang w:val="sr-Cyrl-CS"/>
              </w:rPr>
            </w:pPr>
            <w:r w:rsidRPr="00FC2125">
              <w:rPr>
                <w:b/>
                <w:iCs/>
                <w:lang w:val="sr-Cyrl-CS"/>
              </w:rPr>
              <w:t>Предиспитне обавезе</w:t>
            </w:r>
          </w:p>
        </w:tc>
        <w:tc>
          <w:tcPr>
            <w:tcW w:w="1430" w:type="dxa"/>
            <w:gridSpan w:val="2"/>
            <w:shd w:val="clear" w:color="auto" w:fill="FDE9D9"/>
            <w:vAlign w:val="center"/>
          </w:tcPr>
          <w:p w:rsidR="0032206C" w:rsidRPr="00FC2125" w:rsidRDefault="0032206C" w:rsidP="000B56BF">
            <w:pPr>
              <w:rPr>
                <w:b/>
                <w:lang w:val="ru-RU"/>
              </w:rPr>
            </w:pPr>
            <w:r w:rsidRPr="00FC2125">
              <w:rPr>
                <w:b/>
                <w:lang w:val="sr-Cyrl-CS"/>
              </w:rPr>
              <w:t>5</w:t>
            </w:r>
            <w:r w:rsidRPr="00FC2125">
              <w:rPr>
                <w:b/>
              </w:rPr>
              <w:t xml:space="preserve">5 </w:t>
            </w:r>
            <w:r w:rsidRPr="00FC2125">
              <w:rPr>
                <w:b/>
                <w:lang w:val="ru-RU"/>
              </w:rPr>
              <w:t>поена</w:t>
            </w:r>
          </w:p>
        </w:tc>
        <w:tc>
          <w:tcPr>
            <w:tcW w:w="1835" w:type="dxa"/>
            <w:shd w:val="clear" w:color="auto" w:fill="FDE9D9"/>
          </w:tcPr>
          <w:p w:rsidR="0032206C" w:rsidRPr="00FC2125" w:rsidRDefault="0032206C" w:rsidP="000B56BF">
            <w:pPr>
              <w:rPr>
                <w:b/>
                <w:bCs/>
                <w:lang w:val="sr-Cyrl-CS"/>
              </w:rPr>
            </w:pPr>
            <w:r w:rsidRPr="00FC2125">
              <w:rPr>
                <w:b/>
                <w:iCs/>
                <w:lang w:val="sr-Cyrl-CS"/>
              </w:rPr>
              <w:t xml:space="preserve">Завршни испит </w:t>
            </w:r>
          </w:p>
        </w:tc>
        <w:tc>
          <w:tcPr>
            <w:tcW w:w="1230" w:type="dxa"/>
            <w:shd w:val="clear" w:color="auto" w:fill="FDE9D9"/>
            <w:vAlign w:val="center"/>
          </w:tcPr>
          <w:p w:rsidR="0032206C" w:rsidRPr="00FC2125" w:rsidRDefault="0032206C" w:rsidP="000B56BF">
            <w:pPr>
              <w:rPr>
                <w:b/>
                <w:lang w:val="ru-RU"/>
              </w:rPr>
            </w:pPr>
            <w:r w:rsidRPr="00FC2125">
              <w:rPr>
                <w:b/>
                <w:lang w:val="sr-Cyrl-CS"/>
              </w:rPr>
              <w:t>4</w:t>
            </w:r>
            <w:r w:rsidRPr="00FC2125">
              <w:rPr>
                <w:b/>
              </w:rPr>
              <w:t xml:space="preserve">5 </w:t>
            </w:r>
            <w:r w:rsidRPr="00FC2125">
              <w:rPr>
                <w:b/>
                <w:lang w:val="ru-RU"/>
              </w:rPr>
              <w:t>поена</w:t>
            </w:r>
          </w:p>
        </w:tc>
      </w:tr>
      <w:tr w:rsidR="0032206C" w:rsidRPr="00FC2125" w:rsidTr="000B56BF">
        <w:trPr>
          <w:jc w:val="center"/>
        </w:trPr>
        <w:tc>
          <w:tcPr>
            <w:tcW w:w="4685" w:type="dxa"/>
            <w:gridSpan w:val="3"/>
            <w:shd w:val="clear" w:color="auto" w:fill="FDE9D9"/>
          </w:tcPr>
          <w:p w:rsidR="0032206C" w:rsidRPr="00FC2125" w:rsidRDefault="0032206C" w:rsidP="000B56BF">
            <w:pPr>
              <w:rPr>
                <w:i/>
                <w:iCs/>
                <w:lang w:val="sr-Cyrl-CS"/>
              </w:rPr>
            </w:pPr>
            <w:r w:rsidRPr="00FC2125">
              <w:rPr>
                <w:lang w:val="sr-Cyrl-CS"/>
              </w:rPr>
              <w:t>присуство на предавањима и вежбама</w:t>
            </w:r>
          </w:p>
        </w:tc>
        <w:tc>
          <w:tcPr>
            <w:tcW w:w="1430" w:type="dxa"/>
            <w:gridSpan w:val="2"/>
            <w:shd w:val="clear" w:color="auto" w:fill="FDE9D9"/>
            <w:vAlign w:val="center"/>
          </w:tcPr>
          <w:p w:rsidR="0032206C" w:rsidRPr="00FC2125" w:rsidRDefault="0032206C" w:rsidP="000B56BF">
            <w:pPr>
              <w:rPr>
                <w:b/>
                <w:bCs/>
                <w:lang w:val="sr-Cyrl-CS"/>
              </w:rPr>
            </w:pPr>
            <w:r w:rsidRPr="00FC2125">
              <w:rPr>
                <w:b/>
                <w:bCs/>
                <w:lang w:val="sr-Cyrl-CS"/>
              </w:rPr>
              <w:t>5</w:t>
            </w:r>
          </w:p>
        </w:tc>
        <w:tc>
          <w:tcPr>
            <w:tcW w:w="1835" w:type="dxa"/>
            <w:shd w:val="clear" w:color="auto" w:fill="FDE9D9"/>
          </w:tcPr>
          <w:p w:rsidR="0032206C" w:rsidRPr="00FC2125" w:rsidRDefault="0032206C" w:rsidP="000B56BF">
            <w:pPr>
              <w:rPr>
                <w:i/>
                <w:iCs/>
                <w:lang w:val="sr-Cyrl-CS"/>
              </w:rPr>
            </w:pPr>
            <w:r w:rsidRPr="00FC2125">
              <w:rPr>
                <w:lang w:val="sr-Cyrl-CS"/>
              </w:rPr>
              <w:t>писмени испит</w:t>
            </w:r>
          </w:p>
        </w:tc>
        <w:tc>
          <w:tcPr>
            <w:tcW w:w="1230" w:type="dxa"/>
            <w:shd w:val="clear" w:color="auto" w:fill="FDE9D9"/>
          </w:tcPr>
          <w:p w:rsidR="0032206C" w:rsidRPr="00FC2125" w:rsidRDefault="0032206C" w:rsidP="000B56BF">
            <w:pPr>
              <w:rPr>
                <w:b/>
                <w:iCs/>
                <w:lang w:val="sr-Cyrl-CS"/>
              </w:rPr>
            </w:pPr>
            <w:r w:rsidRPr="00FC2125">
              <w:rPr>
                <w:b/>
                <w:iCs/>
                <w:lang w:val="sr-Cyrl-CS"/>
              </w:rPr>
              <w:t>45</w:t>
            </w:r>
          </w:p>
        </w:tc>
      </w:tr>
      <w:tr w:rsidR="0032206C" w:rsidRPr="00FC2125" w:rsidTr="000B56BF">
        <w:trPr>
          <w:jc w:val="center"/>
        </w:trPr>
        <w:tc>
          <w:tcPr>
            <w:tcW w:w="4685" w:type="dxa"/>
            <w:gridSpan w:val="3"/>
            <w:shd w:val="clear" w:color="auto" w:fill="FDE9D9"/>
          </w:tcPr>
          <w:p w:rsidR="0032206C" w:rsidRPr="00FC2125" w:rsidRDefault="0032206C" w:rsidP="000B56BF">
            <w:pPr>
              <w:rPr>
                <w:lang w:val="sr-Cyrl-CS"/>
              </w:rPr>
            </w:pPr>
            <w:r w:rsidRPr="00FC2125">
              <w:rPr>
                <w:lang w:val="sr-Cyrl-CS"/>
              </w:rPr>
              <w:t>провера знања у току наставе (колоквијум-и)</w:t>
            </w:r>
          </w:p>
        </w:tc>
        <w:tc>
          <w:tcPr>
            <w:tcW w:w="1430" w:type="dxa"/>
            <w:gridSpan w:val="2"/>
            <w:shd w:val="clear" w:color="auto" w:fill="FDE9D9"/>
            <w:vAlign w:val="center"/>
          </w:tcPr>
          <w:p w:rsidR="0032206C" w:rsidRPr="00FC2125" w:rsidRDefault="0032206C" w:rsidP="000B56BF">
            <w:pPr>
              <w:rPr>
                <w:b/>
                <w:bCs/>
                <w:lang w:val="sr-Cyrl-CS"/>
              </w:rPr>
            </w:pPr>
            <w:r w:rsidRPr="00FC2125">
              <w:rPr>
                <w:b/>
                <w:bCs/>
                <w:lang w:val="sr-Cyrl-CS"/>
              </w:rPr>
              <w:t>30</w:t>
            </w:r>
          </w:p>
        </w:tc>
        <w:tc>
          <w:tcPr>
            <w:tcW w:w="1835" w:type="dxa"/>
            <w:shd w:val="clear" w:color="auto" w:fill="FDE9D9"/>
          </w:tcPr>
          <w:p w:rsidR="0032206C" w:rsidRPr="00FC2125" w:rsidRDefault="0032206C" w:rsidP="000B56BF">
            <w:pPr>
              <w:rPr>
                <w:i/>
                <w:iCs/>
                <w:lang w:val="sr-Cyrl-CS"/>
              </w:rPr>
            </w:pPr>
            <w:r w:rsidRPr="00FC2125">
              <w:rPr>
                <w:lang w:val="sr-Cyrl-CS"/>
              </w:rPr>
              <w:t>усмени испит</w:t>
            </w:r>
          </w:p>
        </w:tc>
        <w:tc>
          <w:tcPr>
            <w:tcW w:w="1230" w:type="dxa"/>
            <w:shd w:val="clear" w:color="auto" w:fill="FDE9D9"/>
          </w:tcPr>
          <w:p w:rsidR="0032206C" w:rsidRPr="00FC2125" w:rsidRDefault="0032206C" w:rsidP="000B56BF">
            <w:pPr>
              <w:rPr>
                <w:i/>
                <w:iCs/>
                <w:lang w:val="sr-Cyrl-CS"/>
              </w:rPr>
            </w:pPr>
          </w:p>
        </w:tc>
      </w:tr>
      <w:tr w:rsidR="0032206C" w:rsidRPr="00FC2125" w:rsidTr="000B56BF">
        <w:trPr>
          <w:jc w:val="center"/>
        </w:trPr>
        <w:tc>
          <w:tcPr>
            <w:tcW w:w="4685" w:type="dxa"/>
            <w:gridSpan w:val="3"/>
            <w:shd w:val="clear" w:color="auto" w:fill="FDE9D9"/>
          </w:tcPr>
          <w:p w:rsidR="0032206C" w:rsidRPr="00FC2125" w:rsidRDefault="0032206C" w:rsidP="000B56BF">
            <w:pPr>
              <w:rPr>
                <w:lang w:val="ru-RU"/>
              </w:rPr>
            </w:pPr>
            <w:r w:rsidRPr="00FC2125">
              <w:rPr>
                <w:lang w:val="sr-Cyrl-CS"/>
              </w:rPr>
              <w:t>остале активности и</w:t>
            </w:r>
            <w:r w:rsidRPr="00FC2125">
              <w:rPr>
                <w:lang w:val="ru-RU"/>
              </w:rPr>
              <w:t xml:space="preserve"> учешће студената у раду на предавањима и вежбама </w:t>
            </w:r>
          </w:p>
        </w:tc>
        <w:tc>
          <w:tcPr>
            <w:tcW w:w="1430" w:type="dxa"/>
            <w:gridSpan w:val="2"/>
            <w:shd w:val="clear" w:color="auto" w:fill="FDE9D9"/>
            <w:vAlign w:val="center"/>
          </w:tcPr>
          <w:p w:rsidR="0032206C" w:rsidRPr="00FC2125" w:rsidRDefault="0032206C" w:rsidP="000B56BF">
            <w:pPr>
              <w:rPr>
                <w:b/>
                <w:bCs/>
              </w:rPr>
            </w:pPr>
            <w:r w:rsidRPr="00FC2125">
              <w:rPr>
                <w:b/>
                <w:bCs/>
                <w:lang w:val="sr-Cyrl-CS"/>
              </w:rPr>
              <w:t>1</w:t>
            </w:r>
            <w:r w:rsidRPr="00FC2125">
              <w:rPr>
                <w:b/>
                <w:bCs/>
              </w:rPr>
              <w:t>0</w:t>
            </w:r>
          </w:p>
        </w:tc>
        <w:tc>
          <w:tcPr>
            <w:tcW w:w="1835" w:type="dxa"/>
            <w:shd w:val="clear" w:color="auto" w:fill="FDE9D9"/>
          </w:tcPr>
          <w:p w:rsidR="0032206C" w:rsidRPr="00FC2125" w:rsidRDefault="0032206C" w:rsidP="000B56BF">
            <w:pPr>
              <w:rPr>
                <w:lang w:val="sr-Cyrl-CS"/>
              </w:rPr>
            </w:pPr>
          </w:p>
        </w:tc>
        <w:tc>
          <w:tcPr>
            <w:tcW w:w="1230" w:type="dxa"/>
            <w:shd w:val="clear" w:color="auto" w:fill="FDE9D9"/>
          </w:tcPr>
          <w:p w:rsidR="0032206C" w:rsidRPr="00FC2125" w:rsidRDefault="0032206C" w:rsidP="000B56BF">
            <w:pPr>
              <w:rPr>
                <w:i/>
                <w:iCs/>
                <w:lang w:val="sr-Cyrl-CS"/>
              </w:rPr>
            </w:pPr>
          </w:p>
        </w:tc>
      </w:tr>
      <w:tr w:rsidR="0032206C" w:rsidRPr="00FC2125" w:rsidTr="000B56BF">
        <w:trPr>
          <w:jc w:val="center"/>
        </w:trPr>
        <w:tc>
          <w:tcPr>
            <w:tcW w:w="4685" w:type="dxa"/>
            <w:gridSpan w:val="3"/>
            <w:shd w:val="clear" w:color="auto" w:fill="FDE9D9"/>
          </w:tcPr>
          <w:p w:rsidR="0032206C" w:rsidRPr="00FC2125" w:rsidRDefault="0032206C" w:rsidP="000B56BF">
            <w:pPr>
              <w:rPr>
                <w:lang w:val="sr-Cyrl-CS"/>
              </w:rPr>
            </w:pPr>
            <w:r w:rsidRPr="00FC2125">
              <w:rPr>
                <w:lang w:val="sr-Cyrl-CS"/>
              </w:rPr>
              <w:t>практичан рад: самостална израда студије случаја</w:t>
            </w:r>
          </w:p>
        </w:tc>
        <w:tc>
          <w:tcPr>
            <w:tcW w:w="1430" w:type="dxa"/>
            <w:gridSpan w:val="2"/>
            <w:shd w:val="clear" w:color="auto" w:fill="FDE9D9"/>
            <w:vAlign w:val="center"/>
          </w:tcPr>
          <w:p w:rsidR="0032206C" w:rsidRPr="00FC2125" w:rsidRDefault="0032206C" w:rsidP="000B56BF">
            <w:pPr>
              <w:rPr>
                <w:b/>
                <w:bCs/>
                <w:lang w:val="sr-Cyrl-CS"/>
              </w:rPr>
            </w:pPr>
            <w:r w:rsidRPr="00FC2125">
              <w:rPr>
                <w:b/>
                <w:bCs/>
                <w:lang w:val="sr-Cyrl-CS"/>
              </w:rPr>
              <w:t>10</w:t>
            </w:r>
          </w:p>
        </w:tc>
        <w:tc>
          <w:tcPr>
            <w:tcW w:w="1835" w:type="dxa"/>
            <w:shd w:val="clear" w:color="auto" w:fill="FDE9D9"/>
          </w:tcPr>
          <w:p w:rsidR="0032206C" w:rsidRPr="00FC2125" w:rsidRDefault="0032206C" w:rsidP="000B56BF">
            <w:pPr>
              <w:rPr>
                <w:i/>
                <w:iCs/>
                <w:lang w:val="sr-Cyrl-CS"/>
              </w:rPr>
            </w:pPr>
          </w:p>
        </w:tc>
        <w:tc>
          <w:tcPr>
            <w:tcW w:w="1230" w:type="dxa"/>
            <w:shd w:val="clear" w:color="auto" w:fill="FDE9D9"/>
          </w:tcPr>
          <w:p w:rsidR="0032206C" w:rsidRPr="00FC2125" w:rsidRDefault="0032206C" w:rsidP="000B56BF">
            <w:pPr>
              <w:rPr>
                <w:i/>
                <w:iCs/>
                <w:lang w:val="sr-Cyrl-CS"/>
              </w:rPr>
            </w:pPr>
          </w:p>
        </w:tc>
      </w:tr>
    </w:tbl>
    <w:p w:rsidR="00B56E91" w:rsidRDefault="00B56E91" w:rsidP="0032206C"/>
    <w:p w:rsidR="00F9031C" w:rsidRDefault="00F9031C" w:rsidP="00447A7D">
      <w:pPr>
        <w:jc w:val="right"/>
        <w:rPr>
          <w:b/>
          <w:bCs/>
          <w:lang w:val="sr-Latn-RS"/>
        </w:rPr>
      </w:pPr>
    </w:p>
    <w:p w:rsidR="00F9031C" w:rsidRDefault="00F9031C" w:rsidP="00447A7D">
      <w:pPr>
        <w:jc w:val="right"/>
        <w:rPr>
          <w:b/>
          <w:bCs/>
          <w:lang w:val="sr-Latn-RS"/>
        </w:rPr>
      </w:pPr>
    </w:p>
    <w:p w:rsidR="00F9031C" w:rsidRDefault="00F9031C" w:rsidP="00447A7D">
      <w:pPr>
        <w:jc w:val="right"/>
        <w:rPr>
          <w:b/>
          <w:bCs/>
          <w:lang w:val="sr-Latn-RS"/>
        </w:rPr>
      </w:pPr>
    </w:p>
    <w:p w:rsidR="00F9031C" w:rsidRDefault="00F9031C" w:rsidP="00447A7D">
      <w:pPr>
        <w:jc w:val="right"/>
        <w:rPr>
          <w:b/>
          <w:bCs/>
          <w:lang w:val="sr-Latn-RS"/>
        </w:rPr>
      </w:pPr>
    </w:p>
    <w:p w:rsidR="008D0066" w:rsidRDefault="008D0066">
      <w:pPr>
        <w:widowControl/>
        <w:autoSpaceDE/>
        <w:autoSpaceDN/>
        <w:adjustRightInd/>
        <w:spacing w:after="200" w:line="276" w:lineRule="auto"/>
        <w:rPr>
          <w:b/>
          <w:bCs/>
          <w:lang w:val="sr-Cyrl-CS"/>
        </w:rPr>
      </w:pPr>
      <w:r>
        <w:rPr>
          <w:b/>
          <w:bCs/>
          <w:lang w:val="sr-Cyrl-CS"/>
        </w:rPr>
        <w:br w:type="page"/>
      </w:r>
    </w:p>
    <w:p w:rsidR="00447A7D" w:rsidRPr="00F9031C" w:rsidRDefault="00F9031C" w:rsidP="00447A7D">
      <w:pPr>
        <w:jc w:val="right"/>
        <w:rPr>
          <w:rStyle w:val="Hyperlink"/>
        </w:rPr>
      </w:pPr>
      <w:r>
        <w:rPr>
          <w:b/>
          <w:bCs/>
          <w:lang w:val="sr-Cyrl-CS"/>
        </w:rPr>
        <w:lastRenderedPageBreak/>
        <w:fldChar w:fldCharType="begin"/>
      </w:r>
      <w:r w:rsidR="00BD329D">
        <w:rPr>
          <w:b/>
          <w:bCs/>
          <w:lang w:val="sr-Cyrl-CS"/>
        </w:rPr>
        <w:instrText>HYPERLINK  \l "ListaNazivaPredmeta"</w:instrText>
      </w:r>
      <w:r>
        <w:rPr>
          <w:b/>
          <w:bCs/>
          <w:lang w:val="sr-Cyrl-CS"/>
        </w:rPr>
        <w:fldChar w:fldCharType="separate"/>
      </w:r>
      <w:r w:rsidR="00447A7D" w:rsidRPr="00F9031C">
        <w:rPr>
          <w:rStyle w:val="Hyperlink"/>
          <w:b/>
          <w:bCs/>
          <w:lang w:val="sr-Cyrl-CS"/>
        </w:rPr>
        <w:t>назад</w:t>
      </w:r>
    </w:p>
    <w:p w:rsidR="00447A7D" w:rsidRDefault="00F9031C" w:rsidP="0032206C">
      <w:r>
        <w:rPr>
          <w:b/>
          <w:bCs/>
          <w:lang w:val="sr-Cyrl-CS"/>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947"/>
        <w:gridCol w:w="1573"/>
        <w:gridCol w:w="1458"/>
        <w:gridCol w:w="162"/>
        <w:gridCol w:w="1824"/>
        <w:gridCol w:w="1190"/>
      </w:tblGrid>
      <w:tr w:rsidR="00447A7D" w:rsidRPr="001B0C67" w:rsidTr="00447A7D">
        <w:trPr>
          <w:trHeight w:val="235"/>
        </w:trPr>
        <w:tc>
          <w:tcPr>
            <w:tcW w:w="2089" w:type="dxa"/>
            <w:shd w:val="clear" w:color="auto" w:fill="FBD4B4" w:themeFill="accent6" w:themeFillTint="66"/>
          </w:tcPr>
          <w:p w:rsidR="00447A7D" w:rsidRPr="00447A7D" w:rsidRDefault="00B56E91" w:rsidP="000B56BF">
            <w:pPr>
              <w:rPr>
                <w:b/>
                <w:bCs/>
                <w:lang w:val="sr-Cyrl-CS"/>
              </w:rPr>
            </w:pPr>
            <w:r w:rsidRPr="00447A7D">
              <w:br w:type="page"/>
            </w:r>
            <w:r w:rsidR="00447A7D" w:rsidRPr="00447A7D">
              <w:rPr>
                <w:b/>
                <w:bCs/>
                <w:lang w:val="sr-Cyrl-CS"/>
              </w:rPr>
              <w:t xml:space="preserve">Студијски програм </w:t>
            </w:r>
          </w:p>
        </w:tc>
        <w:tc>
          <w:tcPr>
            <w:tcW w:w="7154" w:type="dxa"/>
            <w:gridSpan w:val="6"/>
            <w:shd w:val="clear" w:color="auto" w:fill="FBD4B4" w:themeFill="accent6" w:themeFillTint="66"/>
          </w:tcPr>
          <w:p w:rsidR="00447A7D" w:rsidRPr="00447A7D" w:rsidRDefault="00447A7D" w:rsidP="000B56BF">
            <w:pPr>
              <w:rPr>
                <w:bCs/>
              </w:rPr>
            </w:pPr>
            <w:r w:rsidRPr="00447A7D">
              <w:rPr>
                <w:bCs/>
                <w:lang w:val="sr-Cyrl-CS"/>
              </w:rPr>
              <w:t xml:space="preserve">Банкарско и берзанско пословање </w:t>
            </w:r>
          </w:p>
        </w:tc>
      </w:tr>
      <w:tr w:rsidR="00447A7D" w:rsidRPr="001B0C67" w:rsidTr="00447A7D">
        <w:trPr>
          <w:trHeight w:val="232"/>
        </w:trPr>
        <w:tc>
          <w:tcPr>
            <w:tcW w:w="2089" w:type="dxa"/>
            <w:shd w:val="clear" w:color="auto" w:fill="FBD4B4" w:themeFill="accent6" w:themeFillTint="66"/>
          </w:tcPr>
          <w:p w:rsidR="00447A7D" w:rsidRPr="00447A7D" w:rsidRDefault="00447A7D" w:rsidP="000B56BF">
            <w:pPr>
              <w:rPr>
                <w:lang w:val="sr-Cyrl-CS"/>
              </w:rPr>
            </w:pPr>
            <w:r w:rsidRPr="00447A7D">
              <w:rPr>
                <w:b/>
                <w:bCs/>
                <w:lang w:val="sr-Cyrl-CS"/>
              </w:rPr>
              <w:t>Назив предмета</w:t>
            </w:r>
          </w:p>
        </w:tc>
        <w:tc>
          <w:tcPr>
            <w:tcW w:w="7154" w:type="dxa"/>
            <w:gridSpan w:val="6"/>
            <w:shd w:val="clear" w:color="auto" w:fill="FBD4B4" w:themeFill="accent6" w:themeFillTint="66"/>
          </w:tcPr>
          <w:p w:rsidR="00447A7D" w:rsidRPr="00447A7D" w:rsidRDefault="00447A7D" w:rsidP="000B56BF">
            <w:pPr>
              <w:rPr>
                <w:b/>
                <w:bCs/>
              </w:rPr>
            </w:pPr>
            <w:bookmarkStart w:id="4" w:name="BankPoslovaPlatniProm"/>
            <w:r w:rsidRPr="00447A7D">
              <w:rPr>
                <w:b/>
                <w:bCs/>
              </w:rPr>
              <w:t>БАНКАРСКО ПОСЛОВАЊЕ И ПЛАТНИ ПРОМЕТ</w:t>
            </w:r>
            <w:bookmarkEnd w:id="4"/>
          </w:p>
        </w:tc>
      </w:tr>
      <w:tr w:rsidR="00447A7D" w:rsidRPr="001B0C67" w:rsidTr="00447A7D">
        <w:trPr>
          <w:trHeight w:val="232"/>
        </w:trPr>
        <w:tc>
          <w:tcPr>
            <w:tcW w:w="2089" w:type="dxa"/>
            <w:shd w:val="clear" w:color="auto" w:fill="FBD4B4" w:themeFill="accent6" w:themeFillTint="66"/>
          </w:tcPr>
          <w:p w:rsidR="00447A7D" w:rsidRPr="00447A7D" w:rsidRDefault="00447A7D" w:rsidP="000B56BF">
            <w:pPr>
              <w:rPr>
                <w:b/>
                <w:bCs/>
                <w:lang w:val="sr-Cyrl-CS"/>
              </w:rPr>
            </w:pPr>
            <w:r w:rsidRPr="00447A7D">
              <w:rPr>
                <w:b/>
                <w:bCs/>
                <w:lang w:val="sr-Cyrl-CS"/>
              </w:rPr>
              <w:t>Наставник</w:t>
            </w:r>
          </w:p>
        </w:tc>
        <w:tc>
          <w:tcPr>
            <w:tcW w:w="7154" w:type="dxa"/>
            <w:gridSpan w:val="6"/>
            <w:shd w:val="clear" w:color="auto" w:fill="FBD4B4" w:themeFill="accent6" w:themeFillTint="66"/>
          </w:tcPr>
          <w:p w:rsidR="00447A7D" w:rsidRPr="00447A7D" w:rsidRDefault="00447A7D" w:rsidP="000B56BF">
            <w:pPr>
              <w:rPr>
                <w:bCs/>
                <w:lang w:val="sr-Cyrl-CS"/>
              </w:rPr>
            </w:pPr>
            <w:r w:rsidRPr="00447A7D">
              <w:rPr>
                <w:bCs/>
                <w:lang w:val="sr-Cyrl-CS"/>
              </w:rPr>
              <w:t>Др БРАНКА ПАУНОВИЋ</w:t>
            </w:r>
          </w:p>
        </w:tc>
      </w:tr>
      <w:tr w:rsidR="00447A7D" w:rsidRPr="001B0C67" w:rsidTr="00447A7D">
        <w:trPr>
          <w:trHeight w:val="232"/>
        </w:trPr>
        <w:tc>
          <w:tcPr>
            <w:tcW w:w="2089" w:type="dxa"/>
            <w:shd w:val="clear" w:color="auto" w:fill="FBD4B4" w:themeFill="accent6" w:themeFillTint="66"/>
          </w:tcPr>
          <w:p w:rsidR="00447A7D" w:rsidRPr="00447A7D" w:rsidRDefault="00447A7D" w:rsidP="000B56BF">
            <w:pPr>
              <w:rPr>
                <w:lang w:val="sr-Cyrl-CS"/>
              </w:rPr>
            </w:pPr>
            <w:r w:rsidRPr="00447A7D">
              <w:rPr>
                <w:b/>
                <w:bCs/>
                <w:lang w:val="sr-Cyrl-CS"/>
              </w:rPr>
              <w:t>Статус предмета</w:t>
            </w:r>
          </w:p>
        </w:tc>
        <w:tc>
          <w:tcPr>
            <w:tcW w:w="7154" w:type="dxa"/>
            <w:gridSpan w:val="6"/>
            <w:shd w:val="clear" w:color="auto" w:fill="FBD4B4" w:themeFill="accent6" w:themeFillTint="66"/>
          </w:tcPr>
          <w:p w:rsidR="00447A7D" w:rsidRPr="00447A7D" w:rsidRDefault="00447A7D" w:rsidP="000B56BF">
            <w:pPr>
              <w:rPr>
                <w:bCs/>
                <w:lang w:val="sr-Cyrl-CS"/>
              </w:rPr>
            </w:pPr>
            <w:r w:rsidRPr="00447A7D">
              <w:rPr>
                <w:bCs/>
                <w:lang w:val="sr-Cyrl-CS"/>
              </w:rPr>
              <w:t>обавезни</w:t>
            </w:r>
          </w:p>
        </w:tc>
      </w:tr>
      <w:tr w:rsidR="00447A7D" w:rsidRPr="001B0C67" w:rsidTr="00447A7D">
        <w:trPr>
          <w:trHeight w:val="232"/>
        </w:trPr>
        <w:tc>
          <w:tcPr>
            <w:tcW w:w="2089" w:type="dxa"/>
            <w:shd w:val="clear" w:color="auto" w:fill="FBD4B4" w:themeFill="accent6" w:themeFillTint="66"/>
          </w:tcPr>
          <w:p w:rsidR="00447A7D" w:rsidRPr="00447A7D" w:rsidRDefault="00447A7D" w:rsidP="000B56BF">
            <w:pPr>
              <w:rPr>
                <w:lang w:val="sr-Cyrl-CS"/>
              </w:rPr>
            </w:pPr>
            <w:r w:rsidRPr="00447A7D">
              <w:rPr>
                <w:b/>
                <w:bCs/>
                <w:lang w:val="sr-Cyrl-CS"/>
              </w:rPr>
              <w:t>Број ЕСПБ</w:t>
            </w:r>
          </w:p>
        </w:tc>
        <w:tc>
          <w:tcPr>
            <w:tcW w:w="7154" w:type="dxa"/>
            <w:gridSpan w:val="6"/>
            <w:shd w:val="clear" w:color="auto" w:fill="FBD4B4" w:themeFill="accent6" w:themeFillTint="66"/>
          </w:tcPr>
          <w:p w:rsidR="00447A7D" w:rsidRPr="00447A7D" w:rsidRDefault="00447A7D" w:rsidP="000B56BF">
            <w:pPr>
              <w:rPr>
                <w:bCs/>
              </w:rPr>
            </w:pPr>
            <w:r w:rsidRPr="00447A7D">
              <w:rPr>
                <w:bCs/>
                <w:lang w:val="sr-Cyrl-CS"/>
              </w:rPr>
              <w:t>3+3</w:t>
            </w:r>
            <w:r w:rsidRPr="00447A7D">
              <w:rPr>
                <w:bCs/>
              </w:rPr>
              <w:t xml:space="preserve"> (7)</w:t>
            </w:r>
          </w:p>
        </w:tc>
      </w:tr>
      <w:tr w:rsidR="00447A7D" w:rsidRPr="001B0C67" w:rsidTr="00447A7D">
        <w:trPr>
          <w:trHeight w:val="232"/>
        </w:trPr>
        <w:tc>
          <w:tcPr>
            <w:tcW w:w="2089" w:type="dxa"/>
            <w:shd w:val="clear" w:color="auto" w:fill="FBD4B4" w:themeFill="accent6" w:themeFillTint="66"/>
          </w:tcPr>
          <w:p w:rsidR="00447A7D" w:rsidRPr="00447A7D" w:rsidRDefault="00447A7D" w:rsidP="000B56BF">
            <w:pPr>
              <w:rPr>
                <w:b/>
                <w:bCs/>
                <w:lang w:val="sr-Cyrl-CS"/>
              </w:rPr>
            </w:pPr>
            <w:r w:rsidRPr="00447A7D">
              <w:rPr>
                <w:b/>
                <w:bCs/>
                <w:lang w:val="sr-Cyrl-CS"/>
              </w:rPr>
              <w:t>Услов</w:t>
            </w:r>
          </w:p>
        </w:tc>
        <w:tc>
          <w:tcPr>
            <w:tcW w:w="7154" w:type="dxa"/>
            <w:gridSpan w:val="6"/>
            <w:shd w:val="clear" w:color="auto" w:fill="FBD4B4" w:themeFill="accent6" w:themeFillTint="66"/>
          </w:tcPr>
          <w:p w:rsidR="00447A7D" w:rsidRPr="00447A7D" w:rsidRDefault="00447A7D" w:rsidP="000B56BF">
            <w:pPr>
              <w:rPr>
                <w:bCs/>
              </w:rPr>
            </w:pPr>
            <w:r w:rsidRPr="00447A7D">
              <w:rPr>
                <w:bCs/>
                <w:lang w:val="sr-Cyrl-CS"/>
              </w:rPr>
              <w:t>нема</w:t>
            </w:r>
          </w:p>
        </w:tc>
      </w:tr>
      <w:tr w:rsidR="00447A7D" w:rsidRPr="001B0C67" w:rsidTr="00447A7D">
        <w:tc>
          <w:tcPr>
            <w:tcW w:w="9243" w:type="dxa"/>
            <w:gridSpan w:val="7"/>
            <w:shd w:val="clear" w:color="auto" w:fill="FDE9D9" w:themeFill="accent6" w:themeFillTint="33"/>
          </w:tcPr>
          <w:p w:rsidR="00447A7D" w:rsidRDefault="00447A7D" w:rsidP="000B56BF">
            <w:pPr>
              <w:jc w:val="both"/>
              <w:rPr>
                <w:b/>
                <w:bCs/>
              </w:rPr>
            </w:pPr>
            <w:r>
              <w:rPr>
                <w:b/>
                <w:bCs/>
                <w:lang w:val="sr-Cyrl-CS"/>
              </w:rPr>
              <w:t>Циљ предмета</w:t>
            </w:r>
          </w:p>
          <w:p w:rsidR="00447A7D" w:rsidRPr="0080580A" w:rsidRDefault="00447A7D" w:rsidP="000B56BF">
            <w:pPr>
              <w:jc w:val="both"/>
              <w:rPr>
                <w:b/>
                <w:bCs/>
                <w:lang w:val="sr-Cyrl-CS"/>
              </w:rPr>
            </w:pPr>
            <w:r>
              <w:t>Циљ предмета је</w:t>
            </w:r>
            <w:r>
              <w:rPr>
                <w:lang w:val="sr-Cyrl-CS"/>
              </w:rPr>
              <w:t xml:space="preserve"> стицање знања и вештина карактеристичних за банкарско пословање и платни промет</w:t>
            </w:r>
            <w:r>
              <w:t xml:space="preserve">, </w:t>
            </w:r>
            <w:r>
              <w:rPr>
                <w:lang w:val="sr-Cyrl-CS"/>
              </w:rPr>
              <w:t xml:space="preserve"> као и примена стечених знања</w:t>
            </w:r>
            <w:r>
              <w:t xml:space="preserve"> </w:t>
            </w:r>
            <w:r>
              <w:rPr>
                <w:lang w:val="sr-Cyrl-CS"/>
              </w:rPr>
              <w:t>у пракси.</w:t>
            </w:r>
            <w:r>
              <w:t xml:space="preserve"> </w:t>
            </w:r>
            <w:r>
              <w:rPr>
                <w:lang w:val="sr-Cyrl-CS"/>
              </w:rPr>
              <w:t>Циљ је да по завршетку процеса учења студенти</w:t>
            </w:r>
            <w:r>
              <w:t xml:space="preserve"> </w:t>
            </w:r>
            <w:r>
              <w:rPr>
                <w:lang w:val="sr-Cyrl-CS"/>
              </w:rPr>
              <w:t xml:space="preserve">знају да дефинишу и анализирају елементе пословне политике банака, финансијске структуре пословања, основне елементе унутрашњег и међународног платног платног промета, као и да опишу инструменте платног промета и осигурања плаћања </w:t>
            </w:r>
            <w:r w:rsidRPr="0080580A">
              <w:rPr>
                <w:lang w:val="sr-Cyrl-CS"/>
              </w:rPr>
              <w:t>на финансијским тржиштима. Такође, циљ је да студенти након завршетка процеса учења стекну знања и вештине везане за примену</w:t>
            </w:r>
            <w:r>
              <w:rPr>
                <w:lang w:val="sr-Cyrl-CS"/>
              </w:rPr>
              <w:t xml:space="preserve"> основних и напредних</w:t>
            </w:r>
            <w:r w:rsidRPr="0080580A">
              <w:rPr>
                <w:lang w:val="sr-Cyrl-CS"/>
              </w:rPr>
              <w:t xml:space="preserve"> маханизама плаћања при електронском преносу  средстава</w:t>
            </w:r>
            <w:r>
              <w:rPr>
                <w:lang w:val="sr-Cyrl-CS"/>
              </w:rPr>
              <w:t>, као и знања у вези инструмената</w:t>
            </w:r>
            <w:r w:rsidRPr="0080580A">
              <w:rPr>
                <w:bCs/>
                <w:lang w:val="sr-Cyrl-CS"/>
              </w:rPr>
              <w:t xml:space="preserve"> који се при том користе.</w:t>
            </w:r>
          </w:p>
        </w:tc>
      </w:tr>
      <w:tr w:rsidR="00447A7D" w:rsidRPr="001B0C67" w:rsidTr="00447A7D">
        <w:tc>
          <w:tcPr>
            <w:tcW w:w="9243" w:type="dxa"/>
            <w:gridSpan w:val="7"/>
            <w:shd w:val="clear" w:color="auto" w:fill="FDE9D9" w:themeFill="accent6" w:themeFillTint="33"/>
          </w:tcPr>
          <w:p w:rsidR="00447A7D" w:rsidRDefault="00447A7D" w:rsidP="000B56BF">
            <w:pPr>
              <w:jc w:val="both"/>
              <w:rPr>
                <w:b/>
                <w:bCs/>
              </w:rPr>
            </w:pPr>
            <w:r>
              <w:rPr>
                <w:b/>
                <w:bCs/>
                <w:lang w:val="sr-Cyrl-CS"/>
              </w:rPr>
              <w:t xml:space="preserve">Исход предмета </w:t>
            </w:r>
          </w:p>
          <w:p w:rsidR="00447A7D" w:rsidRDefault="00447A7D" w:rsidP="000B56BF">
            <w:pPr>
              <w:jc w:val="both"/>
              <w:rPr>
                <w:bCs/>
                <w:lang w:val="sr-Cyrl-CS"/>
              </w:rPr>
            </w:pPr>
            <w:r w:rsidRPr="002F01FB">
              <w:rPr>
                <w:bCs/>
                <w:lang w:val="sr-Cyrl-CS"/>
              </w:rPr>
              <w:t>По завршетку процеса учења у оквиру предмета</w:t>
            </w:r>
            <w:r>
              <w:rPr>
                <w:bCs/>
                <w:lang w:val="sr-Cyrl-CS"/>
              </w:rPr>
              <w:t xml:space="preserve"> Банкарско пословање и платни промет, </w:t>
            </w:r>
            <w:r w:rsidRPr="002F01FB">
              <w:rPr>
                <w:bCs/>
                <w:lang w:val="sr-Cyrl-CS"/>
              </w:rPr>
              <w:t>студенти ће бити у стању да</w:t>
            </w:r>
            <w:r>
              <w:rPr>
                <w:bCs/>
              </w:rPr>
              <w:t>:</w:t>
            </w:r>
          </w:p>
          <w:p w:rsidR="00447A7D" w:rsidRDefault="00447A7D" w:rsidP="00447A7D">
            <w:pPr>
              <w:numPr>
                <w:ilvl w:val="0"/>
                <w:numId w:val="6"/>
              </w:numPr>
              <w:ind w:left="284" w:hanging="141"/>
              <w:jc w:val="both"/>
              <w:rPr>
                <w:bCs/>
                <w:lang w:val="sr-Cyrl-CS"/>
              </w:rPr>
            </w:pPr>
            <w:r>
              <w:rPr>
                <w:lang w:val="sr-Cyrl-CS"/>
              </w:rPr>
              <w:t>дефинишу основне елементе пословне политике банака,</w:t>
            </w:r>
          </w:p>
          <w:p w:rsidR="00447A7D" w:rsidRDefault="00447A7D" w:rsidP="00447A7D">
            <w:pPr>
              <w:numPr>
                <w:ilvl w:val="0"/>
                <w:numId w:val="6"/>
              </w:numPr>
              <w:ind w:left="284" w:hanging="141"/>
              <w:jc w:val="both"/>
              <w:rPr>
                <w:bCs/>
                <w:lang w:val="sr-Cyrl-CS"/>
              </w:rPr>
            </w:pPr>
            <w:r>
              <w:rPr>
                <w:bCs/>
                <w:lang w:val="sr-Cyrl-CS"/>
              </w:rPr>
              <w:t>дефинишу и опишу</w:t>
            </w:r>
            <w:r w:rsidRPr="00F256EB">
              <w:rPr>
                <w:bCs/>
              </w:rPr>
              <w:t xml:space="preserve"> основне финансијске инструменте </w:t>
            </w:r>
            <w:r>
              <w:rPr>
                <w:bCs/>
                <w:lang w:val="sr-Cyrl-CS"/>
              </w:rPr>
              <w:t>платног промета,</w:t>
            </w:r>
          </w:p>
          <w:p w:rsidR="00447A7D" w:rsidRPr="00F256EB" w:rsidRDefault="00447A7D" w:rsidP="00447A7D">
            <w:pPr>
              <w:numPr>
                <w:ilvl w:val="0"/>
                <w:numId w:val="6"/>
              </w:numPr>
              <w:ind w:left="284" w:hanging="141"/>
              <w:jc w:val="both"/>
              <w:rPr>
                <w:bCs/>
                <w:lang w:val="sr-Cyrl-CS"/>
              </w:rPr>
            </w:pPr>
            <w:r>
              <w:rPr>
                <w:lang w:val="sr-Cyrl-CS"/>
              </w:rPr>
              <w:t xml:space="preserve">дефинишу основне елементе осигурања плаћања </w:t>
            </w:r>
            <w:r w:rsidRPr="0080580A">
              <w:rPr>
                <w:lang w:val="sr-Cyrl-CS"/>
              </w:rPr>
              <w:t>на финансијским тржиштима</w:t>
            </w:r>
            <w:r>
              <w:rPr>
                <w:lang w:val="sr-Cyrl-CS"/>
              </w:rPr>
              <w:t>,</w:t>
            </w:r>
          </w:p>
          <w:p w:rsidR="00447A7D" w:rsidRDefault="00447A7D" w:rsidP="00447A7D">
            <w:pPr>
              <w:numPr>
                <w:ilvl w:val="0"/>
                <w:numId w:val="6"/>
              </w:numPr>
              <w:ind w:left="284" w:hanging="141"/>
              <w:jc w:val="both"/>
              <w:rPr>
                <w:bCs/>
                <w:lang w:val="sr-Cyrl-CS"/>
              </w:rPr>
            </w:pPr>
            <w:r w:rsidRPr="00F256EB">
              <w:rPr>
                <w:bCs/>
              </w:rPr>
              <w:t>објасне намену</w:t>
            </w:r>
            <w:r>
              <w:rPr>
                <w:bCs/>
                <w:lang w:val="sr-Cyrl-CS"/>
              </w:rPr>
              <w:t xml:space="preserve"> иструмената платног промета и праве разлику између њихових</w:t>
            </w:r>
            <w:r w:rsidRPr="00F256EB">
              <w:rPr>
                <w:bCs/>
              </w:rPr>
              <w:t xml:space="preserve"> основн</w:t>
            </w:r>
            <w:r>
              <w:rPr>
                <w:bCs/>
                <w:lang w:val="sr-Cyrl-CS"/>
              </w:rPr>
              <w:t>их</w:t>
            </w:r>
            <w:r w:rsidRPr="00F256EB">
              <w:rPr>
                <w:bCs/>
              </w:rPr>
              <w:t xml:space="preserve"> карактеристик</w:t>
            </w:r>
            <w:r>
              <w:rPr>
                <w:bCs/>
                <w:lang w:val="sr-Cyrl-CS"/>
              </w:rPr>
              <w:t>а,</w:t>
            </w:r>
          </w:p>
          <w:p w:rsidR="00447A7D" w:rsidRPr="00F256EB" w:rsidRDefault="00447A7D" w:rsidP="00447A7D">
            <w:pPr>
              <w:numPr>
                <w:ilvl w:val="0"/>
                <w:numId w:val="6"/>
              </w:numPr>
              <w:ind w:left="284" w:hanging="141"/>
              <w:jc w:val="both"/>
              <w:rPr>
                <w:bCs/>
                <w:lang w:val="sr-Cyrl-CS"/>
              </w:rPr>
            </w:pPr>
            <w:r>
              <w:rPr>
                <w:lang w:val="sr-Cyrl-CS"/>
              </w:rPr>
              <w:t xml:space="preserve">дају опис и дефинишу разлике између раличитих </w:t>
            </w:r>
            <w:r w:rsidRPr="0080580A">
              <w:rPr>
                <w:lang w:val="sr-Cyrl-CS"/>
              </w:rPr>
              <w:t>маханиз</w:t>
            </w:r>
            <w:r>
              <w:rPr>
                <w:lang w:val="sr-Cyrl-CS"/>
              </w:rPr>
              <w:t>ама</w:t>
            </w:r>
            <w:r w:rsidRPr="0080580A">
              <w:rPr>
                <w:lang w:val="sr-Cyrl-CS"/>
              </w:rPr>
              <w:t xml:space="preserve"> плаћања при електронском преносу  средстава</w:t>
            </w:r>
            <w:r>
              <w:t>,</w:t>
            </w:r>
          </w:p>
          <w:p w:rsidR="00447A7D" w:rsidRPr="00052D21" w:rsidRDefault="00447A7D" w:rsidP="00447A7D">
            <w:pPr>
              <w:numPr>
                <w:ilvl w:val="0"/>
                <w:numId w:val="6"/>
              </w:numPr>
              <w:ind w:left="284" w:hanging="141"/>
              <w:jc w:val="both"/>
              <w:rPr>
                <w:bCs/>
                <w:lang w:val="sr-Cyrl-CS"/>
              </w:rPr>
            </w:pPr>
            <w:r>
              <w:rPr>
                <w:iCs/>
                <w:lang w:val="sr-Cyrl-CS"/>
              </w:rPr>
              <w:t>дефинишу и класификују међународне инструменте обезбеђења средстава</w:t>
            </w:r>
            <w:r>
              <w:rPr>
                <w:bCs/>
                <w:lang w:val="sr-Cyrl-CS"/>
              </w:rPr>
              <w:t>.</w:t>
            </w:r>
          </w:p>
        </w:tc>
      </w:tr>
      <w:tr w:rsidR="00447A7D" w:rsidRPr="001B0C67" w:rsidTr="00447A7D">
        <w:tc>
          <w:tcPr>
            <w:tcW w:w="9243" w:type="dxa"/>
            <w:gridSpan w:val="7"/>
            <w:shd w:val="clear" w:color="auto" w:fill="FDE9D9" w:themeFill="accent6" w:themeFillTint="33"/>
          </w:tcPr>
          <w:p w:rsidR="00447A7D" w:rsidRPr="001B0C67" w:rsidRDefault="00447A7D" w:rsidP="000B56BF">
            <w:pPr>
              <w:jc w:val="both"/>
              <w:rPr>
                <w:b/>
                <w:bCs/>
                <w:lang w:val="ru-RU"/>
              </w:rPr>
            </w:pPr>
            <w:r w:rsidRPr="001B0C67">
              <w:rPr>
                <w:b/>
                <w:bCs/>
                <w:lang w:val="sr-Cyrl-CS"/>
              </w:rPr>
              <w:t>Садржај предмета</w:t>
            </w:r>
          </w:p>
          <w:p w:rsidR="00447A7D" w:rsidRDefault="00447A7D" w:rsidP="000B56BF">
            <w:pPr>
              <w:jc w:val="both"/>
              <w:rPr>
                <w:i/>
                <w:iCs/>
                <w:lang w:val="sr-Cyrl-CS"/>
              </w:rPr>
            </w:pPr>
            <w:r w:rsidRPr="001B0C67">
              <w:rPr>
                <w:i/>
                <w:iCs/>
                <w:lang w:val="sr-Cyrl-CS"/>
              </w:rPr>
              <w:t>Теоријска настава</w:t>
            </w:r>
          </w:p>
          <w:p w:rsidR="00447A7D" w:rsidRDefault="00447A7D" w:rsidP="00447A7D">
            <w:pPr>
              <w:numPr>
                <w:ilvl w:val="0"/>
                <w:numId w:val="5"/>
              </w:numPr>
              <w:ind w:left="426" w:hanging="283"/>
              <w:jc w:val="both"/>
              <w:rPr>
                <w:iCs/>
              </w:rPr>
            </w:pPr>
            <w:r>
              <w:rPr>
                <w:iCs/>
                <w:lang w:val="sr-Cyrl-CS"/>
              </w:rPr>
              <w:t xml:space="preserve">Пословна политика банке. </w:t>
            </w:r>
          </w:p>
          <w:p w:rsidR="00447A7D" w:rsidRDefault="00447A7D" w:rsidP="00447A7D">
            <w:pPr>
              <w:numPr>
                <w:ilvl w:val="0"/>
                <w:numId w:val="5"/>
              </w:numPr>
              <w:ind w:left="426" w:hanging="283"/>
              <w:jc w:val="both"/>
              <w:rPr>
                <w:iCs/>
              </w:rPr>
            </w:pPr>
            <w:r>
              <w:rPr>
                <w:iCs/>
                <w:lang w:val="sr-Cyrl-CS"/>
              </w:rPr>
              <w:t xml:space="preserve">Пословне банке и унутрашњи платни промет. </w:t>
            </w:r>
          </w:p>
          <w:p w:rsidR="00447A7D" w:rsidRDefault="00447A7D" w:rsidP="00447A7D">
            <w:pPr>
              <w:numPr>
                <w:ilvl w:val="0"/>
                <w:numId w:val="5"/>
              </w:numPr>
              <w:ind w:left="426" w:hanging="283"/>
              <w:jc w:val="both"/>
              <w:rPr>
                <w:iCs/>
              </w:rPr>
            </w:pPr>
            <w:r>
              <w:rPr>
                <w:iCs/>
                <w:lang w:val="sr-Cyrl-CS"/>
              </w:rPr>
              <w:t xml:space="preserve">Инструменти платног промета. </w:t>
            </w:r>
          </w:p>
          <w:p w:rsidR="00447A7D" w:rsidRDefault="00447A7D" w:rsidP="00447A7D">
            <w:pPr>
              <w:numPr>
                <w:ilvl w:val="0"/>
                <w:numId w:val="5"/>
              </w:numPr>
              <w:ind w:left="426" w:hanging="283"/>
              <w:jc w:val="both"/>
              <w:rPr>
                <w:iCs/>
              </w:rPr>
            </w:pPr>
            <w:r>
              <w:rPr>
                <w:iCs/>
                <w:lang w:val="sr-Cyrl-CS"/>
              </w:rPr>
              <w:t xml:space="preserve">Инструменти осигурања плаћања на финансијском тржишту. </w:t>
            </w:r>
          </w:p>
          <w:p w:rsidR="00447A7D" w:rsidRDefault="00447A7D" w:rsidP="00447A7D">
            <w:pPr>
              <w:numPr>
                <w:ilvl w:val="0"/>
                <w:numId w:val="5"/>
              </w:numPr>
              <w:ind w:left="426" w:hanging="283"/>
              <w:jc w:val="both"/>
              <w:rPr>
                <w:iCs/>
              </w:rPr>
            </w:pPr>
            <w:r>
              <w:rPr>
                <w:iCs/>
                <w:lang w:val="sr-Cyrl-CS"/>
              </w:rPr>
              <w:t xml:space="preserve">Инструменти и механизми плаћања при електронском преносу средстава.  </w:t>
            </w:r>
          </w:p>
          <w:p w:rsidR="00447A7D" w:rsidRDefault="00447A7D" w:rsidP="00447A7D">
            <w:pPr>
              <w:numPr>
                <w:ilvl w:val="0"/>
                <w:numId w:val="5"/>
              </w:numPr>
              <w:ind w:left="426" w:hanging="283"/>
              <w:jc w:val="both"/>
              <w:rPr>
                <w:iCs/>
              </w:rPr>
            </w:pPr>
            <w:r>
              <w:rPr>
                <w:iCs/>
                <w:lang w:val="sr-Cyrl-CS"/>
              </w:rPr>
              <w:t xml:space="preserve">Међународни инструменти обезбеђења средстава. </w:t>
            </w:r>
          </w:p>
          <w:p w:rsidR="00447A7D" w:rsidRDefault="00447A7D" w:rsidP="00447A7D">
            <w:pPr>
              <w:numPr>
                <w:ilvl w:val="0"/>
                <w:numId w:val="5"/>
              </w:numPr>
              <w:ind w:left="426" w:hanging="283"/>
              <w:jc w:val="both"/>
              <w:rPr>
                <w:iCs/>
              </w:rPr>
            </w:pPr>
            <w:r>
              <w:rPr>
                <w:iCs/>
                <w:lang w:val="sr-Cyrl-CS"/>
              </w:rPr>
              <w:t>Финансијска структура пословања.</w:t>
            </w:r>
          </w:p>
          <w:p w:rsidR="00447A7D" w:rsidRPr="00295EB7" w:rsidRDefault="00447A7D" w:rsidP="000B56BF">
            <w:pPr>
              <w:jc w:val="both"/>
              <w:rPr>
                <w:iCs/>
              </w:rPr>
            </w:pPr>
          </w:p>
          <w:p w:rsidR="00447A7D" w:rsidRDefault="00447A7D" w:rsidP="000B56BF">
            <w:pPr>
              <w:overflowPunct w:val="0"/>
              <w:jc w:val="both"/>
              <w:textAlignment w:val="baseline"/>
              <w:rPr>
                <w:i/>
                <w:lang w:val="sr-Cyrl-CS"/>
              </w:rPr>
            </w:pPr>
            <w:r>
              <w:rPr>
                <w:i/>
              </w:rPr>
              <w:t>Практична настава</w:t>
            </w:r>
            <w:r>
              <w:rPr>
                <w:i/>
                <w:lang w:val="sr-Cyrl-CS"/>
              </w:rPr>
              <w:t>:</w:t>
            </w:r>
          </w:p>
          <w:p w:rsidR="00447A7D" w:rsidRPr="006F2BD2" w:rsidRDefault="00447A7D" w:rsidP="00447A7D">
            <w:pPr>
              <w:numPr>
                <w:ilvl w:val="0"/>
                <w:numId w:val="7"/>
              </w:numPr>
              <w:overflowPunct w:val="0"/>
              <w:ind w:left="504"/>
              <w:jc w:val="both"/>
              <w:textAlignment w:val="baseline"/>
              <w:rPr>
                <w:lang w:val="sr-Cyrl-CS"/>
              </w:rPr>
            </w:pPr>
            <w:r w:rsidRPr="006F2BD2">
              <w:rPr>
                <w:lang w:val="sr-Cyrl-CS"/>
              </w:rPr>
              <w:t>Анализ</w:t>
            </w:r>
            <w:r>
              <w:rPr>
                <w:lang w:val="sr-Cyrl-CS"/>
              </w:rPr>
              <w:t>е</w:t>
            </w:r>
            <w:r w:rsidRPr="006F2BD2">
              <w:rPr>
                <w:lang w:val="sr-Cyrl-CS"/>
              </w:rPr>
              <w:t xml:space="preserve"> студиј</w:t>
            </w:r>
            <w:r>
              <w:rPr>
                <w:lang w:val="sr-Cyrl-CS"/>
              </w:rPr>
              <w:t>а</w:t>
            </w:r>
            <w:r w:rsidRPr="006F2BD2">
              <w:rPr>
                <w:lang w:val="sr-Cyrl-CS"/>
              </w:rPr>
              <w:t xml:space="preserve"> случаја.</w:t>
            </w:r>
          </w:p>
          <w:p w:rsidR="00447A7D" w:rsidRPr="00913FC0" w:rsidRDefault="00447A7D" w:rsidP="00447A7D">
            <w:pPr>
              <w:numPr>
                <w:ilvl w:val="0"/>
                <w:numId w:val="7"/>
              </w:numPr>
              <w:overflowPunct w:val="0"/>
              <w:ind w:left="504"/>
              <w:jc w:val="both"/>
              <w:textAlignment w:val="baseline"/>
              <w:rPr>
                <w:lang w:val="sr-Cyrl-CS"/>
              </w:rPr>
            </w:pPr>
            <w:r w:rsidRPr="006F2BD2">
              <w:rPr>
                <w:lang w:val="sr-Cyrl-CS"/>
              </w:rPr>
              <w:t>Израда и презентовање семинарских радова у циљу синтезе стечених знања.</w:t>
            </w:r>
          </w:p>
        </w:tc>
      </w:tr>
      <w:tr w:rsidR="00447A7D" w:rsidRPr="001B0C67" w:rsidTr="00447A7D">
        <w:tc>
          <w:tcPr>
            <w:tcW w:w="9243" w:type="dxa"/>
            <w:gridSpan w:val="7"/>
            <w:shd w:val="clear" w:color="auto" w:fill="FDE9D9" w:themeFill="accent6" w:themeFillTint="33"/>
          </w:tcPr>
          <w:p w:rsidR="00447A7D" w:rsidRDefault="00447A7D" w:rsidP="000B56BF">
            <w:pPr>
              <w:jc w:val="both"/>
              <w:rPr>
                <w:b/>
                <w:bCs/>
                <w:lang w:val="sr-Cyrl-CS"/>
              </w:rPr>
            </w:pPr>
            <w:r w:rsidRPr="001B0C67">
              <w:rPr>
                <w:b/>
                <w:bCs/>
                <w:lang w:val="sr-Cyrl-CS"/>
              </w:rPr>
              <w:t xml:space="preserve">Литература </w:t>
            </w:r>
          </w:p>
          <w:p w:rsidR="00447A7D" w:rsidRPr="00A25ACC" w:rsidRDefault="00447A7D" w:rsidP="00447A7D">
            <w:pPr>
              <w:numPr>
                <w:ilvl w:val="0"/>
                <w:numId w:val="8"/>
              </w:numPr>
              <w:ind w:left="426" w:hanging="284"/>
              <w:jc w:val="both"/>
              <w:rPr>
                <w:bCs/>
                <w:lang w:val="sr-Cyrl-CS"/>
              </w:rPr>
            </w:pPr>
            <w:r w:rsidRPr="00A25ACC">
              <w:rPr>
                <w:bCs/>
                <w:lang w:val="en-US"/>
              </w:rPr>
              <w:t>Heffernan</w:t>
            </w:r>
            <w:r w:rsidRPr="00A25ACC">
              <w:rPr>
                <w:bCs/>
                <w:lang w:val="sr-Cyrl-CS"/>
              </w:rPr>
              <w:t>,</w:t>
            </w:r>
            <w:r w:rsidRPr="00A25ACC">
              <w:rPr>
                <w:bCs/>
                <w:lang w:val="en-US"/>
              </w:rPr>
              <w:t xml:space="preserve"> S.</w:t>
            </w:r>
            <w:r w:rsidRPr="00A25ACC">
              <w:rPr>
                <w:bCs/>
                <w:lang w:val="sr-Cyrl-CS"/>
              </w:rPr>
              <w:t xml:space="preserve"> (2005).</w:t>
            </w:r>
            <w:r w:rsidRPr="00A25ACC">
              <w:rPr>
                <w:bCs/>
                <w:lang w:val="en-US"/>
              </w:rPr>
              <w:t xml:space="preserve"> </w:t>
            </w:r>
            <w:r w:rsidRPr="00A25ACC">
              <w:rPr>
                <w:bCs/>
                <w:i/>
                <w:lang w:val="en-US"/>
              </w:rPr>
              <w:t>Modern banking</w:t>
            </w:r>
            <w:r>
              <w:rPr>
                <w:bCs/>
                <w:lang w:val="en-US"/>
              </w:rPr>
              <w:t>.</w:t>
            </w:r>
            <w:r w:rsidRPr="00A25ACC">
              <w:rPr>
                <w:bCs/>
                <w:lang w:val="en-US"/>
              </w:rPr>
              <w:t xml:space="preserve"> </w:t>
            </w:r>
            <w:r>
              <w:rPr>
                <w:bCs/>
              </w:rPr>
              <w:t>Beograd: Data status.</w:t>
            </w:r>
          </w:p>
          <w:p w:rsidR="00447A7D" w:rsidRPr="00A25ACC" w:rsidRDefault="00447A7D" w:rsidP="00447A7D">
            <w:pPr>
              <w:numPr>
                <w:ilvl w:val="0"/>
                <w:numId w:val="8"/>
              </w:numPr>
              <w:ind w:left="426" w:hanging="284"/>
              <w:jc w:val="both"/>
              <w:rPr>
                <w:bCs/>
                <w:lang w:val="en-US"/>
              </w:rPr>
            </w:pPr>
            <w:r w:rsidRPr="00A25ACC">
              <w:rPr>
                <w:bCs/>
              </w:rPr>
              <w:t>K</w:t>
            </w:r>
            <w:r w:rsidRPr="00A25ACC">
              <w:rPr>
                <w:bCs/>
                <w:lang w:val="en-US"/>
              </w:rPr>
              <w:t xml:space="preserve">onh, M. (2010). </w:t>
            </w:r>
            <w:r w:rsidRPr="00A25ACC">
              <w:rPr>
                <w:bCs/>
                <w:i/>
                <w:lang w:val="en-US"/>
              </w:rPr>
              <w:t>Financial Instutions  and Markets</w:t>
            </w:r>
            <w:r w:rsidRPr="00A25ACC">
              <w:rPr>
                <w:bCs/>
                <w:lang w:val="en-US"/>
              </w:rPr>
              <w:t>. Oxford: Oxford University press.</w:t>
            </w:r>
          </w:p>
          <w:p w:rsidR="00447A7D" w:rsidRPr="00A25ACC" w:rsidRDefault="00447A7D" w:rsidP="00447A7D">
            <w:pPr>
              <w:numPr>
                <w:ilvl w:val="0"/>
                <w:numId w:val="8"/>
              </w:numPr>
              <w:ind w:left="426" w:hanging="284"/>
              <w:jc w:val="both"/>
              <w:rPr>
                <w:bCs/>
                <w:lang w:val="sr-Cyrl-CS"/>
              </w:rPr>
            </w:pPr>
            <w:r w:rsidRPr="00A25ACC">
              <w:rPr>
                <w:bCs/>
                <w:lang w:val="en-US"/>
              </w:rPr>
              <w:t>Miller, R. &amp; Van Hose, D.</w:t>
            </w:r>
            <w:r>
              <w:rPr>
                <w:bCs/>
                <w:lang w:val="en-US"/>
              </w:rPr>
              <w:t xml:space="preserve"> </w:t>
            </w:r>
            <w:r w:rsidRPr="00A25ACC">
              <w:rPr>
                <w:bCs/>
                <w:lang w:val="en-US"/>
              </w:rPr>
              <w:t xml:space="preserve">D. (2005). </w:t>
            </w:r>
            <w:r w:rsidRPr="00C770D4">
              <w:rPr>
                <w:bCs/>
                <w:i/>
                <w:lang w:val="en-US"/>
              </w:rPr>
              <w:t>Moderan novac i bankarstvo</w:t>
            </w:r>
            <w:r>
              <w:rPr>
                <w:bCs/>
                <w:lang w:val="en-US"/>
              </w:rPr>
              <w:t xml:space="preserve">. Beograd: Data status. </w:t>
            </w:r>
          </w:p>
          <w:p w:rsidR="00447A7D" w:rsidRPr="00A25ACC" w:rsidRDefault="00447A7D" w:rsidP="00447A7D">
            <w:pPr>
              <w:numPr>
                <w:ilvl w:val="0"/>
                <w:numId w:val="8"/>
              </w:numPr>
              <w:ind w:left="426" w:hanging="284"/>
              <w:jc w:val="both"/>
              <w:rPr>
                <w:bCs/>
                <w:lang w:val="en-US"/>
              </w:rPr>
            </w:pPr>
            <w:r>
              <w:rPr>
                <w:bCs/>
                <w:lang w:val="sr-Cyrl-CS"/>
              </w:rPr>
              <w:t>Пауновић, С.</w:t>
            </w:r>
            <w:r w:rsidRPr="00A25ACC">
              <w:rPr>
                <w:bCs/>
                <w:lang w:val="sr-Cyrl-CS"/>
              </w:rPr>
              <w:t xml:space="preserve"> Б. (2006). </w:t>
            </w:r>
            <w:r w:rsidRPr="00A25ACC">
              <w:rPr>
                <w:bCs/>
                <w:i/>
                <w:lang w:val="sr-Cyrl-CS"/>
              </w:rPr>
              <w:t>Приватизација акционарство и развој финансијских тржишта</w:t>
            </w:r>
            <w:r w:rsidRPr="00A25ACC">
              <w:rPr>
                <w:bCs/>
                <w:lang w:val="sr-Cyrl-CS"/>
              </w:rPr>
              <w:t xml:space="preserve">. Београд: Савремена администрација. </w:t>
            </w:r>
          </w:p>
          <w:p w:rsidR="00447A7D" w:rsidRPr="0050338F" w:rsidRDefault="00447A7D" w:rsidP="00447A7D">
            <w:pPr>
              <w:numPr>
                <w:ilvl w:val="0"/>
                <w:numId w:val="8"/>
              </w:numPr>
              <w:ind w:left="426" w:hanging="284"/>
              <w:jc w:val="both"/>
            </w:pPr>
            <w:r w:rsidRPr="00A25ACC">
              <w:rPr>
                <w:bCs/>
              </w:rPr>
              <w:t>Студије случаја и чланци у часописима, књигама, и на интернету</w:t>
            </w:r>
            <w:r>
              <w:rPr>
                <w:bCs/>
              </w:rPr>
              <w:t>.</w:t>
            </w:r>
          </w:p>
        </w:tc>
      </w:tr>
      <w:tr w:rsidR="00447A7D" w:rsidRPr="001B0C67" w:rsidTr="00447A7D">
        <w:tc>
          <w:tcPr>
            <w:tcW w:w="3036" w:type="dxa"/>
            <w:gridSpan w:val="2"/>
            <w:shd w:val="clear" w:color="auto" w:fill="FDE9D9" w:themeFill="accent6" w:themeFillTint="33"/>
          </w:tcPr>
          <w:p w:rsidR="00447A7D" w:rsidRPr="001B0C67" w:rsidRDefault="00447A7D" w:rsidP="000B56BF">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031" w:type="dxa"/>
            <w:gridSpan w:val="2"/>
            <w:shd w:val="clear" w:color="auto" w:fill="FDE9D9" w:themeFill="accent6" w:themeFillTint="33"/>
          </w:tcPr>
          <w:p w:rsidR="00447A7D" w:rsidRPr="00870AAC" w:rsidRDefault="00447A7D" w:rsidP="000B56BF">
            <w:pPr>
              <w:rPr>
                <w:b/>
                <w:bCs/>
                <w:lang w:val="en-US"/>
              </w:rPr>
            </w:pPr>
            <w:r w:rsidRPr="001B0C67">
              <w:rPr>
                <w:b/>
                <w:lang w:val="sr-Cyrl-CS"/>
              </w:rPr>
              <w:t xml:space="preserve">Теоријска настава: </w:t>
            </w:r>
            <w:r>
              <w:rPr>
                <w:b/>
                <w:lang w:val="en-US"/>
              </w:rPr>
              <w:t>45</w:t>
            </w:r>
          </w:p>
        </w:tc>
        <w:tc>
          <w:tcPr>
            <w:tcW w:w="3176" w:type="dxa"/>
            <w:gridSpan w:val="3"/>
            <w:shd w:val="clear" w:color="auto" w:fill="FDE9D9" w:themeFill="accent6" w:themeFillTint="33"/>
          </w:tcPr>
          <w:p w:rsidR="00447A7D" w:rsidRPr="00870AAC" w:rsidRDefault="00447A7D" w:rsidP="000B56BF">
            <w:pPr>
              <w:rPr>
                <w:b/>
                <w:bCs/>
                <w:lang w:val="en-US"/>
              </w:rPr>
            </w:pPr>
            <w:r w:rsidRPr="001B0C67">
              <w:rPr>
                <w:b/>
                <w:lang w:val="ru-RU"/>
              </w:rPr>
              <w:t xml:space="preserve">Практична настава: </w:t>
            </w:r>
            <w:r>
              <w:rPr>
                <w:b/>
                <w:lang w:val="en-US"/>
              </w:rPr>
              <w:t>45</w:t>
            </w:r>
          </w:p>
        </w:tc>
      </w:tr>
      <w:tr w:rsidR="00447A7D" w:rsidRPr="001B0C67" w:rsidTr="00447A7D">
        <w:tc>
          <w:tcPr>
            <w:tcW w:w="9243" w:type="dxa"/>
            <w:gridSpan w:val="7"/>
            <w:shd w:val="clear" w:color="auto" w:fill="FDE9D9" w:themeFill="accent6" w:themeFillTint="33"/>
          </w:tcPr>
          <w:p w:rsidR="00447A7D" w:rsidRPr="001B0C67" w:rsidRDefault="00447A7D" w:rsidP="000B56BF">
            <w:pPr>
              <w:rPr>
                <w:b/>
                <w:bCs/>
                <w:lang w:val="sr-Cyrl-CS"/>
              </w:rPr>
            </w:pPr>
            <w:r w:rsidRPr="001B0C67">
              <w:rPr>
                <w:b/>
                <w:bCs/>
                <w:lang w:val="sr-Cyrl-CS"/>
              </w:rPr>
              <w:t>Методе извођења наставе</w:t>
            </w:r>
          </w:p>
          <w:p w:rsidR="00447A7D" w:rsidRPr="00D27068" w:rsidRDefault="00447A7D" w:rsidP="000B56BF">
            <w:pPr>
              <w:jc w:val="both"/>
            </w:pPr>
            <w:r>
              <w:t xml:space="preserve">Предавања и вежбе, студије случаја, дискусије, презентација примера из праксе, израда и презентација </w:t>
            </w:r>
            <w:r>
              <w:rPr>
                <w:lang w:val="sr-Cyrl-CS"/>
              </w:rPr>
              <w:t xml:space="preserve">есеја и </w:t>
            </w:r>
            <w:r>
              <w:t>семинарских радова</w:t>
            </w:r>
          </w:p>
        </w:tc>
      </w:tr>
      <w:tr w:rsidR="00447A7D" w:rsidRPr="001B0C67" w:rsidTr="00447A7D">
        <w:tc>
          <w:tcPr>
            <w:tcW w:w="9243" w:type="dxa"/>
            <w:gridSpan w:val="7"/>
            <w:shd w:val="clear" w:color="auto" w:fill="FDE9D9" w:themeFill="accent6" w:themeFillTint="33"/>
          </w:tcPr>
          <w:p w:rsidR="00447A7D" w:rsidRPr="001B0C67" w:rsidRDefault="00447A7D" w:rsidP="000B56BF">
            <w:pPr>
              <w:jc w:val="center"/>
              <w:rPr>
                <w:b/>
                <w:bCs/>
                <w:lang w:val="ru-RU"/>
              </w:rPr>
            </w:pPr>
            <w:r w:rsidRPr="001B0C67">
              <w:rPr>
                <w:b/>
                <w:bCs/>
                <w:lang w:val="sr-Cyrl-CS"/>
              </w:rPr>
              <w:t>Оцена  знања (максимални број поена 100)</w:t>
            </w:r>
          </w:p>
        </w:tc>
      </w:tr>
      <w:tr w:rsidR="00447A7D" w:rsidRPr="001B0C67" w:rsidTr="00447A7D">
        <w:tc>
          <w:tcPr>
            <w:tcW w:w="4609" w:type="dxa"/>
            <w:gridSpan w:val="3"/>
            <w:shd w:val="clear" w:color="auto" w:fill="FDE9D9" w:themeFill="accent6" w:themeFillTint="33"/>
          </w:tcPr>
          <w:p w:rsidR="00447A7D" w:rsidRPr="001B0C67" w:rsidRDefault="00447A7D" w:rsidP="000B56BF">
            <w:pPr>
              <w:rPr>
                <w:b/>
                <w:iCs/>
                <w:lang w:val="sr-Cyrl-CS"/>
              </w:rPr>
            </w:pPr>
            <w:r w:rsidRPr="001B0C67">
              <w:rPr>
                <w:b/>
                <w:iCs/>
                <w:lang w:val="sr-Cyrl-CS"/>
              </w:rPr>
              <w:t>Предиспитне обавезе</w:t>
            </w:r>
          </w:p>
        </w:tc>
        <w:tc>
          <w:tcPr>
            <w:tcW w:w="1620" w:type="dxa"/>
            <w:gridSpan w:val="2"/>
            <w:shd w:val="clear" w:color="auto" w:fill="FDE9D9" w:themeFill="accent6" w:themeFillTint="33"/>
            <w:vAlign w:val="center"/>
          </w:tcPr>
          <w:p w:rsidR="00447A7D" w:rsidRPr="001B0C67" w:rsidRDefault="00447A7D" w:rsidP="000B56BF">
            <w:pPr>
              <w:jc w:val="center"/>
              <w:rPr>
                <w:b/>
                <w:lang w:val="ru-RU"/>
              </w:rPr>
            </w:pPr>
            <w:r>
              <w:rPr>
                <w:b/>
                <w:lang w:val="en-US"/>
              </w:rPr>
              <w:t xml:space="preserve">55 </w:t>
            </w:r>
            <w:r w:rsidRPr="001B0C67">
              <w:rPr>
                <w:b/>
                <w:lang w:val="ru-RU"/>
              </w:rPr>
              <w:t>поена</w:t>
            </w:r>
          </w:p>
        </w:tc>
        <w:tc>
          <w:tcPr>
            <w:tcW w:w="1824" w:type="dxa"/>
            <w:shd w:val="clear" w:color="auto" w:fill="FDE9D9" w:themeFill="accent6" w:themeFillTint="33"/>
          </w:tcPr>
          <w:p w:rsidR="00447A7D" w:rsidRPr="001B0C67" w:rsidRDefault="00447A7D" w:rsidP="000B56BF">
            <w:pPr>
              <w:rPr>
                <w:b/>
                <w:bCs/>
                <w:lang w:val="sr-Cyrl-CS"/>
              </w:rPr>
            </w:pPr>
            <w:r w:rsidRPr="001B0C67">
              <w:rPr>
                <w:b/>
                <w:iCs/>
                <w:lang w:val="sr-Cyrl-CS"/>
              </w:rPr>
              <w:t xml:space="preserve">Завршни испит </w:t>
            </w:r>
          </w:p>
        </w:tc>
        <w:tc>
          <w:tcPr>
            <w:tcW w:w="1190" w:type="dxa"/>
            <w:shd w:val="clear" w:color="auto" w:fill="FDE9D9" w:themeFill="accent6" w:themeFillTint="33"/>
            <w:vAlign w:val="center"/>
          </w:tcPr>
          <w:p w:rsidR="00447A7D" w:rsidRPr="001B0C67" w:rsidRDefault="00447A7D" w:rsidP="000B56BF">
            <w:pPr>
              <w:jc w:val="center"/>
              <w:rPr>
                <w:b/>
                <w:lang w:val="ru-RU"/>
              </w:rPr>
            </w:pPr>
            <w:r>
              <w:rPr>
                <w:b/>
                <w:lang w:val="en-US"/>
              </w:rPr>
              <w:t xml:space="preserve">45 </w:t>
            </w:r>
            <w:r w:rsidRPr="001B0C67">
              <w:rPr>
                <w:b/>
                <w:lang w:val="ru-RU"/>
              </w:rPr>
              <w:t>поена</w:t>
            </w:r>
          </w:p>
        </w:tc>
      </w:tr>
      <w:tr w:rsidR="00447A7D" w:rsidRPr="001B0C67" w:rsidTr="00447A7D">
        <w:tc>
          <w:tcPr>
            <w:tcW w:w="4609" w:type="dxa"/>
            <w:gridSpan w:val="3"/>
            <w:shd w:val="clear" w:color="auto" w:fill="FDE9D9" w:themeFill="accent6" w:themeFillTint="33"/>
          </w:tcPr>
          <w:p w:rsidR="00447A7D" w:rsidRPr="001B0C67" w:rsidRDefault="00447A7D" w:rsidP="000B56BF">
            <w:pPr>
              <w:rPr>
                <w:i/>
                <w:iCs/>
                <w:lang w:val="sr-Cyrl-CS"/>
              </w:rPr>
            </w:pPr>
            <w:r w:rsidRPr="001B0C67">
              <w:rPr>
                <w:lang w:val="sr-Cyrl-CS"/>
              </w:rPr>
              <w:t>присуство на предавањима и вежбама</w:t>
            </w:r>
          </w:p>
        </w:tc>
        <w:tc>
          <w:tcPr>
            <w:tcW w:w="1620" w:type="dxa"/>
            <w:gridSpan w:val="2"/>
            <w:shd w:val="clear" w:color="auto" w:fill="FDE9D9" w:themeFill="accent6" w:themeFillTint="33"/>
            <w:vAlign w:val="center"/>
          </w:tcPr>
          <w:p w:rsidR="00447A7D" w:rsidRPr="00870AAC" w:rsidRDefault="00447A7D" w:rsidP="000B56BF">
            <w:pPr>
              <w:jc w:val="center"/>
              <w:rPr>
                <w:b/>
                <w:bCs/>
                <w:lang w:val="en-US"/>
              </w:rPr>
            </w:pPr>
            <w:r>
              <w:rPr>
                <w:b/>
                <w:bCs/>
                <w:lang w:val="en-US"/>
              </w:rPr>
              <w:t>5</w:t>
            </w:r>
          </w:p>
        </w:tc>
        <w:tc>
          <w:tcPr>
            <w:tcW w:w="1824" w:type="dxa"/>
            <w:shd w:val="clear" w:color="auto" w:fill="FDE9D9" w:themeFill="accent6" w:themeFillTint="33"/>
          </w:tcPr>
          <w:p w:rsidR="00447A7D" w:rsidRPr="001B0C67" w:rsidRDefault="00447A7D" w:rsidP="000B56BF">
            <w:pPr>
              <w:rPr>
                <w:i/>
                <w:iCs/>
                <w:lang w:val="sr-Cyrl-CS"/>
              </w:rPr>
            </w:pPr>
            <w:r w:rsidRPr="001B0C67">
              <w:rPr>
                <w:lang w:val="sr-Cyrl-CS"/>
              </w:rPr>
              <w:t>писмени испит</w:t>
            </w:r>
          </w:p>
        </w:tc>
        <w:tc>
          <w:tcPr>
            <w:tcW w:w="1190" w:type="dxa"/>
            <w:shd w:val="clear" w:color="auto" w:fill="FDE9D9" w:themeFill="accent6" w:themeFillTint="33"/>
          </w:tcPr>
          <w:p w:rsidR="00447A7D" w:rsidRPr="00870AAC" w:rsidRDefault="00447A7D" w:rsidP="000B56BF">
            <w:pPr>
              <w:jc w:val="center"/>
              <w:rPr>
                <w:b/>
                <w:iCs/>
                <w:lang w:val="en-US"/>
              </w:rPr>
            </w:pPr>
            <w:r>
              <w:rPr>
                <w:b/>
                <w:iCs/>
                <w:lang w:val="en-US"/>
              </w:rPr>
              <w:t>45</w:t>
            </w:r>
          </w:p>
        </w:tc>
      </w:tr>
      <w:tr w:rsidR="00447A7D" w:rsidRPr="001B0C67" w:rsidTr="00447A7D">
        <w:tc>
          <w:tcPr>
            <w:tcW w:w="4609" w:type="dxa"/>
            <w:gridSpan w:val="3"/>
            <w:shd w:val="clear" w:color="auto" w:fill="FDE9D9" w:themeFill="accent6" w:themeFillTint="33"/>
          </w:tcPr>
          <w:p w:rsidR="00447A7D" w:rsidRPr="001B0C67" w:rsidRDefault="00447A7D" w:rsidP="000B56BF">
            <w:pPr>
              <w:rPr>
                <w:lang w:val="sr-Cyrl-CS"/>
              </w:rPr>
            </w:pPr>
            <w:r w:rsidRPr="001B0C67">
              <w:rPr>
                <w:lang w:val="sr-Cyrl-CS"/>
              </w:rPr>
              <w:t>провера знања у току наставе (колоквијум-и)</w:t>
            </w:r>
          </w:p>
        </w:tc>
        <w:tc>
          <w:tcPr>
            <w:tcW w:w="1620" w:type="dxa"/>
            <w:gridSpan w:val="2"/>
            <w:shd w:val="clear" w:color="auto" w:fill="FDE9D9" w:themeFill="accent6" w:themeFillTint="33"/>
            <w:vAlign w:val="center"/>
          </w:tcPr>
          <w:p w:rsidR="00447A7D" w:rsidRPr="00870AAC" w:rsidRDefault="00447A7D" w:rsidP="000B56BF">
            <w:pPr>
              <w:jc w:val="center"/>
              <w:rPr>
                <w:b/>
                <w:bCs/>
                <w:lang w:val="en-US"/>
              </w:rPr>
            </w:pPr>
            <w:r>
              <w:rPr>
                <w:b/>
                <w:bCs/>
                <w:lang w:val="en-US"/>
              </w:rPr>
              <w:t>30</w:t>
            </w:r>
          </w:p>
        </w:tc>
        <w:tc>
          <w:tcPr>
            <w:tcW w:w="1824" w:type="dxa"/>
            <w:shd w:val="clear" w:color="auto" w:fill="FDE9D9" w:themeFill="accent6" w:themeFillTint="33"/>
          </w:tcPr>
          <w:p w:rsidR="00447A7D" w:rsidRPr="001B0C67" w:rsidRDefault="00447A7D" w:rsidP="000B56BF">
            <w:pPr>
              <w:rPr>
                <w:i/>
                <w:iCs/>
                <w:lang w:val="sr-Cyrl-CS"/>
              </w:rPr>
            </w:pPr>
          </w:p>
        </w:tc>
        <w:tc>
          <w:tcPr>
            <w:tcW w:w="1190" w:type="dxa"/>
            <w:shd w:val="clear" w:color="auto" w:fill="FDE9D9" w:themeFill="accent6" w:themeFillTint="33"/>
          </w:tcPr>
          <w:p w:rsidR="00447A7D" w:rsidRPr="001B0C67" w:rsidRDefault="00447A7D" w:rsidP="000B56BF">
            <w:pPr>
              <w:jc w:val="center"/>
              <w:rPr>
                <w:i/>
                <w:iCs/>
                <w:lang w:val="sr-Cyrl-CS"/>
              </w:rPr>
            </w:pPr>
          </w:p>
        </w:tc>
      </w:tr>
      <w:tr w:rsidR="00447A7D" w:rsidRPr="001B0C67" w:rsidTr="00447A7D">
        <w:tc>
          <w:tcPr>
            <w:tcW w:w="4609" w:type="dxa"/>
            <w:gridSpan w:val="3"/>
            <w:shd w:val="clear" w:color="auto" w:fill="FDE9D9" w:themeFill="accent6" w:themeFillTint="33"/>
          </w:tcPr>
          <w:p w:rsidR="00447A7D" w:rsidRPr="001B0C67" w:rsidRDefault="00447A7D" w:rsidP="000B56BF">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620" w:type="dxa"/>
            <w:gridSpan w:val="2"/>
            <w:shd w:val="clear" w:color="auto" w:fill="FDE9D9" w:themeFill="accent6" w:themeFillTint="33"/>
            <w:vAlign w:val="center"/>
          </w:tcPr>
          <w:p w:rsidR="00447A7D" w:rsidRPr="00D27068" w:rsidRDefault="00447A7D" w:rsidP="000B56BF">
            <w:pPr>
              <w:jc w:val="center"/>
              <w:rPr>
                <w:b/>
                <w:bCs/>
              </w:rPr>
            </w:pPr>
            <w:r>
              <w:rPr>
                <w:b/>
                <w:bCs/>
              </w:rPr>
              <w:t>10</w:t>
            </w:r>
          </w:p>
        </w:tc>
        <w:tc>
          <w:tcPr>
            <w:tcW w:w="1824" w:type="dxa"/>
            <w:shd w:val="clear" w:color="auto" w:fill="FDE9D9" w:themeFill="accent6" w:themeFillTint="33"/>
          </w:tcPr>
          <w:p w:rsidR="00447A7D" w:rsidRPr="001B0C67" w:rsidRDefault="00447A7D" w:rsidP="000B56BF">
            <w:pPr>
              <w:rPr>
                <w:lang w:val="sr-Cyrl-CS"/>
              </w:rPr>
            </w:pPr>
          </w:p>
        </w:tc>
        <w:tc>
          <w:tcPr>
            <w:tcW w:w="1190" w:type="dxa"/>
            <w:shd w:val="clear" w:color="auto" w:fill="FDE9D9" w:themeFill="accent6" w:themeFillTint="33"/>
          </w:tcPr>
          <w:p w:rsidR="00447A7D" w:rsidRPr="001B0C67" w:rsidRDefault="00447A7D" w:rsidP="000B56BF">
            <w:pPr>
              <w:jc w:val="center"/>
              <w:rPr>
                <w:i/>
                <w:iCs/>
                <w:lang w:val="sr-Cyrl-CS"/>
              </w:rPr>
            </w:pPr>
          </w:p>
        </w:tc>
      </w:tr>
      <w:tr w:rsidR="00447A7D" w:rsidRPr="001B0C67" w:rsidTr="00447A7D">
        <w:tc>
          <w:tcPr>
            <w:tcW w:w="4609" w:type="dxa"/>
            <w:gridSpan w:val="3"/>
            <w:shd w:val="clear" w:color="auto" w:fill="FDE9D9" w:themeFill="accent6" w:themeFillTint="33"/>
          </w:tcPr>
          <w:p w:rsidR="00447A7D" w:rsidRPr="001B0C67" w:rsidRDefault="00447A7D" w:rsidP="000B56BF">
            <w:pPr>
              <w:rPr>
                <w:lang w:val="sr-Cyrl-CS"/>
              </w:rPr>
            </w:pPr>
            <w:r w:rsidRPr="001B0C67">
              <w:rPr>
                <w:lang w:val="sr-Cyrl-CS"/>
              </w:rPr>
              <w:t xml:space="preserve">практичан рад: </w:t>
            </w:r>
          </w:p>
        </w:tc>
        <w:tc>
          <w:tcPr>
            <w:tcW w:w="1620" w:type="dxa"/>
            <w:gridSpan w:val="2"/>
            <w:shd w:val="clear" w:color="auto" w:fill="FDE9D9" w:themeFill="accent6" w:themeFillTint="33"/>
            <w:vAlign w:val="center"/>
          </w:tcPr>
          <w:p w:rsidR="00447A7D" w:rsidRPr="00870AAC" w:rsidRDefault="00447A7D" w:rsidP="000B56BF">
            <w:pPr>
              <w:jc w:val="center"/>
              <w:rPr>
                <w:b/>
                <w:bCs/>
                <w:lang w:val="en-US"/>
              </w:rPr>
            </w:pPr>
            <w:r>
              <w:rPr>
                <w:b/>
                <w:bCs/>
                <w:lang w:val="en-US"/>
              </w:rPr>
              <w:t>10</w:t>
            </w:r>
          </w:p>
        </w:tc>
        <w:tc>
          <w:tcPr>
            <w:tcW w:w="1824" w:type="dxa"/>
            <w:shd w:val="clear" w:color="auto" w:fill="FDE9D9" w:themeFill="accent6" w:themeFillTint="33"/>
          </w:tcPr>
          <w:p w:rsidR="00447A7D" w:rsidRPr="001B0C67" w:rsidRDefault="00447A7D" w:rsidP="000B56BF">
            <w:pPr>
              <w:rPr>
                <w:i/>
                <w:iCs/>
                <w:lang w:val="sr-Cyrl-CS"/>
              </w:rPr>
            </w:pPr>
          </w:p>
        </w:tc>
        <w:tc>
          <w:tcPr>
            <w:tcW w:w="1190" w:type="dxa"/>
            <w:shd w:val="clear" w:color="auto" w:fill="FDE9D9" w:themeFill="accent6" w:themeFillTint="33"/>
          </w:tcPr>
          <w:p w:rsidR="00447A7D" w:rsidRPr="001B0C67" w:rsidRDefault="00447A7D" w:rsidP="000B56BF">
            <w:pPr>
              <w:jc w:val="center"/>
              <w:rPr>
                <w:i/>
                <w:iCs/>
                <w:lang w:val="sr-Cyrl-CS"/>
              </w:rPr>
            </w:pPr>
          </w:p>
        </w:tc>
      </w:tr>
    </w:tbl>
    <w:p w:rsidR="0098084A" w:rsidRDefault="0098084A" w:rsidP="0098084A">
      <w:pPr>
        <w:widowControl/>
        <w:autoSpaceDE/>
        <w:autoSpaceDN/>
        <w:adjustRightInd/>
        <w:spacing w:after="200" w:line="276" w:lineRule="auto"/>
      </w:pPr>
    </w:p>
    <w:p w:rsidR="008D0066" w:rsidRDefault="008D0066">
      <w:pPr>
        <w:widowControl/>
        <w:autoSpaceDE/>
        <w:autoSpaceDN/>
        <w:adjustRightInd/>
        <w:spacing w:after="200" w:line="276" w:lineRule="auto"/>
        <w:rPr>
          <w:lang w:val="sr-Latn-RS"/>
        </w:rPr>
      </w:pPr>
      <w:r>
        <w:rPr>
          <w:lang w:val="sr-Latn-RS"/>
        </w:rPr>
        <w:br w:type="page"/>
      </w:r>
    </w:p>
    <w:p w:rsidR="0098084A" w:rsidRPr="0098084A" w:rsidRDefault="006D6028" w:rsidP="0098084A">
      <w:pPr>
        <w:spacing w:after="100" w:afterAutospacing="1"/>
        <w:jc w:val="right"/>
        <w:rPr>
          <w:lang w:val="sr-Latn-RS"/>
        </w:rPr>
      </w:pPr>
      <w:hyperlink w:anchor="ListaNazivaPredmeta" w:history="1">
        <w:r w:rsidR="0098084A" w:rsidRPr="0098084A">
          <w:rPr>
            <w:rStyle w:val="Hyperlink"/>
            <w:lang w:val="sr-Latn-R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719"/>
        <w:gridCol w:w="1189"/>
        <w:gridCol w:w="1103"/>
        <w:gridCol w:w="129"/>
        <w:gridCol w:w="2159"/>
        <w:gridCol w:w="1453"/>
      </w:tblGrid>
      <w:tr w:rsidR="0098084A" w:rsidRPr="001B0C67" w:rsidTr="000B56BF">
        <w:trPr>
          <w:trHeight w:val="225"/>
        </w:trPr>
        <w:tc>
          <w:tcPr>
            <w:tcW w:w="2090" w:type="dxa"/>
            <w:shd w:val="clear" w:color="auto" w:fill="FBD4B4" w:themeFill="accent6" w:themeFillTint="66"/>
          </w:tcPr>
          <w:p w:rsidR="0098084A" w:rsidRPr="001B0C67" w:rsidRDefault="0098084A" w:rsidP="000B56BF">
            <w:pPr>
              <w:rPr>
                <w:b/>
                <w:bCs/>
                <w:lang w:val="sr-Cyrl-CS"/>
              </w:rPr>
            </w:pPr>
            <w:r w:rsidRPr="001B0C67">
              <w:rPr>
                <w:b/>
                <w:bCs/>
                <w:lang w:val="sr-Cyrl-CS"/>
              </w:rPr>
              <w:t xml:space="preserve">Студијски програм </w:t>
            </w:r>
          </w:p>
        </w:tc>
        <w:tc>
          <w:tcPr>
            <w:tcW w:w="7153" w:type="dxa"/>
            <w:gridSpan w:val="6"/>
            <w:shd w:val="clear" w:color="auto" w:fill="FBD4B4" w:themeFill="accent6" w:themeFillTint="66"/>
          </w:tcPr>
          <w:p w:rsidR="0098084A" w:rsidRPr="00A21836" w:rsidRDefault="0098084A" w:rsidP="000B56BF">
            <w:pPr>
              <w:rPr>
                <w:bCs/>
                <w:lang w:val="sr-Cyrl-CS"/>
              </w:rPr>
            </w:pPr>
            <w:r>
              <w:rPr>
                <w:bCs/>
                <w:lang w:val="sr-Cyrl-CS"/>
              </w:rPr>
              <w:t>Финансије и банкарство</w:t>
            </w:r>
          </w:p>
        </w:tc>
      </w:tr>
      <w:tr w:rsidR="0098084A" w:rsidRPr="001B0C67" w:rsidTr="000B56BF">
        <w:trPr>
          <w:trHeight w:val="222"/>
        </w:trPr>
        <w:tc>
          <w:tcPr>
            <w:tcW w:w="2090" w:type="dxa"/>
            <w:shd w:val="clear" w:color="auto" w:fill="FBD4B4" w:themeFill="accent6" w:themeFillTint="66"/>
          </w:tcPr>
          <w:p w:rsidR="0098084A" w:rsidRPr="001B0C67" w:rsidRDefault="0098084A" w:rsidP="000B56BF">
            <w:pPr>
              <w:rPr>
                <w:lang w:val="sr-Cyrl-CS"/>
              </w:rPr>
            </w:pPr>
            <w:r w:rsidRPr="001B0C67">
              <w:rPr>
                <w:b/>
                <w:bCs/>
                <w:lang w:val="sr-Cyrl-CS"/>
              </w:rPr>
              <w:t>Назив предмета</w:t>
            </w:r>
          </w:p>
        </w:tc>
        <w:tc>
          <w:tcPr>
            <w:tcW w:w="7153" w:type="dxa"/>
            <w:gridSpan w:val="6"/>
            <w:shd w:val="clear" w:color="auto" w:fill="FBD4B4" w:themeFill="accent6" w:themeFillTint="66"/>
          </w:tcPr>
          <w:p w:rsidR="0098084A" w:rsidRPr="001B0C67" w:rsidRDefault="0098084A" w:rsidP="000B56BF">
            <w:pPr>
              <w:rPr>
                <w:b/>
                <w:bCs/>
                <w:lang w:val="sr-Cyrl-CS"/>
              </w:rPr>
            </w:pPr>
            <w:bookmarkStart w:id="5" w:name="Bankarstvo"/>
            <w:r>
              <w:rPr>
                <w:b/>
                <w:bCs/>
                <w:lang w:val="sr-Cyrl-CS"/>
              </w:rPr>
              <w:t>БАНКАРСТВО</w:t>
            </w:r>
            <w:bookmarkEnd w:id="5"/>
          </w:p>
        </w:tc>
      </w:tr>
      <w:tr w:rsidR="0098084A" w:rsidRPr="001B0C67" w:rsidTr="000B56BF">
        <w:trPr>
          <w:trHeight w:val="222"/>
        </w:trPr>
        <w:tc>
          <w:tcPr>
            <w:tcW w:w="2090" w:type="dxa"/>
            <w:shd w:val="clear" w:color="auto" w:fill="FBD4B4" w:themeFill="accent6" w:themeFillTint="66"/>
          </w:tcPr>
          <w:p w:rsidR="0098084A" w:rsidRPr="001B0C67" w:rsidRDefault="0098084A" w:rsidP="000B56BF">
            <w:pPr>
              <w:rPr>
                <w:b/>
                <w:bCs/>
                <w:lang w:val="sr-Cyrl-CS"/>
              </w:rPr>
            </w:pPr>
            <w:r w:rsidRPr="001B0C67">
              <w:rPr>
                <w:b/>
                <w:bCs/>
                <w:lang w:val="sr-Cyrl-CS"/>
              </w:rPr>
              <w:t>Наставник</w:t>
            </w:r>
          </w:p>
        </w:tc>
        <w:tc>
          <w:tcPr>
            <w:tcW w:w="7153" w:type="dxa"/>
            <w:gridSpan w:val="6"/>
            <w:shd w:val="clear" w:color="auto" w:fill="FBD4B4" w:themeFill="accent6" w:themeFillTint="66"/>
          </w:tcPr>
          <w:p w:rsidR="0098084A" w:rsidRPr="001B0C67" w:rsidRDefault="0098084A" w:rsidP="000B56BF">
            <w:pPr>
              <w:rPr>
                <w:bCs/>
                <w:lang w:val="sr-Cyrl-CS"/>
              </w:rPr>
            </w:pPr>
            <w:r>
              <w:rPr>
                <w:bCs/>
                <w:lang w:val="sr-Cyrl-CS"/>
              </w:rPr>
              <w:t>Др ЖЕЉКО РАЧИЋ</w:t>
            </w:r>
          </w:p>
        </w:tc>
      </w:tr>
      <w:tr w:rsidR="0098084A" w:rsidRPr="001B0C67" w:rsidTr="000B56BF">
        <w:trPr>
          <w:trHeight w:val="222"/>
        </w:trPr>
        <w:tc>
          <w:tcPr>
            <w:tcW w:w="2090" w:type="dxa"/>
            <w:shd w:val="clear" w:color="auto" w:fill="FBD4B4" w:themeFill="accent6" w:themeFillTint="66"/>
          </w:tcPr>
          <w:p w:rsidR="0098084A" w:rsidRPr="001B0C67" w:rsidRDefault="0098084A" w:rsidP="000B56BF">
            <w:pPr>
              <w:rPr>
                <w:lang w:val="sr-Cyrl-CS"/>
              </w:rPr>
            </w:pPr>
            <w:r w:rsidRPr="001B0C67">
              <w:rPr>
                <w:b/>
                <w:bCs/>
                <w:lang w:val="sr-Cyrl-CS"/>
              </w:rPr>
              <w:t>Статус предмета</w:t>
            </w:r>
          </w:p>
        </w:tc>
        <w:tc>
          <w:tcPr>
            <w:tcW w:w="7153" w:type="dxa"/>
            <w:gridSpan w:val="6"/>
            <w:shd w:val="clear" w:color="auto" w:fill="FBD4B4" w:themeFill="accent6" w:themeFillTint="66"/>
          </w:tcPr>
          <w:p w:rsidR="0098084A" w:rsidRPr="001B0C67" w:rsidRDefault="0098084A" w:rsidP="000B56BF">
            <w:pPr>
              <w:rPr>
                <w:bCs/>
                <w:lang w:val="sr-Cyrl-CS"/>
              </w:rPr>
            </w:pPr>
            <w:r>
              <w:rPr>
                <w:bCs/>
                <w:lang w:val="sr-Cyrl-CS"/>
              </w:rPr>
              <w:t>обавезни</w:t>
            </w:r>
          </w:p>
        </w:tc>
      </w:tr>
      <w:tr w:rsidR="0098084A" w:rsidRPr="001B0C67" w:rsidTr="000B56BF">
        <w:trPr>
          <w:trHeight w:val="222"/>
        </w:trPr>
        <w:tc>
          <w:tcPr>
            <w:tcW w:w="2090" w:type="dxa"/>
            <w:shd w:val="clear" w:color="auto" w:fill="FBD4B4" w:themeFill="accent6" w:themeFillTint="66"/>
          </w:tcPr>
          <w:p w:rsidR="0098084A" w:rsidRPr="001B0C67" w:rsidRDefault="0098084A" w:rsidP="000B56BF">
            <w:pPr>
              <w:rPr>
                <w:lang w:val="sr-Cyrl-CS"/>
              </w:rPr>
            </w:pPr>
            <w:r w:rsidRPr="001B0C67">
              <w:rPr>
                <w:b/>
                <w:bCs/>
                <w:lang w:val="sr-Cyrl-CS"/>
              </w:rPr>
              <w:t>Број ЕСПБ</w:t>
            </w:r>
          </w:p>
        </w:tc>
        <w:tc>
          <w:tcPr>
            <w:tcW w:w="7153" w:type="dxa"/>
            <w:gridSpan w:val="6"/>
            <w:shd w:val="clear" w:color="auto" w:fill="FBD4B4" w:themeFill="accent6" w:themeFillTint="66"/>
          </w:tcPr>
          <w:p w:rsidR="0098084A" w:rsidRPr="001B0C67" w:rsidRDefault="0098084A" w:rsidP="000B56BF">
            <w:pPr>
              <w:rPr>
                <w:bCs/>
                <w:lang w:val="sr-Cyrl-CS"/>
              </w:rPr>
            </w:pPr>
            <w:r>
              <w:rPr>
                <w:bCs/>
                <w:lang w:val="sr-Cyrl-CS"/>
              </w:rPr>
              <w:t>3+2</w:t>
            </w:r>
            <w:r>
              <w:rPr>
                <w:bCs/>
              </w:rPr>
              <w:t xml:space="preserve"> </w:t>
            </w:r>
            <w:r>
              <w:rPr>
                <w:bCs/>
                <w:lang w:val="sr-Cyrl-CS"/>
              </w:rPr>
              <w:t>(6)</w:t>
            </w:r>
          </w:p>
        </w:tc>
      </w:tr>
      <w:tr w:rsidR="0098084A" w:rsidRPr="001B0C67" w:rsidTr="000B56BF">
        <w:trPr>
          <w:trHeight w:val="222"/>
        </w:trPr>
        <w:tc>
          <w:tcPr>
            <w:tcW w:w="2090" w:type="dxa"/>
            <w:shd w:val="clear" w:color="auto" w:fill="FBD4B4" w:themeFill="accent6" w:themeFillTint="66"/>
          </w:tcPr>
          <w:p w:rsidR="0098084A" w:rsidRPr="001B0C67" w:rsidRDefault="0098084A" w:rsidP="000B56BF">
            <w:pPr>
              <w:rPr>
                <w:b/>
                <w:bCs/>
                <w:lang w:val="sr-Cyrl-CS"/>
              </w:rPr>
            </w:pPr>
            <w:r w:rsidRPr="001B0C67">
              <w:rPr>
                <w:b/>
                <w:bCs/>
                <w:lang w:val="sr-Cyrl-CS"/>
              </w:rPr>
              <w:t>Услов</w:t>
            </w:r>
          </w:p>
        </w:tc>
        <w:tc>
          <w:tcPr>
            <w:tcW w:w="7153" w:type="dxa"/>
            <w:gridSpan w:val="6"/>
            <w:shd w:val="clear" w:color="auto" w:fill="FBD4B4" w:themeFill="accent6" w:themeFillTint="66"/>
          </w:tcPr>
          <w:p w:rsidR="0098084A" w:rsidRPr="00F57404" w:rsidRDefault="0098084A" w:rsidP="000B56BF">
            <w:pPr>
              <w:rPr>
                <w:bCs/>
                <w:lang w:val="sr-Cyrl-CS"/>
              </w:rPr>
            </w:pPr>
            <w:r>
              <w:rPr>
                <w:bCs/>
                <w:lang w:val="sr-Cyrl-CS"/>
              </w:rPr>
              <w:t>нема</w:t>
            </w:r>
          </w:p>
        </w:tc>
      </w:tr>
      <w:tr w:rsidR="0098084A" w:rsidRPr="001B0C67" w:rsidTr="000B56BF">
        <w:trPr>
          <w:trHeight w:val="2640"/>
        </w:trPr>
        <w:tc>
          <w:tcPr>
            <w:tcW w:w="9243" w:type="dxa"/>
            <w:gridSpan w:val="7"/>
            <w:shd w:val="clear" w:color="auto" w:fill="FDE9D9" w:themeFill="accent6" w:themeFillTint="33"/>
          </w:tcPr>
          <w:p w:rsidR="0098084A" w:rsidRPr="009A4CA1" w:rsidRDefault="0098084A" w:rsidP="000B56BF">
            <w:pPr>
              <w:jc w:val="both"/>
              <w:rPr>
                <w:b/>
                <w:bCs/>
              </w:rPr>
            </w:pPr>
            <w:r>
              <w:rPr>
                <w:b/>
                <w:bCs/>
                <w:lang w:val="sr-Cyrl-CS"/>
              </w:rPr>
              <w:t>Циљ предмета</w:t>
            </w:r>
          </w:p>
          <w:tbl>
            <w:tblPr>
              <w:tblW w:w="9100" w:type="dxa"/>
              <w:tblInd w:w="1" w:type="dxa"/>
              <w:tblBorders>
                <w:top w:val="nil"/>
                <w:left w:val="nil"/>
                <w:bottom w:val="nil"/>
                <w:right w:val="nil"/>
              </w:tblBorders>
              <w:tblLook w:val="0000" w:firstRow="0" w:lastRow="0" w:firstColumn="0" w:lastColumn="0" w:noHBand="0" w:noVBand="0"/>
            </w:tblPr>
            <w:tblGrid>
              <w:gridCol w:w="9100"/>
            </w:tblGrid>
            <w:tr w:rsidR="0098084A" w:rsidTr="0098084A">
              <w:trPr>
                <w:trHeight w:val="196"/>
              </w:trPr>
              <w:tc>
                <w:tcPr>
                  <w:tcW w:w="0" w:type="auto"/>
                </w:tcPr>
                <w:p w:rsidR="0098084A" w:rsidRPr="00635E02" w:rsidRDefault="0098084A" w:rsidP="000B56BF">
                  <w:pPr>
                    <w:pStyle w:val="Default"/>
                    <w:jc w:val="both"/>
                    <w:rPr>
                      <w:sz w:val="20"/>
                      <w:szCs w:val="20"/>
                      <w:lang w:val="sr-Cyrl-CS"/>
                    </w:rPr>
                  </w:pPr>
                  <w:r>
                    <w:rPr>
                      <w:sz w:val="20"/>
                      <w:szCs w:val="20"/>
                    </w:rPr>
                    <w:t>Циљ предмета је</w:t>
                  </w:r>
                  <w:r>
                    <w:rPr>
                      <w:sz w:val="20"/>
                      <w:szCs w:val="20"/>
                      <w:lang w:val="sr-Cyrl-CS"/>
                    </w:rPr>
                    <w:t xml:space="preserve"> стицање специфичних знања и вештина карактеристичних за банкарско пословање и њихову примену</w:t>
                  </w:r>
                  <w:r>
                    <w:rPr>
                      <w:sz w:val="20"/>
                      <w:szCs w:val="20"/>
                      <w:lang w:val="sr-Latn-CS"/>
                    </w:rPr>
                    <w:t xml:space="preserve"> </w:t>
                  </w:r>
                  <w:r>
                    <w:rPr>
                      <w:sz w:val="20"/>
                      <w:szCs w:val="20"/>
                      <w:lang w:val="sr-Cyrl-CS"/>
                    </w:rPr>
                    <w:t>у пракси.</w:t>
                  </w:r>
                  <w:r>
                    <w:rPr>
                      <w:sz w:val="20"/>
                      <w:szCs w:val="20"/>
                    </w:rPr>
                    <w:t xml:space="preserve"> </w:t>
                  </w:r>
                  <w:r>
                    <w:rPr>
                      <w:sz w:val="20"/>
                      <w:szCs w:val="20"/>
                      <w:lang w:val="sr-Cyrl-CS"/>
                    </w:rPr>
                    <w:t>Циљ предмета је да по завршетку процеса учења студенти препознају разлике између различитих типова финансијских институција и финансијских система, да знају да дефинишу и опишу основне карактеристике монетарне функције банака, да дефинишу различите облике депозитног потенцијала и кредитних стратегија банака. Поред тога, циљ предмета је студенти знају да направе разлику између каратеристика кредитног, каматног, инвестиционог и ванбилансног портфолиа банке, да објасне стратегијске перформансе банке у пословању са становништвом,</w:t>
                  </w:r>
                  <w:r>
                    <w:rPr>
                      <w:sz w:val="20"/>
                      <w:szCs w:val="20"/>
                      <w:lang w:val="sr-Latn-CS"/>
                    </w:rPr>
                    <w:t xml:space="preserve"> </w:t>
                  </w:r>
                  <w:r>
                    <w:rPr>
                      <w:sz w:val="20"/>
                      <w:szCs w:val="20"/>
                      <w:lang w:val="sr-Cyrl-CS"/>
                    </w:rPr>
                    <w:t>као и да објасне основне карактеристике стратегије управљања билансом стања и билансом успеха банке. На крају, циљ предмета је да студенти по завршетку процеса учења знају да дефинишу основне облике ризика којима су банке изложене и да покажу кроз примере да умеју да направе везу између капитала и ризичне активе банке (Базел 3).</w:t>
                  </w:r>
                </w:p>
              </w:tc>
            </w:tr>
          </w:tbl>
          <w:p w:rsidR="0098084A" w:rsidRPr="0075715B" w:rsidRDefault="0098084A" w:rsidP="000B56BF">
            <w:pPr>
              <w:jc w:val="both"/>
              <w:rPr>
                <w:b/>
                <w:bCs/>
              </w:rPr>
            </w:pPr>
          </w:p>
        </w:tc>
      </w:tr>
      <w:tr w:rsidR="0098084A" w:rsidRPr="001B0C67" w:rsidTr="000B56BF">
        <w:trPr>
          <w:trHeight w:val="2512"/>
        </w:trPr>
        <w:tc>
          <w:tcPr>
            <w:tcW w:w="9243" w:type="dxa"/>
            <w:gridSpan w:val="7"/>
            <w:shd w:val="clear" w:color="auto" w:fill="FDE9D9" w:themeFill="accent6" w:themeFillTint="33"/>
          </w:tcPr>
          <w:p w:rsidR="0098084A" w:rsidRDefault="0098084A" w:rsidP="000B56BF">
            <w:pPr>
              <w:jc w:val="both"/>
              <w:rPr>
                <w:b/>
                <w:bCs/>
                <w:lang w:val="sr-Cyrl-CS"/>
              </w:rPr>
            </w:pPr>
            <w:r>
              <w:rPr>
                <w:b/>
                <w:bCs/>
                <w:lang w:val="sr-Cyrl-CS"/>
              </w:rPr>
              <w:t xml:space="preserve">Исход предмета </w:t>
            </w:r>
          </w:p>
          <w:p w:rsidR="0098084A" w:rsidRDefault="0098084A" w:rsidP="000B56BF">
            <w:pPr>
              <w:jc w:val="both"/>
              <w:rPr>
                <w:bCs/>
              </w:rPr>
            </w:pPr>
            <w:r w:rsidRPr="002F01FB">
              <w:rPr>
                <w:bCs/>
                <w:lang w:val="sr-Cyrl-CS"/>
              </w:rPr>
              <w:t>По завршетку процеса учења у оквиру предмета</w:t>
            </w:r>
            <w:r>
              <w:rPr>
                <w:bCs/>
                <w:lang w:val="sr-Cyrl-CS"/>
              </w:rPr>
              <w:t xml:space="preserve"> Банкарство, </w:t>
            </w:r>
            <w:r w:rsidRPr="002F01FB">
              <w:rPr>
                <w:bCs/>
                <w:lang w:val="sr-Cyrl-CS"/>
              </w:rPr>
              <w:t>студенти ће бити у стању да</w:t>
            </w:r>
            <w:r>
              <w:rPr>
                <w:bCs/>
              </w:rPr>
              <w:t>:</w:t>
            </w:r>
          </w:p>
          <w:p w:rsidR="0098084A" w:rsidRDefault="0098084A" w:rsidP="0098084A">
            <w:pPr>
              <w:numPr>
                <w:ilvl w:val="0"/>
                <w:numId w:val="10"/>
              </w:numPr>
              <w:ind w:left="567"/>
              <w:jc w:val="both"/>
              <w:rPr>
                <w:bCs/>
              </w:rPr>
            </w:pPr>
            <w:r w:rsidRPr="002F01FB">
              <w:rPr>
                <w:bCs/>
                <w:lang w:val="sr-Cyrl-CS"/>
              </w:rPr>
              <w:t>дефинишу различите типове финансијских институција</w:t>
            </w:r>
            <w:r>
              <w:rPr>
                <w:bCs/>
                <w:lang w:val="sr-Cyrl-CS"/>
              </w:rPr>
              <w:t>,</w:t>
            </w:r>
            <w:r>
              <w:rPr>
                <w:bCs/>
              </w:rPr>
              <w:t xml:space="preserve"> </w:t>
            </w:r>
          </w:p>
          <w:p w:rsidR="0098084A" w:rsidRDefault="0098084A" w:rsidP="0098084A">
            <w:pPr>
              <w:numPr>
                <w:ilvl w:val="0"/>
                <w:numId w:val="10"/>
              </w:numPr>
              <w:ind w:left="567"/>
              <w:jc w:val="both"/>
              <w:rPr>
                <w:bCs/>
              </w:rPr>
            </w:pPr>
            <w:r w:rsidRPr="002F01FB">
              <w:rPr>
                <w:bCs/>
                <w:lang w:val="sr-Cyrl-CS"/>
              </w:rPr>
              <w:t xml:space="preserve">опишу улогу и значај </w:t>
            </w:r>
            <w:r>
              <w:rPr>
                <w:bCs/>
                <w:lang w:val="sr-Cyrl-CS"/>
              </w:rPr>
              <w:t xml:space="preserve">централне банке и пословних </w:t>
            </w:r>
            <w:r w:rsidRPr="002F01FB">
              <w:rPr>
                <w:bCs/>
                <w:lang w:val="sr-Cyrl-CS"/>
              </w:rPr>
              <w:t xml:space="preserve">банака у финансијском систему </w:t>
            </w:r>
            <w:r>
              <w:rPr>
                <w:bCs/>
                <w:lang w:val="sr-Cyrl-CS"/>
              </w:rPr>
              <w:t>Републике С</w:t>
            </w:r>
            <w:r w:rsidRPr="002F01FB">
              <w:rPr>
                <w:bCs/>
                <w:lang w:val="sr-Cyrl-CS"/>
              </w:rPr>
              <w:t>рбије</w:t>
            </w:r>
            <w:r>
              <w:rPr>
                <w:bCs/>
                <w:lang w:val="sr-Cyrl-CS"/>
              </w:rPr>
              <w:t>,</w:t>
            </w:r>
            <w:r>
              <w:rPr>
                <w:bCs/>
              </w:rPr>
              <w:t xml:space="preserve"> </w:t>
            </w:r>
          </w:p>
          <w:p w:rsidR="0098084A" w:rsidRDefault="0098084A" w:rsidP="0098084A">
            <w:pPr>
              <w:numPr>
                <w:ilvl w:val="0"/>
                <w:numId w:val="10"/>
              </w:numPr>
              <w:ind w:left="567"/>
              <w:jc w:val="both"/>
              <w:rPr>
                <w:bCs/>
              </w:rPr>
            </w:pPr>
            <w:r w:rsidRPr="002F01FB">
              <w:rPr>
                <w:bCs/>
                <w:lang w:val="sr-Cyrl-CS"/>
              </w:rPr>
              <w:t>разумеју улогу банака у процесима формирања новчане масе и разликују механизме регулисања новца у оптицају</w:t>
            </w:r>
            <w:r>
              <w:rPr>
                <w:bCs/>
                <w:lang w:val="sr-Cyrl-CS"/>
              </w:rPr>
              <w:t>,</w:t>
            </w:r>
            <w:r>
              <w:rPr>
                <w:bCs/>
              </w:rPr>
              <w:t xml:space="preserve"> </w:t>
            </w:r>
          </w:p>
          <w:p w:rsidR="0098084A" w:rsidRDefault="0098084A" w:rsidP="0098084A">
            <w:pPr>
              <w:numPr>
                <w:ilvl w:val="0"/>
                <w:numId w:val="10"/>
              </w:numPr>
              <w:ind w:left="567"/>
              <w:jc w:val="both"/>
              <w:rPr>
                <w:bCs/>
              </w:rPr>
            </w:pPr>
            <w:r w:rsidRPr="002F01FB">
              <w:rPr>
                <w:bCs/>
                <w:lang w:val="sr-Cyrl-CS"/>
              </w:rPr>
              <w:t>дефинишу основне карактеристике депозитног потенцијала и кредитних стратегија банке</w:t>
            </w:r>
            <w:r>
              <w:rPr>
                <w:bCs/>
                <w:lang w:val="sr-Cyrl-CS"/>
              </w:rPr>
              <w:t>,</w:t>
            </w:r>
            <w:r>
              <w:rPr>
                <w:bCs/>
              </w:rPr>
              <w:t xml:space="preserve"> </w:t>
            </w:r>
          </w:p>
          <w:p w:rsidR="0098084A" w:rsidRDefault="0098084A" w:rsidP="0098084A">
            <w:pPr>
              <w:numPr>
                <w:ilvl w:val="0"/>
                <w:numId w:val="10"/>
              </w:numPr>
              <w:ind w:left="567"/>
              <w:jc w:val="both"/>
              <w:rPr>
                <w:bCs/>
              </w:rPr>
            </w:pPr>
            <w:r w:rsidRPr="002F01FB">
              <w:rPr>
                <w:bCs/>
                <w:lang w:val="sr-Cyrl-CS"/>
              </w:rPr>
              <w:t>опишу основне типове послова банке са сектором становништва</w:t>
            </w:r>
            <w:r>
              <w:rPr>
                <w:bCs/>
                <w:lang w:val="sr-Cyrl-CS"/>
              </w:rPr>
              <w:t>,</w:t>
            </w:r>
            <w:r>
              <w:rPr>
                <w:bCs/>
              </w:rPr>
              <w:t xml:space="preserve"> </w:t>
            </w:r>
          </w:p>
          <w:p w:rsidR="0098084A" w:rsidRDefault="0098084A" w:rsidP="0098084A">
            <w:pPr>
              <w:numPr>
                <w:ilvl w:val="0"/>
                <w:numId w:val="10"/>
              </w:numPr>
              <w:ind w:left="567"/>
              <w:jc w:val="both"/>
              <w:rPr>
                <w:bCs/>
              </w:rPr>
            </w:pPr>
            <w:r w:rsidRPr="002F01FB">
              <w:rPr>
                <w:bCs/>
                <w:lang w:val="sr-Cyrl-CS"/>
              </w:rPr>
              <w:t>дефинишу основне п</w:t>
            </w:r>
            <w:r>
              <w:rPr>
                <w:bCs/>
                <w:lang w:val="sr-Cyrl-CS"/>
              </w:rPr>
              <w:t>ринципе</w:t>
            </w:r>
            <w:r w:rsidRPr="002F01FB">
              <w:rPr>
                <w:bCs/>
                <w:lang w:val="sr-Cyrl-CS"/>
              </w:rPr>
              <w:t xml:space="preserve"> управљања активом и пасивом банака</w:t>
            </w:r>
            <w:r>
              <w:rPr>
                <w:bCs/>
                <w:lang w:val="sr-Cyrl-CS"/>
              </w:rPr>
              <w:t>,</w:t>
            </w:r>
            <w:r>
              <w:rPr>
                <w:bCs/>
              </w:rPr>
              <w:t xml:space="preserve"> </w:t>
            </w:r>
          </w:p>
          <w:p w:rsidR="0098084A" w:rsidRPr="00611B3E" w:rsidRDefault="0098084A" w:rsidP="0098084A">
            <w:pPr>
              <w:numPr>
                <w:ilvl w:val="0"/>
                <w:numId w:val="10"/>
              </w:numPr>
              <w:ind w:left="567"/>
              <w:jc w:val="both"/>
              <w:rPr>
                <w:bCs/>
              </w:rPr>
            </w:pPr>
            <w:r w:rsidRPr="002F01FB">
              <w:rPr>
                <w:bCs/>
                <w:lang w:val="sr-Cyrl-CS"/>
              </w:rPr>
              <w:t xml:space="preserve">кроз примере </w:t>
            </w:r>
            <w:r>
              <w:rPr>
                <w:bCs/>
                <w:lang w:val="sr-Cyrl-CS"/>
              </w:rPr>
              <w:t>образложе природу и значај</w:t>
            </w:r>
            <w:r w:rsidRPr="002F01FB">
              <w:rPr>
                <w:bCs/>
                <w:lang w:val="sr-Cyrl-CS"/>
              </w:rPr>
              <w:t xml:space="preserve"> вез</w:t>
            </w:r>
            <w:r>
              <w:rPr>
                <w:bCs/>
                <w:lang w:val="sr-Cyrl-CS"/>
              </w:rPr>
              <w:t xml:space="preserve">е </w:t>
            </w:r>
            <w:r w:rsidRPr="002F01FB">
              <w:rPr>
                <w:bCs/>
                <w:lang w:val="sr-Cyrl-CS"/>
              </w:rPr>
              <w:t>између капитала и ризчне активе банака</w:t>
            </w:r>
            <w:r>
              <w:rPr>
                <w:bCs/>
                <w:lang w:val="sr-Cyrl-CS"/>
              </w:rPr>
              <w:t xml:space="preserve"> (Базел 3).</w:t>
            </w:r>
          </w:p>
        </w:tc>
      </w:tr>
      <w:tr w:rsidR="0098084A" w:rsidRPr="001B0C67" w:rsidTr="000B56BF">
        <w:trPr>
          <w:trHeight w:val="3215"/>
        </w:trPr>
        <w:tc>
          <w:tcPr>
            <w:tcW w:w="9243" w:type="dxa"/>
            <w:gridSpan w:val="7"/>
            <w:shd w:val="clear" w:color="auto" w:fill="FDE9D9" w:themeFill="accent6" w:themeFillTint="33"/>
          </w:tcPr>
          <w:p w:rsidR="0098084A" w:rsidRPr="001B0C67" w:rsidRDefault="0098084A" w:rsidP="000B56BF">
            <w:pPr>
              <w:jc w:val="both"/>
              <w:rPr>
                <w:b/>
                <w:bCs/>
                <w:lang w:val="ru-RU"/>
              </w:rPr>
            </w:pPr>
            <w:r w:rsidRPr="001B0C67">
              <w:rPr>
                <w:b/>
                <w:bCs/>
                <w:lang w:val="sr-Cyrl-CS"/>
              </w:rPr>
              <w:t>Садржај предмета</w:t>
            </w:r>
          </w:p>
          <w:p w:rsidR="0098084A" w:rsidRDefault="0098084A" w:rsidP="000B56BF">
            <w:pPr>
              <w:jc w:val="both"/>
              <w:rPr>
                <w:i/>
                <w:iCs/>
                <w:lang w:val="sr-Cyrl-CS"/>
              </w:rPr>
            </w:pPr>
            <w:r w:rsidRPr="001B0C67">
              <w:rPr>
                <w:i/>
                <w:iCs/>
                <w:lang w:val="sr-Cyrl-CS"/>
              </w:rPr>
              <w:t>Теоријска настава</w:t>
            </w:r>
            <w:r>
              <w:rPr>
                <w:i/>
                <w:iCs/>
                <w:lang w:val="sr-Cyrl-CS"/>
              </w:rPr>
              <w:t>:</w:t>
            </w:r>
          </w:p>
          <w:p w:rsidR="0098084A" w:rsidRPr="006F2BD2" w:rsidRDefault="0098084A" w:rsidP="0098084A">
            <w:pPr>
              <w:numPr>
                <w:ilvl w:val="0"/>
                <w:numId w:val="9"/>
              </w:numPr>
              <w:ind w:left="567"/>
              <w:jc w:val="both"/>
              <w:rPr>
                <w:iCs/>
                <w:lang w:val="sr-Cyrl-CS"/>
              </w:rPr>
            </w:pPr>
            <w:r w:rsidRPr="006F2BD2">
              <w:rPr>
                <w:iCs/>
                <w:lang w:val="sr-Cyrl-CS"/>
              </w:rPr>
              <w:t>Увод</w:t>
            </w:r>
            <w:r>
              <w:rPr>
                <w:iCs/>
              </w:rPr>
              <w:t>.</w:t>
            </w:r>
          </w:p>
          <w:p w:rsidR="0098084A" w:rsidRPr="006F2BD2" w:rsidRDefault="0098084A" w:rsidP="0098084A">
            <w:pPr>
              <w:numPr>
                <w:ilvl w:val="0"/>
                <w:numId w:val="9"/>
              </w:numPr>
              <w:ind w:left="567"/>
              <w:jc w:val="both"/>
              <w:rPr>
                <w:iCs/>
                <w:lang w:val="sr-Cyrl-CS"/>
              </w:rPr>
            </w:pPr>
            <w:r w:rsidRPr="006F2BD2">
              <w:rPr>
                <w:iCs/>
                <w:lang w:val="sr-Cyrl-CS"/>
              </w:rPr>
              <w:t>Банкарске, небанкарске и посредничке финансијске институције</w:t>
            </w:r>
            <w:r>
              <w:rPr>
                <w:iCs/>
              </w:rPr>
              <w:t>.</w:t>
            </w:r>
          </w:p>
          <w:p w:rsidR="0098084A" w:rsidRPr="006F2BD2" w:rsidRDefault="0098084A" w:rsidP="0098084A">
            <w:pPr>
              <w:numPr>
                <w:ilvl w:val="0"/>
                <w:numId w:val="9"/>
              </w:numPr>
              <w:ind w:left="567"/>
              <w:jc w:val="both"/>
              <w:rPr>
                <w:iCs/>
                <w:lang w:val="sr-Cyrl-CS"/>
              </w:rPr>
            </w:pPr>
            <w:r w:rsidRPr="006F2BD2">
              <w:rPr>
                <w:iCs/>
                <w:lang w:val="sr-Cyrl-CS"/>
              </w:rPr>
              <w:t>Компаративни банкарски системи и монетарни агрегати</w:t>
            </w:r>
            <w:r>
              <w:rPr>
                <w:iCs/>
              </w:rPr>
              <w:t>.</w:t>
            </w:r>
          </w:p>
          <w:p w:rsidR="0098084A" w:rsidRPr="006F2BD2" w:rsidRDefault="0098084A" w:rsidP="0098084A">
            <w:pPr>
              <w:numPr>
                <w:ilvl w:val="0"/>
                <w:numId w:val="9"/>
              </w:numPr>
              <w:ind w:left="567"/>
              <w:jc w:val="both"/>
              <w:rPr>
                <w:iCs/>
                <w:lang w:val="sr-Cyrl-CS"/>
              </w:rPr>
            </w:pPr>
            <w:r w:rsidRPr="006F2BD2">
              <w:rPr>
                <w:iCs/>
                <w:lang w:val="sr-Cyrl-CS"/>
              </w:rPr>
              <w:t>Стратегија прикупљања и пласирања средстава банке</w:t>
            </w:r>
            <w:r>
              <w:rPr>
                <w:iCs/>
              </w:rPr>
              <w:t>.</w:t>
            </w:r>
          </w:p>
          <w:p w:rsidR="0098084A" w:rsidRPr="006F2BD2" w:rsidRDefault="0098084A" w:rsidP="0098084A">
            <w:pPr>
              <w:numPr>
                <w:ilvl w:val="0"/>
                <w:numId w:val="9"/>
              </w:numPr>
              <w:ind w:left="567"/>
              <w:jc w:val="both"/>
              <w:rPr>
                <w:iCs/>
                <w:lang w:val="sr-Cyrl-CS"/>
              </w:rPr>
            </w:pPr>
            <w:r w:rsidRPr="006F2BD2">
              <w:rPr>
                <w:iCs/>
                <w:lang w:val="sr-Cyrl-CS"/>
              </w:rPr>
              <w:t>Стратегијске перформансе банке у пословању са становништвом</w:t>
            </w:r>
            <w:r>
              <w:rPr>
                <w:iCs/>
                <w:lang w:val="sr-Cyrl-CS"/>
              </w:rPr>
              <w:t xml:space="preserve"> и привредом</w:t>
            </w:r>
            <w:r>
              <w:rPr>
                <w:iCs/>
              </w:rPr>
              <w:t>.</w:t>
            </w:r>
          </w:p>
          <w:p w:rsidR="0098084A" w:rsidRPr="00B601AC" w:rsidRDefault="0098084A" w:rsidP="0098084A">
            <w:pPr>
              <w:numPr>
                <w:ilvl w:val="0"/>
                <w:numId w:val="9"/>
              </w:numPr>
              <w:ind w:left="567"/>
              <w:jc w:val="both"/>
              <w:rPr>
                <w:iCs/>
                <w:lang w:val="sr-Cyrl-CS"/>
              </w:rPr>
            </w:pPr>
            <w:r w:rsidRPr="006F2BD2">
              <w:rPr>
                <w:iCs/>
                <w:lang w:val="sr-Cyrl-CS"/>
              </w:rPr>
              <w:t>Билансне перформансе банке</w:t>
            </w:r>
            <w:r>
              <w:rPr>
                <w:iCs/>
              </w:rPr>
              <w:t>.</w:t>
            </w:r>
          </w:p>
          <w:p w:rsidR="0098084A" w:rsidRDefault="0098084A" w:rsidP="0098084A">
            <w:pPr>
              <w:numPr>
                <w:ilvl w:val="0"/>
                <w:numId w:val="9"/>
              </w:numPr>
              <w:ind w:left="567"/>
              <w:jc w:val="both"/>
              <w:rPr>
                <w:iCs/>
                <w:lang w:val="sr-Cyrl-CS"/>
              </w:rPr>
            </w:pPr>
            <w:r>
              <w:rPr>
                <w:iCs/>
                <w:lang w:val="sr-Cyrl-CS"/>
              </w:rPr>
              <w:t>Управљање ризицима (кредитни ризик, ризик каматне стопе, ризик ликвидности, девизни ризик.</w:t>
            </w:r>
          </w:p>
          <w:p w:rsidR="0098084A" w:rsidRPr="006F2BD2" w:rsidRDefault="0098084A" w:rsidP="0098084A">
            <w:pPr>
              <w:numPr>
                <w:ilvl w:val="0"/>
                <w:numId w:val="9"/>
              </w:numPr>
              <w:ind w:left="567"/>
              <w:jc w:val="both"/>
              <w:rPr>
                <w:iCs/>
                <w:lang w:val="sr-Cyrl-CS"/>
              </w:rPr>
            </w:pPr>
            <w:r>
              <w:rPr>
                <w:iCs/>
                <w:lang w:val="sr-Cyrl-CS"/>
              </w:rPr>
              <w:t>Финансијски деривати (форварди, фјучерси, опције, свопови).</w:t>
            </w:r>
          </w:p>
          <w:p w:rsidR="0098084A" w:rsidRPr="00301E76" w:rsidRDefault="0098084A" w:rsidP="000B56BF">
            <w:pPr>
              <w:overflowPunct w:val="0"/>
              <w:jc w:val="both"/>
              <w:textAlignment w:val="baseline"/>
              <w:rPr>
                <w:lang w:val="sr-Cyrl-CS"/>
              </w:rPr>
            </w:pPr>
          </w:p>
          <w:p w:rsidR="0098084A" w:rsidRDefault="0098084A" w:rsidP="000B56BF">
            <w:pPr>
              <w:overflowPunct w:val="0"/>
              <w:jc w:val="both"/>
              <w:textAlignment w:val="baseline"/>
              <w:rPr>
                <w:i/>
                <w:lang w:val="sr-Cyrl-CS"/>
              </w:rPr>
            </w:pPr>
            <w:r>
              <w:rPr>
                <w:i/>
              </w:rPr>
              <w:t>Практична настава</w:t>
            </w:r>
            <w:r>
              <w:rPr>
                <w:i/>
                <w:lang w:val="sr-Cyrl-CS"/>
              </w:rPr>
              <w:t>:</w:t>
            </w:r>
          </w:p>
          <w:p w:rsidR="0098084A" w:rsidRPr="006F2BD2" w:rsidRDefault="0098084A" w:rsidP="0098084A">
            <w:pPr>
              <w:numPr>
                <w:ilvl w:val="0"/>
                <w:numId w:val="7"/>
              </w:numPr>
              <w:overflowPunct w:val="0"/>
              <w:ind w:left="567"/>
              <w:jc w:val="both"/>
              <w:textAlignment w:val="baseline"/>
              <w:rPr>
                <w:lang w:val="sr-Cyrl-CS"/>
              </w:rPr>
            </w:pPr>
            <w:r>
              <w:rPr>
                <w:lang w:val="sr-Cyrl-CS"/>
              </w:rPr>
              <w:t>Анализе</w:t>
            </w:r>
            <w:r w:rsidRPr="006F2BD2">
              <w:rPr>
                <w:lang w:val="sr-Cyrl-CS"/>
              </w:rPr>
              <w:t xml:space="preserve"> студиј</w:t>
            </w:r>
            <w:r>
              <w:rPr>
                <w:lang w:val="sr-Cyrl-CS"/>
              </w:rPr>
              <w:t>а</w:t>
            </w:r>
            <w:r w:rsidRPr="006F2BD2">
              <w:rPr>
                <w:lang w:val="sr-Cyrl-CS"/>
              </w:rPr>
              <w:t xml:space="preserve"> случаја.</w:t>
            </w:r>
          </w:p>
          <w:p w:rsidR="0098084A" w:rsidRPr="00FC2269" w:rsidRDefault="0098084A" w:rsidP="0098084A">
            <w:pPr>
              <w:numPr>
                <w:ilvl w:val="0"/>
                <w:numId w:val="7"/>
              </w:numPr>
              <w:overflowPunct w:val="0"/>
              <w:ind w:left="567"/>
              <w:jc w:val="both"/>
              <w:textAlignment w:val="baseline"/>
              <w:rPr>
                <w:lang w:val="sr-Cyrl-CS"/>
              </w:rPr>
            </w:pPr>
            <w:r w:rsidRPr="006F2BD2">
              <w:rPr>
                <w:lang w:val="sr-Cyrl-CS"/>
              </w:rPr>
              <w:t>Израда и презентовање семинарских радова у циљу синтезе стечених знања.</w:t>
            </w:r>
          </w:p>
        </w:tc>
      </w:tr>
      <w:tr w:rsidR="0098084A" w:rsidRPr="001B0C67" w:rsidTr="000B56BF">
        <w:trPr>
          <w:trHeight w:val="1306"/>
        </w:trPr>
        <w:tc>
          <w:tcPr>
            <w:tcW w:w="9243" w:type="dxa"/>
            <w:gridSpan w:val="7"/>
            <w:shd w:val="clear" w:color="auto" w:fill="FDE9D9" w:themeFill="accent6" w:themeFillTint="33"/>
          </w:tcPr>
          <w:p w:rsidR="0098084A" w:rsidRDefault="0098084A" w:rsidP="000B56BF">
            <w:pPr>
              <w:jc w:val="both"/>
              <w:rPr>
                <w:b/>
                <w:bCs/>
              </w:rPr>
            </w:pPr>
            <w:r>
              <w:rPr>
                <w:b/>
                <w:bCs/>
                <w:lang w:val="sr-Cyrl-CS"/>
              </w:rPr>
              <w:t>Литература</w:t>
            </w:r>
            <w:r>
              <w:rPr>
                <w:b/>
                <w:bCs/>
              </w:rPr>
              <w:t>:</w:t>
            </w:r>
          </w:p>
          <w:p w:rsidR="0098084A" w:rsidRPr="00ED07B3" w:rsidRDefault="0098084A" w:rsidP="000B56BF">
            <w:pPr>
              <w:jc w:val="both"/>
              <w:rPr>
                <w:bCs/>
              </w:rPr>
            </w:pPr>
            <w:r>
              <w:rPr>
                <w:bCs/>
                <w:lang w:val="sr-Cyrl-CS"/>
              </w:rPr>
              <w:t>Вуњак, Н.,</w:t>
            </w:r>
            <w:r w:rsidRPr="001213BB">
              <w:rPr>
                <w:bCs/>
                <w:lang w:val="sr-Cyrl-CS"/>
              </w:rPr>
              <w:t xml:space="preserve"> &amp; Ковачевић, </w:t>
            </w:r>
            <w:r>
              <w:rPr>
                <w:bCs/>
                <w:lang w:val="sr-Cyrl-CS"/>
              </w:rPr>
              <w:t>Љ</w:t>
            </w:r>
            <w:r w:rsidRPr="001213BB">
              <w:rPr>
                <w:bCs/>
                <w:lang w:val="sr-Cyrl-CS"/>
              </w:rPr>
              <w:t xml:space="preserve">. (2011). </w:t>
            </w:r>
            <w:r w:rsidRPr="001213BB">
              <w:rPr>
                <w:bCs/>
                <w:i/>
                <w:lang w:val="sr-Cyrl-CS"/>
              </w:rPr>
              <w:t>Банкарство, банкарски менаџмент</w:t>
            </w:r>
            <w:r w:rsidRPr="001213BB">
              <w:rPr>
                <w:bCs/>
                <w:lang w:val="sr-Cyrl-CS"/>
              </w:rPr>
              <w:t>. Суботица: Економски факултет Суботица, Интернационални универзитет Травник, „Пролетер“ а</w:t>
            </w:r>
            <w:r>
              <w:rPr>
                <w:bCs/>
                <w:lang w:val="en-US"/>
              </w:rPr>
              <w:t>.</w:t>
            </w:r>
            <w:r w:rsidRPr="001213BB">
              <w:rPr>
                <w:bCs/>
                <w:lang w:val="sr-Cyrl-CS"/>
              </w:rPr>
              <w:t>д</w:t>
            </w:r>
            <w:r>
              <w:rPr>
                <w:bCs/>
                <w:lang w:val="en-US"/>
              </w:rPr>
              <w:t>.</w:t>
            </w:r>
            <w:r w:rsidRPr="001213BB">
              <w:rPr>
                <w:bCs/>
                <w:lang w:val="sr-Cyrl-CS"/>
              </w:rPr>
              <w:t xml:space="preserve"> Бечеј</w:t>
            </w:r>
            <w:r>
              <w:rPr>
                <w:bCs/>
                <w:lang w:val="sr-Cyrl-CS"/>
              </w:rPr>
              <w:t>.</w:t>
            </w:r>
          </w:p>
          <w:p w:rsidR="0098084A" w:rsidRPr="00030045" w:rsidRDefault="0098084A" w:rsidP="000B56BF">
            <w:pPr>
              <w:jc w:val="both"/>
              <w:rPr>
                <w:bCs/>
              </w:rPr>
            </w:pPr>
            <w:r>
              <w:rPr>
                <w:bCs/>
                <w:lang w:val="sr-Cyrl-CS"/>
              </w:rPr>
              <w:t xml:space="preserve">Ђукић, Ђ., Бјелица, В., </w:t>
            </w:r>
            <w:r w:rsidRPr="001213BB">
              <w:rPr>
                <w:bCs/>
                <w:lang w:val="sr-Cyrl-CS"/>
              </w:rPr>
              <w:t>&amp;</w:t>
            </w:r>
            <w:r>
              <w:rPr>
                <w:bCs/>
                <w:lang w:val="sr-Cyrl-CS"/>
              </w:rPr>
              <w:t xml:space="preserve"> Ристић, Ж. (2005). </w:t>
            </w:r>
            <w:r>
              <w:rPr>
                <w:bCs/>
                <w:i/>
                <w:lang w:val="sr-Cyrl-CS"/>
              </w:rPr>
              <w:t xml:space="preserve">Банкарство. </w:t>
            </w:r>
            <w:r>
              <w:rPr>
                <w:bCs/>
                <w:lang w:val="sr-Cyrl-CS"/>
              </w:rPr>
              <w:t>Београд: Економски факултет.</w:t>
            </w:r>
          </w:p>
          <w:p w:rsidR="0098084A" w:rsidRPr="00ED07B3" w:rsidRDefault="0098084A" w:rsidP="000B56BF">
            <w:pPr>
              <w:jc w:val="both"/>
              <w:rPr>
                <w:bCs/>
              </w:rPr>
            </w:pPr>
            <w:r>
              <w:rPr>
                <w:bCs/>
                <w:lang w:val="sr-Cyrl-CS"/>
              </w:rPr>
              <w:t xml:space="preserve">Хаџић, М. (2009). </w:t>
            </w:r>
            <w:r w:rsidRPr="00030045">
              <w:rPr>
                <w:bCs/>
                <w:i/>
                <w:lang w:val="sr-Cyrl-CS"/>
              </w:rPr>
              <w:t>Банкарство</w:t>
            </w:r>
            <w:r>
              <w:rPr>
                <w:bCs/>
                <w:lang w:val="sr-Cyrl-CS"/>
              </w:rPr>
              <w:t>. Београд: Универзитет Сингидунум.</w:t>
            </w:r>
          </w:p>
          <w:p w:rsidR="0098084A" w:rsidRPr="00AE72B8" w:rsidRDefault="0098084A" w:rsidP="000B56BF">
            <w:pPr>
              <w:jc w:val="both"/>
              <w:rPr>
                <w:bCs/>
              </w:rPr>
            </w:pPr>
            <w:r>
              <w:rPr>
                <w:bCs/>
                <w:lang w:val="sr-Cyrl-CS"/>
              </w:rPr>
              <w:t xml:space="preserve">Ћировић, М. (2006). </w:t>
            </w:r>
            <w:r w:rsidRPr="006473A1">
              <w:rPr>
                <w:bCs/>
                <w:i/>
                <w:lang w:val="sr-Cyrl-CS"/>
              </w:rPr>
              <w:t>Банкарство</w:t>
            </w:r>
            <w:r>
              <w:rPr>
                <w:bCs/>
                <w:lang w:val="sr-Cyrl-CS"/>
              </w:rPr>
              <w:t>. Београд: Европски центар за мир и развој Београд</w:t>
            </w:r>
            <w:r>
              <w:rPr>
                <w:bCs/>
              </w:rPr>
              <w:t>.</w:t>
            </w:r>
          </w:p>
        </w:tc>
      </w:tr>
      <w:tr w:rsidR="0098084A" w:rsidRPr="001B0C67" w:rsidTr="000B56BF">
        <w:trPr>
          <w:trHeight w:val="215"/>
        </w:trPr>
        <w:tc>
          <w:tcPr>
            <w:tcW w:w="3037" w:type="dxa"/>
            <w:gridSpan w:val="2"/>
            <w:shd w:val="clear" w:color="auto" w:fill="FDE9D9" w:themeFill="accent6" w:themeFillTint="33"/>
          </w:tcPr>
          <w:p w:rsidR="0098084A" w:rsidRPr="001B0C67" w:rsidRDefault="0098084A" w:rsidP="000B56BF">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029" w:type="dxa"/>
            <w:gridSpan w:val="2"/>
            <w:shd w:val="clear" w:color="auto" w:fill="FDE9D9" w:themeFill="accent6" w:themeFillTint="33"/>
          </w:tcPr>
          <w:p w:rsidR="0098084A" w:rsidRPr="000F2FB9" w:rsidRDefault="0098084A" w:rsidP="000B56BF">
            <w:pPr>
              <w:rPr>
                <w:b/>
                <w:bCs/>
                <w:lang w:val="en-US"/>
              </w:rPr>
            </w:pPr>
            <w:r w:rsidRPr="001B0C67">
              <w:rPr>
                <w:b/>
                <w:lang w:val="sr-Cyrl-CS"/>
              </w:rPr>
              <w:t xml:space="preserve">Теоријска настава: </w:t>
            </w:r>
            <w:r>
              <w:rPr>
                <w:b/>
                <w:lang w:val="en-US"/>
              </w:rPr>
              <w:t>45</w:t>
            </w:r>
          </w:p>
        </w:tc>
        <w:tc>
          <w:tcPr>
            <w:tcW w:w="3177" w:type="dxa"/>
            <w:gridSpan w:val="3"/>
            <w:shd w:val="clear" w:color="auto" w:fill="FDE9D9" w:themeFill="accent6" w:themeFillTint="33"/>
          </w:tcPr>
          <w:p w:rsidR="0098084A" w:rsidRPr="000F2FB9" w:rsidRDefault="0098084A" w:rsidP="000B56BF">
            <w:pPr>
              <w:rPr>
                <w:b/>
                <w:bCs/>
                <w:lang w:val="en-US"/>
              </w:rPr>
            </w:pPr>
            <w:r w:rsidRPr="001B0C67">
              <w:rPr>
                <w:b/>
                <w:lang w:val="ru-RU"/>
              </w:rPr>
              <w:t xml:space="preserve">Практична настава: </w:t>
            </w:r>
            <w:r>
              <w:rPr>
                <w:b/>
                <w:lang w:val="en-US"/>
              </w:rPr>
              <w:t>30</w:t>
            </w:r>
          </w:p>
        </w:tc>
      </w:tr>
      <w:tr w:rsidR="0098084A" w:rsidRPr="001B0C67" w:rsidTr="000B56BF">
        <w:trPr>
          <w:trHeight w:val="445"/>
        </w:trPr>
        <w:tc>
          <w:tcPr>
            <w:tcW w:w="9243" w:type="dxa"/>
            <w:gridSpan w:val="7"/>
            <w:shd w:val="clear" w:color="auto" w:fill="FDE9D9" w:themeFill="accent6" w:themeFillTint="33"/>
          </w:tcPr>
          <w:p w:rsidR="0098084A" w:rsidRPr="00A721C0" w:rsidRDefault="0098084A" w:rsidP="000B56BF">
            <w:pPr>
              <w:rPr>
                <w:b/>
                <w:bCs/>
                <w:lang w:val="sr-Cyrl-CS"/>
              </w:rPr>
            </w:pPr>
            <w:r w:rsidRPr="001B0C67">
              <w:rPr>
                <w:b/>
                <w:bCs/>
                <w:lang w:val="sr-Cyrl-CS"/>
              </w:rPr>
              <w:t>Методе извођења наставе</w:t>
            </w:r>
          </w:p>
          <w:tbl>
            <w:tblPr>
              <w:tblW w:w="8977" w:type="dxa"/>
              <w:tblInd w:w="1" w:type="dxa"/>
              <w:tblBorders>
                <w:top w:val="nil"/>
                <w:left w:val="nil"/>
                <w:bottom w:val="nil"/>
                <w:right w:val="nil"/>
              </w:tblBorders>
              <w:tblLook w:val="0000" w:firstRow="0" w:lastRow="0" w:firstColumn="0" w:lastColumn="0" w:noHBand="0" w:noVBand="0"/>
            </w:tblPr>
            <w:tblGrid>
              <w:gridCol w:w="8977"/>
            </w:tblGrid>
            <w:tr w:rsidR="0098084A" w:rsidTr="0098084A">
              <w:trPr>
                <w:trHeight w:val="196"/>
              </w:trPr>
              <w:tc>
                <w:tcPr>
                  <w:tcW w:w="0" w:type="auto"/>
                </w:tcPr>
                <w:p w:rsidR="0098084A" w:rsidRPr="00BB7D7B" w:rsidRDefault="0098084A" w:rsidP="000B56BF">
                  <w:pPr>
                    <w:pStyle w:val="Default"/>
                    <w:ind w:left="-108"/>
                    <w:jc w:val="both"/>
                    <w:rPr>
                      <w:sz w:val="20"/>
                      <w:szCs w:val="20"/>
                      <w:lang w:val="sr-Cyrl-CS"/>
                    </w:rPr>
                  </w:pPr>
                  <w:r>
                    <w:rPr>
                      <w:sz w:val="20"/>
                      <w:szCs w:val="20"/>
                    </w:rPr>
                    <w:t>Предавања</w:t>
                  </w:r>
                  <w:r>
                    <w:rPr>
                      <w:sz w:val="20"/>
                      <w:szCs w:val="20"/>
                      <w:lang w:val="sr-Cyrl-CS"/>
                    </w:rPr>
                    <w:t>, анализе</w:t>
                  </w:r>
                  <w:r>
                    <w:rPr>
                      <w:sz w:val="20"/>
                      <w:szCs w:val="20"/>
                    </w:rPr>
                    <w:t xml:space="preserve"> студиј</w:t>
                  </w:r>
                  <w:r>
                    <w:rPr>
                      <w:sz w:val="20"/>
                      <w:szCs w:val="20"/>
                      <w:lang w:val="sr-Cyrl-CS"/>
                    </w:rPr>
                    <w:t>а</w:t>
                  </w:r>
                  <w:r>
                    <w:rPr>
                      <w:sz w:val="20"/>
                      <w:szCs w:val="20"/>
                    </w:rPr>
                    <w:t xml:space="preserve"> случаја</w:t>
                  </w:r>
                  <w:r>
                    <w:rPr>
                      <w:sz w:val="20"/>
                      <w:szCs w:val="20"/>
                      <w:lang w:val="sr-Cyrl-CS"/>
                    </w:rPr>
                    <w:t xml:space="preserve"> и </w:t>
                  </w:r>
                  <w:r>
                    <w:rPr>
                      <w:sz w:val="20"/>
                      <w:szCs w:val="20"/>
                    </w:rPr>
                    <w:t>примера из праксе, дискусије, презентација семинарских радова</w:t>
                  </w:r>
                  <w:r>
                    <w:rPr>
                      <w:sz w:val="20"/>
                      <w:szCs w:val="20"/>
                      <w:lang w:val="sr-Cyrl-CS"/>
                    </w:rPr>
                    <w:t>.</w:t>
                  </w:r>
                </w:p>
              </w:tc>
            </w:tr>
          </w:tbl>
          <w:p w:rsidR="0098084A" w:rsidRPr="001B0C67" w:rsidRDefault="0098084A" w:rsidP="000B56BF">
            <w:pPr>
              <w:rPr>
                <w:lang w:val="en-US"/>
              </w:rPr>
            </w:pPr>
          </w:p>
        </w:tc>
      </w:tr>
      <w:tr w:rsidR="0098084A" w:rsidRPr="001B0C67" w:rsidTr="000B56BF">
        <w:trPr>
          <w:trHeight w:val="215"/>
        </w:trPr>
        <w:tc>
          <w:tcPr>
            <w:tcW w:w="9243" w:type="dxa"/>
            <w:gridSpan w:val="7"/>
            <w:shd w:val="clear" w:color="auto" w:fill="FDE9D9" w:themeFill="accent6" w:themeFillTint="33"/>
          </w:tcPr>
          <w:p w:rsidR="0098084A" w:rsidRPr="001B0C67" w:rsidRDefault="0098084A" w:rsidP="000B56BF">
            <w:pPr>
              <w:jc w:val="center"/>
              <w:rPr>
                <w:b/>
                <w:bCs/>
                <w:lang w:val="ru-RU"/>
              </w:rPr>
            </w:pPr>
            <w:r w:rsidRPr="001B0C67">
              <w:rPr>
                <w:b/>
                <w:bCs/>
                <w:lang w:val="sr-Cyrl-CS"/>
              </w:rPr>
              <w:t>Оцена  знања (максимални број поена 100)</w:t>
            </w:r>
          </w:p>
        </w:tc>
      </w:tr>
      <w:tr w:rsidR="0098084A" w:rsidRPr="001B0C67" w:rsidTr="000B56BF">
        <w:trPr>
          <w:trHeight w:val="215"/>
        </w:trPr>
        <w:tc>
          <w:tcPr>
            <w:tcW w:w="4609" w:type="dxa"/>
            <w:gridSpan w:val="3"/>
            <w:shd w:val="clear" w:color="auto" w:fill="FDE9D9" w:themeFill="accent6" w:themeFillTint="33"/>
          </w:tcPr>
          <w:p w:rsidR="0098084A" w:rsidRPr="001B0C67" w:rsidRDefault="0098084A" w:rsidP="000B56BF">
            <w:pPr>
              <w:rPr>
                <w:b/>
                <w:iCs/>
                <w:lang w:val="sr-Cyrl-CS"/>
              </w:rPr>
            </w:pPr>
            <w:r w:rsidRPr="001B0C67">
              <w:rPr>
                <w:b/>
                <w:iCs/>
                <w:lang w:val="sr-Cyrl-CS"/>
              </w:rPr>
              <w:t>Предиспитне обавезе</w:t>
            </w:r>
          </w:p>
        </w:tc>
        <w:tc>
          <w:tcPr>
            <w:tcW w:w="1620" w:type="dxa"/>
            <w:gridSpan w:val="2"/>
            <w:shd w:val="clear" w:color="auto" w:fill="FDE9D9" w:themeFill="accent6" w:themeFillTint="33"/>
            <w:vAlign w:val="center"/>
          </w:tcPr>
          <w:p w:rsidR="0098084A" w:rsidRPr="001B0C67" w:rsidRDefault="0098084A" w:rsidP="000B56BF">
            <w:pPr>
              <w:jc w:val="center"/>
              <w:rPr>
                <w:b/>
                <w:lang w:val="ru-RU"/>
              </w:rPr>
            </w:pPr>
            <w:r>
              <w:rPr>
                <w:b/>
                <w:lang w:val="en-US"/>
              </w:rPr>
              <w:t xml:space="preserve">45 </w:t>
            </w:r>
            <w:r w:rsidRPr="001B0C67">
              <w:rPr>
                <w:b/>
                <w:lang w:val="ru-RU"/>
              </w:rPr>
              <w:t>поена</w:t>
            </w:r>
          </w:p>
        </w:tc>
        <w:tc>
          <w:tcPr>
            <w:tcW w:w="1823" w:type="dxa"/>
            <w:shd w:val="clear" w:color="auto" w:fill="FDE9D9" w:themeFill="accent6" w:themeFillTint="33"/>
          </w:tcPr>
          <w:p w:rsidR="0098084A" w:rsidRPr="001B0C67" w:rsidRDefault="0098084A" w:rsidP="000B56BF">
            <w:pPr>
              <w:rPr>
                <w:b/>
                <w:bCs/>
                <w:lang w:val="sr-Cyrl-CS"/>
              </w:rPr>
            </w:pPr>
            <w:r w:rsidRPr="001B0C67">
              <w:rPr>
                <w:b/>
                <w:iCs/>
                <w:lang w:val="sr-Cyrl-CS"/>
              </w:rPr>
              <w:t xml:space="preserve">Завршни испит </w:t>
            </w:r>
          </w:p>
        </w:tc>
        <w:tc>
          <w:tcPr>
            <w:tcW w:w="1191" w:type="dxa"/>
            <w:shd w:val="clear" w:color="auto" w:fill="FDE9D9" w:themeFill="accent6" w:themeFillTint="33"/>
            <w:vAlign w:val="center"/>
          </w:tcPr>
          <w:p w:rsidR="0098084A" w:rsidRPr="001B0C67" w:rsidRDefault="0098084A" w:rsidP="000B56BF">
            <w:pPr>
              <w:jc w:val="center"/>
              <w:rPr>
                <w:b/>
                <w:lang w:val="ru-RU"/>
              </w:rPr>
            </w:pPr>
            <w:r>
              <w:rPr>
                <w:b/>
                <w:lang w:val="en-US"/>
              </w:rPr>
              <w:t xml:space="preserve">55 </w:t>
            </w:r>
            <w:r w:rsidRPr="001B0C67">
              <w:rPr>
                <w:b/>
                <w:lang w:val="ru-RU"/>
              </w:rPr>
              <w:t>поена</w:t>
            </w:r>
          </w:p>
        </w:tc>
      </w:tr>
      <w:tr w:rsidR="0098084A" w:rsidRPr="001B0C67" w:rsidTr="000B56BF">
        <w:trPr>
          <w:trHeight w:val="215"/>
        </w:trPr>
        <w:tc>
          <w:tcPr>
            <w:tcW w:w="4609" w:type="dxa"/>
            <w:gridSpan w:val="3"/>
            <w:shd w:val="clear" w:color="auto" w:fill="FDE9D9" w:themeFill="accent6" w:themeFillTint="33"/>
          </w:tcPr>
          <w:p w:rsidR="0098084A" w:rsidRPr="001B0C67" w:rsidRDefault="0098084A" w:rsidP="000B56BF">
            <w:pPr>
              <w:rPr>
                <w:i/>
                <w:iCs/>
                <w:lang w:val="sr-Cyrl-CS"/>
              </w:rPr>
            </w:pPr>
            <w:r w:rsidRPr="001B0C67">
              <w:rPr>
                <w:lang w:val="sr-Cyrl-CS"/>
              </w:rPr>
              <w:t>присуство на предавањима и вежбама</w:t>
            </w:r>
          </w:p>
        </w:tc>
        <w:tc>
          <w:tcPr>
            <w:tcW w:w="1620" w:type="dxa"/>
            <w:gridSpan w:val="2"/>
            <w:shd w:val="clear" w:color="auto" w:fill="FDE9D9" w:themeFill="accent6" w:themeFillTint="33"/>
            <w:vAlign w:val="center"/>
          </w:tcPr>
          <w:p w:rsidR="0098084A" w:rsidRPr="000F2FB9" w:rsidRDefault="0098084A" w:rsidP="000B56BF">
            <w:pPr>
              <w:jc w:val="center"/>
              <w:rPr>
                <w:b/>
                <w:bCs/>
                <w:lang w:val="en-US"/>
              </w:rPr>
            </w:pPr>
            <w:r w:rsidRPr="000F2FB9">
              <w:rPr>
                <w:b/>
                <w:bCs/>
                <w:lang w:val="en-US"/>
              </w:rPr>
              <w:t>5</w:t>
            </w:r>
          </w:p>
        </w:tc>
        <w:tc>
          <w:tcPr>
            <w:tcW w:w="1823" w:type="dxa"/>
            <w:shd w:val="clear" w:color="auto" w:fill="FDE9D9" w:themeFill="accent6" w:themeFillTint="33"/>
          </w:tcPr>
          <w:p w:rsidR="0098084A" w:rsidRPr="001B0C67" w:rsidRDefault="0098084A" w:rsidP="000B56BF">
            <w:pPr>
              <w:rPr>
                <w:i/>
                <w:iCs/>
                <w:lang w:val="sr-Cyrl-CS"/>
              </w:rPr>
            </w:pPr>
            <w:r w:rsidRPr="001B0C67">
              <w:rPr>
                <w:lang w:val="sr-Cyrl-CS"/>
              </w:rPr>
              <w:t>писмени испит</w:t>
            </w:r>
          </w:p>
        </w:tc>
        <w:tc>
          <w:tcPr>
            <w:tcW w:w="1191" w:type="dxa"/>
            <w:shd w:val="clear" w:color="auto" w:fill="FDE9D9" w:themeFill="accent6" w:themeFillTint="33"/>
          </w:tcPr>
          <w:p w:rsidR="0098084A" w:rsidRPr="000F2FB9" w:rsidRDefault="0098084A" w:rsidP="000B56BF">
            <w:pPr>
              <w:jc w:val="center"/>
              <w:rPr>
                <w:b/>
                <w:iCs/>
                <w:lang w:val="en-US"/>
              </w:rPr>
            </w:pPr>
            <w:r w:rsidRPr="000F2FB9">
              <w:rPr>
                <w:b/>
                <w:iCs/>
                <w:lang w:val="en-US"/>
              </w:rPr>
              <w:t>55</w:t>
            </w:r>
          </w:p>
        </w:tc>
      </w:tr>
      <w:tr w:rsidR="0098084A" w:rsidRPr="001B0C67" w:rsidTr="000B56BF">
        <w:trPr>
          <w:trHeight w:val="215"/>
        </w:trPr>
        <w:tc>
          <w:tcPr>
            <w:tcW w:w="4609" w:type="dxa"/>
            <w:gridSpan w:val="3"/>
            <w:shd w:val="clear" w:color="auto" w:fill="FDE9D9" w:themeFill="accent6" w:themeFillTint="33"/>
          </w:tcPr>
          <w:p w:rsidR="0098084A" w:rsidRPr="001B0C67" w:rsidRDefault="0098084A" w:rsidP="000B56BF">
            <w:pPr>
              <w:rPr>
                <w:lang w:val="sr-Cyrl-CS"/>
              </w:rPr>
            </w:pPr>
            <w:r w:rsidRPr="001B0C67">
              <w:rPr>
                <w:lang w:val="sr-Cyrl-CS"/>
              </w:rPr>
              <w:t>провера знања у току наставе (колоквијум-и)</w:t>
            </w:r>
          </w:p>
        </w:tc>
        <w:tc>
          <w:tcPr>
            <w:tcW w:w="1620" w:type="dxa"/>
            <w:gridSpan w:val="2"/>
            <w:shd w:val="clear" w:color="auto" w:fill="FDE9D9" w:themeFill="accent6" w:themeFillTint="33"/>
            <w:vAlign w:val="center"/>
          </w:tcPr>
          <w:p w:rsidR="0098084A" w:rsidRPr="000F2FB9" w:rsidRDefault="0098084A" w:rsidP="000B56BF">
            <w:pPr>
              <w:jc w:val="center"/>
              <w:rPr>
                <w:b/>
                <w:bCs/>
                <w:lang w:val="en-US"/>
              </w:rPr>
            </w:pPr>
            <w:r w:rsidRPr="000F2FB9">
              <w:rPr>
                <w:b/>
                <w:bCs/>
                <w:lang w:val="en-US"/>
              </w:rPr>
              <w:t>30</w:t>
            </w:r>
          </w:p>
        </w:tc>
        <w:tc>
          <w:tcPr>
            <w:tcW w:w="1823" w:type="dxa"/>
            <w:shd w:val="clear" w:color="auto" w:fill="FDE9D9" w:themeFill="accent6" w:themeFillTint="33"/>
          </w:tcPr>
          <w:p w:rsidR="0098084A" w:rsidRPr="001B0C67" w:rsidRDefault="0098084A" w:rsidP="000B56BF">
            <w:pPr>
              <w:rPr>
                <w:i/>
                <w:iCs/>
                <w:lang w:val="sr-Cyrl-CS"/>
              </w:rPr>
            </w:pPr>
            <w:r w:rsidRPr="001B0C67">
              <w:rPr>
                <w:lang w:val="sr-Cyrl-CS"/>
              </w:rPr>
              <w:t>усмени испит</w:t>
            </w:r>
          </w:p>
        </w:tc>
        <w:tc>
          <w:tcPr>
            <w:tcW w:w="1191" w:type="dxa"/>
            <w:shd w:val="clear" w:color="auto" w:fill="FDE9D9" w:themeFill="accent6" w:themeFillTint="33"/>
          </w:tcPr>
          <w:p w:rsidR="0098084A" w:rsidRPr="001B0C67" w:rsidRDefault="0098084A" w:rsidP="000B56BF">
            <w:pPr>
              <w:jc w:val="center"/>
              <w:rPr>
                <w:i/>
                <w:iCs/>
                <w:lang w:val="sr-Cyrl-CS"/>
              </w:rPr>
            </w:pPr>
          </w:p>
        </w:tc>
      </w:tr>
      <w:tr w:rsidR="0098084A" w:rsidRPr="001B0C67" w:rsidTr="000B56BF">
        <w:trPr>
          <w:trHeight w:val="430"/>
        </w:trPr>
        <w:tc>
          <w:tcPr>
            <w:tcW w:w="4609" w:type="dxa"/>
            <w:gridSpan w:val="3"/>
            <w:shd w:val="clear" w:color="auto" w:fill="FDE9D9" w:themeFill="accent6" w:themeFillTint="33"/>
          </w:tcPr>
          <w:p w:rsidR="0098084A" w:rsidRPr="001B0C67" w:rsidRDefault="0098084A" w:rsidP="000B56BF">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620" w:type="dxa"/>
            <w:gridSpan w:val="2"/>
            <w:shd w:val="clear" w:color="auto" w:fill="FDE9D9" w:themeFill="accent6" w:themeFillTint="33"/>
            <w:vAlign w:val="center"/>
          </w:tcPr>
          <w:p w:rsidR="0098084A" w:rsidRPr="000F2FB9" w:rsidRDefault="0098084A" w:rsidP="000B56BF">
            <w:pPr>
              <w:jc w:val="center"/>
              <w:rPr>
                <w:b/>
                <w:bCs/>
                <w:lang w:val="en-US"/>
              </w:rPr>
            </w:pPr>
            <w:r w:rsidRPr="000F2FB9">
              <w:rPr>
                <w:b/>
                <w:bCs/>
                <w:lang w:val="en-US"/>
              </w:rPr>
              <w:t>10</w:t>
            </w:r>
          </w:p>
        </w:tc>
        <w:tc>
          <w:tcPr>
            <w:tcW w:w="1823" w:type="dxa"/>
            <w:shd w:val="clear" w:color="auto" w:fill="FDE9D9" w:themeFill="accent6" w:themeFillTint="33"/>
          </w:tcPr>
          <w:p w:rsidR="0098084A" w:rsidRPr="001B0C67" w:rsidRDefault="0098084A" w:rsidP="000B56BF">
            <w:pPr>
              <w:rPr>
                <w:lang w:val="sr-Cyrl-CS"/>
              </w:rPr>
            </w:pPr>
          </w:p>
        </w:tc>
        <w:tc>
          <w:tcPr>
            <w:tcW w:w="1191" w:type="dxa"/>
            <w:shd w:val="clear" w:color="auto" w:fill="FDE9D9" w:themeFill="accent6" w:themeFillTint="33"/>
          </w:tcPr>
          <w:p w:rsidR="0098084A" w:rsidRPr="001B0C67" w:rsidRDefault="0098084A" w:rsidP="000B56BF">
            <w:pPr>
              <w:jc w:val="center"/>
              <w:rPr>
                <w:i/>
                <w:iCs/>
                <w:lang w:val="sr-Cyrl-CS"/>
              </w:rPr>
            </w:pPr>
          </w:p>
        </w:tc>
      </w:tr>
      <w:tr w:rsidR="0098084A" w:rsidRPr="001B0C67" w:rsidTr="000B56BF">
        <w:trPr>
          <w:trHeight w:val="229"/>
        </w:trPr>
        <w:tc>
          <w:tcPr>
            <w:tcW w:w="4609" w:type="dxa"/>
            <w:gridSpan w:val="3"/>
            <w:shd w:val="clear" w:color="auto" w:fill="FDE9D9" w:themeFill="accent6" w:themeFillTint="33"/>
          </w:tcPr>
          <w:p w:rsidR="0098084A" w:rsidRPr="001B0C67" w:rsidRDefault="0098084A" w:rsidP="000B56BF">
            <w:pPr>
              <w:rPr>
                <w:lang w:val="sr-Cyrl-CS"/>
              </w:rPr>
            </w:pPr>
            <w:r w:rsidRPr="001B0C67">
              <w:rPr>
                <w:lang w:val="sr-Cyrl-CS"/>
              </w:rPr>
              <w:t xml:space="preserve">практичан рад: </w:t>
            </w:r>
          </w:p>
        </w:tc>
        <w:tc>
          <w:tcPr>
            <w:tcW w:w="1620" w:type="dxa"/>
            <w:gridSpan w:val="2"/>
            <w:shd w:val="clear" w:color="auto" w:fill="FDE9D9" w:themeFill="accent6" w:themeFillTint="33"/>
            <w:vAlign w:val="center"/>
          </w:tcPr>
          <w:p w:rsidR="0098084A" w:rsidRPr="00E6706B" w:rsidRDefault="0098084A" w:rsidP="000B56BF">
            <w:pPr>
              <w:jc w:val="center"/>
              <w:rPr>
                <w:b/>
                <w:bCs/>
                <w:color w:val="FF0000"/>
                <w:lang w:val="sr-Cyrl-CS"/>
              </w:rPr>
            </w:pPr>
          </w:p>
        </w:tc>
        <w:tc>
          <w:tcPr>
            <w:tcW w:w="1823" w:type="dxa"/>
            <w:shd w:val="clear" w:color="auto" w:fill="FDE9D9" w:themeFill="accent6" w:themeFillTint="33"/>
          </w:tcPr>
          <w:p w:rsidR="0098084A" w:rsidRPr="001B0C67" w:rsidRDefault="0098084A" w:rsidP="000B56BF">
            <w:pPr>
              <w:rPr>
                <w:i/>
                <w:iCs/>
                <w:lang w:val="sr-Cyrl-CS"/>
              </w:rPr>
            </w:pPr>
          </w:p>
        </w:tc>
        <w:tc>
          <w:tcPr>
            <w:tcW w:w="1191" w:type="dxa"/>
            <w:shd w:val="clear" w:color="auto" w:fill="FDE9D9" w:themeFill="accent6" w:themeFillTint="33"/>
          </w:tcPr>
          <w:p w:rsidR="0098084A" w:rsidRPr="001B0C67" w:rsidRDefault="0098084A" w:rsidP="000B56BF">
            <w:pPr>
              <w:jc w:val="center"/>
              <w:rPr>
                <w:i/>
                <w:iCs/>
                <w:lang w:val="sr-Cyrl-CS"/>
              </w:rPr>
            </w:pPr>
          </w:p>
        </w:tc>
      </w:tr>
    </w:tbl>
    <w:p w:rsidR="008D0066" w:rsidRDefault="008D0066" w:rsidP="000B56BF">
      <w:pPr>
        <w:spacing w:after="100" w:afterAutospacing="1"/>
        <w:jc w:val="right"/>
        <w:rPr>
          <w:lang w:val="sr-Latn-RS"/>
        </w:rPr>
      </w:pPr>
    </w:p>
    <w:p w:rsidR="0098084A" w:rsidRPr="000B56BF" w:rsidRDefault="008D0066" w:rsidP="008D0066">
      <w:pPr>
        <w:widowControl/>
        <w:autoSpaceDE/>
        <w:autoSpaceDN/>
        <w:adjustRightInd/>
        <w:spacing w:after="200" w:line="276" w:lineRule="auto"/>
        <w:jc w:val="right"/>
        <w:rPr>
          <w:lang w:val="sr-Latn-RS"/>
        </w:rPr>
      </w:pPr>
      <w:r>
        <w:rPr>
          <w:lang w:val="sr-Latn-RS"/>
        </w:rPr>
        <w:br w:type="page"/>
      </w:r>
      <w:hyperlink w:anchor="ListaNazivaPredmeta" w:history="1">
        <w:r w:rsidR="000B56BF" w:rsidRPr="000B56BF">
          <w:rPr>
            <w:rStyle w:val="Hyperlink"/>
            <w:lang w:val="sr-Latn-RS"/>
          </w:rPr>
          <w:t>назад</w:t>
        </w:r>
      </w:hyperlink>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946"/>
        <w:gridCol w:w="1572"/>
        <w:gridCol w:w="1457"/>
        <w:gridCol w:w="162"/>
        <w:gridCol w:w="1823"/>
        <w:gridCol w:w="1189"/>
      </w:tblGrid>
      <w:tr w:rsidR="0098084A" w:rsidRPr="001B0C67" w:rsidTr="000B56BF">
        <w:trPr>
          <w:trHeight w:val="80"/>
        </w:trPr>
        <w:tc>
          <w:tcPr>
            <w:tcW w:w="2088" w:type="dxa"/>
            <w:shd w:val="clear" w:color="auto" w:fill="FBD4B4" w:themeFill="accent6" w:themeFillTint="66"/>
          </w:tcPr>
          <w:p w:rsidR="0098084A" w:rsidRPr="001B0C67" w:rsidRDefault="0098084A" w:rsidP="000B56BF">
            <w:pPr>
              <w:rPr>
                <w:lang w:val="sr-Cyrl-CS"/>
              </w:rPr>
            </w:pPr>
            <w:r w:rsidRPr="001B0C67">
              <w:rPr>
                <w:lang w:val="sr-Cyrl-CS"/>
              </w:rPr>
              <w:t xml:space="preserve">Студијски програм </w:t>
            </w:r>
          </w:p>
        </w:tc>
        <w:tc>
          <w:tcPr>
            <w:tcW w:w="7149" w:type="dxa"/>
            <w:gridSpan w:val="6"/>
            <w:shd w:val="clear" w:color="auto" w:fill="FBD4B4" w:themeFill="accent6" w:themeFillTint="66"/>
          </w:tcPr>
          <w:p w:rsidR="0098084A" w:rsidRPr="00B07B7B" w:rsidRDefault="0098084A" w:rsidP="000B56BF">
            <w:pPr>
              <w:rPr>
                <w:bCs/>
              </w:rPr>
            </w:pPr>
            <w:r>
              <w:rPr>
                <w:bCs/>
                <w:lang w:val="sr-Cyrl-CS"/>
              </w:rPr>
              <w:t xml:space="preserve">Банкарско и берзанско пословање </w:t>
            </w:r>
          </w:p>
        </w:tc>
      </w:tr>
      <w:tr w:rsidR="0098084A" w:rsidRPr="001B0C67" w:rsidTr="000B56BF">
        <w:trPr>
          <w:trHeight w:val="79"/>
        </w:trPr>
        <w:tc>
          <w:tcPr>
            <w:tcW w:w="2088" w:type="dxa"/>
            <w:shd w:val="clear" w:color="auto" w:fill="FBD4B4" w:themeFill="accent6" w:themeFillTint="66"/>
          </w:tcPr>
          <w:p w:rsidR="0098084A" w:rsidRPr="001B0C67" w:rsidRDefault="0098084A" w:rsidP="000B56BF">
            <w:pPr>
              <w:rPr>
                <w:lang w:val="sr-Cyrl-CS"/>
              </w:rPr>
            </w:pPr>
            <w:r w:rsidRPr="001B0C67">
              <w:rPr>
                <w:b/>
                <w:bCs/>
                <w:lang w:val="sr-Cyrl-CS"/>
              </w:rPr>
              <w:t>Назив предмета</w:t>
            </w:r>
          </w:p>
        </w:tc>
        <w:tc>
          <w:tcPr>
            <w:tcW w:w="7149" w:type="dxa"/>
            <w:gridSpan w:val="6"/>
            <w:shd w:val="clear" w:color="auto" w:fill="FBD4B4" w:themeFill="accent6" w:themeFillTint="66"/>
          </w:tcPr>
          <w:p w:rsidR="0098084A" w:rsidRPr="005A6F01" w:rsidRDefault="0098084A" w:rsidP="000B56BF">
            <w:pPr>
              <w:rPr>
                <w:b/>
                <w:bCs/>
              </w:rPr>
            </w:pPr>
            <w:bookmarkStart w:id="6" w:name="BerzanskoPoslovanje"/>
            <w:r>
              <w:rPr>
                <w:b/>
                <w:bCs/>
              </w:rPr>
              <w:t>БЕРЗАНСКО ПОСЛОВАЊЕ</w:t>
            </w:r>
            <w:bookmarkEnd w:id="6"/>
          </w:p>
        </w:tc>
      </w:tr>
      <w:tr w:rsidR="0098084A" w:rsidRPr="001B0C67" w:rsidTr="000B56BF">
        <w:trPr>
          <w:trHeight w:val="79"/>
        </w:trPr>
        <w:tc>
          <w:tcPr>
            <w:tcW w:w="2088" w:type="dxa"/>
            <w:shd w:val="clear" w:color="auto" w:fill="FBD4B4" w:themeFill="accent6" w:themeFillTint="66"/>
          </w:tcPr>
          <w:p w:rsidR="0098084A" w:rsidRPr="001B0C67" w:rsidRDefault="0098084A" w:rsidP="000B56BF">
            <w:pPr>
              <w:rPr>
                <w:b/>
                <w:bCs/>
                <w:lang w:val="sr-Cyrl-CS"/>
              </w:rPr>
            </w:pPr>
            <w:r w:rsidRPr="001B0C67">
              <w:rPr>
                <w:b/>
                <w:bCs/>
                <w:lang w:val="sr-Cyrl-CS"/>
              </w:rPr>
              <w:t>Наставник</w:t>
            </w:r>
          </w:p>
        </w:tc>
        <w:tc>
          <w:tcPr>
            <w:tcW w:w="7149" w:type="dxa"/>
            <w:gridSpan w:val="6"/>
            <w:shd w:val="clear" w:color="auto" w:fill="FBD4B4" w:themeFill="accent6" w:themeFillTint="66"/>
          </w:tcPr>
          <w:p w:rsidR="0098084A" w:rsidRPr="00327300" w:rsidRDefault="0098084A" w:rsidP="000B56BF">
            <w:pPr>
              <w:rPr>
                <w:bCs/>
                <w:lang w:val="sr-Cyrl-CS"/>
              </w:rPr>
            </w:pPr>
            <w:r>
              <w:rPr>
                <w:bCs/>
                <w:lang w:val="sr-Cyrl-CS"/>
              </w:rPr>
              <w:t>Др ЖЕЉКО РАЧИЋ</w:t>
            </w:r>
          </w:p>
        </w:tc>
      </w:tr>
      <w:tr w:rsidR="0098084A" w:rsidRPr="001B0C67" w:rsidTr="000B56BF">
        <w:trPr>
          <w:trHeight w:val="79"/>
        </w:trPr>
        <w:tc>
          <w:tcPr>
            <w:tcW w:w="2088" w:type="dxa"/>
            <w:shd w:val="clear" w:color="auto" w:fill="FBD4B4" w:themeFill="accent6" w:themeFillTint="66"/>
          </w:tcPr>
          <w:p w:rsidR="0098084A" w:rsidRPr="001B0C67" w:rsidRDefault="0098084A" w:rsidP="000B56BF">
            <w:pPr>
              <w:rPr>
                <w:lang w:val="sr-Cyrl-CS"/>
              </w:rPr>
            </w:pPr>
            <w:r w:rsidRPr="001B0C67">
              <w:rPr>
                <w:b/>
                <w:bCs/>
                <w:lang w:val="sr-Cyrl-CS"/>
              </w:rPr>
              <w:t>Статус предмета</w:t>
            </w:r>
          </w:p>
        </w:tc>
        <w:tc>
          <w:tcPr>
            <w:tcW w:w="7149" w:type="dxa"/>
            <w:gridSpan w:val="6"/>
            <w:shd w:val="clear" w:color="auto" w:fill="FBD4B4" w:themeFill="accent6" w:themeFillTint="66"/>
          </w:tcPr>
          <w:p w:rsidR="0098084A" w:rsidRPr="001B0C67" w:rsidRDefault="0098084A" w:rsidP="000B56BF">
            <w:pPr>
              <w:rPr>
                <w:bCs/>
                <w:lang w:val="sr-Cyrl-CS"/>
              </w:rPr>
            </w:pPr>
            <w:r>
              <w:rPr>
                <w:bCs/>
                <w:lang w:val="sr-Cyrl-CS"/>
              </w:rPr>
              <w:t>обавезни</w:t>
            </w:r>
          </w:p>
        </w:tc>
      </w:tr>
      <w:tr w:rsidR="0098084A" w:rsidRPr="001B0C67" w:rsidTr="000B56BF">
        <w:trPr>
          <w:trHeight w:val="79"/>
        </w:trPr>
        <w:tc>
          <w:tcPr>
            <w:tcW w:w="2088" w:type="dxa"/>
            <w:shd w:val="clear" w:color="auto" w:fill="FBD4B4" w:themeFill="accent6" w:themeFillTint="66"/>
          </w:tcPr>
          <w:p w:rsidR="0098084A" w:rsidRPr="001B0C67" w:rsidRDefault="0098084A" w:rsidP="000B56BF">
            <w:pPr>
              <w:rPr>
                <w:lang w:val="sr-Cyrl-CS"/>
              </w:rPr>
            </w:pPr>
            <w:r w:rsidRPr="001B0C67">
              <w:rPr>
                <w:b/>
                <w:bCs/>
                <w:lang w:val="sr-Cyrl-CS"/>
              </w:rPr>
              <w:t>Број ЕСПБ</w:t>
            </w:r>
          </w:p>
        </w:tc>
        <w:tc>
          <w:tcPr>
            <w:tcW w:w="7149" w:type="dxa"/>
            <w:gridSpan w:val="6"/>
            <w:shd w:val="clear" w:color="auto" w:fill="FBD4B4" w:themeFill="accent6" w:themeFillTint="66"/>
          </w:tcPr>
          <w:p w:rsidR="0098084A" w:rsidRPr="001B0C67" w:rsidRDefault="0098084A" w:rsidP="000B56BF">
            <w:pPr>
              <w:rPr>
                <w:bCs/>
                <w:lang w:val="sr-Cyrl-CS"/>
              </w:rPr>
            </w:pPr>
            <w:r>
              <w:rPr>
                <w:bCs/>
                <w:lang w:val="sr-Cyrl-CS"/>
              </w:rPr>
              <w:t>3+3</w:t>
            </w:r>
            <w:r>
              <w:rPr>
                <w:bCs/>
              </w:rPr>
              <w:t xml:space="preserve"> </w:t>
            </w:r>
            <w:r>
              <w:rPr>
                <w:bCs/>
                <w:lang w:val="sr-Cyrl-CS"/>
              </w:rPr>
              <w:t>(7)</w:t>
            </w:r>
          </w:p>
        </w:tc>
      </w:tr>
      <w:tr w:rsidR="0098084A" w:rsidRPr="001B0C67" w:rsidTr="000B56BF">
        <w:trPr>
          <w:trHeight w:val="79"/>
        </w:trPr>
        <w:tc>
          <w:tcPr>
            <w:tcW w:w="2088" w:type="dxa"/>
            <w:shd w:val="clear" w:color="auto" w:fill="FBD4B4" w:themeFill="accent6" w:themeFillTint="66"/>
          </w:tcPr>
          <w:p w:rsidR="0098084A" w:rsidRPr="001B0C67" w:rsidRDefault="0098084A" w:rsidP="000B56BF">
            <w:pPr>
              <w:rPr>
                <w:b/>
                <w:bCs/>
                <w:lang w:val="sr-Cyrl-CS"/>
              </w:rPr>
            </w:pPr>
            <w:r w:rsidRPr="001B0C67">
              <w:rPr>
                <w:b/>
                <w:bCs/>
                <w:lang w:val="sr-Cyrl-CS"/>
              </w:rPr>
              <w:t>Услов</w:t>
            </w:r>
          </w:p>
        </w:tc>
        <w:tc>
          <w:tcPr>
            <w:tcW w:w="7149" w:type="dxa"/>
            <w:gridSpan w:val="6"/>
            <w:shd w:val="clear" w:color="auto" w:fill="FBD4B4" w:themeFill="accent6" w:themeFillTint="66"/>
          </w:tcPr>
          <w:p w:rsidR="0098084A" w:rsidRPr="00327300" w:rsidRDefault="0098084A" w:rsidP="000B56BF">
            <w:pPr>
              <w:rPr>
                <w:bCs/>
                <w:lang w:val="sr-Cyrl-CS"/>
              </w:rPr>
            </w:pPr>
            <w:r>
              <w:rPr>
                <w:bCs/>
                <w:lang w:val="sr-Cyrl-CS"/>
              </w:rPr>
              <w:t>нема</w:t>
            </w:r>
          </w:p>
        </w:tc>
      </w:tr>
      <w:tr w:rsidR="0098084A" w:rsidRPr="001B0C67" w:rsidTr="000B56BF">
        <w:trPr>
          <w:trHeight w:val="780"/>
        </w:trPr>
        <w:tc>
          <w:tcPr>
            <w:tcW w:w="9237" w:type="dxa"/>
            <w:gridSpan w:val="7"/>
            <w:shd w:val="clear" w:color="auto" w:fill="FDE9D9" w:themeFill="accent6" w:themeFillTint="33"/>
          </w:tcPr>
          <w:p w:rsidR="0098084A" w:rsidRDefault="0098084A" w:rsidP="000B56BF">
            <w:pPr>
              <w:jc w:val="both"/>
              <w:rPr>
                <w:b/>
                <w:bCs/>
              </w:rPr>
            </w:pPr>
            <w:r>
              <w:rPr>
                <w:b/>
                <w:bCs/>
                <w:lang w:val="sr-Cyrl-CS"/>
              </w:rPr>
              <w:t>Циљ предмета</w:t>
            </w:r>
          </w:p>
          <w:p w:rsidR="0098084A" w:rsidRPr="0075715B" w:rsidRDefault="0098084A" w:rsidP="000B56BF">
            <w:pPr>
              <w:jc w:val="both"/>
              <w:rPr>
                <w:b/>
                <w:bCs/>
              </w:rPr>
            </w:pPr>
            <w:r>
              <w:t>Циљ предмета је</w:t>
            </w:r>
            <w:r>
              <w:rPr>
                <w:lang w:val="sr-Cyrl-CS"/>
              </w:rPr>
              <w:t xml:space="preserve"> стицање специфичних знања и вештина карактеристичних за савремено берзанско пословање и његову примену</w:t>
            </w:r>
            <w:r>
              <w:t xml:space="preserve"> </w:t>
            </w:r>
            <w:r>
              <w:rPr>
                <w:lang w:val="sr-Cyrl-CS"/>
              </w:rPr>
              <w:t>у пословању са хартијама од вредности.</w:t>
            </w:r>
            <w:r>
              <w:t xml:space="preserve"> </w:t>
            </w:r>
            <w:r>
              <w:rPr>
                <w:lang w:val="sr-Cyrl-CS"/>
              </w:rPr>
              <w:t xml:space="preserve">Циљ предмета је да по завршетку процеса учења студенти знају да разликују карактеристике развијених финансијских тржишта и финансијских тржишта у развоју, као и да опишу улогу финансијских берзи у оквиру наведених тржишта. Такође, циљ је да студенти по окончању процеса учења знају да дефинишу финансијске инструменте којима се тргује у оквиру берзи и да опишу и анализирају њихове карактеристике. Поред тога, циљ је да студенти стекну способност да анализирају процес иницијалне јавне понуде хартија од вредности, принципе и методе трговања хартијама од вредности, са посебним освртом на улогу и значај инвеститора и Централног регистра хартија од вредности у том процесу. </w:t>
            </w:r>
          </w:p>
        </w:tc>
      </w:tr>
      <w:tr w:rsidR="0098084A" w:rsidRPr="001B0C67" w:rsidTr="000B56BF">
        <w:trPr>
          <w:trHeight w:val="648"/>
        </w:trPr>
        <w:tc>
          <w:tcPr>
            <w:tcW w:w="9237" w:type="dxa"/>
            <w:gridSpan w:val="7"/>
            <w:shd w:val="clear" w:color="auto" w:fill="FDE9D9" w:themeFill="accent6" w:themeFillTint="33"/>
          </w:tcPr>
          <w:p w:rsidR="0098084A" w:rsidRDefault="0098084A" w:rsidP="000B56BF">
            <w:pPr>
              <w:jc w:val="both"/>
              <w:rPr>
                <w:b/>
                <w:bCs/>
                <w:lang w:val="sr-Cyrl-CS"/>
              </w:rPr>
            </w:pPr>
            <w:r>
              <w:rPr>
                <w:b/>
                <w:bCs/>
                <w:lang w:val="sr-Cyrl-CS"/>
              </w:rPr>
              <w:t xml:space="preserve">Исход предмета </w:t>
            </w:r>
          </w:p>
          <w:p w:rsidR="0098084A" w:rsidRPr="00E20DB1" w:rsidRDefault="0098084A" w:rsidP="000B56BF">
            <w:pPr>
              <w:jc w:val="both"/>
              <w:rPr>
                <w:bCs/>
                <w:lang w:val="sr-Cyrl-CS"/>
              </w:rPr>
            </w:pPr>
            <w:r w:rsidRPr="00E20DB1">
              <w:rPr>
                <w:bCs/>
                <w:lang w:val="sr-Cyrl-CS"/>
              </w:rPr>
              <w:t>По завршетку процеса учења у оквиру предмета Берзанско пословање, студенти ће бити у стању да</w:t>
            </w:r>
            <w:r w:rsidRPr="00E20DB1">
              <w:rPr>
                <w:bCs/>
              </w:rPr>
              <w:t>:</w:t>
            </w:r>
          </w:p>
          <w:p w:rsidR="0098084A" w:rsidRDefault="0098084A" w:rsidP="0098084A">
            <w:pPr>
              <w:numPr>
                <w:ilvl w:val="0"/>
                <w:numId w:val="11"/>
              </w:numPr>
              <w:jc w:val="both"/>
              <w:rPr>
                <w:bCs/>
                <w:lang w:val="sr-Cyrl-CS"/>
              </w:rPr>
            </w:pPr>
            <w:r w:rsidRPr="00E20DB1">
              <w:rPr>
                <w:bCs/>
              </w:rPr>
              <w:t>Идентификују</w:t>
            </w:r>
            <w:r>
              <w:rPr>
                <w:bCs/>
                <w:lang w:val="sr-Cyrl-CS"/>
              </w:rPr>
              <w:t xml:space="preserve"> и анализирају</w:t>
            </w:r>
            <w:r w:rsidRPr="00E20DB1">
              <w:rPr>
                <w:bCs/>
              </w:rPr>
              <w:t xml:space="preserve"> основ</w:t>
            </w:r>
            <w:r w:rsidRPr="00E20DB1">
              <w:rPr>
                <w:bCs/>
                <w:lang w:val="sr-Cyrl-CS"/>
              </w:rPr>
              <w:t>н</w:t>
            </w:r>
            <w:r w:rsidRPr="00E20DB1">
              <w:rPr>
                <w:bCs/>
              </w:rPr>
              <w:t>е</w:t>
            </w:r>
            <w:r w:rsidRPr="00E20DB1">
              <w:rPr>
                <w:bCs/>
                <w:lang w:val="sr-Cyrl-CS"/>
              </w:rPr>
              <w:t xml:space="preserve"> карактеристике</w:t>
            </w:r>
            <w:r w:rsidRPr="00E20DB1">
              <w:rPr>
                <w:bCs/>
              </w:rPr>
              <w:t xml:space="preserve"> финансијских </w:t>
            </w:r>
            <w:r>
              <w:rPr>
                <w:bCs/>
                <w:lang w:val="sr-Cyrl-CS"/>
              </w:rPr>
              <w:t>институција,</w:t>
            </w:r>
            <w:r w:rsidRPr="00E20DB1">
              <w:rPr>
                <w:bCs/>
                <w:lang w:val="sr-Cyrl-CS"/>
              </w:rPr>
              <w:t xml:space="preserve"> </w:t>
            </w:r>
          </w:p>
          <w:p w:rsidR="0098084A" w:rsidRPr="00E20DB1" w:rsidRDefault="0098084A" w:rsidP="0098084A">
            <w:pPr>
              <w:numPr>
                <w:ilvl w:val="0"/>
                <w:numId w:val="11"/>
              </w:numPr>
              <w:jc w:val="both"/>
              <w:rPr>
                <w:bCs/>
                <w:lang w:val="sr-Cyrl-CS"/>
              </w:rPr>
            </w:pPr>
            <w:r>
              <w:rPr>
                <w:bCs/>
                <w:lang w:val="sr-Cyrl-CS"/>
              </w:rPr>
              <w:t xml:space="preserve">дефинишу основне карактеристике </w:t>
            </w:r>
            <w:r w:rsidRPr="00E20DB1">
              <w:rPr>
                <w:bCs/>
                <w:lang w:val="sr-Cyrl-CS"/>
              </w:rPr>
              <w:t>финансијских инструмената</w:t>
            </w:r>
            <w:r>
              <w:rPr>
                <w:bCs/>
                <w:lang w:val="sr-Cyrl-CS"/>
              </w:rPr>
              <w:t xml:space="preserve"> којима се тргује у оквиру берзи</w:t>
            </w:r>
            <w:r w:rsidRPr="00E20DB1">
              <w:rPr>
                <w:bCs/>
                <w:lang w:val="sr-Cyrl-CS"/>
              </w:rPr>
              <w:t>,</w:t>
            </w:r>
          </w:p>
          <w:p w:rsidR="0098084A" w:rsidRDefault="0098084A" w:rsidP="0098084A">
            <w:pPr>
              <w:numPr>
                <w:ilvl w:val="0"/>
                <w:numId w:val="11"/>
              </w:numPr>
              <w:jc w:val="both"/>
              <w:rPr>
                <w:bCs/>
                <w:lang w:val="sr-Cyrl-CS"/>
              </w:rPr>
            </w:pPr>
            <w:r>
              <w:rPr>
                <w:bCs/>
                <w:lang w:val="sr-Cyrl-CS"/>
              </w:rPr>
              <w:t>објасне намену</w:t>
            </w:r>
            <w:r w:rsidRPr="00E20DB1">
              <w:rPr>
                <w:bCs/>
                <w:lang w:val="sr-Cyrl-CS"/>
              </w:rPr>
              <w:t xml:space="preserve"> финансијских инструмената</w:t>
            </w:r>
            <w:r>
              <w:rPr>
                <w:bCs/>
                <w:lang w:val="sr-Cyrl-CS"/>
              </w:rPr>
              <w:t xml:space="preserve"> којима се тргује у оквиру берзи,</w:t>
            </w:r>
          </w:p>
          <w:p w:rsidR="0098084A" w:rsidRDefault="0098084A" w:rsidP="0098084A">
            <w:pPr>
              <w:numPr>
                <w:ilvl w:val="0"/>
                <w:numId w:val="11"/>
              </w:numPr>
              <w:jc w:val="both"/>
              <w:rPr>
                <w:bCs/>
                <w:lang w:val="sr-Cyrl-CS"/>
              </w:rPr>
            </w:pPr>
            <w:r>
              <w:rPr>
                <w:bCs/>
                <w:lang w:val="sr-Cyrl-CS"/>
              </w:rPr>
              <w:t>дефинишу основе регулаторног оквира савременог пословања берзи,</w:t>
            </w:r>
          </w:p>
          <w:p w:rsidR="0098084A" w:rsidRPr="00E20DB1" w:rsidRDefault="0098084A" w:rsidP="0098084A">
            <w:pPr>
              <w:numPr>
                <w:ilvl w:val="0"/>
                <w:numId w:val="11"/>
              </w:numPr>
              <w:jc w:val="both"/>
              <w:rPr>
                <w:bCs/>
                <w:lang w:val="sr-Cyrl-CS"/>
              </w:rPr>
            </w:pPr>
            <w:r>
              <w:rPr>
                <w:bCs/>
                <w:lang w:val="sr-Cyrl-CS"/>
              </w:rPr>
              <w:t>објасне разлике између значаја и  улоге коју берзе имају на развијеним финансијским тржиштима у односу на берзе са финансијских тржишта у развоју.</w:t>
            </w:r>
          </w:p>
        </w:tc>
      </w:tr>
      <w:tr w:rsidR="0098084A" w:rsidRPr="001B0C67" w:rsidTr="000B56BF">
        <w:trPr>
          <w:trHeight w:val="1311"/>
        </w:trPr>
        <w:tc>
          <w:tcPr>
            <w:tcW w:w="9237" w:type="dxa"/>
            <w:gridSpan w:val="7"/>
            <w:shd w:val="clear" w:color="auto" w:fill="FDE9D9" w:themeFill="accent6" w:themeFillTint="33"/>
          </w:tcPr>
          <w:p w:rsidR="0098084A" w:rsidRPr="001B0C67" w:rsidRDefault="0098084A" w:rsidP="000B56BF">
            <w:pPr>
              <w:jc w:val="both"/>
              <w:rPr>
                <w:b/>
                <w:bCs/>
                <w:lang w:val="ru-RU"/>
              </w:rPr>
            </w:pPr>
            <w:r w:rsidRPr="001B0C67">
              <w:rPr>
                <w:b/>
                <w:bCs/>
                <w:lang w:val="sr-Cyrl-CS"/>
              </w:rPr>
              <w:t>Садржај предмета</w:t>
            </w:r>
          </w:p>
          <w:p w:rsidR="0098084A" w:rsidRPr="001B0C67" w:rsidRDefault="0098084A" w:rsidP="000B56BF">
            <w:pPr>
              <w:jc w:val="both"/>
              <w:rPr>
                <w:i/>
                <w:iCs/>
                <w:lang w:val="sr-Cyrl-CS"/>
              </w:rPr>
            </w:pPr>
            <w:r w:rsidRPr="001B0C67">
              <w:rPr>
                <w:i/>
                <w:iCs/>
                <w:lang w:val="sr-Cyrl-CS"/>
              </w:rPr>
              <w:t>Теоријска настава</w:t>
            </w:r>
          </w:p>
          <w:p w:rsidR="0098084A" w:rsidRDefault="0098084A" w:rsidP="0098084A">
            <w:pPr>
              <w:numPr>
                <w:ilvl w:val="0"/>
                <w:numId w:val="12"/>
              </w:numPr>
              <w:overflowPunct w:val="0"/>
              <w:jc w:val="both"/>
              <w:textAlignment w:val="baseline"/>
            </w:pPr>
            <w:r>
              <w:t xml:space="preserve">Финансијска тржишта и финансијски посредници. </w:t>
            </w:r>
          </w:p>
          <w:p w:rsidR="0098084A" w:rsidRDefault="0098084A" w:rsidP="0098084A">
            <w:pPr>
              <w:numPr>
                <w:ilvl w:val="0"/>
                <w:numId w:val="12"/>
              </w:numPr>
              <w:overflowPunct w:val="0"/>
              <w:jc w:val="both"/>
              <w:textAlignment w:val="baseline"/>
            </w:pPr>
            <w:r>
              <w:t xml:space="preserve">Финансијске берзе. </w:t>
            </w:r>
          </w:p>
          <w:p w:rsidR="0098084A" w:rsidRDefault="0098084A" w:rsidP="0098084A">
            <w:pPr>
              <w:numPr>
                <w:ilvl w:val="0"/>
                <w:numId w:val="12"/>
              </w:numPr>
              <w:overflowPunct w:val="0"/>
              <w:jc w:val="both"/>
              <w:textAlignment w:val="baseline"/>
            </w:pPr>
            <w:r>
              <w:t xml:space="preserve">Финансијски инструменти. </w:t>
            </w:r>
          </w:p>
          <w:p w:rsidR="0098084A" w:rsidRDefault="0098084A" w:rsidP="0098084A">
            <w:pPr>
              <w:numPr>
                <w:ilvl w:val="0"/>
                <w:numId w:val="12"/>
              </w:numPr>
              <w:overflowPunct w:val="0"/>
              <w:jc w:val="both"/>
              <w:textAlignment w:val="baseline"/>
            </w:pPr>
            <w:r>
              <w:t xml:space="preserve">Принципи и методе трговања хартијама од вредности.  </w:t>
            </w:r>
          </w:p>
          <w:p w:rsidR="0098084A" w:rsidRDefault="0098084A" w:rsidP="0098084A">
            <w:pPr>
              <w:numPr>
                <w:ilvl w:val="0"/>
                <w:numId w:val="12"/>
              </w:numPr>
              <w:overflowPunct w:val="0"/>
              <w:jc w:val="both"/>
              <w:textAlignment w:val="baseline"/>
            </w:pPr>
            <w:r>
              <w:t xml:space="preserve">Иницијална јавна понуда хартија од вредности. </w:t>
            </w:r>
          </w:p>
          <w:p w:rsidR="0098084A" w:rsidRDefault="0098084A" w:rsidP="0098084A">
            <w:pPr>
              <w:numPr>
                <w:ilvl w:val="0"/>
                <w:numId w:val="12"/>
              </w:numPr>
              <w:overflowPunct w:val="0"/>
              <w:jc w:val="both"/>
              <w:textAlignment w:val="baseline"/>
            </w:pPr>
            <w:r>
              <w:t xml:space="preserve">Инвеститори на берзама. </w:t>
            </w:r>
          </w:p>
          <w:p w:rsidR="0098084A" w:rsidRDefault="0098084A" w:rsidP="0098084A">
            <w:pPr>
              <w:numPr>
                <w:ilvl w:val="0"/>
                <w:numId w:val="12"/>
              </w:numPr>
              <w:overflowPunct w:val="0"/>
              <w:jc w:val="both"/>
              <w:textAlignment w:val="baseline"/>
            </w:pPr>
            <w:r>
              <w:t xml:space="preserve">Централни регистар.  </w:t>
            </w:r>
          </w:p>
          <w:p w:rsidR="0098084A" w:rsidRDefault="0098084A" w:rsidP="0098084A">
            <w:pPr>
              <w:numPr>
                <w:ilvl w:val="0"/>
                <w:numId w:val="12"/>
              </w:numPr>
              <w:overflowPunct w:val="0"/>
              <w:jc w:val="both"/>
              <w:textAlignment w:val="baseline"/>
            </w:pPr>
            <w:r>
              <w:t xml:space="preserve">Интернационализација и глобализација . </w:t>
            </w:r>
          </w:p>
          <w:p w:rsidR="0098084A" w:rsidRDefault="0098084A" w:rsidP="0098084A">
            <w:pPr>
              <w:numPr>
                <w:ilvl w:val="0"/>
                <w:numId w:val="12"/>
              </w:numPr>
              <w:overflowPunct w:val="0"/>
              <w:jc w:val="both"/>
              <w:textAlignment w:val="baseline"/>
            </w:pPr>
            <w:r>
              <w:t xml:space="preserve">Секјуритизација.  </w:t>
            </w:r>
          </w:p>
          <w:p w:rsidR="0098084A" w:rsidRDefault="0098084A" w:rsidP="0098084A">
            <w:pPr>
              <w:numPr>
                <w:ilvl w:val="0"/>
                <w:numId w:val="12"/>
              </w:numPr>
              <w:overflowPunct w:val="0"/>
              <w:jc w:val="both"/>
              <w:textAlignment w:val="baseline"/>
            </w:pPr>
            <w:r>
              <w:t xml:space="preserve">Техничко технолошке иновације. </w:t>
            </w:r>
          </w:p>
          <w:p w:rsidR="0098084A" w:rsidRPr="005F1724" w:rsidRDefault="0098084A" w:rsidP="000B56BF">
            <w:pPr>
              <w:overflowPunct w:val="0"/>
              <w:jc w:val="both"/>
              <w:textAlignment w:val="baseline"/>
            </w:pPr>
          </w:p>
          <w:p w:rsidR="0098084A" w:rsidRDefault="0098084A" w:rsidP="000B56BF">
            <w:pPr>
              <w:overflowPunct w:val="0"/>
              <w:jc w:val="both"/>
              <w:textAlignment w:val="baseline"/>
              <w:rPr>
                <w:i/>
                <w:lang w:val="sr-Cyrl-CS"/>
              </w:rPr>
            </w:pPr>
            <w:r>
              <w:rPr>
                <w:i/>
              </w:rPr>
              <w:t>Практична настава</w:t>
            </w:r>
            <w:r>
              <w:rPr>
                <w:i/>
                <w:lang w:val="sr-Cyrl-CS"/>
              </w:rPr>
              <w:t>:</w:t>
            </w:r>
          </w:p>
          <w:p w:rsidR="0098084A" w:rsidRPr="006F2BD2" w:rsidRDefault="0098084A" w:rsidP="0098084A">
            <w:pPr>
              <w:numPr>
                <w:ilvl w:val="0"/>
                <w:numId w:val="13"/>
              </w:numPr>
              <w:overflowPunct w:val="0"/>
              <w:jc w:val="both"/>
              <w:textAlignment w:val="baseline"/>
              <w:rPr>
                <w:lang w:val="sr-Cyrl-CS"/>
              </w:rPr>
            </w:pPr>
            <w:r w:rsidRPr="006F2BD2">
              <w:rPr>
                <w:lang w:val="sr-Cyrl-CS"/>
              </w:rPr>
              <w:t>Анализа студије случаја.</w:t>
            </w:r>
          </w:p>
          <w:p w:rsidR="0098084A" w:rsidRPr="0066103D" w:rsidRDefault="0098084A" w:rsidP="0098084A">
            <w:pPr>
              <w:numPr>
                <w:ilvl w:val="0"/>
                <w:numId w:val="13"/>
              </w:numPr>
              <w:overflowPunct w:val="0"/>
              <w:jc w:val="both"/>
              <w:textAlignment w:val="baseline"/>
              <w:rPr>
                <w:lang w:val="sr-Cyrl-CS"/>
              </w:rPr>
            </w:pPr>
            <w:r w:rsidRPr="006F2BD2">
              <w:rPr>
                <w:lang w:val="sr-Cyrl-CS"/>
              </w:rPr>
              <w:t>Израда</w:t>
            </w:r>
            <w:r>
              <w:rPr>
                <w:lang w:val="sr-Cyrl-CS"/>
              </w:rPr>
              <w:t>, анализа</w:t>
            </w:r>
            <w:r w:rsidRPr="006F2BD2">
              <w:rPr>
                <w:lang w:val="sr-Cyrl-CS"/>
              </w:rPr>
              <w:t xml:space="preserve"> и презентовање</w:t>
            </w:r>
            <w:r>
              <w:rPr>
                <w:lang w:val="sr-Cyrl-CS"/>
              </w:rPr>
              <w:t xml:space="preserve"> есеја и</w:t>
            </w:r>
            <w:r w:rsidRPr="006F2BD2">
              <w:rPr>
                <w:lang w:val="sr-Cyrl-CS"/>
              </w:rPr>
              <w:t xml:space="preserve"> семинарских радова у циљу синтезе стечених знања.</w:t>
            </w:r>
          </w:p>
        </w:tc>
      </w:tr>
      <w:tr w:rsidR="0098084A" w:rsidRPr="001B0C67" w:rsidTr="000B56BF">
        <w:trPr>
          <w:trHeight w:val="622"/>
        </w:trPr>
        <w:tc>
          <w:tcPr>
            <w:tcW w:w="9237" w:type="dxa"/>
            <w:gridSpan w:val="7"/>
            <w:shd w:val="clear" w:color="auto" w:fill="FDE9D9" w:themeFill="accent6" w:themeFillTint="33"/>
          </w:tcPr>
          <w:p w:rsidR="0098084A" w:rsidRPr="001B0C67" w:rsidRDefault="0098084A" w:rsidP="000B56BF">
            <w:pPr>
              <w:jc w:val="both"/>
              <w:rPr>
                <w:b/>
                <w:bCs/>
                <w:lang w:val="sr-Cyrl-CS"/>
              </w:rPr>
            </w:pPr>
            <w:r w:rsidRPr="001B0C67">
              <w:rPr>
                <w:b/>
                <w:bCs/>
                <w:lang w:val="sr-Cyrl-CS"/>
              </w:rPr>
              <w:t xml:space="preserve">Литература </w:t>
            </w:r>
          </w:p>
          <w:p w:rsidR="0098084A" w:rsidRDefault="0098084A" w:rsidP="000B56BF">
            <w:pPr>
              <w:widowControl/>
              <w:autoSpaceDE/>
              <w:autoSpaceDN/>
              <w:adjustRightInd/>
              <w:jc w:val="both"/>
              <w:rPr>
                <w:lang w:val="ru-RU"/>
              </w:rPr>
            </w:pPr>
            <w:r>
              <w:rPr>
                <w:lang w:val="ru-RU"/>
              </w:rPr>
              <w:t xml:space="preserve">Вуњак, М. Н., &amp; Ковачевић, Д. Љ. (2009). </w:t>
            </w:r>
            <w:r w:rsidRPr="0081616C">
              <w:rPr>
                <w:i/>
                <w:lang w:val="ru-RU"/>
              </w:rPr>
              <w:t>Финансијска тржишта и берзе</w:t>
            </w:r>
            <w:r>
              <w:rPr>
                <w:lang w:val="ru-RU"/>
              </w:rPr>
              <w:t>. Суботица: Економски факултет Суботица.</w:t>
            </w:r>
          </w:p>
          <w:p w:rsidR="0098084A" w:rsidRDefault="0098084A" w:rsidP="000B56BF">
            <w:pPr>
              <w:widowControl/>
              <w:autoSpaceDE/>
              <w:autoSpaceDN/>
              <w:adjustRightInd/>
              <w:jc w:val="both"/>
              <w:rPr>
                <w:lang w:val="ru-RU"/>
              </w:rPr>
            </w:pPr>
            <w:r>
              <w:rPr>
                <w:lang w:val="ru-RU"/>
              </w:rPr>
              <w:t xml:space="preserve">Пауновић, С. Б. (2006). </w:t>
            </w:r>
            <w:r w:rsidRPr="00C42319">
              <w:rPr>
                <w:i/>
                <w:lang w:val="ru-RU"/>
              </w:rPr>
              <w:t>Приватизација акционарство и развој финансијских тржишта</w:t>
            </w:r>
            <w:r>
              <w:rPr>
                <w:i/>
                <w:lang w:val="ru-RU"/>
              </w:rPr>
              <w:t xml:space="preserve">. </w:t>
            </w:r>
            <w:r w:rsidRPr="00C42319">
              <w:rPr>
                <w:lang w:val="ru-RU"/>
              </w:rPr>
              <w:t>Београд: Савремена администрација</w:t>
            </w:r>
            <w:r>
              <w:rPr>
                <w:lang w:val="ru-RU"/>
              </w:rPr>
              <w:t>.</w:t>
            </w:r>
          </w:p>
          <w:p w:rsidR="0098084A" w:rsidRDefault="0098084A" w:rsidP="000B56BF">
            <w:pPr>
              <w:widowControl/>
              <w:autoSpaceDE/>
              <w:autoSpaceDN/>
              <w:adjustRightInd/>
              <w:jc w:val="both"/>
              <w:rPr>
                <w:lang w:val="ru-RU"/>
              </w:rPr>
            </w:pPr>
            <w:r>
              <w:rPr>
                <w:lang w:val="ru-RU"/>
              </w:rPr>
              <w:t xml:space="preserve">Јеремић, З. (2012). </w:t>
            </w:r>
            <w:r w:rsidRPr="00C42319">
              <w:rPr>
                <w:i/>
                <w:lang w:val="ru-RU"/>
              </w:rPr>
              <w:t>Финансијска тржишта и финансијски посредници</w:t>
            </w:r>
            <w:r>
              <w:rPr>
                <w:i/>
                <w:lang w:val="ru-RU"/>
              </w:rPr>
              <w:t xml:space="preserve">. </w:t>
            </w:r>
            <w:r>
              <w:rPr>
                <w:lang w:val="ru-RU"/>
              </w:rPr>
              <w:t>Београд: Универзитет Сингидунум.</w:t>
            </w:r>
          </w:p>
          <w:p w:rsidR="0098084A" w:rsidRPr="001B0C67" w:rsidRDefault="0098084A" w:rsidP="000B56BF">
            <w:pPr>
              <w:widowControl/>
              <w:autoSpaceDE/>
              <w:autoSpaceDN/>
              <w:adjustRightInd/>
              <w:jc w:val="both"/>
              <w:rPr>
                <w:lang w:val="ru-RU"/>
              </w:rPr>
            </w:pPr>
            <w:r>
              <w:rPr>
                <w:bCs/>
              </w:rPr>
              <w:t>Студије случаја и чланци у часописима, књигама, и на интернету</w:t>
            </w:r>
            <w:r>
              <w:rPr>
                <w:bCs/>
                <w:lang w:val="sr-Cyrl-CS"/>
              </w:rPr>
              <w:t>.</w:t>
            </w:r>
          </w:p>
        </w:tc>
      </w:tr>
      <w:tr w:rsidR="0098084A" w:rsidRPr="001B0C67" w:rsidTr="000B56BF">
        <w:trPr>
          <w:trHeight w:val="76"/>
        </w:trPr>
        <w:tc>
          <w:tcPr>
            <w:tcW w:w="3034" w:type="dxa"/>
            <w:gridSpan w:val="2"/>
            <w:shd w:val="clear" w:color="auto" w:fill="FDE9D9" w:themeFill="accent6" w:themeFillTint="33"/>
          </w:tcPr>
          <w:p w:rsidR="0098084A" w:rsidRPr="001B0C67" w:rsidRDefault="0098084A" w:rsidP="000B56BF">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029" w:type="dxa"/>
            <w:gridSpan w:val="2"/>
            <w:shd w:val="clear" w:color="auto" w:fill="FDE9D9" w:themeFill="accent6" w:themeFillTint="33"/>
          </w:tcPr>
          <w:p w:rsidR="0098084A" w:rsidRPr="00372D20" w:rsidRDefault="0098084A" w:rsidP="000B56BF">
            <w:pPr>
              <w:rPr>
                <w:b/>
                <w:bCs/>
                <w:lang w:val="en-US"/>
              </w:rPr>
            </w:pPr>
            <w:r w:rsidRPr="00F12FBA">
              <w:rPr>
                <w:b/>
                <w:lang w:val="sr-Cyrl-CS"/>
              </w:rPr>
              <w:t xml:space="preserve">Теоријска настава: </w:t>
            </w:r>
            <w:r>
              <w:rPr>
                <w:b/>
                <w:lang w:val="en-US"/>
              </w:rPr>
              <w:t>45</w:t>
            </w:r>
          </w:p>
        </w:tc>
        <w:tc>
          <w:tcPr>
            <w:tcW w:w="3174" w:type="dxa"/>
            <w:gridSpan w:val="3"/>
            <w:shd w:val="clear" w:color="auto" w:fill="FDE9D9" w:themeFill="accent6" w:themeFillTint="33"/>
          </w:tcPr>
          <w:p w:rsidR="0098084A" w:rsidRPr="00372D20" w:rsidRDefault="0098084A" w:rsidP="000B56BF">
            <w:pPr>
              <w:rPr>
                <w:b/>
                <w:bCs/>
                <w:lang w:val="en-US"/>
              </w:rPr>
            </w:pPr>
            <w:r w:rsidRPr="00F12FBA">
              <w:rPr>
                <w:b/>
                <w:lang w:val="ru-RU"/>
              </w:rPr>
              <w:t xml:space="preserve">Практична настава: </w:t>
            </w:r>
            <w:r>
              <w:rPr>
                <w:b/>
                <w:lang w:val="en-US"/>
              </w:rPr>
              <w:t>45</w:t>
            </w:r>
          </w:p>
        </w:tc>
      </w:tr>
      <w:tr w:rsidR="0098084A" w:rsidRPr="001B0C67" w:rsidTr="000B56BF">
        <w:trPr>
          <w:trHeight w:val="235"/>
        </w:trPr>
        <w:tc>
          <w:tcPr>
            <w:tcW w:w="9237" w:type="dxa"/>
            <w:gridSpan w:val="7"/>
            <w:shd w:val="clear" w:color="auto" w:fill="FDE9D9" w:themeFill="accent6" w:themeFillTint="33"/>
          </w:tcPr>
          <w:p w:rsidR="0098084A" w:rsidRPr="00F12FBA" w:rsidRDefault="0098084A" w:rsidP="000B56BF">
            <w:pPr>
              <w:rPr>
                <w:b/>
                <w:bCs/>
                <w:lang w:val="sr-Cyrl-CS"/>
              </w:rPr>
            </w:pPr>
            <w:r w:rsidRPr="00F12FBA">
              <w:rPr>
                <w:b/>
                <w:bCs/>
                <w:lang w:val="sr-Cyrl-CS"/>
              </w:rPr>
              <w:t>Методе извођења наставе</w:t>
            </w:r>
          </w:p>
          <w:p w:rsidR="0098084A" w:rsidRPr="00F12FBA" w:rsidRDefault="0098084A" w:rsidP="000B56BF">
            <w:pPr>
              <w:jc w:val="both"/>
              <w:rPr>
                <w:lang w:val="sr-Cyrl-CS"/>
              </w:rPr>
            </w:pPr>
            <w:r w:rsidRPr="00F12FBA">
              <w:t>Предавања и вежбе, студије случаја, дискусије, презентација примера из праксе, израда и презентација семинарских радова</w:t>
            </w:r>
            <w:r w:rsidRPr="00F12FBA">
              <w:rPr>
                <w:lang w:val="sr-Cyrl-CS"/>
              </w:rPr>
              <w:t>.</w:t>
            </w:r>
          </w:p>
        </w:tc>
      </w:tr>
      <w:tr w:rsidR="0098084A" w:rsidRPr="001B0C67" w:rsidTr="000B56BF">
        <w:trPr>
          <w:trHeight w:val="76"/>
        </w:trPr>
        <w:tc>
          <w:tcPr>
            <w:tcW w:w="9237" w:type="dxa"/>
            <w:gridSpan w:val="7"/>
            <w:shd w:val="clear" w:color="auto" w:fill="FDE9D9" w:themeFill="accent6" w:themeFillTint="33"/>
          </w:tcPr>
          <w:p w:rsidR="0098084A" w:rsidRPr="00F12FBA" w:rsidRDefault="0098084A" w:rsidP="000B56BF">
            <w:pPr>
              <w:jc w:val="center"/>
              <w:rPr>
                <w:b/>
                <w:bCs/>
                <w:lang w:val="ru-RU"/>
              </w:rPr>
            </w:pPr>
            <w:r w:rsidRPr="00F12FBA">
              <w:rPr>
                <w:b/>
                <w:bCs/>
                <w:lang w:val="sr-Cyrl-CS"/>
              </w:rPr>
              <w:t>Оцена  знања (максимални број поена 100)</w:t>
            </w:r>
          </w:p>
        </w:tc>
      </w:tr>
      <w:tr w:rsidR="0098084A" w:rsidRPr="001B0C67" w:rsidTr="000B56BF">
        <w:trPr>
          <w:trHeight w:val="76"/>
        </w:trPr>
        <w:tc>
          <w:tcPr>
            <w:tcW w:w="4606" w:type="dxa"/>
            <w:gridSpan w:val="3"/>
            <w:shd w:val="clear" w:color="auto" w:fill="FDE9D9" w:themeFill="accent6" w:themeFillTint="33"/>
          </w:tcPr>
          <w:p w:rsidR="0098084A" w:rsidRPr="00F12FBA" w:rsidRDefault="0098084A" w:rsidP="000B56BF">
            <w:pPr>
              <w:rPr>
                <w:b/>
                <w:iCs/>
                <w:lang w:val="sr-Cyrl-CS"/>
              </w:rPr>
            </w:pPr>
            <w:r w:rsidRPr="00F12FBA">
              <w:rPr>
                <w:b/>
                <w:iCs/>
                <w:lang w:val="sr-Cyrl-CS"/>
              </w:rPr>
              <w:t>Предиспитне обавезе</w:t>
            </w:r>
          </w:p>
        </w:tc>
        <w:tc>
          <w:tcPr>
            <w:tcW w:w="1619" w:type="dxa"/>
            <w:gridSpan w:val="2"/>
            <w:shd w:val="clear" w:color="auto" w:fill="FDE9D9" w:themeFill="accent6" w:themeFillTint="33"/>
            <w:vAlign w:val="center"/>
          </w:tcPr>
          <w:p w:rsidR="0098084A" w:rsidRPr="00F12FBA" w:rsidRDefault="0098084A" w:rsidP="000B56BF">
            <w:pPr>
              <w:jc w:val="center"/>
              <w:rPr>
                <w:b/>
                <w:lang w:val="ru-RU"/>
              </w:rPr>
            </w:pPr>
            <w:r>
              <w:rPr>
                <w:b/>
                <w:lang w:val="en-US"/>
              </w:rPr>
              <w:t xml:space="preserve">55 </w:t>
            </w:r>
            <w:r w:rsidRPr="00F12FBA">
              <w:rPr>
                <w:b/>
                <w:lang w:val="ru-RU"/>
              </w:rPr>
              <w:t>поена</w:t>
            </w:r>
          </w:p>
        </w:tc>
        <w:tc>
          <w:tcPr>
            <w:tcW w:w="1823" w:type="dxa"/>
            <w:shd w:val="clear" w:color="auto" w:fill="FDE9D9" w:themeFill="accent6" w:themeFillTint="33"/>
          </w:tcPr>
          <w:p w:rsidR="0098084A" w:rsidRPr="00F12FBA" w:rsidRDefault="0098084A" w:rsidP="000B56BF">
            <w:pPr>
              <w:rPr>
                <w:b/>
                <w:bCs/>
                <w:lang w:val="sr-Cyrl-CS"/>
              </w:rPr>
            </w:pPr>
            <w:r w:rsidRPr="00F12FBA">
              <w:rPr>
                <w:b/>
                <w:iCs/>
                <w:lang w:val="sr-Cyrl-CS"/>
              </w:rPr>
              <w:t xml:space="preserve">Завршни испит </w:t>
            </w:r>
          </w:p>
        </w:tc>
        <w:tc>
          <w:tcPr>
            <w:tcW w:w="1189" w:type="dxa"/>
            <w:shd w:val="clear" w:color="auto" w:fill="FDE9D9" w:themeFill="accent6" w:themeFillTint="33"/>
            <w:vAlign w:val="center"/>
          </w:tcPr>
          <w:p w:rsidR="0098084A" w:rsidRPr="00F12FBA" w:rsidRDefault="0098084A" w:rsidP="000B56BF">
            <w:pPr>
              <w:jc w:val="center"/>
              <w:rPr>
                <w:b/>
                <w:lang w:val="ru-RU"/>
              </w:rPr>
            </w:pPr>
            <w:r>
              <w:rPr>
                <w:b/>
                <w:lang w:val="en-US"/>
              </w:rPr>
              <w:t xml:space="preserve">45 </w:t>
            </w:r>
            <w:r w:rsidRPr="00F12FBA">
              <w:rPr>
                <w:b/>
                <w:lang w:val="ru-RU"/>
              </w:rPr>
              <w:t>поена</w:t>
            </w:r>
          </w:p>
        </w:tc>
      </w:tr>
      <w:tr w:rsidR="0098084A" w:rsidRPr="001B0C67" w:rsidTr="000B56BF">
        <w:trPr>
          <w:trHeight w:val="76"/>
        </w:trPr>
        <w:tc>
          <w:tcPr>
            <w:tcW w:w="4606" w:type="dxa"/>
            <w:gridSpan w:val="3"/>
            <w:shd w:val="clear" w:color="auto" w:fill="FDE9D9" w:themeFill="accent6" w:themeFillTint="33"/>
          </w:tcPr>
          <w:p w:rsidR="0098084A" w:rsidRPr="00F12FBA" w:rsidRDefault="0098084A" w:rsidP="000B56BF">
            <w:pPr>
              <w:rPr>
                <w:i/>
                <w:iCs/>
                <w:lang w:val="sr-Cyrl-CS"/>
              </w:rPr>
            </w:pPr>
            <w:r w:rsidRPr="00F12FBA">
              <w:rPr>
                <w:lang w:val="sr-Cyrl-CS"/>
              </w:rPr>
              <w:t>присуство на предавањима и вежбама</w:t>
            </w:r>
          </w:p>
        </w:tc>
        <w:tc>
          <w:tcPr>
            <w:tcW w:w="1619" w:type="dxa"/>
            <w:gridSpan w:val="2"/>
            <w:shd w:val="clear" w:color="auto" w:fill="FDE9D9" w:themeFill="accent6" w:themeFillTint="33"/>
            <w:vAlign w:val="center"/>
          </w:tcPr>
          <w:p w:rsidR="0098084A" w:rsidRPr="00F12FBA" w:rsidRDefault="0098084A" w:rsidP="000B56BF">
            <w:pPr>
              <w:jc w:val="center"/>
              <w:rPr>
                <w:b/>
                <w:bCs/>
                <w:lang w:val="sr-Cyrl-CS"/>
              </w:rPr>
            </w:pPr>
            <w:r w:rsidRPr="00F12FBA">
              <w:rPr>
                <w:b/>
                <w:bCs/>
                <w:lang w:val="sr-Cyrl-CS"/>
              </w:rPr>
              <w:t>5</w:t>
            </w:r>
          </w:p>
        </w:tc>
        <w:tc>
          <w:tcPr>
            <w:tcW w:w="1823" w:type="dxa"/>
            <w:shd w:val="clear" w:color="auto" w:fill="FDE9D9" w:themeFill="accent6" w:themeFillTint="33"/>
          </w:tcPr>
          <w:p w:rsidR="0098084A" w:rsidRPr="00F12FBA" w:rsidRDefault="0098084A" w:rsidP="000B56BF">
            <w:pPr>
              <w:rPr>
                <w:i/>
                <w:iCs/>
                <w:lang w:val="sr-Cyrl-CS"/>
              </w:rPr>
            </w:pPr>
            <w:r w:rsidRPr="00F12FBA">
              <w:rPr>
                <w:lang w:val="sr-Cyrl-CS"/>
              </w:rPr>
              <w:t>писмени испит</w:t>
            </w:r>
          </w:p>
        </w:tc>
        <w:tc>
          <w:tcPr>
            <w:tcW w:w="1189" w:type="dxa"/>
            <w:shd w:val="clear" w:color="auto" w:fill="FDE9D9" w:themeFill="accent6" w:themeFillTint="33"/>
          </w:tcPr>
          <w:p w:rsidR="0098084A" w:rsidRPr="00372D20" w:rsidRDefault="0098084A" w:rsidP="000B56BF">
            <w:pPr>
              <w:jc w:val="center"/>
              <w:rPr>
                <w:b/>
                <w:iCs/>
                <w:lang w:val="en-US"/>
              </w:rPr>
            </w:pPr>
            <w:r>
              <w:rPr>
                <w:b/>
                <w:iCs/>
                <w:lang w:val="en-US"/>
              </w:rPr>
              <w:t>45</w:t>
            </w:r>
          </w:p>
        </w:tc>
      </w:tr>
      <w:tr w:rsidR="0098084A" w:rsidRPr="001B0C67" w:rsidTr="000B56BF">
        <w:trPr>
          <w:trHeight w:val="76"/>
        </w:trPr>
        <w:tc>
          <w:tcPr>
            <w:tcW w:w="4606" w:type="dxa"/>
            <w:gridSpan w:val="3"/>
            <w:shd w:val="clear" w:color="auto" w:fill="FDE9D9" w:themeFill="accent6" w:themeFillTint="33"/>
          </w:tcPr>
          <w:p w:rsidR="0098084A" w:rsidRPr="00F12FBA" w:rsidRDefault="0098084A" w:rsidP="000B56BF">
            <w:pPr>
              <w:rPr>
                <w:lang w:val="sr-Cyrl-CS"/>
              </w:rPr>
            </w:pPr>
            <w:r w:rsidRPr="00F12FBA">
              <w:rPr>
                <w:lang w:val="sr-Cyrl-CS"/>
              </w:rPr>
              <w:t>провера знања у току наставе (колоквијум-и)</w:t>
            </w:r>
          </w:p>
        </w:tc>
        <w:tc>
          <w:tcPr>
            <w:tcW w:w="1619" w:type="dxa"/>
            <w:gridSpan w:val="2"/>
            <w:shd w:val="clear" w:color="auto" w:fill="FDE9D9" w:themeFill="accent6" w:themeFillTint="33"/>
            <w:vAlign w:val="center"/>
          </w:tcPr>
          <w:p w:rsidR="0098084A" w:rsidRPr="00372D20" w:rsidRDefault="0098084A" w:rsidP="000B56BF">
            <w:pPr>
              <w:jc w:val="center"/>
              <w:rPr>
                <w:b/>
                <w:bCs/>
                <w:lang w:val="en-US"/>
              </w:rPr>
            </w:pPr>
            <w:r>
              <w:rPr>
                <w:b/>
                <w:bCs/>
                <w:lang w:val="en-US"/>
              </w:rPr>
              <w:t>30</w:t>
            </w:r>
          </w:p>
        </w:tc>
        <w:tc>
          <w:tcPr>
            <w:tcW w:w="1823" w:type="dxa"/>
            <w:shd w:val="clear" w:color="auto" w:fill="FDE9D9" w:themeFill="accent6" w:themeFillTint="33"/>
          </w:tcPr>
          <w:p w:rsidR="0098084A" w:rsidRPr="00F12FBA" w:rsidRDefault="0098084A" w:rsidP="000B56BF">
            <w:pPr>
              <w:rPr>
                <w:i/>
                <w:iCs/>
                <w:lang w:val="sr-Cyrl-CS"/>
              </w:rPr>
            </w:pPr>
            <w:r w:rsidRPr="00F12FBA">
              <w:rPr>
                <w:lang w:val="sr-Cyrl-CS"/>
              </w:rPr>
              <w:t>усмени испит</w:t>
            </w:r>
          </w:p>
        </w:tc>
        <w:tc>
          <w:tcPr>
            <w:tcW w:w="1189" w:type="dxa"/>
            <w:shd w:val="clear" w:color="auto" w:fill="FDE9D9" w:themeFill="accent6" w:themeFillTint="33"/>
          </w:tcPr>
          <w:p w:rsidR="0098084A" w:rsidRPr="00F12FBA" w:rsidRDefault="0098084A" w:rsidP="000B56BF">
            <w:pPr>
              <w:jc w:val="center"/>
              <w:rPr>
                <w:i/>
                <w:iCs/>
                <w:lang w:val="sr-Cyrl-CS"/>
              </w:rPr>
            </w:pPr>
          </w:p>
        </w:tc>
      </w:tr>
      <w:tr w:rsidR="0098084A" w:rsidRPr="001B0C67" w:rsidTr="000B56BF">
        <w:trPr>
          <w:trHeight w:val="158"/>
        </w:trPr>
        <w:tc>
          <w:tcPr>
            <w:tcW w:w="4606" w:type="dxa"/>
            <w:gridSpan w:val="3"/>
            <w:shd w:val="clear" w:color="auto" w:fill="FDE9D9" w:themeFill="accent6" w:themeFillTint="33"/>
          </w:tcPr>
          <w:p w:rsidR="0098084A" w:rsidRPr="00F12FBA" w:rsidRDefault="0098084A" w:rsidP="000B56BF">
            <w:pPr>
              <w:rPr>
                <w:lang w:val="ru-RU"/>
              </w:rPr>
            </w:pPr>
            <w:r w:rsidRPr="00F12FBA">
              <w:rPr>
                <w:lang w:val="sr-Cyrl-CS"/>
              </w:rPr>
              <w:t>остале активностии</w:t>
            </w:r>
            <w:r w:rsidRPr="00F12FBA">
              <w:rPr>
                <w:lang w:val="ru-RU"/>
              </w:rPr>
              <w:t xml:space="preserve"> учешће студената у раду на предавањима и вежбама </w:t>
            </w:r>
          </w:p>
        </w:tc>
        <w:tc>
          <w:tcPr>
            <w:tcW w:w="1619" w:type="dxa"/>
            <w:gridSpan w:val="2"/>
            <w:shd w:val="clear" w:color="auto" w:fill="FDE9D9" w:themeFill="accent6" w:themeFillTint="33"/>
            <w:vAlign w:val="center"/>
          </w:tcPr>
          <w:p w:rsidR="0098084A" w:rsidRPr="00F12FBA" w:rsidRDefault="0098084A" w:rsidP="000B56BF">
            <w:pPr>
              <w:jc w:val="center"/>
              <w:rPr>
                <w:b/>
                <w:bCs/>
              </w:rPr>
            </w:pPr>
            <w:r>
              <w:rPr>
                <w:b/>
                <w:bCs/>
              </w:rPr>
              <w:t>10</w:t>
            </w:r>
          </w:p>
        </w:tc>
        <w:tc>
          <w:tcPr>
            <w:tcW w:w="1823" w:type="dxa"/>
            <w:shd w:val="clear" w:color="auto" w:fill="FDE9D9" w:themeFill="accent6" w:themeFillTint="33"/>
          </w:tcPr>
          <w:p w:rsidR="0098084A" w:rsidRPr="00F12FBA" w:rsidRDefault="0098084A" w:rsidP="000B56BF">
            <w:pPr>
              <w:rPr>
                <w:lang w:val="sr-Cyrl-CS"/>
              </w:rPr>
            </w:pPr>
          </w:p>
        </w:tc>
        <w:tc>
          <w:tcPr>
            <w:tcW w:w="1189" w:type="dxa"/>
            <w:shd w:val="clear" w:color="auto" w:fill="FDE9D9" w:themeFill="accent6" w:themeFillTint="33"/>
          </w:tcPr>
          <w:p w:rsidR="0098084A" w:rsidRPr="00F12FBA" w:rsidRDefault="0098084A" w:rsidP="000B56BF">
            <w:pPr>
              <w:jc w:val="center"/>
              <w:rPr>
                <w:i/>
                <w:iCs/>
                <w:lang w:val="sr-Cyrl-CS"/>
              </w:rPr>
            </w:pPr>
          </w:p>
        </w:tc>
      </w:tr>
      <w:tr w:rsidR="0098084A" w:rsidRPr="001B0C67" w:rsidTr="000B56BF">
        <w:trPr>
          <w:trHeight w:val="82"/>
        </w:trPr>
        <w:tc>
          <w:tcPr>
            <w:tcW w:w="4606" w:type="dxa"/>
            <w:gridSpan w:val="3"/>
            <w:shd w:val="clear" w:color="auto" w:fill="FDE9D9" w:themeFill="accent6" w:themeFillTint="33"/>
          </w:tcPr>
          <w:p w:rsidR="0098084A" w:rsidRPr="00F12FBA" w:rsidRDefault="0098084A" w:rsidP="000B56BF">
            <w:pPr>
              <w:rPr>
                <w:lang w:val="sr-Cyrl-CS"/>
              </w:rPr>
            </w:pPr>
            <w:r w:rsidRPr="00F12FBA">
              <w:rPr>
                <w:lang w:val="sr-Cyrl-CS"/>
              </w:rPr>
              <w:t xml:space="preserve">практичан рад: </w:t>
            </w:r>
          </w:p>
        </w:tc>
        <w:tc>
          <w:tcPr>
            <w:tcW w:w="1619" w:type="dxa"/>
            <w:gridSpan w:val="2"/>
            <w:shd w:val="clear" w:color="auto" w:fill="FDE9D9" w:themeFill="accent6" w:themeFillTint="33"/>
            <w:vAlign w:val="center"/>
          </w:tcPr>
          <w:p w:rsidR="0098084A" w:rsidRPr="00372D20" w:rsidRDefault="0098084A" w:rsidP="000B56BF">
            <w:pPr>
              <w:jc w:val="center"/>
              <w:rPr>
                <w:b/>
                <w:bCs/>
                <w:lang w:val="en-US"/>
              </w:rPr>
            </w:pPr>
            <w:r>
              <w:rPr>
                <w:b/>
                <w:bCs/>
                <w:lang w:val="en-US"/>
              </w:rPr>
              <w:t>10</w:t>
            </w:r>
          </w:p>
        </w:tc>
        <w:tc>
          <w:tcPr>
            <w:tcW w:w="1823" w:type="dxa"/>
            <w:shd w:val="clear" w:color="auto" w:fill="FDE9D9" w:themeFill="accent6" w:themeFillTint="33"/>
          </w:tcPr>
          <w:p w:rsidR="0098084A" w:rsidRPr="00F12FBA" w:rsidRDefault="0098084A" w:rsidP="000B56BF">
            <w:pPr>
              <w:rPr>
                <w:i/>
                <w:iCs/>
                <w:lang w:val="sr-Cyrl-CS"/>
              </w:rPr>
            </w:pPr>
          </w:p>
        </w:tc>
        <w:tc>
          <w:tcPr>
            <w:tcW w:w="1189" w:type="dxa"/>
            <w:shd w:val="clear" w:color="auto" w:fill="FDE9D9" w:themeFill="accent6" w:themeFillTint="33"/>
          </w:tcPr>
          <w:p w:rsidR="0098084A" w:rsidRPr="00F12FBA" w:rsidRDefault="0098084A" w:rsidP="000B56BF">
            <w:pPr>
              <w:jc w:val="center"/>
              <w:rPr>
                <w:i/>
                <w:iCs/>
                <w:lang w:val="sr-Cyrl-CS"/>
              </w:rPr>
            </w:pPr>
          </w:p>
        </w:tc>
      </w:tr>
    </w:tbl>
    <w:p w:rsidR="008D0066" w:rsidRDefault="008D0066" w:rsidP="008D0066">
      <w:pPr>
        <w:spacing w:after="100" w:afterAutospacing="1"/>
        <w:jc w:val="right"/>
        <w:rPr>
          <w:lang w:val="sr-Latn-RS"/>
        </w:rPr>
      </w:pPr>
    </w:p>
    <w:p w:rsidR="0098084A" w:rsidRPr="000B56BF" w:rsidRDefault="008D0066" w:rsidP="008D0066">
      <w:pPr>
        <w:widowControl/>
        <w:autoSpaceDE/>
        <w:autoSpaceDN/>
        <w:adjustRightInd/>
        <w:spacing w:after="200" w:line="276" w:lineRule="auto"/>
        <w:jc w:val="right"/>
        <w:rPr>
          <w:lang w:val="sr-Latn-RS"/>
        </w:rPr>
      </w:pPr>
      <w:r>
        <w:rPr>
          <w:lang w:val="sr-Latn-RS"/>
        </w:rPr>
        <w:br w:type="page"/>
      </w:r>
      <w:hyperlink w:anchor="ListaNazivaPredmeta" w:history="1">
        <w:r w:rsidR="000B56BF" w:rsidRPr="000B56BF">
          <w:rPr>
            <w:rStyle w:val="Hyperlink"/>
            <w:lang w:val="sr-Latn-R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947"/>
        <w:gridCol w:w="1725"/>
        <w:gridCol w:w="1306"/>
        <w:gridCol w:w="128"/>
        <w:gridCol w:w="1972"/>
        <w:gridCol w:w="1076"/>
      </w:tblGrid>
      <w:tr w:rsidR="000B56BF" w:rsidRPr="00F60A4A" w:rsidTr="000B56BF">
        <w:trPr>
          <w:trHeight w:val="235"/>
        </w:trPr>
        <w:tc>
          <w:tcPr>
            <w:tcW w:w="2088" w:type="dxa"/>
            <w:shd w:val="clear" w:color="auto" w:fill="FBD4B4" w:themeFill="accent6" w:themeFillTint="66"/>
          </w:tcPr>
          <w:p w:rsidR="000B56BF" w:rsidRPr="00F60A4A" w:rsidRDefault="000B56BF" w:rsidP="000B56BF">
            <w:pPr>
              <w:rPr>
                <w:b/>
                <w:bCs/>
                <w:lang w:val="sr-Cyrl-CS"/>
              </w:rPr>
            </w:pPr>
            <w:r w:rsidRPr="00F60A4A">
              <w:rPr>
                <w:b/>
                <w:bCs/>
                <w:lang w:val="sr-Cyrl-CS"/>
              </w:rPr>
              <w:t xml:space="preserve">Студијски програм </w:t>
            </w:r>
          </w:p>
        </w:tc>
        <w:tc>
          <w:tcPr>
            <w:tcW w:w="7154" w:type="dxa"/>
            <w:gridSpan w:val="6"/>
            <w:shd w:val="clear" w:color="auto" w:fill="FBD4B4" w:themeFill="accent6" w:themeFillTint="66"/>
          </w:tcPr>
          <w:p w:rsidR="000B56BF" w:rsidRPr="00F60A4A" w:rsidRDefault="000B56BF" w:rsidP="000B56BF">
            <w:pPr>
              <w:rPr>
                <w:bCs/>
              </w:rPr>
            </w:pPr>
            <w:r>
              <w:rPr>
                <w:bCs/>
                <w:lang w:val="sr-Cyrl-CS"/>
              </w:rPr>
              <w:t>Предузетништво</w:t>
            </w:r>
          </w:p>
        </w:tc>
      </w:tr>
      <w:tr w:rsidR="000B56BF" w:rsidRPr="00FD1269" w:rsidTr="000B56BF">
        <w:trPr>
          <w:trHeight w:val="232"/>
        </w:trPr>
        <w:tc>
          <w:tcPr>
            <w:tcW w:w="2088" w:type="dxa"/>
            <w:shd w:val="clear" w:color="auto" w:fill="FBD4B4" w:themeFill="accent6" w:themeFillTint="66"/>
          </w:tcPr>
          <w:p w:rsidR="000B56BF" w:rsidRPr="00F60A4A" w:rsidRDefault="000B56BF" w:rsidP="000B56BF">
            <w:pPr>
              <w:rPr>
                <w:lang w:val="sr-Cyrl-CS"/>
              </w:rPr>
            </w:pPr>
            <w:r w:rsidRPr="00F60A4A">
              <w:rPr>
                <w:b/>
                <w:bCs/>
                <w:lang w:val="sr-Cyrl-CS"/>
              </w:rPr>
              <w:t>Назив предмета</w:t>
            </w:r>
          </w:p>
        </w:tc>
        <w:tc>
          <w:tcPr>
            <w:tcW w:w="7154" w:type="dxa"/>
            <w:gridSpan w:val="6"/>
            <w:shd w:val="clear" w:color="auto" w:fill="FBD4B4" w:themeFill="accent6" w:themeFillTint="66"/>
          </w:tcPr>
          <w:p w:rsidR="000B56BF" w:rsidRPr="00F60A4A" w:rsidRDefault="000B56BF" w:rsidP="000B56BF">
            <w:pPr>
              <w:rPr>
                <w:b/>
                <w:bCs/>
                <w:lang w:val="sr-Cyrl-CS"/>
              </w:rPr>
            </w:pPr>
            <w:bookmarkStart w:id="7" w:name="BiznisPlan"/>
            <w:r>
              <w:rPr>
                <w:b/>
                <w:bCs/>
                <w:lang w:val="sr-Cyrl-CS"/>
              </w:rPr>
              <w:t>БИЗНИС ПЛАН</w:t>
            </w:r>
            <w:bookmarkEnd w:id="7"/>
          </w:p>
        </w:tc>
      </w:tr>
      <w:tr w:rsidR="000B56BF" w:rsidRPr="00F60A4A" w:rsidTr="000B56BF">
        <w:trPr>
          <w:trHeight w:val="232"/>
        </w:trPr>
        <w:tc>
          <w:tcPr>
            <w:tcW w:w="2088" w:type="dxa"/>
            <w:shd w:val="clear" w:color="auto" w:fill="FBD4B4" w:themeFill="accent6" w:themeFillTint="66"/>
          </w:tcPr>
          <w:p w:rsidR="000B56BF" w:rsidRPr="00F60A4A" w:rsidRDefault="000B56BF" w:rsidP="000B56BF">
            <w:pPr>
              <w:rPr>
                <w:b/>
                <w:bCs/>
                <w:lang w:val="sr-Cyrl-CS"/>
              </w:rPr>
            </w:pPr>
            <w:r w:rsidRPr="00F60A4A">
              <w:rPr>
                <w:b/>
                <w:bCs/>
                <w:lang w:val="sr-Cyrl-CS"/>
              </w:rPr>
              <w:t>Наставник</w:t>
            </w:r>
          </w:p>
        </w:tc>
        <w:tc>
          <w:tcPr>
            <w:tcW w:w="7154" w:type="dxa"/>
            <w:gridSpan w:val="6"/>
            <w:shd w:val="clear" w:color="auto" w:fill="FBD4B4" w:themeFill="accent6" w:themeFillTint="66"/>
          </w:tcPr>
          <w:p w:rsidR="000B56BF" w:rsidRPr="00125D60" w:rsidRDefault="000B56BF" w:rsidP="000B56BF">
            <w:pPr>
              <w:rPr>
                <w:bCs/>
              </w:rPr>
            </w:pPr>
            <w:r>
              <w:rPr>
                <w:bCs/>
              </w:rPr>
              <w:t>Д</w:t>
            </w:r>
            <w:r>
              <w:rPr>
                <w:bCs/>
                <w:lang w:val="sr-Cyrl-CS"/>
              </w:rPr>
              <w:t>р</w:t>
            </w:r>
            <w:r>
              <w:rPr>
                <w:bCs/>
              </w:rPr>
              <w:t xml:space="preserve"> ВЕРОНИКА БОШКОВ</w:t>
            </w:r>
          </w:p>
        </w:tc>
      </w:tr>
      <w:tr w:rsidR="000B56BF" w:rsidRPr="00F60A4A" w:rsidTr="000B56BF">
        <w:trPr>
          <w:trHeight w:val="232"/>
        </w:trPr>
        <w:tc>
          <w:tcPr>
            <w:tcW w:w="2088" w:type="dxa"/>
            <w:shd w:val="clear" w:color="auto" w:fill="FBD4B4" w:themeFill="accent6" w:themeFillTint="66"/>
          </w:tcPr>
          <w:p w:rsidR="000B56BF" w:rsidRPr="00F60A4A" w:rsidRDefault="000B56BF" w:rsidP="000B56BF">
            <w:pPr>
              <w:rPr>
                <w:lang w:val="sr-Cyrl-CS"/>
              </w:rPr>
            </w:pPr>
            <w:r w:rsidRPr="00F60A4A">
              <w:rPr>
                <w:b/>
                <w:bCs/>
                <w:lang w:val="sr-Cyrl-CS"/>
              </w:rPr>
              <w:t>Статус предмета</w:t>
            </w:r>
          </w:p>
        </w:tc>
        <w:tc>
          <w:tcPr>
            <w:tcW w:w="7154" w:type="dxa"/>
            <w:gridSpan w:val="6"/>
            <w:shd w:val="clear" w:color="auto" w:fill="FBD4B4" w:themeFill="accent6" w:themeFillTint="66"/>
          </w:tcPr>
          <w:p w:rsidR="000B56BF" w:rsidRPr="00F60A4A" w:rsidRDefault="000B56BF" w:rsidP="000B56BF">
            <w:pPr>
              <w:rPr>
                <w:bCs/>
                <w:lang w:val="sr-Cyrl-CS"/>
              </w:rPr>
            </w:pPr>
            <w:r w:rsidRPr="00F60A4A">
              <w:rPr>
                <w:bCs/>
                <w:lang w:val="sr-Cyrl-CS"/>
              </w:rPr>
              <w:t>обавезни</w:t>
            </w:r>
          </w:p>
        </w:tc>
      </w:tr>
      <w:tr w:rsidR="000B56BF" w:rsidRPr="00F60A4A" w:rsidTr="000B56BF">
        <w:trPr>
          <w:trHeight w:val="232"/>
        </w:trPr>
        <w:tc>
          <w:tcPr>
            <w:tcW w:w="2088" w:type="dxa"/>
            <w:shd w:val="clear" w:color="auto" w:fill="FBD4B4" w:themeFill="accent6" w:themeFillTint="66"/>
          </w:tcPr>
          <w:p w:rsidR="000B56BF" w:rsidRPr="00F60A4A" w:rsidRDefault="000B56BF" w:rsidP="000B56BF">
            <w:pPr>
              <w:rPr>
                <w:lang w:val="sr-Cyrl-CS"/>
              </w:rPr>
            </w:pPr>
            <w:r w:rsidRPr="00F60A4A">
              <w:rPr>
                <w:b/>
                <w:bCs/>
                <w:lang w:val="sr-Cyrl-CS"/>
              </w:rPr>
              <w:t>Број ЕСПБ</w:t>
            </w:r>
          </w:p>
        </w:tc>
        <w:tc>
          <w:tcPr>
            <w:tcW w:w="7154" w:type="dxa"/>
            <w:gridSpan w:val="6"/>
            <w:shd w:val="clear" w:color="auto" w:fill="FBD4B4" w:themeFill="accent6" w:themeFillTint="66"/>
          </w:tcPr>
          <w:p w:rsidR="000B56BF" w:rsidRPr="00F60A4A" w:rsidRDefault="000B56BF" w:rsidP="000B56BF">
            <w:pPr>
              <w:rPr>
                <w:bCs/>
                <w:lang w:val="sr-Cyrl-CS"/>
              </w:rPr>
            </w:pPr>
            <w:r>
              <w:rPr>
                <w:bCs/>
                <w:lang w:val="sr-Cyrl-CS"/>
              </w:rPr>
              <w:t>3+3</w:t>
            </w:r>
            <w:r w:rsidRPr="00F60A4A">
              <w:rPr>
                <w:bCs/>
                <w:lang w:val="sr-Cyrl-CS"/>
              </w:rPr>
              <w:t>(7)</w:t>
            </w:r>
          </w:p>
        </w:tc>
      </w:tr>
      <w:tr w:rsidR="000B56BF" w:rsidRPr="00F60A4A" w:rsidTr="000B56BF">
        <w:trPr>
          <w:trHeight w:val="232"/>
        </w:trPr>
        <w:tc>
          <w:tcPr>
            <w:tcW w:w="2088" w:type="dxa"/>
            <w:shd w:val="clear" w:color="auto" w:fill="FBD4B4" w:themeFill="accent6" w:themeFillTint="66"/>
          </w:tcPr>
          <w:p w:rsidR="000B56BF" w:rsidRPr="00F60A4A" w:rsidRDefault="000B56BF" w:rsidP="000B56BF">
            <w:pPr>
              <w:rPr>
                <w:b/>
                <w:bCs/>
                <w:lang w:val="sr-Cyrl-CS"/>
              </w:rPr>
            </w:pPr>
            <w:r w:rsidRPr="00F60A4A">
              <w:rPr>
                <w:b/>
                <w:bCs/>
                <w:lang w:val="sr-Cyrl-CS"/>
              </w:rPr>
              <w:t>Услов</w:t>
            </w:r>
          </w:p>
        </w:tc>
        <w:tc>
          <w:tcPr>
            <w:tcW w:w="7154" w:type="dxa"/>
            <w:gridSpan w:val="6"/>
            <w:shd w:val="clear" w:color="auto" w:fill="FBD4B4" w:themeFill="accent6" w:themeFillTint="66"/>
          </w:tcPr>
          <w:p w:rsidR="000B56BF" w:rsidRPr="00F60A4A" w:rsidRDefault="000B56BF" w:rsidP="000B56BF">
            <w:pPr>
              <w:rPr>
                <w:bCs/>
                <w:lang w:val="sr-Cyrl-CS"/>
              </w:rPr>
            </w:pPr>
            <w:r w:rsidRPr="00F60A4A">
              <w:rPr>
                <w:bCs/>
                <w:lang w:val="sr-Cyrl-CS"/>
              </w:rPr>
              <w:t>нема</w:t>
            </w:r>
          </w:p>
        </w:tc>
      </w:tr>
      <w:tr w:rsidR="000B56BF" w:rsidRPr="00FD1269" w:rsidTr="000B56BF">
        <w:tc>
          <w:tcPr>
            <w:tcW w:w="9242" w:type="dxa"/>
            <w:gridSpan w:val="7"/>
            <w:shd w:val="clear" w:color="auto" w:fill="FDE9D9" w:themeFill="accent6" w:themeFillTint="33"/>
          </w:tcPr>
          <w:p w:rsidR="000B56BF" w:rsidRPr="00F60A4A" w:rsidRDefault="000B56BF" w:rsidP="000B56BF">
            <w:pPr>
              <w:jc w:val="both"/>
              <w:rPr>
                <w:b/>
                <w:bCs/>
                <w:lang w:val="sr-Cyrl-CS"/>
              </w:rPr>
            </w:pPr>
            <w:r w:rsidRPr="00F60A4A">
              <w:rPr>
                <w:b/>
                <w:bCs/>
                <w:lang w:val="sr-Cyrl-CS"/>
              </w:rPr>
              <w:t>Циљ предмета</w:t>
            </w:r>
          </w:p>
          <w:p w:rsidR="000B56BF" w:rsidRPr="00F60A4A" w:rsidRDefault="000B56BF" w:rsidP="000B56BF">
            <w:pPr>
              <w:jc w:val="both"/>
              <w:rPr>
                <w:b/>
                <w:bCs/>
                <w:lang w:val="sr-Cyrl-CS"/>
              </w:rPr>
            </w:pPr>
            <w:r w:rsidRPr="00F60A4A">
              <w:rPr>
                <w:lang w:val="sr-Cyrl-CS"/>
              </w:rPr>
              <w:t>У овом предмету студенти треба да савладају основне технике израде, примене и ажурирања бизнис плана као водича за успешно пословање. Познавање намене бизнис плана, начина прикупљања информација, примене, мерење прогреса и разлога пропасти бизнис планова је неопходно за све оне који на било који начин учествују у независној или корпоративној предузетничкој активности.</w:t>
            </w:r>
          </w:p>
        </w:tc>
      </w:tr>
      <w:tr w:rsidR="000B56BF" w:rsidRPr="00FD1269" w:rsidTr="000B56BF">
        <w:tc>
          <w:tcPr>
            <w:tcW w:w="9242" w:type="dxa"/>
            <w:gridSpan w:val="7"/>
            <w:shd w:val="clear" w:color="auto" w:fill="FDE9D9" w:themeFill="accent6" w:themeFillTint="33"/>
          </w:tcPr>
          <w:p w:rsidR="000B56BF" w:rsidRPr="00F60A4A" w:rsidRDefault="000B56BF" w:rsidP="000B56BF">
            <w:pPr>
              <w:jc w:val="both"/>
              <w:rPr>
                <w:b/>
                <w:bCs/>
                <w:lang w:val="sr-Cyrl-CS"/>
              </w:rPr>
            </w:pPr>
            <w:r w:rsidRPr="00F60A4A">
              <w:rPr>
                <w:b/>
                <w:bCs/>
                <w:lang w:val="sr-Cyrl-CS"/>
              </w:rPr>
              <w:t xml:space="preserve">Исход предмета </w:t>
            </w:r>
          </w:p>
          <w:p w:rsidR="000B56BF" w:rsidRPr="00FA1164" w:rsidRDefault="000B56BF" w:rsidP="000B56BF">
            <w:pPr>
              <w:jc w:val="both"/>
              <w:rPr>
                <w:bCs/>
              </w:rPr>
            </w:pPr>
            <w:r w:rsidRPr="00FA1164">
              <w:rPr>
                <w:bCs/>
                <w:lang w:val="sr-Cyrl-CS"/>
              </w:rPr>
              <w:t xml:space="preserve">По завршетку процеса учења у оквиру предмета </w:t>
            </w:r>
            <w:r>
              <w:rPr>
                <w:bCs/>
                <w:lang w:val="sr-Cyrl-CS"/>
              </w:rPr>
              <w:t>Бизнис план</w:t>
            </w:r>
            <w:r w:rsidRPr="00FA1164">
              <w:rPr>
                <w:bCs/>
                <w:lang w:val="sr-Cyrl-CS"/>
              </w:rPr>
              <w:t>, студенти ће бити у стању да</w:t>
            </w:r>
            <w:r w:rsidRPr="00FA1164">
              <w:rPr>
                <w:bCs/>
              </w:rPr>
              <w:t>:</w:t>
            </w:r>
          </w:p>
          <w:p w:rsidR="000B56BF" w:rsidRPr="00FA1164" w:rsidRDefault="000B56BF" w:rsidP="000B56BF">
            <w:pPr>
              <w:pStyle w:val="ListParagraph"/>
              <w:numPr>
                <w:ilvl w:val="0"/>
                <w:numId w:val="14"/>
              </w:numPr>
              <w:jc w:val="both"/>
              <w:rPr>
                <w:lang w:val="sr-Cyrl-CS"/>
              </w:rPr>
            </w:pPr>
            <w:r w:rsidRPr="00FA1164">
              <w:rPr>
                <w:lang w:val="sr-Cyrl-CS"/>
              </w:rPr>
              <w:t>темељно познају и разумеју процес израде и имплементације бизнис плана</w:t>
            </w:r>
            <w:r>
              <w:rPr>
                <w:lang w:val="sr-Cyrl-CS"/>
              </w:rPr>
              <w:t>,</w:t>
            </w:r>
          </w:p>
          <w:p w:rsidR="000B56BF" w:rsidRPr="00FA1164" w:rsidRDefault="000B56BF" w:rsidP="000B56BF">
            <w:pPr>
              <w:pStyle w:val="ListParagraph"/>
              <w:numPr>
                <w:ilvl w:val="0"/>
                <w:numId w:val="14"/>
              </w:numPr>
              <w:jc w:val="both"/>
              <w:rPr>
                <w:lang w:val="sr-Cyrl-CS"/>
              </w:rPr>
            </w:pPr>
            <w:r w:rsidRPr="00FA1164">
              <w:rPr>
                <w:lang w:val="sr-Cyrl-CS"/>
              </w:rPr>
              <w:t>адекватно управљају процесом обезбеђивања неопходног капитала</w:t>
            </w:r>
            <w:r>
              <w:rPr>
                <w:lang w:val="sr-Cyrl-CS"/>
              </w:rPr>
              <w:t>,</w:t>
            </w:r>
          </w:p>
          <w:p w:rsidR="000B56BF" w:rsidRPr="00FA1164" w:rsidRDefault="000B56BF" w:rsidP="000B56BF">
            <w:pPr>
              <w:pStyle w:val="ListParagraph"/>
              <w:numPr>
                <w:ilvl w:val="0"/>
                <w:numId w:val="14"/>
              </w:numPr>
              <w:jc w:val="both"/>
              <w:rPr>
                <w:lang w:val="sr-Cyrl-CS"/>
              </w:rPr>
            </w:pPr>
            <w:r w:rsidRPr="00FA1164">
              <w:rPr>
                <w:lang w:val="sr-Cyrl-CS"/>
              </w:rPr>
              <w:t>управљају растом и развојем предузећа</w:t>
            </w:r>
            <w:r>
              <w:rPr>
                <w:lang w:val="sr-Cyrl-CS"/>
              </w:rPr>
              <w:t>,</w:t>
            </w:r>
          </w:p>
          <w:p w:rsidR="000B56BF" w:rsidRPr="00FA1164" w:rsidRDefault="000B56BF" w:rsidP="000B56BF">
            <w:pPr>
              <w:pStyle w:val="ListParagraph"/>
              <w:numPr>
                <w:ilvl w:val="0"/>
                <w:numId w:val="14"/>
              </w:numPr>
              <w:jc w:val="both"/>
              <w:rPr>
                <w:lang w:val="sr-Cyrl-CS"/>
              </w:rPr>
            </w:pPr>
            <w:r w:rsidRPr="00FA1164">
              <w:rPr>
                <w:lang w:val="sr-Cyrl-CS"/>
              </w:rPr>
              <w:t>разумеју оперативну реализацију концепта и идеје пословног подухвата кроз бизнис план</w:t>
            </w:r>
            <w:r>
              <w:rPr>
                <w:lang w:val="sr-Cyrl-CS"/>
              </w:rPr>
              <w:t>,</w:t>
            </w:r>
          </w:p>
          <w:p w:rsidR="000B56BF" w:rsidRPr="00FA1164" w:rsidRDefault="000B56BF" w:rsidP="000B56BF">
            <w:pPr>
              <w:pStyle w:val="ListParagraph"/>
              <w:numPr>
                <w:ilvl w:val="0"/>
                <w:numId w:val="14"/>
              </w:numPr>
              <w:jc w:val="both"/>
              <w:rPr>
                <w:lang w:val="sr-Cyrl-CS"/>
              </w:rPr>
            </w:pPr>
            <w:r w:rsidRPr="00FA1164">
              <w:rPr>
                <w:lang w:val="sr-Cyrl-CS"/>
              </w:rPr>
              <w:t>самопроцењују пословне идеје и подухвате и њихову изводљивост</w:t>
            </w:r>
            <w:r>
              <w:rPr>
                <w:lang w:val="sr-Cyrl-CS"/>
              </w:rPr>
              <w:t>,</w:t>
            </w:r>
          </w:p>
          <w:p w:rsidR="000B56BF" w:rsidRPr="00FA1164" w:rsidRDefault="000B56BF" w:rsidP="000B56BF">
            <w:pPr>
              <w:pStyle w:val="ListParagraph"/>
              <w:numPr>
                <w:ilvl w:val="0"/>
                <w:numId w:val="14"/>
              </w:numPr>
              <w:jc w:val="both"/>
              <w:rPr>
                <w:b/>
                <w:bCs/>
                <w:lang w:val="sr-Cyrl-CS"/>
              </w:rPr>
            </w:pPr>
            <w:r w:rsidRPr="00FA1164">
              <w:rPr>
                <w:lang w:val="sr-Cyrl-CS"/>
              </w:rPr>
              <w:t>а</w:t>
            </w:r>
            <w:r w:rsidRPr="00FA1164">
              <w:t>нализирају економско окружење и финансијске информације</w:t>
            </w:r>
            <w:r w:rsidRPr="00FA1164">
              <w:rPr>
                <w:lang w:val="sr-Cyrl-CS"/>
              </w:rPr>
              <w:t xml:space="preserve"> и буду способни да доносе адекватне пословне одлуке.</w:t>
            </w:r>
          </w:p>
        </w:tc>
      </w:tr>
      <w:tr w:rsidR="000B56BF" w:rsidRPr="00F60A4A" w:rsidTr="000B56BF">
        <w:tc>
          <w:tcPr>
            <w:tcW w:w="9242" w:type="dxa"/>
            <w:gridSpan w:val="7"/>
            <w:shd w:val="clear" w:color="auto" w:fill="FDE9D9" w:themeFill="accent6" w:themeFillTint="33"/>
          </w:tcPr>
          <w:p w:rsidR="000B56BF" w:rsidRPr="00F60A4A" w:rsidRDefault="000B56BF" w:rsidP="000B56BF">
            <w:pPr>
              <w:jc w:val="both"/>
              <w:rPr>
                <w:b/>
                <w:bCs/>
                <w:lang w:val="ru-RU"/>
              </w:rPr>
            </w:pPr>
            <w:r w:rsidRPr="00F60A4A">
              <w:rPr>
                <w:b/>
                <w:bCs/>
                <w:lang w:val="sr-Cyrl-CS"/>
              </w:rPr>
              <w:t>Садржај предмета</w:t>
            </w:r>
          </w:p>
          <w:p w:rsidR="000B56BF" w:rsidRPr="00F60A4A" w:rsidRDefault="000B56BF" w:rsidP="000B56BF">
            <w:pPr>
              <w:jc w:val="both"/>
              <w:rPr>
                <w:i/>
                <w:iCs/>
                <w:lang w:val="sr-Cyrl-CS"/>
              </w:rPr>
            </w:pPr>
            <w:r w:rsidRPr="00F60A4A">
              <w:rPr>
                <w:i/>
                <w:iCs/>
                <w:lang w:val="sr-Cyrl-CS"/>
              </w:rPr>
              <w:t>Теоријска настава</w:t>
            </w:r>
          </w:p>
          <w:p w:rsidR="000B56BF" w:rsidRPr="00156DCA" w:rsidRDefault="006D6028" w:rsidP="000B56BF">
            <w:pPr>
              <w:pStyle w:val="ListParagraph"/>
              <w:numPr>
                <w:ilvl w:val="0"/>
                <w:numId w:val="15"/>
              </w:numPr>
              <w:tabs>
                <w:tab w:val="num" w:pos="453"/>
              </w:tabs>
              <w:ind w:hanging="300"/>
              <w:jc w:val="both"/>
            </w:pPr>
            <w:hyperlink r:id="rId9" w:anchor="_Toc7986024#_Toc7986024" w:history="1">
              <w:r w:rsidR="000B56BF" w:rsidRPr="00156DCA">
                <w:rPr>
                  <w:lang w:val="sr-Cyrl-CS"/>
                </w:rPr>
                <w:t>П</w:t>
              </w:r>
              <w:r w:rsidR="000B56BF" w:rsidRPr="00156DCA">
                <w:t>ојам бизнис плана</w:t>
              </w:r>
              <w:r w:rsidR="000B56BF" w:rsidRPr="00156DCA">
                <w:rPr>
                  <w:lang w:val="sr-Cyrl-CS"/>
                </w:rPr>
                <w:t>.</w:t>
              </w:r>
              <w:r w:rsidR="000B56BF" w:rsidRPr="00156DCA">
                <w:tab/>
              </w:r>
            </w:hyperlink>
          </w:p>
          <w:p w:rsidR="000B56BF" w:rsidRPr="00156DCA" w:rsidRDefault="006D6028" w:rsidP="000B56BF">
            <w:pPr>
              <w:pStyle w:val="ListParagraph"/>
              <w:numPr>
                <w:ilvl w:val="0"/>
                <w:numId w:val="15"/>
              </w:numPr>
              <w:tabs>
                <w:tab w:val="num" w:pos="453"/>
              </w:tabs>
              <w:ind w:hanging="300"/>
              <w:jc w:val="both"/>
            </w:pPr>
            <w:hyperlink r:id="rId10" w:anchor="_Toc7986026#_Toc7986026" w:history="1">
              <w:r w:rsidR="000B56BF" w:rsidRPr="00156DCA">
                <w:rPr>
                  <w:lang w:val="sr-Cyrl-CS"/>
                </w:rPr>
                <w:t>Н</w:t>
              </w:r>
              <w:r w:rsidR="000B56BF" w:rsidRPr="00156DCA">
                <w:t>амена и обим бизнис плана</w:t>
              </w:r>
              <w:r w:rsidR="000B56BF" w:rsidRPr="00156DCA">
                <w:rPr>
                  <w:lang w:val="sr-Cyrl-CS"/>
                </w:rPr>
                <w:t>:</w:t>
              </w:r>
            </w:hyperlink>
            <w:r w:rsidR="000B56BF" w:rsidRPr="00156DCA">
              <w:rPr>
                <w:lang w:val="sr-Cyrl-CS"/>
              </w:rPr>
              <w:t xml:space="preserve"> </w:t>
            </w:r>
            <w:hyperlink r:id="rId11" w:anchor="_Toc7986027#_Toc7986027" w:history="1">
              <w:r w:rsidR="000B56BF" w:rsidRPr="00156DCA">
                <w:t>намена</w:t>
              </w:r>
              <w:r w:rsidR="000B56BF" w:rsidRPr="00156DCA">
                <w:rPr>
                  <w:lang w:val="sr-Cyrl-CS"/>
                </w:rPr>
                <w:t xml:space="preserve">, </w:t>
              </w:r>
            </w:hyperlink>
            <w:hyperlink r:id="rId12" w:anchor="_Toc7986028#_Toc7986028" w:history="1">
              <w:r w:rsidR="000B56BF" w:rsidRPr="00156DCA">
                <w:t>обим</w:t>
              </w:r>
              <w:r w:rsidR="000B56BF" w:rsidRPr="00156DCA">
                <w:rPr>
                  <w:lang w:val="sr-Cyrl-CS"/>
                </w:rPr>
                <w:t xml:space="preserve">, </w:t>
              </w:r>
            </w:hyperlink>
            <w:hyperlink r:id="rId13" w:anchor="_Toc7986029#_Toc7986029" w:history="1">
              <w:r w:rsidR="000B56BF" w:rsidRPr="00156DCA">
                <w:t>корисност</w:t>
              </w:r>
              <w:r w:rsidR="000B56BF" w:rsidRPr="00156DCA">
                <w:rPr>
                  <w:lang w:val="sr-Cyrl-CS"/>
                </w:rPr>
                <w:t xml:space="preserve">, </w:t>
              </w:r>
            </w:hyperlink>
            <w:hyperlink r:id="rId14" w:anchor="_Toc7986030#_Toc7986030" w:history="1">
              <w:r w:rsidR="000B56BF" w:rsidRPr="00156DCA">
                <w:t>презентација</w:t>
              </w:r>
            </w:hyperlink>
            <w:r w:rsidR="000B56BF" w:rsidRPr="00156DCA">
              <w:rPr>
                <w:lang w:val="sr-Cyrl-CS"/>
              </w:rPr>
              <w:t>.</w:t>
            </w:r>
          </w:p>
          <w:p w:rsidR="000B56BF" w:rsidRPr="00156DCA" w:rsidRDefault="006D6028" w:rsidP="000B56BF">
            <w:pPr>
              <w:pStyle w:val="ListParagraph"/>
              <w:numPr>
                <w:ilvl w:val="0"/>
                <w:numId w:val="15"/>
              </w:numPr>
              <w:tabs>
                <w:tab w:val="num" w:pos="453"/>
              </w:tabs>
              <w:ind w:hanging="300"/>
              <w:jc w:val="both"/>
            </w:pPr>
            <w:hyperlink r:id="rId15" w:anchor="_Toc7986031#_Toc7986031" w:history="1">
              <w:r w:rsidR="000B56BF">
                <w:rPr>
                  <w:lang w:val="sr-Cyrl-CS"/>
                </w:rPr>
                <w:t>И</w:t>
              </w:r>
              <w:r w:rsidR="000B56BF" w:rsidRPr="00156DCA">
                <w:t>нформације потребне за бизнис план</w:t>
              </w:r>
            </w:hyperlink>
            <w:r w:rsidR="000B56BF" w:rsidRPr="00156DCA">
              <w:rPr>
                <w:lang w:val="sr-Cyrl-CS"/>
              </w:rPr>
              <w:t xml:space="preserve">: </w:t>
            </w:r>
            <w:hyperlink r:id="rId16" w:anchor="_Toc7986032#_Toc7986032" w:history="1">
              <w:r w:rsidR="000B56BF" w:rsidRPr="00156DCA">
                <w:t>тржишне информације</w:t>
              </w:r>
              <w:r w:rsidR="000B56BF" w:rsidRPr="00156DCA">
                <w:rPr>
                  <w:lang w:val="sr-Cyrl-CS"/>
                </w:rPr>
                <w:t>,</w:t>
              </w:r>
            </w:hyperlink>
            <w:hyperlink r:id="rId17" w:anchor="_Toc7986033#_Toc7986033" w:history="1">
              <w:r w:rsidR="000B56BF" w:rsidRPr="00156DCA">
                <w:t>оперативне информације</w:t>
              </w:r>
            </w:hyperlink>
            <w:r w:rsidR="000B56BF" w:rsidRPr="00156DCA">
              <w:rPr>
                <w:lang w:val="sr-Cyrl-CS"/>
              </w:rPr>
              <w:t xml:space="preserve">, </w:t>
            </w:r>
            <w:hyperlink r:id="rId18" w:anchor="_Toc7986034#_Toc7986034" w:history="1">
              <w:r w:rsidR="000B56BF" w:rsidRPr="00156DCA">
                <w:t>финансијске информације</w:t>
              </w:r>
              <w:r w:rsidR="000B56BF">
                <w:rPr>
                  <w:lang w:val="sr-Cyrl-CS"/>
                </w:rPr>
                <w:t>.</w:t>
              </w:r>
              <w:r w:rsidR="000B56BF" w:rsidRPr="00156DCA">
                <w:tab/>
              </w:r>
            </w:hyperlink>
          </w:p>
          <w:p w:rsidR="000B56BF" w:rsidRPr="00156DCA" w:rsidRDefault="006D6028" w:rsidP="000B56BF">
            <w:pPr>
              <w:pStyle w:val="ListParagraph"/>
              <w:numPr>
                <w:ilvl w:val="0"/>
                <w:numId w:val="15"/>
              </w:numPr>
              <w:tabs>
                <w:tab w:val="num" w:pos="453"/>
              </w:tabs>
              <w:ind w:hanging="300"/>
              <w:jc w:val="both"/>
            </w:pPr>
            <w:hyperlink r:id="rId19" w:anchor="_Toc7986035#_Toc7986035" w:history="1">
              <w:r w:rsidR="000B56BF">
                <w:rPr>
                  <w:lang w:val="sr-Cyrl-CS"/>
                </w:rPr>
                <w:t>И</w:t>
              </w:r>
              <w:r w:rsidR="000B56BF" w:rsidRPr="00156DCA">
                <w:t xml:space="preserve">нтернет као ресурс за израду </w:t>
              </w:r>
            </w:hyperlink>
            <w:r w:rsidR="000B56BF" w:rsidRPr="00156DCA">
              <w:t>бизнис плана</w:t>
            </w:r>
            <w:r w:rsidR="000B56BF">
              <w:rPr>
                <w:lang w:val="sr-Cyrl-CS"/>
              </w:rPr>
              <w:t>.</w:t>
            </w:r>
          </w:p>
          <w:p w:rsidR="000B56BF" w:rsidRPr="00156DCA" w:rsidRDefault="006D6028" w:rsidP="000B56BF">
            <w:pPr>
              <w:pStyle w:val="ListParagraph"/>
              <w:numPr>
                <w:ilvl w:val="0"/>
                <w:numId w:val="15"/>
              </w:numPr>
              <w:tabs>
                <w:tab w:val="num" w:pos="453"/>
              </w:tabs>
              <w:ind w:hanging="300"/>
              <w:jc w:val="both"/>
            </w:pPr>
            <w:hyperlink r:id="rId20" w:anchor="_Toc7986036#_Toc7986036" w:history="1">
              <w:r w:rsidR="000B56BF">
                <w:rPr>
                  <w:lang w:val="sr-Cyrl-CS"/>
                </w:rPr>
                <w:t>П</w:t>
              </w:r>
              <w:r w:rsidR="000B56BF" w:rsidRPr="00156DCA">
                <w:t>исање и структура бизнис плана</w:t>
              </w:r>
            </w:hyperlink>
            <w:r w:rsidR="000B56BF" w:rsidRPr="00156DCA">
              <w:rPr>
                <w:lang w:val="sr-Cyrl-CS"/>
              </w:rPr>
              <w:t xml:space="preserve">: </w:t>
            </w:r>
            <w:hyperlink r:id="rId21" w:anchor="_Toc7986037#_Toc7986037" w:history="1">
              <w:r w:rsidR="000B56BF" w:rsidRPr="00156DCA">
                <w:t>насловна страна (корице)</w:t>
              </w:r>
            </w:hyperlink>
            <w:r w:rsidR="000B56BF" w:rsidRPr="00156DCA">
              <w:rPr>
                <w:lang w:val="sr-Cyrl-CS"/>
              </w:rPr>
              <w:t xml:space="preserve">, </w:t>
            </w:r>
            <w:hyperlink r:id="rId22" w:anchor="_Toc7986038#_Toc7986038" w:history="1">
              <w:r w:rsidR="000B56BF" w:rsidRPr="00156DCA">
                <w:t>садржај</w:t>
              </w:r>
              <w:r w:rsidR="000B56BF" w:rsidRPr="00156DCA">
                <w:rPr>
                  <w:lang w:val="sr-Cyrl-CS"/>
                </w:rPr>
                <w:t xml:space="preserve">, </w:t>
              </w:r>
            </w:hyperlink>
            <w:hyperlink r:id="rId23" w:anchor="_Toc7986039#_Toc7986039" w:history="1">
              <w:r w:rsidR="000B56BF" w:rsidRPr="00156DCA">
                <w:t>резиме</w:t>
              </w:r>
            </w:hyperlink>
            <w:r w:rsidR="000B56BF" w:rsidRPr="00156DCA">
              <w:rPr>
                <w:lang w:val="sr-Cyrl-CS"/>
              </w:rPr>
              <w:t xml:space="preserve">, </w:t>
            </w:r>
            <w:hyperlink r:id="rId24" w:anchor="_Toc7986040#_Toc7986040" w:history="1">
              <w:r w:rsidR="000B56BF" w:rsidRPr="00156DCA">
                <w:t>анализа привредне гране и окружења</w:t>
              </w:r>
            </w:hyperlink>
            <w:r w:rsidR="000B56BF" w:rsidRPr="00156DCA">
              <w:rPr>
                <w:lang w:val="sr-Cyrl-CS"/>
              </w:rPr>
              <w:t xml:space="preserve">, </w:t>
            </w:r>
            <w:hyperlink r:id="rId25" w:anchor="_Toc7986041#_Toc7986041" w:history="1">
              <w:r w:rsidR="000B56BF" w:rsidRPr="00156DCA">
                <w:t>опис предузећа</w:t>
              </w:r>
              <w:r w:rsidR="000B56BF" w:rsidRPr="00156DCA">
                <w:rPr>
                  <w:lang w:val="sr-Cyrl-CS"/>
                </w:rPr>
                <w:t xml:space="preserve">, </w:t>
              </w:r>
            </w:hyperlink>
            <w:hyperlink r:id="rId26" w:anchor="_Toc7986042#_Toc7986042" w:history="1">
              <w:r w:rsidR="000B56BF" w:rsidRPr="00156DCA">
                <w:t>производни или оперативни план</w:t>
              </w:r>
            </w:hyperlink>
            <w:r w:rsidR="000B56BF" w:rsidRPr="00156DCA">
              <w:rPr>
                <w:lang w:val="sr-Cyrl-CS"/>
              </w:rPr>
              <w:t xml:space="preserve">, </w:t>
            </w:r>
            <w:hyperlink r:id="rId27" w:anchor="_Toc7986043#_Toc7986043" w:history="1">
              <w:r w:rsidR="000B56BF" w:rsidRPr="00156DCA">
                <w:t>маркетинг план</w:t>
              </w:r>
            </w:hyperlink>
            <w:r w:rsidR="000B56BF" w:rsidRPr="00156DCA">
              <w:rPr>
                <w:lang w:val="sr-Cyrl-CS"/>
              </w:rPr>
              <w:t xml:space="preserve">, </w:t>
            </w:r>
            <w:hyperlink r:id="rId28" w:anchor="_Toc7986044#_Toc7986044" w:history="1">
              <w:r w:rsidR="000B56BF" w:rsidRPr="00156DCA">
                <w:t>организациони план</w:t>
              </w:r>
            </w:hyperlink>
            <w:r w:rsidR="000B56BF" w:rsidRPr="00156DCA">
              <w:rPr>
                <w:lang w:val="sr-Cyrl-CS"/>
              </w:rPr>
              <w:t xml:space="preserve">, </w:t>
            </w:r>
            <w:hyperlink r:id="rId29" w:anchor="_Toc7986045#_Toc7986045" w:history="1">
              <w:r w:rsidR="000B56BF" w:rsidRPr="00156DCA">
                <w:t>процена ризика</w:t>
              </w:r>
            </w:hyperlink>
            <w:r w:rsidR="000B56BF" w:rsidRPr="00156DCA">
              <w:rPr>
                <w:lang w:val="sr-Cyrl-CS"/>
              </w:rPr>
              <w:t xml:space="preserve">, </w:t>
            </w:r>
            <w:hyperlink r:id="rId30" w:anchor="_Toc7986046#_Toc7986046" w:history="1">
              <w:r w:rsidR="000B56BF" w:rsidRPr="00156DCA">
                <w:t>финансијски план</w:t>
              </w:r>
            </w:hyperlink>
            <w:r w:rsidR="000B56BF" w:rsidRPr="00156DCA">
              <w:rPr>
                <w:lang w:val="sr-Cyrl-CS"/>
              </w:rPr>
              <w:t xml:space="preserve">, </w:t>
            </w:r>
            <w:hyperlink r:id="rId31" w:anchor="_Toc7986047#_Toc7986047" w:history="1">
              <w:r w:rsidR="000B56BF" w:rsidRPr="00156DCA">
                <w:t>додатак</w:t>
              </w:r>
            </w:hyperlink>
            <w:r w:rsidR="000B56BF">
              <w:rPr>
                <w:lang w:val="sr-Cyrl-CS"/>
              </w:rPr>
              <w:t>.</w:t>
            </w:r>
          </w:p>
          <w:p w:rsidR="000B56BF" w:rsidRPr="00156DCA" w:rsidRDefault="006D6028" w:rsidP="000B56BF">
            <w:pPr>
              <w:pStyle w:val="ListParagraph"/>
              <w:numPr>
                <w:ilvl w:val="0"/>
                <w:numId w:val="15"/>
              </w:numPr>
              <w:tabs>
                <w:tab w:val="num" w:pos="453"/>
              </w:tabs>
              <w:ind w:hanging="300"/>
              <w:jc w:val="both"/>
            </w:pPr>
            <w:hyperlink r:id="rId32" w:anchor="_Toc7986048#_Toc7986048" w:history="1">
              <w:r w:rsidR="000B56BF">
                <w:rPr>
                  <w:lang w:val="sr-Cyrl-CS"/>
                </w:rPr>
                <w:t>П</w:t>
              </w:r>
              <w:r w:rsidR="000B56BF" w:rsidRPr="00156DCA">
                <w:t>римена бизнис плана</w:t>
              </w:r>
              <w:r w:rsidR="000B56BF">
                <w:rPr>
                  <w:lang w:val="sr-Cyrl-CS"/>
                </w:rPr>
                <w:t>.</w:t>
              </w:r>
              <w:r w:rsidR="000B56BF" w:rsidRPr="00156DCA">
                <w:tab/>
              </w:r>
            </w:hyperlink>
          </w:p>
          <w:p w:rsidR="000B56BF" w:rsidRPr="00156DCA" w:rsidRDefault="006D6028" w:rsidP="000B56BF">
            <w:pPr>
              <w:pStyle w:val="ListParagraph"/>
              <w:numPr>
                <w:ilvl w:val="0"/>
                <w:numId w:val="15"/>
              </w:numPr>
              <w:tabs>
                <w:tab w:val="num" w:pos="453"/>
              </w:tabs>
              <w:ind w:hanging="300"/>
              <w:jc w:val="both"/>
            </w:pPr>
            <w:hyperlink r:id="rId33" w:anchor="_Toc7986049#_Toc7986049" w:history="1">
              <w:r w:rsidR="000B56BF">
                <w:rPr>
                  <w:lang w:val="sr-Cyrl-CS"/>
                </w:rPr>
                <w:t>М</w:t>
              </w:r>
              <w:r w:rsidR="000B56BF" w:rsidRPr="00156DCA">
                <w:t>ерење прогреса бизнис плана</w:t>
              </w:r>
            </w:hyperlink>
            <w:r w:rsidR="000B56BF">
              <w:rPr>
                <w:lang w:val="sr-Cyrl-CS"/>
              </w:rPr>
              <w:t>.</w:t>
            </w:r>
          </w:p>
          <w:p w:rsidR="000B56BF" w:rsidRPr="00156DCA" w:rsidRDefault="006D6028" w:rsidP="000B56BF">
            <w:pPr>
              <w:pStyle w:val="ListParagraph"/>
              <w:numPr>
                <w:ilvl w:val="0"/>
                <w:numId w:val="15"/>
              </w:numPr>
              <w:tabs>
                <w:tab w:val="num" w:pos="453"/>
              </w:tabs>
              <w:ind w:hanging="300"/>
              <w:jc w:val="both"/>
            </w:pPr>
            <w:hyperlink r:id="rId34" w:anchor="_Toc7986050#_Toc7986050" w:history="1">
              <w:r w:rsidR="000B56BF">
                <w:rPr>
                  <w:lang w:val="sr-Cyrl-CS"/>
                </w:rPr>
                <w:t>А</w:t>
              </w:r>
              <w:r w:rsidR="000B56BF" w:rsidRPr="00156DCA">
                <w:t>журирање бизнис плана</w:t>
              </w:r>
            </w:hyperlink>
            <w:r w:rsidR="000B56BF">
              <w:rPr>
                <w:lang w:val="sr-Cyrl-CS"/>
              </w:rPr>
              <w:t>.</w:t>
            </w:r>
          </w:p>
          <w:p w:rsidR="000B56BF" w:rsidRPr="00156DCA" w:rsidRDefault="006D6028" w:rsidP="000B56BF">
            <w:pPr>
              <w:pStyle w:val="ListParagraph"/>
              <w:numPr>
                <w:ilvl w:val="0"/>
                <w:numId w:val="15"/>
              </w:numPr>
              <w:tabs>
                <w:tab w:val="num" w:pos="453"/>
              </w:tabs>
              <w:ind w:hanging="300"/>
              <w:jc w:val="both"/>
              <w:rPr>
                <w:i/>
                <w:iCs/>
                <w:lang w:val="sr-Cyrl-CS"/>
              </w:rPr>
            </w:pPr>
            <w:hyperlink r:id="rId35" w:anchor="_Toc7986051#_Toc7986051" w:history="1">
              <w:r w:rsidR="000B56BF">
                <w:rPr>
                  <w:lang w:val="sr-Cyrl-CS"/>
                </w:rPr>
                <w:t>Р</w:t>
              </w:r>
              <w:r w:rsidR="000B56BF" w:rsidRPr="00156DCA">
                <w:t>азлози пропасти бизнис плана</w:t>
              </w:r>
            </w:hyperlink>
            <w:r w:rsidR="000B56BF">
              <w:rPr>
                <w:lang w:val="sr-Cyrl-CS"/>
              </w:rPr>
              <w:t>.</w:t>
            </w:r>
          </w:p>
          <w:p w:rsidR="000B56BF" w:rsidRPr="00156DCA" w:rsidRDefault="000B56BF" w:rsidP="000B56BF">
            <w:pPr>
              <w:pStyle w:val="ListParagraph"/>
              <w:tabs>
                <w:tab w:val="num" w:pos="453"/>
              </w:tabs>
              <w:jc w:val="both"/>
              <w:rPr>
                <w:i/>
                <w:iCs/>
                <w:lang w:val="sr-Cyrl-CS"/>
              </w:rPr>
            </w:pPr>
          </w:p>
          <w:p w:rsidR="000B56BF" w:rsidRPr="00F60A4A" w:rsidRDefault="000B56BF" w:rsidP="000B56BF">
            <w:pPr>
              <w:jc w:val="both"/>
              <w:rPr>
                <w:i/>
                <w:iCs/>
                <w:lang w:val="sr-Cyrl-CS"/>
              </w:rPr>
            </w:pPr>
            <w:r w:rsidRPr="00F60A4A">
              <w:rPr>
                <w:i/>
                <w:iCs/>
                <w:lang w:val="sr-Cyrl-CS"/>
              </w:rPr>
              <w:t xml:space="preserve">Практична настава </w:t>
            </w:r>
          </w:p>
          <w:p w:rsidR="000B56BF" w:rsidRPr="00156DCA" w:rsidRDefault="000B56BF" w:rsidP="000B56BF">
            <w:pPr>
              <w:pStyle w:val="ListParagraph"/>
              <w:numPr>
                <w:ilvl w:val="0"/>
                <w:numId w:val="16"/>
              </w:numPr>
              <w:jc w:val="both"/>
              <w:rPr>
                <w:lang w:val="sr-Cyrl-CS"/>
              </w:rPr>
            </w:pPr>
            <w:r>
              <w:rPr>
                <w:lang w:val="sr-Cyrl-CS"/>
              </w:rPr>
              <w:t>Анализе с</w:t>
            </w:r>
            <w:r w:rsidRPr="00156DCA">
              <w:rPr>
                <w:lang w:val="sr-Cyrl-CS"/>
              </w:rPr>
              <w:t>тудија случаја</w:t>
            </w:r>
            <w:r>
              <w:rPr>
                <w:lang w:val="sr-Cyrl-CS"/>
              </w:rPr>
              <w:t>.</w:t>
            </w:r>
          </w:p>
        </w:tc>
      </w:tr>
      <w:tr w:rsidR="000B56BF" w:rsidRPr="00FD1269" w:rsidTr="000B56BF">
        <w:tc>
          <w:tcPr>
            <w:tcW w:w="9242" w:type="dxa"/>
            <w:gridSpan w:val="7"/>
            <w:shd w:val="clear" w:color="auto" w:fill="FDE9D9" w:themeFill="accent6" w:themeFillTint="33"/>
          </w:tcPr>
          <w:p w:rsidR="000B56BF" w:rsidRPr="00F60A4A" w:rsidRDefault="000B56BF" w:rsidP="000B56BF">
            <w:pPr>
              <w:jc w:val="both"/>
              <w:rPr>
                <w:b/>
                <w:bCs/>
                <w:lang w:val="sr-Cyrl-CS"/>
              </w:rPr>
            </w:pPr>
            <w:r w:rsidRPr="00F60A4A">
              <w:rPr>
                <w:b/>
                <w:bCs/>
                <w:lang w:val="sr-Cyrl-CS"/>
              </w:rPr>
              <w:t xml:space="preserve">Литература </w:t>
            </w:r>
          </w:p>
          <w:p w:rsidR="000B56BF" w:rsidRPr="009B0955" w:rsidRDefault="000B56BF" w:rsidP="000B56BF">
            <w:pPr>
              <w:jc w:val="both"/>
            </w:pPr>
            <w:r>
              <w:t>Иваниш, М. (2013)</w:t>
            </w:r>
            <w:r>
              <w:rPr>
                <w:lang w:val="sr-Cyrl-CS"/>
              </w:rPr>
              <w:t>.</w:t>
            </w:r>
            <w:r>
              <w:t xml:space="preserve"> </w:t>
            </w:r>
            <w:r>
              <w:rPr>
                <w:i/>
              </w:rPr>
              <w:t>Пословни план као инструмент управљања предузећем</w:t>
            </w:r>
            <w:r>
              <w:rPr>
                <w:lang w:val="sr-Cyrl-CS"/>
              </w:rPr>
              <w:t>. Београд:</w:t>
            </w:r>
            <w:r>
              <w:t xml:space="preserve"> </w:t>
            </w:r>
            <w:r w:rsidRPr="009B0955">
              <w:t>Висока школа за рачуноводство и берзанско пословање</w:t>
            </w:r>
            <w:r>
              <w:t>.</w:t>
            </w:r>
          </w:p>
          <w:p w:rsidR="000B56BF" w:rsidRDefault="000B56BF" w:rsidP="000B56BF">
            <w:pPr>
              <w:jc w:val="both"/>
              <w:rPr>
                <w:lang w:val="sr-Cyrl-RS"/>
              </w:rPr>
            </w:pPr>
            <w:r>
              <w:t>Пауновић</w:t>
            </w:r>
            <w:r>
              <w:rPr>
                <w:lang w:val="sr-Cyrl-CS"/>
              </w:rPr>
              <w:t>,</w:t>
            </w:r>
            <w:r>
              <w:t xml:space="preserve"> Б.,</w:t>
            </w:r>
            <w:r>
              <w:rPr>
                <w:lang w:val="sr-Cyrl-CS"/>
              </w:rPr>
              <w:t xml:space="preserve"> &amp;</w:t>
            </w:r>
            <w:r>
              <w:t xml:space="preserve"> Зиповски</w:t>
            </w:r>
            <w:r>
              <w:rPr>
                <w:lang w:val="sr-Cyrl-CS"/>
              </w:rPr>
              <w:t>,</w:t>
            </w:r>
            <w:r>
              <w:t xml:space="preserve"> Д. (2013</w:t>
            </w:r>
            <w:r w:rsidRPr="00F60A4A">
              <w:t>)</w:t>
            </w:r>
            <w:r>
              <w:rPr>
                <w:lang w:val="sr-Cyrl-CS"/>
              </w:rPr>
              <w:t>.</w:t>
            </w:r>
            <w:r w:rsidRPr="00F60A4A">
              <w:t xml:space="preserve"> </w:t>
            </w:r>
            <w:r w:rsidRPr="00F60A4A">
              <w:rPr>
                <w:i/>
              </w:rPr>
              <w:t xml:space="preserve">Пословни </w:t>
            </w:r>
            <w:r w:rsidRPr="00156DCA">
              <w:rPr>
                <w:i/>
              </w:rPr>
              <w:t xml:space="preserve">план: </w:t>
            </w:r>
            <w:r w:rsidRPr="00156DCA">
              <w:rPr>
                <w:i/>
                <w:lang w:val="sr-Cyrl-CS"/>
              </w:rPr>
              <w:t>водич за израд</w:t>
            </w:r>
            <w:r>
              <w:rPr>
                <w:i/>
                <w:lang w:val="sr-Cyrl-CS"/>
              </w:rPr>
              <w:t>у</w:t>
            </w:r>
            <w:r>
              <w:rPr>
                <w:lang w:val="sr-Cyrl-CS"/>
              </w:rPr>
              <w:t>.</w:t>
            </w:r>
            <w:r w:rsidRPr="00F60A4A">
              <w:rPr>
                <w:lang w:val="sr-Cyrl-CS"/>
              </w:rPr>
              <w:t xml:space="preserve"> </w:t>
            </w:r>
            <w:r w:rsidRPr="00F60A4A">
              <w:t>Београд: ЦИД Економски факултет.</w:t>
            </w:r>
          </w:p>
          <w:p w:rsidR="000B56BF" w:rsidRPr="00B36FB8" w:rsidRDefault="000B56BF" w:rsidP="000B56BF">
            <w:pPr>
              <w:jc w:val="both"/>
              <w:rPr>
                <w:lang w:val="sr-Cyrl-CS"/>
              </w:rPr>
            </w:pPr>
            <w:r>
              <w:t>Hisrich</w:t>
            </w:r>
            <w:r>
              <w:rPr>
                <w:lang w:val="sr-Cyrl-CS"/>
              </w:rPr>
              <w:t>,</w:t>
            </w:r>
            <w:r>
              <w:t xml:space="preserve"> R. D.,</w:t>
            </w:r>
            <w:r>
              <w:rPr>
                <w:lang w:val="sr-Cyrl-CS"/>
              </w:rPr>
              <w:t xml:space="preserve"> &amp;</w:t>
            </w:r>
            <w:r>
              <w:t xml:space="preserve"> Peters</w:t>
            </w:r>
            <w:r>
              <w:rPr>
                <w:lang w:val="sr-Cyrl-CS"/>
              </w:rPr>
              <w:t>,</w:t>
            </w:r>
            <w:r>
              <w:t xml:space="preserve"> M. P. (2001)</w:t>
            </w:r>
            <w:r>
              <w:rPr>
                <w:lang w:val="sr-Cyrl-CS"/>
              </w:rPr>
              <w:t>.</w:t>
            </w:r>
            <w:r>
              <w:t xml:space="preserve"> </w:t>
            </w:r>
            <w:r w:rsidRPr="00156DCA">
              <w:rPr>
                <w:i/>
              </w:rPr>
              <w:t>Entrepreneurship</w:t>
            </w:r>
            <w:r>
              <w:rPr>
                <w:i/>
                <w:lang w:val="sr-Cyrl-CS"/>
              </w:rPr>
              <w:t>-</w:t>
            </w:r>
            <w:r w:rsidRPr="00156DCA">
              <w:rPr>
                <w:i/>
              </w:rPr>
              <w:t>5ft edition</w:t>
            </w:r>
            <w:r>
              <w:rPr>
                <w:lang w:val="sr-Cyrl-CS"/>
              </w:rPr>
              <w:t xml:space="preserve">. </w:t>
            </w:r>
            <w:r>
              <w:t>Richard D. Irwin</w:t>
            </w:r>
            <w:r>
              <w:rPr>
                <w:lang w:val="sr-Cyrl-CS"/>
              </w:rPr>
              <w:t>.</w:t>
            </w:r>
          </w:p>
          <w:p w:rsidR="000B56BF" w:rsidRPr="00F60A4A" w:rsidRDefault="000B56BF" w:rsidP="000B56BF">
            <w:pPr>
              <w:jc w:val="both"/>
              <w:rPr>
                <w:noProof/>
                <w:lang w:val="sr-Cyrl-CS"/>
              </w:rPr>
            </w:pPr>
            <w:r>
              <w:rPr>
                <w:lang w:val="sr-Cyrl-CS"/>
              </w:rPr>
              <w:t>Релевантни</w:t>
            </w:r>
            <w:r w:rsidRPr="00F60A4A">
              <w:rPr>
                <w:lang w:val="sr-Cyrl-CS"/>
              </w:rPr>
              <w:t xml:space="preserve"> чланци у</w:t>
            </w:r>
            <w:r>
              <w:rPr>
                <w:lang w:val="sr-Cyrl-CS"/>
              </w:rPr>
              <w:t xml:space="preserve"> научним часописима, књигама и на и</w:t>
            </w:r>
            <w:r w:rsidRPr="00F60A4A">
              <w:rPr>
                <w:lang w:val="sr-Cyrl-CS"/>
              </w:rPr>
              <w:t>нтернету</w:t>
            </w:r>
            <w:r>
              <w:rPr>
                <w:lang w:val="sr-Cyrl-CS"/>
              </w:rPr>
              <w:t>.</w:t>
            </w:r>
          </w:p>
        </w:tc>
      </w:tr>
      <w:tr w:rsidR="000B56BF" w:rsidRPr="00F60A4A" w:rsidTr="000B56BF">
        <w:tc>
          <w:tcPr>
            <w:tcW w:w="3035" w:type="dxa"/>
            <w:gridSpan w:val="2"/>
            <w:shd w:val="clear" w:color="auto" w:fill="FDE9D9" w:themeFill="accent6" w:themeFillTint="33"/>
          </w:tcPr>
          <w:p w:rsidR="000B56BF" w:rsidRPr="00F60A4A" w:rsidRDefault="000B56BF" w:rsidP="000B56BF">
            <w:pPr>
              <w:rPr>
                <w:b/>
                <w:bCs/>
                <w:lang w:val="sr-Cyrl-CS"/>
              </w:rPr>
            </w:pPr>
            <w:r w:rsidRPr="00F60A4A">
              <w:rPr>
                <w:b/>
                <w:bCs/>
                <w:lang w:val="sr-Cyrl-CS"/>
              </w:rPr>
              <w:t xml:space="preserve">Број часова </w:t>
            </w:r>
            <w:r w:rsidRPr="00F60A4A">
              <w:rPr>
                <w:b/>
                <w:lang w:val="sr-Cyrl-CS"/>
              </w:rPr>
              <w:t xml:space="preserve"> активне наставе</w:t>
            </w:r>
          </w:p>
        </w:tc>
        <w:tc>
          <w:tcPr>
            <w:tcW w:w="3031" w:type="dxa"/>
            <w:gridSpan w:val="2"/>
            <w:shd w:val="clear" w:color="auto" w:fill="FDE9D9" w:themeFill="accent6" w:themeFillTint="33"/>
          </w:tcPr>
          <w:p w:rsidR="000B56BF" w:rsidRPr="00F936CE" w:rsidRDefault="000B56BF" w:rsidP="000B56BF">
            <w:pPr>
              <w:rPr>
                <w:b/>
                <w:bCs/>
              </w:rPr>
            </w:pPr>
            <w:r w:rsidRPr="00F60A4A">
              <w:rPr>
                <w:b/>
                <w:lang w:val="sr-Cyrl-CS"/>
              </w:rPr>
              <w:t xml:space="preserve">Теоријска настава: </w:t>
            </w:r>
            <w:r>
              <w:rPr>
                <w:b/>
              </w:rPr>
              <w:t>45</w:t>
            </w:r>
          </w:p>
        </w:tc>
        <w:tc>
          <w:tcPr>
            <w:tcW w:w="3176" w:type="dxa"/>
            <w:gridSpan w:val="3"/>
            <w:shd w:val="clear" w:color="auto" w:fill="FDE9D9" w:themeFill="accent6" w:themeFillTint="33"/>
          </w:tcPr>
          <w:p w:rsidR="000B56BF" w:rsidRPr="00F936CE" w:rsidRDefault="000B56BF" w:rsidP="000B56BF">
            <w:pPr>
              <w:rPr>
                <w:b/>
                <w:bCs/>
              </w:rPr>
            </w:pPr>
            <w:r w:rsidRPr="00F60A4A">
              <w:rPr>
                <w:b/>
                <w:lang w:val="ru-RU"/>
              </w:rPr>
              <w:t xml:space="preserve">Практична настава: </w:t>
            </w:r>
            <w:r>
              <w:rPr>
                <w:b/>
              </w:rPr>
              <w:t>45</w:t>
            </w:r>
          </w:p>
        </w:tc>
      </w:tr>
      <w:tr w:rsidR="000B56BF" w:rsidRPr="00FD1269" w:rsidTr="000B56BF">
        <w:tc>
          <w:tcPr>
            <w:tcW w:w="9242" w:type="dxa"/>
            <w:gridSpan w:val="7"/>
            <w:shd w:val="clear" w:color="auto" w:fill="FDE9D9" w:themeFill="accent6" w:themeFillTint="33"/>
          </w:tcPr>
          <w:p w:rsidR="000B56BF" w:rsidRPr="00F60A4A" w:rsidRDefault="000B56BF" w:rsidP="000B56BF">
            <w:pPr>
              <w:rPr>
                <w:b/>
                <w:bCs/>
                <w:lang w:val="sr-Cyrl-CS"/>
              </w:rPr>
            </w:pPr>
            <w:r w:rsidRPr="00F60A4A">
              <w:rPr>
                <w:b/>
                <w:bCs/>
                <w:lang w:val="sr-Cyrl-CS"/>
              </w:rPr>
              <w:t>Методе извођења наставе</w:t>
            </w:r>
          </w:p>
          <w:p w:rsidR="000B56BF" w:rsidRPr="00F60A4A" w:rsidRDefault="000B56BF" w:rsidP="000B56BF">
            <w:pPr>
              <w:jc w:val="both"/>
              <w:rPr>
                <w:lang w:val="sr-Cyrl-CS"/>
              </w:rPr>
            </w:pPr>
            <w:r>
              <w:rPr>
                <w:lang w:val="sr-Cyrl-CS"/>
              </w:rPr>
              <w:t>Предавања уз анализу</w:t>
            </w:r>
            <w:r w:rsidRPr="00F60A4A">
              <w:rPr>
                <w:lang w:val="sr-Cyrl-CS"/>
              </w:rPr>
              <w:t xml:space="preserve"> примера из </w:t>
            </w:r>
            <w:r>
              <w:rPr>
                <w:lang w:val="sr-Cyrl-CS"/>
              </w:rPr>
              <w:t xml:space="preserve">привредне </w:t>
            </w:r>
            <w:r w:rsidRPr="00F60A4A">
              <w:rPr>
                <w:lang w:val="sr-Cyrl-CS"/>
              </w:rPr>
              <w:t>праксе,</w:t>
            </w:r>
            <w:r>
              <w:rPr>
                <w:lang w:val="sr-Cyrl-CS"/>
              </w:rPr>
              <w:t xml:space="preserve"> </w:t>
            </w:r>
            <w:r w:rsidRPr="00F60A4A">
              <w:rPr>
                <w:lang w:val="sr-Cyrl-CS"/>
              </w:rPr>
              <w:t>чла</w:t>
            </w:r>
            <w:r>
              <w:rPr>
                <w:lang w:val="sr-Cyrl-CS"/>
              </w:rPr>
              <w:t>нака из часописа и са интернета. Анализа радова претходних генерација, практична рад на  вежбама</w:t>
            </w:r>
            <w:r w:rsidRPr="00F60A4A">
              <w:rPr>
                <w:lang w:val="sr-Cyrl-CS"/>
              </w:rPr>
              <w:t xml:space="preserve"> уз активно учешће студената</w:t>
            </w:r>
            <w:r>
              <w:rPr>
                <w:lang w:val="sr-Cyrl-CS"/>
              </w:rPr>
              <w:t>.</w:t>
            </w:r>
          </w:p>
        </w:tc>
      </w:tr>
      <w:tr w:rsidR="000B56BF" w:rsidRPr="00FD1269" w:rsidTr="000B56BF">
        <w:tc>
          <w:tcPr>
            <w:tcW w:w="9242" w:type="dxa"/>
            <w:gridSpan w:val="7"/>
            <w:shd w:val="clear" w:color="auto" w:fill="FDE9D9" w:themeFill="accent6" w:themeFillTint="33"/>
          </w:tcPr>
          <w:p w:rsidR="000B56BF" w:rsidRPr="00F60A4A" w:rsidRDefault="000B56BF" w:rsidP="000B56BF">
            <w:pPr>
              <w:jc w:val="center"/>
              <w:rPr>
                <w:b/>
                <w:bCs/>
                <w:lang w:val="ru-RU"/>
              </w:rPr>
            </w:pPr>
            <w:r w:rsidRPr="00F60A4A">
              <w:rPr>
                <w:b/>
                <w:bCs/>
                <w:lang w:val="sr-Cyrl-CS"/>
              </w:rPr>
              <w:t>Оцена  знања (максимални број поена 100)</w:t>
            </w:r>
          </w:p>
        </w:tc>
      </w:tr>
      <w:tr w:rsidR="000B56BF" w:rsidRPr="00F60A4A" w:rsidTr="000B56BF">
        <w:tc>
          <w:tcPr>
            <w:tcW w:w="4760" w:type="dxa"/>
            <w:gridSpan w:val="3"/>
            <w:shd w:val="clear" w:color="auto" w:fill="FDE9D9" w:themeFill="accent6" w:themeFillTint="33"/>
          </w:tcPr>
          <w:p w:rsidR="000B56BF" w:rsidRPr="00F60A4A" w:rsidRDefault="000B56BF" w:rsidP="000B56BF">
            <w:pPr>
              <w:rPr>
                <w:b/>
                <w:iCs/>
                <w:lang w:val="sr-Cyrl-CS"/>
              </w:rPr>
            </w:pPr>
            <w:r w:rsidRPr="00F60A4A">
              <w:rPr>
                <w:b/>
                <w:iCs/>
                <w:lang w:val="sr-Cyrl-CS"/>
              </w:rPr>
              <w:t>Предиспитне обавезе</w:t>
            </w:r>
          </w:p>
        </w:tc>
        <w:tc>
          <w:tcPr>
            <w:tcW w:w="1434" w:type="dxa"/>
            <w:gridSpan w:val="2"/>
            <w:shd w:val="clear" w:color="auto" w:fill="FDE9D9" w:themeFill="accent6" w:themeFillTint="33"/>
            <w:vAlign w:val="center"/>
          </w:tcPr>
          <w:p w:rsidR="000B56BF" w:rsidRPr="00F60A4A" w:rsidRDefault="000B56BF" w:rsidP="000B56BF">
            <w:pPr>
              <w:jc w:val="center"/>
              <w:rPr>
                <w:b/>
                <w:lang w:val="ru-RU"/>
              </w:rPr>
            </w:pPr>
            <w:r w:rsidRPr="00F60A4A">
              <w:rPr>
                <w:b/>
                <w:lang w:val="sr-Cyrl-CS"/>
              </w:rPr>
              <w:t>6</w:t>
            </w:r>
            <w:r w:rsidRPr="00F60A4A">
              <w:rPr>
                <w:b/>
              </w:rPr>
              <w:t xml:space="preserve">5 </w:t>
            </w:r>
            <w:r w:rsidRPr="00F60A4A">
              <w:rPr>
                <w:b/>
                <w:lang w:val="ru-RU"/>
              </w:rPr>
              <w:t>поена</w:t>
            </w:r>
          </w:p>
        </w:tc>
        <w:tc>
          <w:tcPr>
            <w:tcW w:w="1972" w:type="dxa"/>
            <w:shd w:val="clear" w:color="auto" w:fill="FDE9D9" w:themeFill="accent6" w:themeFillTint="33"/>
          </w:tcPr>
          <w:p w:rsidR="000B56BF" w:rsidRPr="00F60A4A" w:rsidRDefault="000B56BF" w:rsidP="000B56BF">
            <w:pPr>
              <w:rPr>
                <w:b/>
                <w:bCs/>
                <w:lang w:val="sr-Cyrl-CS"/>
              </w:rPr>
            </w:pPr>
            <w:r w:rsidRPr="00F60A4A">
              <w:rPr>
                <w:b/>
                <w:iCs/>
                <w:lang w:val="sr-Cyrl-CS"/>
              </w:rPr>
              <w:t xml:space="preserve">Завршни испит </w:t>
            </w:r>
          </w:p>
        </w:tc>
        <w:tc>
          <w:tcPr>
            <w:tcW w:w="1076" w:type="dxa"/>
            <w:shd w:val="clear" w:color="auto" w:fill="FDE9D9" w:themeFill="accent6" w:themeFillTint="33"/>
            <w:vAlign w:val="center"/>
          </w:tcPr>
          <w:p w:rsidR="000B56BF" w:rsidRPr="00F60A4A" w:rsidRDefault="000B56BF" w:rsidP="000B56BF">
            <w:pPr>
              <w:jc w:val="center"/>
              <w:rPr>
                <w:b/>
                <w:lang w:val="ru-RU"/>
              </w:rPr>
            </w:pPr>
            <w:r w:rsidRPr="00F60A4A">
              <w:rPr>
                <w:b/>
                <w:lang w:val="sr-Cyrl-CS"/>
              </w:rPr>
              <w:t>3</w:t>
            </w:r>
            <w:r w:rsidRPr="00F60A4A">
              <w:rPr>
                <w:b/>
              </w:rPr>
              <w:t xml:space="preserve">5 </w:t>
            </w:r>
            <w:r w:rsidRPr="00F60A4A">
              <w:rPr>
                <w:b/>
                <w:lang w:val="ru-RU"/>
              </w:rPr>
              <w:t>поена</w:t>
            </w:r>
          </w:p>
        </w:tc>
      </w:tr>
      <w:tr w:rsidR="000B56BF" w:rsidRPr="00F60A4A" w:rsidTr="000B56BF">
        <w:tc>
          <w:tcPr>
            <w:tcW w:w="4760" w:type="dxa"/>
            <w:gridSpan w:val="3"/>
            <w:shd w:val="clear" w:color="auto" w:fill="FDE9D9" w:themeFill="accent6" w:themeFillTint="33"/>
          </w:tcPr>
          <w:p w:rsidR="000B56BF" w:rsidRPr="00F60A4A" w:rsidRDefault="000B56BF" w:rsidP="000B56BF">
            <w:pPr>
              <w:rPr>
                <w:i/>
                <w:iCs/>
                <w:lang w:val="sr-Cyrl-CS"/>
              </w:rPr>
            </w:pPr>
            <w:r w:rsidRPr="00F60A4A">
              <w:rPr>
                <w:color w:val="000000"/>
                <w:lang w:val="sr-Cyrl-CS"/>
              </w:rPr>
              <w:t>присуство на предавањима и вежбама</w:t>
            </w:r>
          </w:p>
        </w:tc>
        <w:tc>
          <w:tcPr>
            <w:tcW w:w="1434" w:type="dxa"/>
            <w:gridSpan w:val="2"/>
            <w:shd w:val="clear" w:color="auto" w:fill="FDE9D9" w:themeFill="accent6" w:themeFillTint="33"/>
            <w:vAlign w:val="center"/>
          </w:tcPr>
          <w:p w:rsidR="000B56BF" w:rsidRPr="00F60A4A" w:rsidRDefault="000B56BF" w:rsidP="000B56BF">
            <w:pPr>
              <w:jc w:val="center"/>
              <w:rPr>
                <w:b/>
                <w:bCs/>
                <w:lang w:val="sr-Cyrl-CS"/>
              </w:rPr>
            </w:pPr>
            <w:r w:rsidRPr="00F60A4A">
              <w:rPr>
                <w:b/>
                <w:bCs/>
                <w:lang w:val="sr-Cyrl-CS"/>
              </w:rPr>
              <w:t>5</w:t>
            </w:r>
          </w:p>
        </w:tc>
        <w:tc>
          <w:tcPr>
            <w:tcW w:w="1972" w:type="dxa"/>
            <w:shd w:val="clear" w:color="auto" w:fill="FDE9D9" w:themeFill="accent6" w:themeFillTint="33"/>
          </w:tcPr>
          <w:p w:rsidR="000B56BF" w:rsidRPr="00F60A4A" w:rsidRDefault="000B56BF" w:rsidP="000B56BF">
            <w:pPr>
              <w:rPr>
                <w:i/>
                <w:iCs/>
                <w:lang w:val="sr-Cyrl-CS"/>
              </w:rPr>
            </w:pPr>
            <w:r w:rsidRPr="00F60A4A">
              <w:rPr>
                <w:lang w:val="sr-Cyrl-CS"/>
              </w:rPr>
              <w:t>писмени испит</w:t>
            </w:r>
          </w:p>
        </w:tc>
        <w:tc>
          <w:tcPr>
            <w:tcW w:w="1076" w:type="dxa"/>
            <w:shd w:val="clear" w:color="auto" w:fill="FDE9D9" w:themeFill="accent6" w:themeFillTint="33"/>
          </w:tcPr>
          <w:p w:rsidR="000B56BF" w:rsidRPr="00F60A4A" w:rsidRDefault="000B56BF" w:rsidP="000B56BF">
            <w:pPr>
              <w:jc w:val="center"/>
              <w:rPr>
                <w:b/>
                <w:iCs/>
                <w:lang w:val="sr-Cyrl-CS"/>
              </w:rPr>
            </w:pPr>
            <w:r w:rsidRPr="00F60A4A">
              <w:rPr>
                <w:b/>
                <w:iCs/>
                <w:lang w:val="sr-Cyrl-CS"/>
              </w:rPr>
              <w:t>35</w:t>
            </w:r>
          </w:p>
        </w:tc>
      </w:tr>
      <w:tr w:rsidR="000B56BF" w:rsidRPr="00F60A4A" w:rsidTr="000B56BF">
        <w:tc>
          <w:tcPr>
            <w:tcW w:w="4760" w:type="dxa"/>
            <w:gridSpan w:val="3"/>
            <w:shd w:val="clear" w:color="auto" w:fill="FDE9D9" w:themeFill="accent6" w:themeFillTint="33"/>
          </w:tcPr>
          <w:p w:rsidR="000B56BF" w:rsidRPr="00F60A4A" w:rsidRDefault="000B56BF" w:rsidP="000B56BF">
            <w:pPr>
              <w:rPr>
                <w:lang w:val="sr-Cyrl-CS"/>
              </w:rPr>
            </w:pPr>
            <w:r w:rsidRPr="00F60A4A">
              <w:rPr>
                <w:color w:val="000000"/>
                <w:lang w:val="sr-Cyrl-CS"/>
              </w:rPr>
              <w:t>провера знања у току наставе (</w:t>
            </w:r>
            <w:r w:rsidRPr="00F60A4A">
              <w:rPr>
                <w:lang w:val="sr-Cyrl-CS"/>
              </w:rPr>
              <w:t>колоквијум-и)</w:t>
            </w:r>
          </w:p>
        </w:tc>
        <w:tc>
          <w:tcPr>
            <w:tcW w:w="1434" w:type="dxa"/>
            <w:gridSpan w:val="2"/>
            <w:shd w:val="clear" w:color="auto" w:fill="FDE9D9" w:themeFill="accent6" w:themeFillTint="33"/>
            <w:vAlign w:val="center"/>
          </w:tcPr>
          <w:p w:rsidR="000B56BF" w:rsidRPr="00F936CE" w:rsidRDefault="000B56BF" w:rsidP="000B56BF">
            <w:pPr>
              <w:jc w:val="center"/>
              <w:rPr>
                <w:b/>
                <w:bCs/>
              </w:rPr>
            </w:pPr>
            <w:r>
              <w:rPr>
                <w:b/>
                <w:bCs/>
              </w:rPr>
              <w:t>40</w:t>
            </w:r>
          </w:p>
        </w:tc>
        <w:tc>
          <w:tcPr>
            <w:tcW w:w="1972" w:type="dxa"/>
            <w:shd w:val="clear" w:color="auto" w:fill="FDE9D9" w:themeFill="accent6" w:themeFillTint="33"/>
          </w:tcPr>
          <w:p w:rsidR="000B56BF" w:rsidRPr="00F60A4A" w:rsidRDefault="000B56BF" w:rsidP="000B56BF">
            <w:pPr>
              <w:rPr>
                <w:i/>
                <w:iCs/>
                <w:lang w:val="sr-Cyrl-CS"/>
              </w:rPr>
            </w:pPr>
            <w:r w:rsidRPr="00F60A4A">
              <w:rPr>
                <w:lang w:val="sr-Cyrl-CS"/>
              </w:rPr>
              <w:t>усмени испит</w:t>
            </w:r>
          </w:p>
        </w:tc>
        <w:tc>
          <w:tcPr>
            <w:tcW w:w="1076" w:type="dxa"/>
            <w:shd w:val="clear" w:color="auto" w:fill="FDE9D9" w:themeFill="accent6" w:themeFillTint="33"/>
          </w:tcPr>
          <w:p w:rsidR="000B56BF" w:rsidRPr="00F60A4A" w:rsidRDefault="000B56BF" w:rsidP="000B56BF">
            <w:pPr>
              <w:jc w:val="center"/>
              <w:rPr>
                <w:i/>
                <w:iCs/>
                <w:lang w:val="sr-Cyrl-CS"/>
              </w:rPr>
            </w:pPr>
          </w:p>
        </w:tc>
      </w:tr>
      <w:tr w:rsidR="000B56BF" w:rsidRPr="00FD1269" w:rsidTr="000B56BF">
        <w:tc>
          <w:tcPr>
            <w:tcW w:w="4760" w:type="dxa"/>
            <w:gridSpan w:val="3"/>
            <w:shd w:val="clear" w:color="auto" w:fill="FDE9D9" w:themeFill="accent6" w:themeFillTint="33"/>
          </w:tcPr>
          <w:p w:rsidR="000B56BF" w:rsidRPr="00F60A4A" w:rsidRDefault="000B56BF" w:rsidP="000B56BF">
            <w:pPr>
              <w:rPr>
                <w:lang w:val="ru-RU"/>
              </w:rPr>
            </w:pPr>
            <w:r w:rsidRPr="00F60A4A">
              <w:rPr>
                <w:lang w:val="sr-Cyrl-CS"/>
              </w:rPr>
              <w:t>остале активностии</w:t>
            </w:r>
            <w:r w:rsidRPr="00F60A4A">
              <w:rPr>
                <w:lang w:val="ru-RU"/>
              </w:rPr>
              <w:t xml:space="preserve"> учешће студената у раду на предавањима и вежбама </w:t>
            </w:r>
          </w:p>
        </w:tc>
        <w:tc>
          <w:tcPr>
            <w:tcW w:w="1434" w:type="dxa"/>
            <w:gridSpan w:val="2"/>
            <w:shd w:val="clear" w:color="auto" w:fill="FDE9D9" w:themeFill="accent6" w:themeFillTint="33"/>
            <w:vAlign w:val="center"/>
          </w:tcPr>
          <w:p w:rsidR="000B56BF" w:rsidRPr="00FD1269" w:rsidRDefault="000B56BF" w:rsidP="000B56BF">
            <w:pPr>
              <w:jc w:val="center"/>
              <w:rPr>
                <w:b/>
                <w:bCs/>
              </w:rPr>
            </w:pPr>
            <w:r>
              <w:rPr>
                <w:b/>
                <w:bCs/>
              </w:rPr>
              <w:t>10</w:t>
            </w:r>
          </w:p>
        </w:tc>
        <w:tc>
          <w:tcPr>
            <w:tcW w:w="1972" w:type="dxa"/>
            <w:shd w:val="clear" w:color="auto" w:fill="FDE9D9" w:themeFill="accent6" w:themeFillTint="33"/>
          </w:tcPr>
          <w:p w:rsidR="000B56BF" w:rsidRPr="00F60A4A" w:rsidRDefault="000B56BF" w:rsidP="000B56BF">
            <w:pPr>
              <w:rPr>
                <w:lang w:val="sr-Cyrl-CS"/>
              </w:rPr>
            </w:pPr>
          </w:p>
        </w:tc>
        <w:tc>
          <w:tcPr>
            <w:tcW w:w="1076" w:type="dxa"/>
            <w:shd w:val="clear" w:color="auto" w:fill="FDE9D9" w:themeFill="accent6" w:themeFillTint="33"/>
          </w:tcPr>
          <w:p w:rsidR="000B56BF" w:rsidRPr="00F60A4A" w:rsidRDefault="000B56BF" w:rsidP="000B56BF">
            <w:pPr>
              <w:jc w:val="center"/>
              <w:rPr>
                <w:i/>
                <w:iCs/>
                <w:lang w:val="sr-Cyrl-CS"/>
              </w:rPr>
            </w:pPr>
          </w:p>
        </w:tc>
      </w:tr>
      <w:tr w:rsidR="000B56BF" w:rsidRPr="00F60A4A" w:rsidTr="000B56BF">
        <w:tc>
          <w:tcPr>
            <w:tcW w:w="4760" w:type="dxa"/>
            <w:gridSpan w:val="3"/>
            <w:shd w:val="clear" w:color="auto" w:fill="FDE9D9" w:themeFill="accent6" w:themeFillTint="33"/>
          </w:tcPr>
          <w:p w:rsidR="000B56BF" w:rsidRPr="00F60A4A" w:rsidRDefault="000B56BF" w:rsidP="000B56BF">
            <w:pPr>
              <w:rPr>
                <w:color w:val="000000"/>
                <w:lang w:val="sr-Cyrl-CS"/>
              </w:rPr>
            </w:pPr>
            <w:r w:rsidRPr="00F60A4A">
              <w:rPr>
                <w:color w:val="000000"/>
                <w:lang w:val="sr-Cyrl-CS"/>
              </w:rPr>
              <w:t>практичан рад: самостална израда студије случаја</w:t>
            </w:r>
          </w:p>
        </w:tc>
        <w:tc>
          <w:tcPr>
            <w:tcW w:w="1434" w:type="dxa"/>
            <w:gridSpan w:val="2"/>
            <w:shd w:val="clear" w:color="auto" w:fill="FDE9D9" w:themeFill="accent6" w:themeFillTint="33"/>
            <w:vAlign w:val="center"/>
          </w:tcPr>
          <w:p w:rsidR="000B56BF" w:rsidRPr="00F936CE" w:rsidRDefault="000B56BF" w:rsidP="000B56BF">
            <w:pPr>
              <w:jc w:val="center"/>
              <w:rPr>
                <w:b/>
                <w:bCs/>
              </w:rPr>
            </w:pPr>
            <w:r>
              <w:rPr>
                <w:b/>
                <w:bCs/>
              </w:rPr>
              <w:t>10</w:t>
            </w:r>
          </w:p>
        </w:tc>
        <w:tc>
          <w:tcPr>
            <w:tcW w:w="1972" w:type="dxa"/>
            <w:shd w:val="clear" w:color="auto" w:fill="FDE9D9" w:themeFill="accent6" w:themeFillTint="33"/>
          </w:tcPr>
          <w:p w:rsidR="000B56BF" w:rsidRPr="00F60A4A" w:rsidRDefault="000B56BF" w:rsidP="000B56BF">
            <w:pPr>
              <w:rPr>
                <w:i/>
                <w:iCs/>
                <w:lang w:val="sr-Cyrl-CS"/>
              </w:rPr>
            </w:pPr>
          </w:p>
        </w:tc>
        <w:tc>
          <w:tcPr>
            <w:tcW w:w="1076" w:type="dxa"/>
            <w:shd w:val="clear" w:color="auto" w:fill="FDE9D9" w:themeFill="accent6" w:themeFillTint="33"/>
          </w:tcPr>
          <w:p w:rsidR="000B56BF" w:rsidRPr="00F60A4A" w:rsidRDefault="000B56BF" w:rsidP="000B56BF">
            <w:pPr>
              <w:jc w:val="center"/>
              <w:rPr>
                <w:i/>
                <w:iCs/>
                <w:lang w:val="sr-Cyrl-CS"/>
              </w:rPr>
            </w:pPr>
          </w:p>
        </w:tc>
      </w:tr>
    </w:tbl>
    <w:p w:rsidR="000B56BF" w:rsidRDefault="000B56BF" w:rsidP="008F2069">
      <w:pPr>
        <w:widowControl/>
        <w:autoSpaceDE/>
        <w:autoSpaceDN/>
        <w:adjustRightInd/>
        <w:spacing w:after="200" w:line="276" w:lineRule="auto"/>
      </w:pPr>
    </w:p>
    <w:p w:rsidR="000B56BF" w:rsidRDefault="000B56BF">
      <w:pPr>
        <w:widowControl/>
        <w:autoSpaceDE/>
        <w:autoSpaceDN/>
        <w:adjustRightInd/>
        <w:spacing w:after="200" w:line="276" w:lineRule="auto"/>
      </w:pPr>
      <w:r>
        <w:br w:type="page"/>
      </w:r>
    </w:p>
    <w:p w:rsidR="000B56BF" w:rsidRPr="000B56BF" w:rsidRDefault="006D6028" w:rsidP="000B56BF">
      <w:pPr>
        <w:spacing w:after="100" w:afterAutospacing="1"/>
        <w:jc w:val="right"/>
        <w:rPr>
          <w:lang w:val="sr-Latn-RS"/>
        </w:rPr>
      </w:pPr>
      <w:hyperlink w:anchor="ListaNazivaPredmeta" w:history="1">
        <w:r w:rsidR="000B56BF" w:rsidRPr="000B56BF">
          <w:rPr>
            <w:rStyle w:val="Hyperlink"/>
            <w:lang w:val="sr-Latn-RS"/>
          </w:rPr>
          <w:t>назад</w:t>
        </w:r>
      </w:hyperlink>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3"/>
        <w:gridCol w:w="1039"/>
        <w:gridCol w:w="1599"/>
        <w:gridCol w:w="1433"/>
        <w:gridCol w:w="88"/>
        <w:gridCol w:w="1877"/>
        <w:gridCol w:w="1080"/>
      </w:tblGrid>
      <w:tr w:rsidR="000B56BF" w:rsidRPr="001B0C67" w:rsidTr="000B56BF">
        <w:trPr>
          <w:trHeight w:val="232"/>
        </w:trPr>
        <w:tc>
          <w:tcPr>
            <w:tcW w:w="21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B56BF" w:rsidRPr="001B0C67" w:rsidRDefault="000B56BF" w:rsidP="000B56BF">
            <w:pPr>
              <w:rPr>
                <w:b/>
                <w:bCs/>
                <w:lang w:val="sr-Cyrl-CS"/>
              </w:rPr>
            </w:pPr>
            <w:r w:rsidRPr="001B0C67">
              <w:rPr>
                <w:b/>
                <w:bCs/>
                <w:lang w:val="sr-Cyrl-CS"/>
              </w:rPr>
              <w:t xml:space="preserve">Студијски програм </w:t>
            </w:r>
          </w:p>
        </w:tc>
        <w:tc>
          <w:tcPr>
            <w:tcW w:w="7373"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B56BF" w:rsidRPr="003B3F82" w:rsidRDefault="000B56BF" w:rsidP="000B56BF">
            <w:pPr>
              <w:rPr>
                <w:bCs/>
                <w:lang w:val="sr-Cyrl-CS"/>
              </w:rPr>
            </w:pPr>
            <w:r w:rsidRPr="004908B9">
              <w:rPr>
                <w:bCs/>
                <w:lang w:val="sr-Cyrl-CS"/>
              </w:rPr>
              <w:t>Предузетништво, Трговина и међународно пословање</w:t>
            </w:r>
            <w:r w:rsidRPr="004908B9">
              <w:rPr>
                <w:bCs/>
              </w:rPr>
              <w:t xml:space="preserve">, </w:t>
            </w:r>
            <w:r w:rsidRPr="004908B9">
              <w:rPr>
                <w:bCs/>
                <w:lang w:val="sr-Cyrl-CS"/>
              </w:rPr>
              <w:t>Туризам и хотелијерство</w:t>
            </w:r>
          </w:p>
        </w:tc>
      </w:tr>
      <w:tr w:rsidR="000B56BF" w:rsidRPr="001B0C67" w:rsidTr="000B56BF">
        <w:trPr>
          <w:trHeight w:val="232"/>
        </w:trPr>
        <w:tc>
          <w:tcPr>
            <w:tcW w:w="21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B56BF" w:rsidRPr="001B0C67" w:rsidRDefault="000B56BF" w:rsidP="000B56BF">
            <w:pPr>
              <w:rPr>
                <w:b/>
                <w:bCs/>
                <w:lang w:val="sr-Cyrl-CS"/>
              </w:rPr>
            </w:pPr>
            <w:r w:rsidRPr="001B0C67">
              <w:rPr>
                <w:b/>
                <w:bCs/>
                <w:lang w:val="sr-Cyrl-CS"/>
              </w:rPr>
              <w:t>Назив предмета</w:t>
            </w:r>
          </w:p>
        </w:tc>
        <w:tc>
          <w:tcPr>
            <w:tcW w:w="7373"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B56BF" w:rsidRPr="001B0C67" w:rsidRDefault="000B56BF" w:rsidP="000B56BF">
            <w:pPr>
              <w:rPr>
                <w:b/>
                <w:bCs/>
                <w:lang w:val="sr-Cyrl-CS"/>
              </w:rPr>
            </w:pPr>
            <w:bookmarkStart w:id="8" w:name="DrugiStraniPoslEngl"/>
            <w:r w:rsidRPr="001B0C67">
              <w:rPr>
                <w:b/>
                <w:bCs/>
                <w:lang w:val="sr-Cyrl-CS"/>
              </w:rPr>
              <w:t>ДРУГИ СТРАНИ ПОСЛОВНИ ЈЕЗИК ЕНГЛЕСКИ</w:t>
            </w:r>
            <w:bookmarkEnd w:id="8"/>
          </w:p>
        </w:tc>
      </w:tr>
      <w:tr w:rsidR="000B56BF" w:rsidRPr="001B0C67" w:rsidTr="000B56BF">
        <w:trPr>
          <w:trHeight w:val="232"/>
        </w:trPr>
        <w:tc>
          <w:tcPr>
            <w:tcW w:w="21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B56BF" w:rsidRPr="001B0C67" w:rsidRDefault="000B56BF" w:rsidP="000B56BF">
            <w:pPr>
              <w:rPr>
                <w:b/>
                <w:bCs/>
                <w:lang w:val="sr-Cyrl-CS"/>
              </w:rPr>
            </w:pPr>
            <w:r w:rsidRPr="001B0C67">
              <w:rPr>
                <w:b/>
                <w:bCs/>
                <w:lang w:val="sr-Cyrl-CS"/>
              </w:rPr>
              <w:t>Наставник</w:t>
            </w:r>
          </w:p>
        </w:tc>
        <w:tc>
          <w:tcPr>
            <w:tcW w:w="7373"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B56BF" w:rsidRPr="006D002C" w:rsidRDefault="000B56BF" w:rsidP="000B56BF">
            <w:pPr>
              <w:rPr>
                <w:bCs/>
              </w:rPr>
            </w:pPr>
            <w:r>
              <w:rPr>
                <w:bCs/>
                <w:lang w:val="sr-Cyrl-CS"/>
              </w:rPr>
              <w:t>МАЈА ЛЕМАЈИЋ, ИВАНА МАРТИНОВИЋ-БАРБУЛ</w:t>
            </w:r>
          </w:p>
        </w:tc>
      </w:tr>
      <w:tr w:rsidR="000B56BF" w:rsidRPr="001B0C67" w:rsidTr="000B56BF">
        <w:trPr>
          <w:trHeight w:val="232"/>
        </w:trPr>
        <w:tc>
          <w:tcPr>
            <w:tcW w:w="21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B56BF" w:rsidRPr="001B0C67" w:rsidRDefault="000B56BF" w:rsidP="000B56BF">
            <w:pPr>
              <w:rPr>
                <w:lang w:val="sr-Cyrl-CS"/>
              </w:rPr>
            </w:pPr>
            <w:r w:rsidRPr="001B0C67">
              <w:rPr>
                <w:b/>
                <w:bCs/>
                <w:lang w:val="sr-Cyrl-CS"/>
              </w:rPr>
              <w:t>Статус предмета</w:t>
            </w:r>
          </w:p>
        </w:tc>
        <w:tc>
          <w:tcPr>
            <w:tcW w:w="7373"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B56BF" w:rsidRPr="001B0C67" w:rsidRDefault="000B56BF" w:rsidP="000B56BF">
            <w:pPr>
              <w:rPr>
                <w:bCs/>
                <w:lang w:val="sr-Cyrl-CS"/>
              </w:rPr>
            </w:pPr>
            <w:r w:rsidRPr="001B0C67">
              <w:rPr>
                <w:bCs/>
                <w:lang w:val="sr-Cyrl-CS"/>
              </w:rPr>
              <w:t>изборни</w:t>
            </w:r>
          </w:p>
        </w:tc>
      </w:tr>
      <w:tr w:rsidR="000B56BF" w:rsidRPr="001B0C67" w:rsidTr="000B56BF">
        <w:trPr>
          <w:trHeight w:val="232"/>
        </w:trPr>
        <w:tc>
          <w:tcPr>
            <w:tcW w:w="21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B56BF" w:rsidRPr="001B0C67" w:rsidRDefault="000B56BF" w:rsidP="000B56BF">
            <w:pPr>
              <w:rPr>
                <w:lang w:val="sr-Cyrl-CS"/>
              </w:rPr>
            </w:pPr>
            <w:r w:rsidRPr="001B0C67">
              <w:rPr>
                <w:b/>
                <w:bCs/>
                <w:lang w:val="sr-Cyrl-CS"/>
              </w:rPr>
              <w:t>Број ЕСПБ</w:t>
            </w:r>
          </w:p>
        </w:tc>
        <w:tc>
          <w:tcPr>
            <w:tcW w:w="7373"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B56BF" w:rsidRPr="001B0C67" w:rsidRDefault="000B56BF" w:rsidP="000B56BF">
            <w:pPr>
              <w:rPr>
                <w:bCs/>
                <w:lang w:val="sr-Cyrl-CS"/>
              </w:rPr>
            </w:pPr>
            <w:r w:rsidRPr="001B0C67">
              <w:rPr>
                <w:bCs/>
                <w:lang w:val="sr-Cyrl-CS"/>
              </w:rPr>
              <w:t>2+2 (5)</w:t>
            </w:r>
          </w:p>
        </w:tc>
      </w:tr>
      <w:tr w:rsidR="000B56BF" w:rsidRPr="001B0C67" w:rsidTr="000B56BF">
        <w:trPr>
          <w:trHeight w:val="232"/>
        </w:trPr>
        <w:tc>
          <w:tcPr>
            <w:tcW w:w="21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B56BF" w:rsidRPr="001B0C67" w:rsidRDefault="000B56BF" w:rsidP="000B56BF">
            <w:pPr>
              <w:rPr>
                <w:b/>
                <w:bCs/>
                <w:lang w:val="sr-Cyrl-CS"/>
              </w:rPr>
            </w:pPr>
            <w:r w:rsidRPr="001B0C67">
              <w:rPr>
                <w:b/>
                <w:bCs/>
                <w:lang w:val="sr-Cyrl-CS"/>
              </w:rPr>
              <w:t>Услов</w:t>
            </w:r>
          </w:p>
        </w:tc>
        <w:tc>
          <w:tcPr>
            <w:tcW w:w="7373"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B56BF" w:rsidRPr="001B0C67" w:rsidRDefault="000B56BF" w:rsidP="000B56BF">
            <w:pPr>
              <w:rPr>
                <w:bCs/>
              </w:rPr>
            </w:pPr>
            <w:r w:rsidRPr="001B0C67">
              <w:rPr>
                <w:bCs/>
              </w:rPr>
              <w:t>нема</w:t>
            </w:r>
          </w:p>
        </w:tc>
      </w:tr>
      <w:tr w:rsidR="000B56BF" w:rsidRPr="001B0C67" w:rsidTr="000B56BF">
        <w:tc>
          <w:tcPr>
            <w:tcW w:w="9530"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B56BF" w:rsidRPr="001B0C67" w:rsidRDefault="000B56BF" w:rsidP="000B56BF">
            <w:pPr>
              <w:jc w:val="both"/>
              <w:rPr>
                <w:b/>
                <w:bCs/>
                <w:lang w:val="sr-Cyrl-CS"/>
              </w:rPr>
            </w:pPr>
            <w:r w:rsidRPr="001B0C67">
              <w:rPr>
                <w:b/>
                <w:bCs/>
                <w:lang w:val="sr-Cyrl-CS"/>
              </w:rPr>
              <w:t>Циљ предмета</w:t>
            </w:r>
          </w:p>
          <w:p w:rsidR="000B56BF" w:rsidRPr="001B0C67" w:rsidRDefault="000B56BF" w:rsidP="000B56BF">
            <w:pPr>
              <w:jc w:val="both"/>
              <w:rPr>
                <w:lang w:val="sr-Cyrl-CS"/>
              </w:rPr>
            </w:pPr>
            <w:r w:rsidRPr="001B0C67">
              <w:rPr>
                <w:lang w:val="sl-SI"/>
              </w:rPr>
              <w:t xml:space="preserve">Циљ предмета је да студенти </w:t>
            </w:r>
            <w:r>
              <w:t>стекну способност да усмено и писмено комуницирају на елементарном нивоу</w:t>
            </w:r>
            <w:r w:rsidRPr="001B0C67">
              <w:rPr>
                <w:lang w:val="sl-SI"/>
              </w:rPr>
              <w:t xml:space="preserve">, као и </w:t>
            </w:r>
            <w:r>
              <w:t xml:space="preserve">да овладају елементарном </w:t>
            </w:r>
            <w:r w:rsidRPr="001B0C67">
              <w:rPr>
                <w:lang w:val="sl-SI"/>
              </w:rPr>
              <w:t>стручном пословном терминологијом</w:t>
            </w:r>
            <w:r>
              <w:t>.</w:t>
            </w:r>
          </w:p>
        </w:tc>
      </w:tr>
      <w:tr w:rsidR="000B56BF" w:rsidRPr="001B0C67" w:rsidTr="000B56BF">
        <w:tc>
          <w:tcPr>
            <w:tcW w:w="9530"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B56BF" w:rsidRPr="001B0C67" w:rsidRDefault="000B56BF" w:rsidP="000B56BF">
            <w:pPr>
              <w:jc w:val="both"/>
              <w:rPr>
                <w:b/>
                <w:bCs/>
                <w:lang w:val="sr-Cyrl-CS"/>
              </w:rPr>
            </w:pPr>
            <w:r w:rsidRPr="001B0C67">
              <w:rPr>
                <w:b/>
                <w:bCs/>
                <w:lang w:val="sr-Cyrl-CS"/>
              </w:rPr>
              <w:t xml:space="preserve">Исход предмета </w:t>
            </w:r>
          </w:p>
          <w:p w:rsidR="000B56BF" w:rsidRDefault="000B56BF" w:rsidP="000B56BF">
            <w:pPr>
              <w:jc w:val="both"/>
              <w:rPr>
                <w:lang w:val="sr-Cyrl-CS"/>
              </w:rPr>
            </w:pPr>
            <w:r w:rsidRPr="001B0C67">
              <w:rPr>
                <w:lang w:val="sr-Cyrl-CS"/>
              </w:rPr>
              <w:t xml:space="preserve">Савладавање студијског програма студент стиче следеће </w:t>
            </w:r>
            <w:r>
              <w:rPr>
                <w:lang w:val="sr-Cyrl-CS"/>
              </w:rPr>
              <w:t xml:space="preserve">компетенције: </w:t>
            </w:r>
          </w:p>
          <w:p w:rsidR="000B56BF" w:rsidRPr="00923132" w:rsidRDefault="000B56BF" w:rsidP="000B56BF">
            <w:pPr>
              <w:pStyle w:val="ListParagraph"/>
              <w:numPr>
                <w:ilvl w:val="0"/>
                <w:numId w:val="17"/>
              </w:numPr>
              <w:jc w:val="both"/>
              <w:rPr>
                <w:lang w:val="sr-Cyrl-CS"/>
              </w:rPr>
            </w:pPr>
            <w:r w:rsidRPr="00923132">
              <w:rPr>
                <w:lang w:val="sr-Cyrl-CS"/>
              </w:rPr>
              <w:t>способност да оствари елементарну усмену и писмену комуникацију у низу св</w:t>
            </w:r>
            <w:r>
              <w:rPr>
                <w:lang w:val="sr-Cyrl-CS"/>
              </w:rPr>
              <w:t>акодневних пословних ситуација,</w:t>
            </w:r>
          </w:p>
          <w:p w:rsidR="000B56BF" w:rsidRPr="00923132" w:rsidRDefault="000B56BF" w:rsidP="000B56BF">
            <w:pPr>
              <w:pStyle w:val="ListParagraph"/>
              <w:numPr>
                <w:ilvl w:val="0"/>
                <w:numId w:val="17"/>
              </w:numPr>
              <w:jc w:val="both"/>
              <w:rPr>
                <w:lang w:val="sr-Cyrl-CS"/>
              </w:rPr>
            </w:pPr>
            <w:r w:rsidRPr="00923132">
              <w:rPr>
                <w:lang w:val="sr-Cyrl-CS"/>
              </w:rPr>
              <w:t>поседује</w:t>
            </w:r>
            <w:r>
              <w:rPr>
                <w:lang w:val="sr-Cyrl-CS"/>
              </w:rPr>
              <w:t xml:space="preserve"> свест</w:t>
            </w:r>
            <w:r w:rsidRPr="00923132">
              <w:rPr>
                <w:lang w:val="sr-Cyrl-CS"/>
              </w:rPr>
              <w:t xml:space="preserve"> о социолингвистичким и културолошком разликама, као и стратешке компетенције</w:t>
            </w:r>
            <w:r>
              <w:rPr>
                <w:lang w:val="sr-Cyrl-CS"/>
              </w:rPr>
              <w:t>,</w:t>
            </w:r>
          </w:p>
          <w:p w:rsidR="000B56BF" w:rsidRPr="00923132" w:rsidRDefault="000B56BF" w:rsidP="000B56BF">
            <w:pPr>
              <w:pStyle w:val="ListParagraph"/>
              <w:numPr>
                <w:ilvl w:val="0"/>
                <w:numId w:val="17"/>
              </w:numPr>
              <w:jc w:val="both"/>
              <w:rPr>
                <w:lang w:val="sr-Cyrl-CS"/>
              </w:rPr>
            </w:pPr>
            <w:r w:rsidRPr="00923132">
              <w:rPr>
                <w:lang w:val="sr-Cyrl-CS"/>
              </w:rPr>
              <w:t>свестан је значајаправилног</w:t>
            </w:r>
            <w:r>
              <w:rPr>
                <w:lang w:val="sr-Cyrl-CS"/>
              </w:rPr>
              <w:t xml:space="preserve"> избор језичких средстава,</w:t>
            </w:r>
            <w:r w:rsidRPr="00923132">
              <w:rPr>
                <w:lang w:val="sr-Cyrl-CS"/>
              </w:rPr>
              <w:t xml:space="preserve"> </w:t>
            </w:r>
          </w:p>
          <w:p w:rsidR="000B56BF" w:rsidRPr="00923132" w:rsidRDefault="000B56BF" w:rsidP="000B56BF">
            <w:pPr>
              <w:pStyle w:val="ListParagraph"/>
              <w:numPr>
                <w:ilvl w:val="0"/>
                <w:numId w:val="17"/>
              </w:numPr>
              <w:jc w:val="both"/>
              <w:rPr>
                <w:lang w:val="sr-Cyrl-CS"/>
              </w:rPr>
            </w:pPr>
            <w:r w:rsidRPr="00923132">
              <w:rPr>
                <w:lang w:val="sr-Cyrl-CS"/>
              </w:rPr>
              <w:t>упознат је са основни</w:t>
            </w:r>
            <w:r>
              <w:rPr>
                <w:lang w:val="sr-Cyrl-CS"/>
              </w:rPr>
              <w:t>м облицима писмене комуникације,</w:t>
            </w:r>
            <w:r w:rsidRPr="00923132">
              <w:rPr>
                <w:lang w:val="sr-Cyrl-CS"/>
              </w:rPr>
              <w:t xml:space="preserve"> </w:t>
            </w:r>
          </w:p>
          <w:p w:rsidR="000B56BF" w:rsidRPr="00923132" w:rsidRDefault="000B56BF" w:rsidP="000B56BF">
            <w:pPr>
              <w:pStyle w:val="ListParagraph"/>
              <w:numPr>
                <w:ilvl w:val="0"/>
                <w:numId w:val="17"/>
              </w:numPr>
              <w:jc w:val="both"/>
              <w:rPr>
                <w:lang w:val="sr-Cyrl-CS"/>
              </w:rPr>
            </w:pPr>
            <w:r w:rsidRPr="00923132">
              <w:rPr>
                <w:lang w:val="sr-Cyrl-CS"/>
              </w:rPr>
              <w:t>овладао је употребом писаних речника и речн</w:t>
            </w:r>
            <w:r>
              <w:rPr>
                <w:lang w:val="sr-Cyrl-CS"/>
              </w:rPr>
              <w:t>ика у електронској форми,</w:t>
            </w:r>
          </w:p>
          <w:p w:rsidR="000B56BF" w:rsidRPr="00923132" w:rsidRDefault="000B56BF" w:rsidP="000B56BF">
            <w:pPr>
              <w:pStyle w:val="ListParagraph"/>
              <w:numPr>
                <w:ilvl w:val="0"/>
                <w:numId w:val="17"/>
              </w:numPr>
              <w:jc w:val="both"/>
              <w:rPr>
                <w:lang w:val="sr-Cyrl-CS"/>
              </w:rPr>
            </w:pPr>
            <w:r w:rsidRPr="00923132">
              <w:rPr>
                <w:lang w:val="sr-Cyrl-CS"/>
              </w:rPr>
              <w:t>чита бројчане запис</w:t>
            </w:r>
            <w:r>
              <w:rPr>
                <w:lang w:val="sr-Cyrl-CS"/>
              </w:rPr>
              <w:t>е,</w:t>
            </w:r>
          </w:p>
          <w:p w:rsidR="000B56BF" w:rsidRPr="00923132" w:rsidRDefault="000B56BF" w:rsidP="000B56BF">
            <w:pPr>
              <w:pStyle w:val="ListParagraph"/>
              <w:numPr>
                <w:ilvl w:val="0"/>
                <w:numId w:val="17"/>
              </w:numPr>
              <w:jc w:val="both"/>
              <w:rPr>
                <w:lang w:val="sr-Cyrl-CS"/>
              </w:rPr>
            </w:pPr>
            <w:r w:rsidRPr="00923132">
              <w:rPr>
                <w:lang w:val="sr-Cyrl-CS"/>
              </w:rPr>
              <w:t>спреман је за примењивање стеченог знања и даљи рад на усвајању језика</w:t>
            </w:r>
            <w:r w:rsidRPr="001B0C67">
              <w:t>.</w:t>
            </w:r>
          </w:p>
        </w:tc>
      </w:tr>
      <w:tr w:rsidR="000B56BF" w:rsidRPr="001B0C67" w:rsidTr="000B56BF">
        <w:tc>
          <w:tcPr>
            <w:tcW w:w="9530"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B56BF" w:rsidRPr="001B0C67" w:rsidRDefault="000B56BF" w:rsidP="000B56BF">
            <w:pPr>
              <w:jc w:val="both"/>
              <w:rPr>
                <w:b/>
                <w:bCs/>
                <w:lang w:val="ru-RU"/>
              </w:rPr>
            </w:pPr>
            <w:r w:rsidRPr="001B0C67">
              <w:rPr>
                <w:b/>
                <w:bCs/>
                <w:lang w:val="sr-Cyrl-CS"/>
              </w:rPr>
              <w:t>Садржај предмета</w:t>
            </w:r>
          </w:p>
          <w:p w:rsidR="000B56BF" w:rsidRDefault="000B56BF" w:rsidP="000B56BF">
            <w:pPr>
              <w:jc w:val="both"/>
              <w:rPr>
                <w:i/>
                <w:iCs/>
                <w:lang w:val="sr-Cyrl-CS"/>
              </w:rPr>
            </w:pPr>
            <w:r w:rsidRPr="001B0C67">
              <w:rPr>
                <w:i/>
                <w:iCs/>
                <w:lang w:val="sr-Cyrl-CS"/>
              </w:rPr>
              <w:t>Теоријска настава</w:t>
            </w:r>
          </w:p>
          <w:p w:rsidR="000B56BF" w:rsidRPr="00EB6F3D" w:rsidRDefault="000B56BF" w:rsidP="000B56BF">
            <w:pPr>
              <w:pStyle w:val="ListParagraph"/>
              <w:numPr>
                <w:ilvl w:val="0"/>
                <w:numId w:val="18"/>
              </w:numPr>
              <w:jc w:val="both"/>
              <w:rPr>
                <w:lang w:val="sr-Cyrl-CS"/>
              </w:rPr>
            </w:pPr>
            <w:r w:rsidRPr="00EB6F3D">
              <w:rPr>
                <w:lang w:val="sr-Cyrl-CS"/>
              </w:rPr>
              <w:t xml:space="preserve">Теме: пословно окружење и пословне активности; дом и активности у слободно време; </w:t>
            </w:r>
            <w:r w:rsidRPr="00EB6F3D">
              <w:rPr>
                <w:lang w:val="sr-Cyrl-CS" w:eastAsia="en-US"/>
              </w:rPr>
              <w:t>изглед, особине</w:t>
            </w:r>
            <w:r w:rsidRPr="00EB6F3D">
              <w:rPr>
                <w:lang w:val="ru-RU" w:eastAsia="en-US"/>
              </w:rPr>
              <w:t xml:space="preserve">, </w:t>
            </w:r>
            <w:r w:rsidRPr="00EB6F3D">
              <w:rPr>
                <w:lang w:val="sr-Cyrl-CS" w:eastAsia="en-US"/>
              </w:rPr>
              <w:t>навике и осећања људи;</w:t>
            </w:r>
            <w:r>
              <w:rPr>
                <w:lang w:val="sr-Cyrl-CS" w:eastAsia="en-US"/>
              </w:rPr>
              <w:t xml:space="preserve"> </w:t>
            </w:r>
            <w:r w:rsidRPr="00EB6F3D">
              <w:rPr>
                <w:lang w:val="sr-Cyrl-CS"/>
              </w:rPr>
              <w:t xml:space="preserve">путовања, друге земље и културолошке различитости, догађаји и личности из садашњости и прошлости. </w:t>
            </w:r>
          </w:p>
          <w:p w:rsidR="000B56BF" w:rsidRDefault="000B56BF" w:rsidP="000B56BF">
            <w:pPr>
              <w:jc w:val="both"/>
              <w:rPr>
                <w:lang w:val="sr-Cyrl-CS"/>
              </w:rPr>
            </w:pPr>
          </w:p>
          <w:p w:rsidR="000B56BF" w:rsidRPr="00EB6F3D" w:rsidRDefault="000B56BF" w:rsidP="000B56BF">
            <w:pPr>
              <w:pStyle w:val="ListParagraph"/>
              <w:numPr>
                <w:ilvl w:val="0"/>
                <w:numId w:val="18"/>
              </w:numPr>
              <w:jc w:val="both"/>
              <w:rPr>
                <w:lang w:val="sr-Cyrl-CS"/>
              </w:rPr>
            </w:pPr>
            <w:r w:rsidRPr="00EB6F3D">
              <w:rPr>
                <w:lang w:val="sr-Cyrl-CS"/>
              </w:rPr>
              <w:t xml:space="preserve">Граматика: садашњи прости и трајни облик глагола, прости прошли облик глагола, садашњи перфекатски облик глагола, присвојни придеви, присвојне заменице, неодређене заменице, квантификатори, модални глаголи, упитне реченице, бројиве и небројиве именице, множина именица, поређење придева, облик </w:t>
            </w:r>
            <w:r w:rsidRPr="00EB6F3D">
              <w:rPr>
                <w:i/>
                <w:lang w:eastAsia="en-US"/>
              </w:rPr>
              <w:t>going to</w:t>
            </w:r>
            <w:r w:rsidRPr="00EB6F3D">
              <w:rPr>
                <w:iCs/>
                <w:lang w:eastAsia="en-US"/>
              </w:rPr>
              <w:t>за изражавање будуће радње. Семантичке формуле у ситуацијама успостављања контакта, у ресторану, на путовању.</w:t>
            </w:r>
          </w:p>
          <w:p w:rsidR="000B56BF" w:rsidRPr="00540905" w:rsidRDefault="000B56BF" w:rsidP="000B56BF">
            <w:pPr>
              <w:jc w:val="both"/>
              <w:rPr>
                <w:lang w:val="sr-Cyrl-CS"/>
              </w:rPr>
            </w:pPr>
          </w:p>
          <w:p w:rsidR="000B56BF" w:rsidRPr="001B0C67" w:rsidRDefault="000B56BF" w:rsidP="000B56BF">
            <w:pPr>
              <w:widowControl/>
              <w:autoSpaceDE/>
              <w:adjustRightInd/>
              <w:rPr>
                <w:i/>
                <w:lang w:val="sr-Cyrl-CS"/>
              </w:rPr>
            </w:pPr>
            <w:r w:rsidRPr="001B0C67">
              <w:rPr>
                <w:i/>
                <w:lang w:val="sr-Cyrl-CS"/>
              </w:rPr>
              <w:t>Практична настава:</w:t>
            </w:r>
          </w:p>
          <w:p w:rsidR="000B56BF" w:rsidRPr="00EB6F3D" w:rsidRDefault="000B56BF" w:rsidP="000B56BF">
            <w:pPr>
              <w:pStyle w:val="ListParagraph"/>
              <w:numPr>
                <w:ilvl w:val="0"/>
                <w:numId w:val="19"/>
              </w:numPr>
              <w:jc w:val="both"/>
              <w:rPr>
                <w:lang w:val="sr-Cyrl-CS" w:eastAsia="en-US"/>
              </w:rPr>
            </w:pPr>
            <w:r w:rsidRPr="00EB6F3D">
              <w:rPr>
                <w:lang w:val="sr-Cyrl-CS"/>
              </w:rPr>
              <w:t>Симулација говорних ситуација.</w:t>
            </w:r>
          </w:p>
        </w:tc>
      </w:tr>
      <w:tr w:rsidR="000B56BF" w:rsidRPr="001B0C67" w:rsidTr="000B56BF">
        <w:tc>
          <w:tcPr>
            <w:tcW w:w="9530"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B56BF" w:rsidRPr="001B0C67" w:rsidRDefault="000B56BF" w:rsidP="000B56BF">
            <w:pPr>
              <w:jc w:val="both"/>
              <w:rPr>
                <w:b/>
                <w:bCs/>
                <w:lang w:val="sr-Cyrl-CS"/>
              </w:rPr>
            </w:pPr>
            <w:r w:rsidRPr="001B0C67">
              <w:rPr>
                <w:b/>
                <w:bCs/>
                <w:lang w:val="sr-Cyrl-CS"/>
              </w:rPr>
              <w:t xml:space="preserve">Литература </w:t>
            </w:r>
          </w:p>
          <w:p w:rsidR="000B56BF" w:rsidRDefault="000B56BF" w:rsidP="000B56BF">
            <w:pPr>
              <w:spacing w:after="60"/>
            </w:pPr>
            <w:r>
              <w:t>Cunningham, S., Moor, P., &amp;</w:t>
            </w:r>
            <w:r>
              <w:rPr>
                <w:lang w:val="sr-Cyrl-CS"/>
              </w:rPr>
              <w:t xml:space="preserve"> </w:t>
            </w:r>
            <w:r>
              <w:t xml:space="preserve">Crace, A. (2013). </w:t>
            </w:r>
            <w:r>
              <w:rPr>
                <w:i/>
                <w:iCs/>
              </w:rPr>
              <w:t xml:space="preserve">Cutting Edge, </w:t>
            </w:r>
            <w:r>
              <w:t>Students’ Book. Longman, UK.</w:t>
            </w:r>
          </w:p>
          <w:p w:rsidR="000B56BF" w:rsidRDefault="000B56BF" w:rsidP="000B56BF">
            <w:pPr>
              <w:spacing w:after="60"/>
            </w:pPr>
            <w:r>
              <w:t xml:space="preserve">Cunningham, S., Moor, P., &amp;. Crace, A. (2013). </w:t>
            </w:r>
            <w:r>
              <w:rPr>
                <w:i/>
                <w:iCs/>
              </w:rPr>
              <w:t xml:space="preserve">Cutting Edge, </w:t>
            </w:r>
            <w:r>
              <w:t>Workbook. Longman, UK.</w:t>
            </w:r>
          </w:p>
          <w:p w:rsidR="000B56BF" w:rsidRPr="00B07500" w:rsidRDefault="000B56BF" w:rsidP="000B56BF">
            <w:pPr>
              <w:spacing w:after="60"/>
            </w:pPr>
            <w:r>
              <w:t xml:space="preserve">Murphy, R. (2015). </w:t>
            </w:r>
            <w:r>
              <w:rPr>
                <w:i/>
                <w:iCs/>
              </w:rPr>
              <w:t>Essential Grammar in Use</w:t>
            </w:r>
            <w:r>
              <w:rPr>
                <w:i/>
                <w:iCs/>
                <w:lang w:val="sr-Cyrl-CS"/>
              </w:rPr>
              <w:t xml:space="preserve">. </w:t>
            </w:r>
            <w:r>
              <w:t>4th edition,</w:t>
            </w:r>
            <w:r>
              <w:rPr>
                <w:lang w:val="sr-Cyrl-CS"/>
              </w:rPr>
              <w:t xml:space="preserve"> </w:t>
            </w:r>
            <w:r>
              <w:t>CUP.</w:t>
            </w:r>
          </w:p>
          <w:p w:rsidR="000B56BF" w:rsidRPr="00E75817" w:rsidRDefault="000B56BF" w:rsidP="000B56BF">
            <w:pPr>
              <w:spacing w:after="60"/>
            </w:pPr>
            <w:r>
              <w:t>Видео и аудио материјалкоји прате уџбеник и  образовни материјал доступан на интернету.</w:t>
            </w:r>
          </w:p>
        </w:tc>
      </w:tr>
      <w:tr w:rsidR="000B56BF" w:rsidRPr="001B0C67" w:rsidTr="000B56BF">
        <w:tc>
          <w:tcPr>
            <w:tcW w:w="323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B56BF" w:rsidRPr="001B0C67" w:rsidRDefault="000B56BF" w:rsidP="000B56BF">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23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B56BF" w:rsidRPr="001B0C67" w:rsidRDefault="000B56BF" w:rsidP="000B56BF">
            <w:pPr>
              <w:rPr>
                <w:b/>
                <w:bCs/>
                <w:lang w:val="sr-Cyrl-CS"/>
              </w:rPr>
            </w:pPr>
            <w:r w:rsidRPr="001B0C67">
              <w:rPr>
                <w:b/>
                <w:lang w:val="sr-Cyrl-CS"/>
              </w:rPr>
              <w:t>Теоријска настава: 30</w:t>
            </w:r>
          </w:p>
        </w:tc>
        <w:tc>
          <w:tcPr>
            <w:tcW w:w="305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B56BF" w:rsidRPr="001B0C67" w:rsidRDefault="000B56BF" w:rsidP="000B56BF">
            <w:pPr>
              <w:rPr>
                <w:b/>
                <w:bCs/>
                <w:lang w:val="sr-Cyrl-CS"/>
              </w:rPr>
            </w:pPr>
            <w:r w:rsidRPr="001B0C67">
              <w:rPr>
                <w:b/>
                <w:lang w:val="ru-RU"/>
              </w:rPr>
              <w:t>Практична настава: 30</w:t>
            </w:r>
          </w:p>
        </w:tc>
      </w:tr>
      <w:tr w:rsidR="000B56BF" w:rsidRPr="001B0C67" w:rsidTr="000B56BF">
        <w:tc>
          <w:tcPr>
            <w:tcW w:w="9530"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B56BF" w:rsidRPr="001B0C67" w:rsidRDefault="000B56BF" w:rsidP="000B56BF">
            <w:pPr>
              <w:rPr>
                <w:b/>
                <w:bCs/>
                <w:lang w:val="sr-Cyrl-CS"/>
              </w:rPr>
            </w:pPr>
            <w:r w:rsidRPr="001B0C67">
              <w:rPr>
                <w:b/>
                <w:bCs/>
                <w:lang w:val="sr-Cyrl-CS"/>
              </w:rPr>
              <w:t>Методе извођења наставе</w:t>
            </w:r>
          </w:p>
          <w:p w:rsidR="000B56BF" w:rsidRPr="00E35330" w:rsidRDefault="000B56BF" w:rsidP="000B56BF">
            <w:pPr>
              <w:pStyle w:val="BodyText"/>
              <w:jc w:val="left"/>
              <w:rPr>
                <w:sz w:val="20"/>
                <w:szCs w:val="20"/>
                <w:lang w:eastAsia="en-US"/>
              </w:rPr>
            </w:pPr>
            <w:r w:rsidRPr="001B0C67">
              <w:rPr>
                <w:sz w:val="20"/>
                <w:szCs w:val="20"/>
                <w:lang w:val="sr-Cyrl-CS" w:eastAsia="en-US"/>
              </w:rPr>
              <w:t>Интерактивна настава</w:t>
            </w:r>
            <w:r>
              <w:rPr>
                <w:sz w:val="20"/>
                <w:szCs w:val="20"/>
                <w:lang w:val="sr-Cyrl-CS" w:eastAsia="en-US"/>
              </w:rPr>
              <w:t xml:space="preserve">, </w:t>
            </w:r>
            <w:r>
              <w:rPr>
                <w:sz w:val="20"/>
                <w:szCs w:val="20"/>
                <w:lang w:val="sr-Cyrl-CS"/>
              </w:rPr>
              <w:t>самостални и групни рад, и рад у пару.</w:t>
            </w:r>
          </w:p>
        </w:tc>
      </w:tr>
      <w:tr w:rsidR="000B56BF" w:rsidRPr="001B0C67" w:rsidTr="000B56BF">
        <w:tc>
          <w:tcPr>
            <w:tcW w:w="9530"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B56BF" w:rsidRPr="001B0C67" w:rsidRDefault="000B56BF" w:rsidP="000B56BF">
            <w:pPr>
              <w:jc w:val="center"/>
              <w:rPr>
                <w:b/>
                <w:bCs/>
                <w:lang w:val="ru-RU"/>
              </w:rPr>
            </w:pPr>
            <w:r w:rsidRPr="001B0C67">
              <w:rPr>
                <w:b/>
                <w:bCs/>
                <w:lang w:val="sr-Cyrl-CS"/>
              </w:rPr>
              <w:t>Оцена  знања (максимални број поена 100)</w:t>
            </w:r>
          </w:p>
        </w:tc>
      </w:tr>
      <w:tr w:rsidR="000B56BF" w:rsidRPr="001B0C67" w:rsidTr="000B56BF">
        <w:tc>
          <w:tcPr>
            <w:tcW w:w="4900" w:type="dxa"/>
            <w:gridSpan w:val="3"/>
            <w:shd w:val="clear" w:color="auto" w:fill="FDE9D9" w:themeFill="accent6" w:themeFillTint="33"/>
          </w:tcPr>
          <w:p w:rsidR="000B56BF" w:rsidRPr="001B0C67" w:rsidRDefault="000B56BF" w:rsidP="000B56BF">
            <w:pPr>
              <w:rPr>
                <w:b/>
                <w:iCs/>
                <w:lang w:val="sr-Cyrl-CS"/>
              </w:rPr>
            </w:pPr>
            <w:r w:rsidRPr="001B0C67">
              <w:rPr>
                <w:b/>
                <w:iCs/>
                <w:lang w:val="sr-Cyrl-CS"/>
              </w:rPr>
              <w:t>Предиспитне обавезе</w:t>
            </w:r>
          </w:p>
        </w:tc>
        <w:tc>
          <w:tcPr>
            <w:tcW w:w="1481" w:type="dxa"/>
            <w:shd w:val="clear" w:color="auto" w:fill="FDE9D9" w:themeFill="accent6" w:themeFillTint="33"/>
            <w:vAlign w:val="center"/>
          </w:tcPr>
          <w:p w:rsidR="000B56BF" w:rsidRPr="001B0C67" w:rsidRDefault="000B56BF" w:rsidP="000B56BF">
            <w:pPr>
              <w:jc w:val="center"/>
              <w:rPr>
                <w:b/>
                <w:lang w:val="ru-RU"/>
              </w:rPr>
            </w:pPr>
            <w:r>
              <w:rPr>
                <w:b/>
              </w:rPr>
              <w:t>4</w:t>
            </w:r>
            <w:r w:rsidRPr="001B0C67">
              <w:rPr>
                <w:b/>
              </w:rPr>
              <w:t xml:space="preserve">5 </w:t>
            </w:r>
            <w:r w:rsidRPr="001B0C67">
              <w:rPr>
                <w:b/>
                <w:lang w:val="ru-RU"/>
              </w:rPr>
              <w:t>поена</w:t>
            </w:r>
          </w:p>
        </w:tc>
        <w:tc>
          <w:tcPr>
            <w:tcW w:w="2035" w:type="dxa"/>
            <w:gridSpan w:val="2"/>
            <w:shd w:val="clear" w:color="auto" w:fill="FDE9D9" w:themeFill="accent6" w:themeFillTint="33"/>
          </w:tcPr>
          <w:p w:rsidR="000B56BF" w:rsidRPr="001B0C67" w:rsidRDefault="000B56BF" w:rsidP="000B56BF">
            <w:pPr>
              <w:rPr>
                <w:b/>
                <w:bCs/>
                <w:lang w:val="sr-Cyrl-CS"/>
              </w:rPr>
            </w:pPr>
            <w:r w:rsidRPr="001B0C67">
              <w:rPr>
                <w:b/>
                <w:iCs/>
                <w:lang w:val="sr-Cyrl-CS"/>
              </w:rPr>
              <w:t xml:space="preserve">Завршни испит </w:t>
            </w:r>
          </w:p>
        </w:tc>
        <w:tc>
          <w:tcPr>
            <w:tcW w:w="1114" w:type="dxa"/>
            <w:shd w:val="clear" w:color="auto" w:fill="FDE9D9" w:themeFill="accent6" w:themeFillTint="33"/>
            <w:vAlign w:val="center"/>
          </w:tcPr>
          <w:p w:rsidR="000B56BF" w:rsidRPr="001B0C67" w:rsidRDefault="000B56BF" w:rsidP="000B56BF">
            <w:pPr>
              <w:jc w:val="center"/>
              <w:rPr>
                <w:b/>
                <w:lang w:val="ru-RU"/>
              </w:rPr>
            </w:pPr>
            <w:r>
              <w:rPr>
                <w:b/>
              </w:rPr>
              <w:t>5</w:t>
            </w:r>
            <w:r w:rsidRPr="001B0C67">
              <w:rPr>
                <w:b/>
              </w:rPr>
              <w:t xml:space="preserve">5 </w:t>
            </w:r>
            <w:r w:rsidRPr="001B0C67">
              <w:rPr>
                <w:b/>
                <w:lang w:val="ru-RU"/>
              </w:rPr>
              <w:t>поена</w:t>
            </w:r>
          </w:p>
        </w:tc>
      </w:tr>
      <w:tr w:rsidR="000B56BF" w:rsidRPr="001B0C67" w:rsidTr="000B56BF">
        <w:tc>
          <w:tcPr>
            <w:tcW w:w="4900" w:type="dxa"/>
            <w:gridSpan w:val="3"/>
            <w:shd w:val="clear" w:color="auto" w:fill="FDE9D9" w:themeFill="accent6" w:themeFillTint="33"/>
          </w:tcPr>
          <w:p w:rsidR="000B56BF" w:rsidRPr="001B0C67" w:rsidRDefault="000B56BF" w:rsidP="000B56BF">
            <w:pPr>
              <w:rPr>
                <w:i/>
                <w:iCs/>
                <w:lang w:val="sr-Cyrl-CS"/>
              </w:rPr>
            </w:pPr>
            <w:r w:rsidRPr="001B0C67">
              <w:rPr>
                <w:lang w:val="sr-Cyrl-CS"/>
              </w:rPr>
              <w:t>присуство на предавањима и вежбама</w:t>
            </w:r>
          </w:p>
        </w:tc>
        <w:tc>
          <w:tcPr>
            <w:tcW w:w="1481" w:type="dxa"/>
            <w:shd w:val="clear" w:color="auto" w:fill="FDE9D9" w:themeFill="accent6" w:themeFillTint="33"/>
            <w:vAlign w:val="center"/>
          </w:tcPr>
          <w:p w:rsidR="000B56BF" w:rsidRPr="001B0C67" w:rsidRDefault="000B56BF" w:rsidP="000B56BF">
            <w:pPr>
              <w:jc w:val="center"/>
              <w:rPr>
                <w:b/>
                <w:bCs/>
                <w:lang w:val="sr-Cyrl-CS"/>
              </w:rPr>
            </w:pPr>
            <w:r w:rsidRPr="001B0C67">
              <w:rPr>
                <w:b/>
                <w:bCs/>
                <w:lang w:val="sr-Cyrl-CS"/>
              </w:rPr>
              <w:t>5</w:t>
            </w:r>
          </w:p>
        </w:tc>
        <w:tc>
          <w:tcPr>
            <w:tcW w:w="2035" w:type="dxa"/>
            <w:gridSpan w:val="2"/>
            <w:shd w:val="clear" w:color="auto" w:fill="FDE9D9" w:themeFill="accent6" w:themeFillTint="33"/>
          </w:tcPr>
          <w:p w:rsidR="000B56BF" w:rsidRPr="001B0C67" w:rsidRDefault="000B56BF" w:rsidP="000B56BF">
            <w:pPr>
              <w:rPr>
                <w:i/>
                <w:iCs/>
                <w:lang w:val="sr-Cyrl-CS"/>
              </w:rPr>
            </w:pPr>
            <w:r w:rsidRPr="001B0C67">
              <w:rPr>
                <w:lang w:val="sr-Cyrl-CS"/>
              </w:rPr>
              <w:t>писмени испит</w:t>
            </w:r>
          </w:p>
        </w:tc>
        <w:tc>
          <w:tcPr>
            <w:tcW w:w="1114" w:type="dxa"/>
            <w:shd w:val="clear" w:color="auto" w:fill="FDE9D9" w:themeFill="accent6" w:themeFillTint="33"/>
          </w:tcPr>
          <w:p w:rsidR="000B56BF" w:rsidRPr="003B3F82" w:rsidRDefault="000B56BF" w:rsidP="000B56BF">
            <w:pPr>
              <w:jc w:val="center"/>
              <w:rPr>
                <w:b/>
                <w:iCs/>
              </w:rPr>
            </w:pPr>
            <w:r>
              <w:rPr>
                <w:b/>
                <w:iCs/>
              </w:rPr>
              <w:t>40</w:t>
            </w:r>
          </w:p>
        </w:tc>
      </w:tr>
      <w:tr w:rsidR="000B56BF" w:rsidRPr="001B0C67" w:rsidTr="000B56BF">
        <w:tc>
          <w:tcPr>
            <w:tcW w:w="4900" w:type="dxa"/>
            <w:gridSpan w:val="3"/>
            <w:shd w:val="clear" w:color="auto" w:fill="FDE9D9" w:themeFill="accent6" w:themeFillTint="33"/>
          </w:tcPr>
          <w:p w:rsidR="000B56BF" w:rsidRPr="001B0C67" w:rsidRDefault="000B56BF" w:rsidP="000B56BF">
            <w:pPr>
              <w:rPr>
                <w:lang w:val="sr-Cyrl-CS"/>
              </w:rPr>
            </w:pPr>
            <w:r w:rsidRPr="001B0C67">
              <w:rPr>
                <w:lang w:val="sr-Cyrl-CS"/>
              </w:rPr>
              <w:t>провера знања у току наставе (колоквијум-и)</w:t>
            </w:r>
          </w:p>
        </w:tc>
        <w:tc>
          <w:tcPr>
            <w:tcW w:w="1481" w:type="dxa"/>
            <w:shd w:val="clear" w:color="auto" w:fill="FDE9D9" w:themeFill="accent6" w:themeFillTint="33"/>
            <w:vAlign w:val="center"/>
          </w:tcPr>
          <w:p w:rsidR="000B56BF" w:rsidRPr="003B3F82" w:rsidRDefault="000B56BF" w:rsidP="000B56BF">
            <w:pPr>
              <w:jc w:val="center"/>
              <w:rPr>
                <w:b/>
                <w:bCs/>
              </w:rPr>
            </w:pPr>
            <w:r>
              <w:rPr>
                <w:b/>
                <w:bCs/>
              </w:rPr>
              <w:t>30</w:t>
            </w:r>
          </w:p>
        </w:tc>
        <w:tc>
          <w:tcPr>
            <w:tcW w:w="2035" w:type="dxa"/>
            <w:gridSpan w:val="2"/>
            <w:shd w:val="clear" w:color="auto" w:fill="FDE9D9" w:themeFill="accent6" w:themeFillTint="33"/>
          </w:tcPr>
          <w:p w:rsidR="000B56BF" w:rsidRPr="001B0C67" w:rsidRDefault="000B56BF" w:rsidP="000B56BF">
            <w:pPr>
              <w:rPr>
                <w:i/>
                <w:iCs/>
                <w:lang w:val="sr-Cyrl-CS"/>
              </w:rPr>
            </w:pPr>
            <w:r w:rsidRPr="001B0C67">
              <w:rPr>
                <w:lang w:val="sr-Cyrl-CS"/>
              </w:rPr>
              <w:t>усмени испит</w:t>
            </w:r>
          </w:p>
        </w:tc>
        <w:tc>
          <w:tcPr>
            <w:tcW w:w="1114" w:type="dxa"/>
            <w:shd w:val="clear" w:color="auto" w:fill="FDE9D9" w:themeFill="accent6" w:themeFillTint="33"/>
          </w:tcPr>
          <w:p w:rsidR="000B56BF" w:rsidRPr="003B3F82" w:rsidRDefault="000B56BF" w:rsidP="000B56BF">
            <w:pPr>
              <w:jc w:val="center"/>
              <w:rPr>
                <w:b/>
                <w:bCs/>
              </w:rPr>
            </w:pPr>
            <w:r>
              <w:rPr>
                <w:b/>
                <w:bCs/>
              </w:rPr>
              <w:t>15</w:t>
            </w:r>
          </w:p>
        </w:tc>
      </w:tr>
      <w:tr w:rsidR="000B56BF" w:rsidRPr="001B0C67" w:rsidTr="000B56BF">
        <w:tc>
          <w:tcPr>
            <w:tcW w:w="4900" w:type="dxa"/>
            <w:gridSpan w:val="3"/>
            <w:shd w:val="clear" w:color="auto" w:fill="FDE9D9" w:themeFill="accent6" w:themeFillTint="33"/>
          </w:tcPr>
          <w:p w:rsidR="000B56BF" w:rsidRPr="001B0C67" w:rsidRDefault="000B56BF" w:rsidP="000B56BF">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481" w:type="dxa"/>
            <w:shd w:val="clear" w:color="auto" w:fill="FDE9D9" w:themeFill="accent6" w:themeFillTint="33"/>
            <w:vAlign w:val="center"/>
          </w:tcPr>
          <w:p w:rsidR="000B56BF" w:rsidRPr="001B0C67" w:rsidRDefault="000B56BF" w:rsidP="000B56BF">
            <w:pPr>
              <w:jc w:val="center"/>
              <w:rPr>
                <w:b/>
                <w:bCs/>
              </w:rPr>
            </w:pPr>
            <w:r w:rsidRPr="001B0C67">
              <w:rPr>
                <w:b/>
                <w:bCs/>
                <w:lang w:val="sr-Cyrl-CS"/>
              </w:rPr>
              <w:t>1</w:t>
            </w:r>
            <w:r w:rsidRPr="001B0C67">
              <w:rPr>
                <w:b/>
                <w:bCs/>
              </w:rPr>
              <w:t>0</w:t>
            </w:r>
          </w:p>
        </w:tc>
        <w:tc>
          <w:tcPr>
            <w:tcW w:w="2035" w:type="dxa"/>
            <w:gridSpan w:val="2"/>
            <w:shd w:val="clear" w:color="auto" w:fill="FDE9D9" w:themeFill="accent6" w:themeFillTint="33"/>
          </w:tcPr>
          <w:p w:rsidR="000B56BF" w:rsidRPr="001B0C67" w:rsidRDefault="000B56BF" w:rsidP="000B56BF">
            <w:pPr>
              <w:rPr>
                <w:lang w:val="sr-Cyrl-CS"/>
              </w:rPr>
            </w:pPr>
          </w:p>
        </w:tc>
        <w:tc>
          <w:tcPr>
            <w:tcW w:w="1114" w:type="dxa"/>
            <w:shd w:val="clear" w:color="auto" w:fill="FDE9D9" w:themeFill="accent6" w:themeFillTint="33"/>
          </w:tcPr>
          <w:p w:rsidR="000B56BF" w:rsidRPr="001B0C67" w:rsidRDefault="000B56BF" w:rsidP="000B56BF">
            <w:pPr>
              <w:jc w:val="center"/>
              <w:rPr>
                <w:i/>
                <w:iCs/>
                <w:lang w:val="sr-Cyrl-CS"/>
              </w:rPr>
            </w:pPr>
          </w:p>
        </w:tc>
      </w:tr>
      <w:tr w:rsidR="000B56BF" w:rsidRPr="001B0C67" w:rsidTr="000B56BF">
        <w:tc>
          <w:tcPr>
            <w:tcW w:w="4900" w:type="dxa"/>
            <w:gridSpan w:val="3"/>
            <w:shd w:val="clear" w:color="auto" w:fill="FDE9D9" w:themeFill="accent6" w:themeFillTint="33"/>
          </w:tcPr>
          <w:p w:rsidR="000B56BF" w:rsidRPr="001B0C67" w:rsidRDefault="000B56BF" w:rsidP="000B56BF">
            <w:pPr>
              <w:rPr>
                <w:lang w:val="sr-Cyrl-CS"/>
              </w:rPr>
            </w:pPr>
            <w:r w:rsidRPr="001B0C67">
              <w:rPr>
                <w:lang w:val="sr-Cyrl-CS"/>
              </w:rPr>
              <w:t>практичан рад: самостална израда студије случаја</w:t>
            </w:r>
          </w:p>
        </w:tc>
        <w:tc>
          <w:tcPr>
            <w:tcW w:w="1481" w:type="dxa"/>
            <w:shd w:val="clear" w:color="auto" w:fill="FDE9D9" w:themeFill="accent6" w:themeFillTint="33"/>
            <w:vAlign w:val="center"/>
          </w:tcPr>
          <w:p w:rsidR="000B56BF" w:rsidRPr="001B0C67" w:rsidRDefault="000B56BF" w:rsidP="000B56BF">
            <w:pPr>
              <w:jc w:val="center"/>
              <w:rPr>
                <w:b/>
                <w:bCs/>
                <w:lang w:val="sr-Cyrl-CS"/>
              </w:rPr>
            </w:pPr>
          </w:p>
        </w:tc>
        <w:tc>
          <w:tcPr>
            <w:tcW w:w="2035" w:type="dxa"/>
            <w:gridSpan w:val="2"/>
            <w:shd w:val="clear" w:color="auto" w:fill="FDE9D9" w:themeFill="accent6" w:themeFillTint="33"/>
          </w:tcPr>
          <w:p w:rsidR="000B56BF" w:rsidRPr="001B0C67" w:rsidRDefault="000B56BF" w:rsidP="000B56BF">
            <w:pPr>
              <w:rPr>
                <w:i/>
                <w:iCs/>
                <w:lang w:val="sr-Cyrl-CS"/>
              </w:rPr>
            </w:pPr>
          </w:p>
        </w:tc>
        <w:tc>
          <w:tcPr>
            <w:tcW w:w="1114" w:type="dxa"/>
            <w:shd w:val="clear" w:color="auto" w:fill="FDE9D9" w:themeFill="accent6" w:themeFillTint="33"/>
          </w:tcPr>
          <w:p w:rsidR="000B56BF" w:rsidRPr="001B0C67" w:rsidRDefault="000B56BF" w:rsidP="000B56BF">
            <w:pPr>
              <w:jc w:val="center"/>
              <w:rPr>
                <w:i/>
                <w:iCs/>
                <w:lang w:val="sr-Cyrl-CS"/>
              </w:rPr>
            </w:pPr>
          </w:p>
        </w:tc>
      </w:tr>
    </w:tbl>
    <w:p w:rsidR="000B56BF" w:rsidRDefault="000B56BF" w:rsidP="008F2069">
      <w:pPr>
        <w:widowControl/>
        <w:autoSpaceDE/>
        <w:autoSpaceDN/>
        <w:adjustRightInd/>
        <w:spacing w:after="200" w:line="276" w:lineRule="auto"/>
      </w:pPr>
    </w:p>
    <w:p w:rsidR="000B56BF" w:rsidRDefault="000B56BF">
      <w:pPr>
        <w:widowControl/>
        <w:autoSpaceDE/>
        <w:autoSpaceDN/>
        <w:adjustRightInd/>
        <w:spacing w:after="200" w:line="276" w:lineRule="auto"/>
      </w:pPr>
      <w:r>
        <w:br w:type="page"/>
      </w:r>
    </w:p>
    <w:p w:rsidR="000B56BF" w:rsidRPr="006202D3" w:rsidRDefault="006D6028" w:rsidP="006202D3">
      <w:pPr>
        <w:spacing w:after="100" w:afterAutospacing="1"/>
        <w:jc w:val="right"/>
        <w:rPr>
          <w:lang w:val="sr-Latn-RS"/>
        </w:rPr>
      </w:pPr>
      <w:hyperlink w:anchor="ListaNazivaPredmeta" w:history="1">
        <w:r w:rsidR="006202D3" w:rsidRPr="000B56BF">
          <w:rPr>
            <w:rStyle w:val="Hyperlink"/>
            <w:lang w:val="sr-Latn-R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968"/>
        <w:gridCol w:w="1606"/>
        <w:gridCol w:w="1429"/>
        <w:gridCol w:w="88"/>
        <w:gridCol w:w="1876"/>
        <w:gridCol w:w="1118"/>
      </w:tblGrid>
      <w:tr w:rsidR="006202D3" w:rsidRPr="004908B9" w:rsidTr="006202D3">
        <w:trPr>
          <w:trHeight w:val="232"/>
        </w:trPr>
        <w:tc>
          <w:tcPr>
            <w:tcW w:w="21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02D3" w:rsidRPr="004908B9" w:rsidRDefault="006202D3" w:rsidP="00816E0E">
            <w:pPr>
              <w:rPr>
                <w:b/>
                <w:bCs/>
                <w:lang w:val="sr-Cyrl-CS"/>
              </w:rPr>
            </w:pPr>
            <w:r w:rsidRPr="004908B9">
              <w:rPr>
                <w:b/>
                <w:bCs/>
                <w:lang w:val="sr-Cyrl-CS"/>
              </w:rPr>
              <w:t xml:space="preserve">Студијски програм </w:t>
            </w:r>
          </w:p>
        </w:tc>
        <w:tc>
          <w:tcPr>
            <w:tcW w:w="7085"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02D3" w:rsidRPr="004908B9" w:rsidRDefault="006202D3" w:rsidP="00816E0E">
            <w:pPr>
              <w:rPr>
                <w:bCs/>
                <w:lang w:val="sr-Cyrl-CS"/>
              </w:rPr>
            </w:pPr>
            <w:r w:rsidRPr="004908B9">
              <w:rPr>
                <w:bCs/>
                <w:lang w:val="sr-Cyrl-CS"/>
              </w:rPr>
              <w:t>Предузетништво, Трговина и међународно пословање</w:t>
            </w:r>
            <w:r w:rsidRPr="004908B9">
              <w:rPr>
                <w:bCs/>
              </w:rPr>
              <w:t xml:space="preserve">, </w:t>
            </w:r>
            <w:r w:rsidRPr="004908B9">
              <w:rPr>
                <w:bCs/>
                <w:lang w:val="sr-Cyrl-CS"/>
              </w:rPr>
              <w:t>Туризам и хотелијерство</w:t>
            </w:r>
          </w:p>
        </w:tc>
      </w:tr>
      <w:tr w:rsidR="006202D3" w:rsidRPr="004908B9" w:rsidTr="006202D3">
        <w:trPr>
          <w:trHeight w:val="232"/>
        </w:trPr>
        <w:tc>
          <w:tcPr>
            <w:tcW w:w="21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02D3" w:rsidRPr="004908B9" w:rsidRDefault="006202D3" w:rsidP="00816E0E">
            <w:pPr>
              <w:rPr>
                <w:lang w:val="sr-Cyrl-CS"/>
              </w:rPr>
            </w:pPr>
            <w:r w:rsidRPr="004908B9">
              <w:rPr>
                <w:b/>
                <w:bCs/>
                <w:lang w:val="sr-Cyrl-CS"/>
              </w:rPr>
              <w:t>Назив предмета</w:t>
            </w:r>
          </w:p>
        </w:tc>
        <w:tc>
          <w:tcPr>
            <w:tcW w:w="7085"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02D3" w:rsidRPr="004908B9" w:rsidRDefault="006202D3" w:rsidP="00816E0E">
            <w:pPr>
              <w:rPr>
                <w:b/>
                <w:bCs/>
                <w:lang w:val="sr-Cyrl-CS"/>
              </w:rPr>
            </w:pPr>
            <w:bookmarkStart w:id="9" w:name="DrugiStraniPoslFrancuski"/>
            <w:r w:rsidRPr="004908B9">
              <w:rPr>
                <w:b/>
                <w:bCs/>
                <w:lang w:val="sr-Cyrl-CS"/>
              </w:rPr>
              <w:t xml:space="preserve">ДРУГИ СТРАНИ ПОСЛОВНИ ЈЕЗИК ФРАНЦУСКИ </w:t>
            </w:r>
            <w:bookmarkEnd w:id="9"/>
          </w:p>
        </w:tc>
      </w:tr>
      <w:tr w:rsidR="006202D3" w:rsidRPr="004908B9" w:rsidTr="006202D3">
        <w:trPr>
          <w:trHeight w:val="232"/>
        </w:trPr>
        <w:tc>
          <w:tcPr>
            <w:tcW w:w="21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02D3" w:rsidRPr="004908B9" w:rsidRDefault="006202D3" w:rsidP="00816E0E">
            <w:pPr>
              <w:rPr>
                <w:b/>
                <w:bCs/>
                <w:lang w:val="sr-Cyrl-CS"/>
              </w:rPr>
            </w:pPr>
            <w:r w:rsidRPr="004908B9">
              <w:rPr>
                <w:b/>
                <w:bCs/>
                <w:lang w:val="sr-Cyrl-CS"/>
              </w:rPr>
              <w:t>Наставник</w:t>
            </w:r>
          </w:p>
        </w:tc>
        <w:tc>
          <w:tcPr>
            <w:tcW w:w="7085"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02D3" w:rsidRPr="004908B9" w:rsidRDefault="006202D3" w:rsidP="00816E0E">
            <w:pPr>
              <w:rPr>
                <w:bCs/>
                <w:lang w:val="sr-Cyrl-CS"/>
              </w:rPr>
            </w:pPr>
            <w:r w:rsidRPr="004908B9">
              <w:rPr>
                <w:bCs/>
              </w:rPr>
              <w:t>ТАМАРА ВЕРЕЖАН</w:t>
            </w:r>
          </w:p>
        </w:tc>
      </w:tr>
      <w:tr w:rsidR="006202D3" w:rsidRPr="004908B9" w:rsidTr="006202D3">
        <w:trPr>
          <w:trHeight w:val="232"/>
        </w:trPr>
        <w:tc>
          <w:tcPr>
            <w:tcW w:w="21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02D3" w:rsidRPr="004908B9" w:rsidRDefault="006202D3" w:rsidP="00816E0E">
            <w:pPr>
              <w:rPr>
                <w:lang w:val="sr-Cyrl-CS"/>
              </w:rPr>
            </w:pPr>
            <w:r w:rsidRPr="004908B9">
              <w:rPr>
                <w:b/>
                <w:bCs/>
                <w:lang w:val="sr-Cyrl-CS"/>
              </w:rPr>
              <w:t>Статус предмета</w:t>
            </w:r>
          </w:p>
        </w:tc>
        <w:tc>
          <w:tcPr>
            <w:tcW w:w="7085"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02D3" w:rsidRPr="004908B9" w:rsidRDefault="006202D3" w:rsidP="00816E0E">
            <w:pPr>
              <w:rPr>
                <w:bCs/>
                <w:lang w:val="sr-Cyrl-CS"/>
              </w:rPr>
            </w:pPr>
            <w:r w:rsidRPr="004908B9">
              <w:rPr>
                <w:bCs/>
                <w:lang w:val="sr-Cyrl-CS"/>
              </w:rPr>
              <w:t>изборни</w:t>
            </w:r>
          </w:p>
        </w:tc>
      </w:tr>
      <w:tr w:rsidR="006202D3" w:rsidRPr="004908B9" w:rsidTr="006202D3">
        <w:trPr>
          <w:trHeight w:val="232"/>
        </w:trPr>
        <w:tc>
          <w:tcPr>
            <w:tcW w:w="21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02D3" w:rsidRPr="004908B9" w:rsidRDefault="006202D3" w:rsidP="00816E0E">
            <w:pPr>
              <w:rPr>
                <w:lang w:val="sr-Cyrl-CS"/>
              </w:rPr>
            </w:pPr>
            <w:r w:rsidRPr="004908B9">
              <w:rPr>
                <w:b/>
                <w:bCs/>
                <w:lang w:val="sr-Cyrl-CS"/>
              </w:rPr>
              <w:t>Број ЕСПБ</w:t>
            </w:r>
          </w:p>
        </w:tc>
        <w:tc>
          <w:tcPr>
            <w:tcW w:w="7085"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02D3" w:rsidRPr="004908B9" w:rsidRDefault="006202D3" w:rsidP="00816E0E">
            <w:pPr>
              <w:rPr>
                <w:bCs/>
                <w:lang w:val="sr-Cyrl-CS"/>
              </w:rPr>
            </w:pPr>
            <w:r w:rsidRPr="004908B9">
              <w:rPr>
                <w:bCs/>
                <w:lang w:val="sr-Cyrl-CS"/>
              </w:rPr>
              <w:t>2+2 (5)</w:t>
            </w:r>
          </w:p>
        </w:tc>
      </w:tr>
      <w:tr w:rsidR="006202D3" w:rsidRPr="004908B9" w:rsidTr="006202D3">
        <w:trPr>
          <w:trHeight w:val="232"/>
        </w:trPr>
        <w:tc>
          <w:tcPr>
            <w:tcW w:w="21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02D3" w:rsidRPr="004908B9" w:rsidRDefault="006202D3" w:rsidP="00816E0E">
            <w:pPr>
              <w:rPr>
                <w:b/>
                <w:bCs/>
                <w:lang w:val="sr-Cyrl-CS"/>
              </w:rPr>
            </w:pPr>
            <w:r w:rsidRPr="004908B9">
              <w:rPr>
                <w:b/>
                <w:bCs/>
                <w:lang w:val="sr-Cyrl-CS"/>
              </w:rPr>
              <w:t>Услов</w:t>
            </w:r>
          </w:p>
        </w:tc>
        <w:tc>
          <w:tcPr>
            <w:tcW w:w="7085"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02D3" w:rsidRPr="004908B9" w:rsidRDefault="006202D3" w:rsidP="00816E0E">
            <w:pPr>
              <w:rPr>
                <w:bCs/>
              </w:rPr>
            </w:pPr>
            <w:r w:rsidRPr="004908B9">
              <w:rPr>
                <w:bCs/>
                <w:lang w:val="sr-Cyrl-CS"/>
              </w:rPr>
              <w:t>н</w:t>
            </w:r>
            <w:r w:rsidRPr="004908B9">
              <w:rPr>
                <w:bCs/>
              </w:rPr>
              <w:t>ема</w:t>
            </w:r>
          </w:p>
        </w:tc>
      </w:tr>
      <w:tr w:rsidR="006202D3" w:rsidRPr="004908B9" w:rsidTr="006202D3">
        <w:tc>
          <w:tcPr>
            <w:tcW w:w="924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02D3" w:rsidRPr="004908B9" w:rsidRDefault="006202D3" w:rsidP="00816E0E">
            <w:pPr>
              <w:jc w:val="both"/>
              <w:rPr>
                <w:lang w:val="sl-SI"/>
              </w:rPr>
            </w:pPr>
            <w:r w:rsidRPr="004908B9">
              <w:rPr>
                <w:b/>
                <w:bCs/>
                <w:lang w:val="sr-Cyrl-CS"/>
              </w:rPr>
              <w:t>Циљ предмета</w:t>
            </w:r>
          </w:p>
          <w:p w:rsidR="006202D3" w:rsidRPr="004908B9" w:rsidRDefault="006202D3" w:rsidP="00816E0E">
            <w:pPr>
              <w:jc w:val="both"/>
              <w:rPr>
                <w:lang w:val="sr-Cyrl-CS"/>
              </w:rPr>
            </w:pPr>
            <w:r w:rsidRPr="004908B9">
              <w:rPr>
                <w:lang w:val="sl-SI"/>
              </w:rPr>
              <w:t>Циљ предмета је о</w:t>
            </w:r>
            <w:r w:rsidRPr="004908B9">
              <w:t>владавање</w:t>
            </w:r>
            <w:r w:rsidRPr="004908B9">
              <w:rPr>
                <w:lang w:val="sl-SI"/>
              </w:rPr>
              <w:t xml:space="preserve"> једноставним фразама, изразима</w:t>
            </w:r>
            <w:r w:rsidRPr="004908B9">
              <w:t xml:space="preserve"> и граматичким структурама;</w:t>
            </w:r>
            <w:r w:rsidRPr="004908B9">
              <w:rPr>
                <w:lang w:val="sl-SI"/>
              </w:rPr>
              <w:t xml:space="preserve">  ус</w:t>
            </w:r>
            <w:r w:rsidRPr="004908B9">
              <w:t>вајање основне пословне терминологије</w:t>
            </w:r>
            <w:r w:rsidRPr="004908B9">
              <w:rPr>
                <w:lang w:val="sl-SI"/>
              </w:rPr>
              <w:t xml:space="preserve">; </w:t>
            </w:r>
            <w:r w:rsidRPr="004908B9">
              <w:t xml:space="preserve">развијање способности нумеричког изражавања; </w:t>
            </w:r>
            <w:r w:rsidRPr="004908B9">
              <w:rPr>
                <w:lang w:val="sl-SI"/>
              </w:rPr>
              <w:t xml:space="preserve">оспособљавање студената да учествују у једноставној свакодневној пословној комуникацији; </w:t>
            </w:r>
            <w:r w:rsidRPr="004908B9">
              <w:t>оспособљавање студената да уз употребу речника преводе и пишу кратке текстове (поруке, обавештења, огласе); да уз помоћ контекста разумеју говорнике који полако говоре; обучавање да се користе речници и интернет алати за превођење и самостално учење;</w:t>
            </w:r>
            <w:r w:rsidRPr="004908B9">
              <w:rPr>
                <w:lang w:val="sr-Cyrl-CS"/>
              </w:rPr>
              <w:t xml:space="preserve"> </w:t>
            </w:r>
            <w:r w:rsidRPr="004908B9">
              <w:t>упознавање са француском културом и економијом.</w:t>
            </w:r>
          </w:p>
        </w:tc>
      </w:tr>
      <w:tr w:rsidR="006202D3" w:rsidRPr="004908B9" w:rsidTr="006202D3">
        <w:tc>
          <w:tcPr>
            <w:tcW w:w="924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02D3" w:rsidRPr="004908B9" w:rsidRDefault="006202D3" w:rsidP="00816E0E">
            <w:pPr>
              <w:jc w:val="both"/>
            </w:pPr>
            <w:r w:rsidRPr="004908B9">
              <w:rPr>
                <w:b/>
                <w:bCs/>
                <w:lang w:val="sr-Cyrl-CS"/>
              </w:rPr>
              <w:t>Исход предмета</w:t>
            </w:r>
          </w:p>
          <w:p w:rsidR="006202D3" w:rsidRPr="004908B9" w:rsidRDefault="006202D3" w:rsidP="00816E0E">
            <w:pPr>
              <w:jc w:val="both"/>
            </w:pPr>
            <w:r w:rsidRPr="004908B9">
              <w:t>По завршетку студенти ће бити способни да разумеју и користе једноставне фразе, изразе, граматичке структуре и основну пословну терминологију у свакодневним ситуацијама (у канцеларији, у радњи, у хотелу, итд.) о основним темама ( личне и професионалне информације, место где живе и  раде, људима из личног и професионалног окружења, о свом радном дану и пословним активностима); да уз помоћ речника и контекста преводе кратке опште и стручне текстове и разумеју једноставне аудио записе; у писаној форми ће умети да уз мање грешке одговоре на основна питања и саопште своје основне потребе у професионалном контексту; биће у стању да говоре о појединим туристичким локацијама и француским компанијама и култури;  да користе речнике, уџбенике и интернет алате за превођење и самостално учење.</w:t>
            </w:r>
          </w:p>
        </w:tc>
      </w:tr>
      <w:tr w:rsidR="006202D3" w:rsidRPr="004908B9" w:rsidTr="006202D3">
        <w:tc>
          <w:tcPr>
            <w:tcW w:w="924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02D3" w:rsidRPr="004908B9" w:rsidRDefault="006202D3" w:rsidP="00816E0E">
            <w:pPr>
              <w:jc w:val="both"/>
              <w:rPr>
                <w:b/>
                <w:bCs/>
                <w:lang w:val="ru-RU"/>
              </w:rPr>
            </w:pPr>
            <w:r w:rsidRPr="004908B9">
              <w:rPr>
                <w:b/>
                <w:bCs/>
                <w:lang w:val="sr-Cyrl-CS"/>
              </w:rPr>
              <w:t>Садржај предмета</w:t>
            </w:r>
          </w:p>
          <w:p w:rsidR="006202D3" w:rsidRPr="004908B9" w:rsidRDefault="006202D3" w:rsidP="00816E0E">
            <w:pPr>
              <w:jc w:val="both"/>
              <w:rPr>
                <w:i/>
                <w:iCs/>
                <w:lang w:val="sr-Cyrl-CS"/>
              </w:rPr>
            </w:pPr>
            <w:r w:rsidRPr="004908B9">
              <w:rPr>
                <w:i/>
                <w:iCs/>
                <w:lang w:val="sr-Cyrl-CS"/>
              </w:rPr>
              <w:t>Теори</w:t>
            </w:r>
            <w:r>
              <w:rPr>
                <w:i/>
                <w:iCs/>
                <w:lang w:val="sr-Cyrl-RS"/>
              </w:rPr>
              <w:t>јска</w:t>
            </w:r>
            <w:r w:rsidRPr="004908B9">
              <w:rPr>
                <w:i/>
                <w:iCs/>
                <w:lang w:val="sr-Cyrl-CS"/>
              </w:rPr>
              <w:t xml:space="preserve"> настава</w:t>
            </w:r>
          </w:p>
          <w:p w:rsidR="006202D3" w:rsidRPr="004908B9" w:rsidRDefault="006202D3" w:rsidP="00816E0E">
            <w:pPr>
              <w:jc w:val="both"/>
              <w:rPr>
                <w:lang w:val="sr-Cyrl-CS"/>
              </w:rPr>
            </w:pPr>
            <w:r w:rsidRPr="004908B9">
              <w:rPr>
                <w:bCs/>
                <w:lang w:val="sr-Cyrl-CS"/>
              </w:rPr>
              <w:t>Садржајно-когнитивне компетенције</w:t>
            </w:r>
            <w:r w:rsidRPr="004908B9">
              <w:rPr>
                <w:i/>
                <w:iCs/>
                <w:lang w:val="sr-Cyrl-CS"/>
              </w:rPr>
              <w:t>.</w:t>
            </w:r>
            <w:r w:rsidRPr="004908B9">
              <w:rPr>
                <w:lang w:val="sr-Cyrl-CS"/>
              </w:rPr>
              <w:t>Француска, Франкофонија, туристички центри,</w:t>
            </w:r>
            <w:r>
              <w:rPr>
                <w:lang w:val="sr-Cyrl-CS"/>
              </w:rPr>
              <w:t xml:space="preserve"> </w:t>
            </w:r>
            <w:r w:rsidRPr="004908B9">
              <w:rPr>
                <w:lang w:val="sr-Cyrl-CS"/>
              </w:rPr>
              <w:t>француски брендови и компаније, француски филмови и музика</w:t>
            </w:r>
            <w:r>
              <w:rPr>
                <w:lang w:val="sr-Cyrl-CS"/>
              </w:rPr>
              <w:t>.</w:t>
            </w:r>
          </w:p>
          <w:p w:rsidR="006202D3" w:rsidRPr="004908B9" w:rsidRDefault="006202D3" w:rsidP="00816E0E">
            <w:pPr>
              <w:jc w:val="both"/>
              <w:rPr>
                <w:iCs/>
              </w:rPr>
            </w:pPr>
            <w:r w:rsidRPr="004908B9">
              <w:rPr>
                <w:iCs/>
                <w:lang w:val="sr-Cyrl-CS"/>
              </w:rPr>
              <w:t xml:space="preserve">Jeзичке компетенције. </w:t>
            </w:r>
            <w:r w:rsidRPr="004908B9">
              <w:rPr>
                <w:bCs/>
                <w:iCs/>
                <w:lang w:val="sr-Cyrl-CS"/>
              </w:rPr>
              <w:t>Основна општа и пословна лексика; најчешће употребљаване свакодневне фразе;</w:t>
            </w:r>
            <w:r>
              <w:rPr>
                <w:bCs/>
                <w:iCs/>
                <w:lang w:val="sr-Cyrl-CS"/>
              </w:rPr>
              <w:t xml:space="preserve"> </w:t>
            </w:r>
            <w:r w:rsidRPr="004908B9">
              <w:rPr>
                <w:bCs/>
                <w:iCs/>
                <w:lang w:val="sr-Cyrl-CS"/>
              </w:rPr>
              <w:t>п</w:t>
            </w:r>
            <w:r w:rsidRPr="004908B9">
              <w:rPr>
                <w:iCs/>
              </w:rPr>
              <w:t>резент правилних глагола и најчешће употребљаваних неправилних глагола; блиско будуће време; чланови (одређени, неодређени, сажети); показни и присвојн</w:t>
            </w:r>
            <w:r>
              <w:rPr>
                <w:iCs/>
              </w:rPr>
              <w:t>и придеви</w:t>
            </w:r>
            <w:r>
              <w:rPr>
                <w:iCs/>
                <w:lang w:val="sr-Cyrl-CS"/>
              </w:rPr>
              <w:t>,</w:t>
            </w:r>
            <w:r w:rsidRPr="004908B9">
              <w:rPr>
                <w:iCs/>
              </w:rPr>
              <w:t xml:space="preserve"> род и број именица и придева у француском језику; бројеви; личне заменице (наглашене и ненаглашене); питање и упитне р</w:t>
            </w:r>
            <w:r>
              <w:rPr>
                <w:iCs/>
              </w:rPr>
              <w:t>ечи;</w:t>
            </w:r>
            <w:r w:rsidRPr="004908B9">
              <w:rPr>
                <w:iCs/>
              </w:rPr>
              <w:t xml:space="preserve"> негација;</w:t>
            </w:r>
            <w:r>
              <w:rPr>
                <w:iCs/>
                <w:lang w:val="sr-Cyrl-CS"/>
              </w:rPr>
              <w:t xml:space="preserve"> </w:t>
            </w:r>
            <w:r w:rsidRPr="004908B9">
              <w:rPr>
                <w:iCs/>
              </w:rPr>
              <w:t>основна правила изговора и писања; сензибилизација на прошло време.</w:t>
            </w:r>
          </w:p>
          <w:p w:rsidR="006202D3" w:rsidRPr="004908B9" w:rsidRDefault="006202D3" w:rsidP="00816E0E">
            <w:pPr>
              <w:jc w:val="both"/>
              <w:rPr>
                <w:i/>
              </w:rPr>
            </w:pPr>
            <w:r w:rsidRPr="004908B9">
              <w:rPr>
                <w:i/>
              </w:rPr>
              <w:t>Практична настава</w:t>
            </w:r>
          </w:p>
          <w:p w:rsidR="006202D3" w:rsidRPr="004908B9" w:rsidRDefault="006202D3" w:rsidP="00816E0E">
            <w:pPr>
              <w:pStyle w:val="BodyText"/>
              <w:rPr>
                <w:sz w:val="20"/>
                <w:szCs w:val="20"/>
                <w:lang w:val="sr-Cyrl-CS" w:eastAsia="en-US"/>
              </w:rPr>
            </w:pPr>
            <w:r w:rsidRPr="004908B9">
              <w:rPr>
                <w:sz w:val="20"/>
                <w:szCs w:val="20"/>
                <w:lang w:val="sr-Cyrl-CS" w:eastAsia="en-US"/>
              </w:rPr>
              <w:t>K</w:t>
            </w:r>
            <w:r w:rsidRPr="004908B9">
              <w:rPr>
                <w:sz w:val="20"/>
                <w:szCs w:val="20"/>
                <w:lang w:eastAsia="en-US"/>
              </w:rPr>
              <w:t>омуникативне компетенције</w:t>
            </w:r>
            <w:r w:rsidRPr="004908B9">
              <w:rPr>
                <w:sz w:val="20"/>
                <w:szCs w:val="20"/>
                <w:lang w:val="sr-Cyrl-CS" w:eastAsia="en-US"/>
              </w:rPr>
              <w:t xml:space="preserve">. </w:t>
            </w:r>
            <w:r w:rsidRPr="004908B9">
              <w:rPr>
                <w:bCs/>
                <w:sz w:val="20"/>
                <w:szCs w:val="20"/>
                <w:lang w:val="sr-Cyrl-CS" w:eastAsia="en-US"/>
              </w:rPr>
              <w:t>Развијање језичких вештина (слушање, писање, читање, говор) кроз основне ситуације</w:t>
            </w:r>
            <w:r w:rsidRPr="004908B9">
              <w:rPr>
                <w:sz w:val="20"/>
                <w:szCs w:val="20"/>
                <w:lang w:val="sr-Cyrl-CS" w:eastAsia="en-US"/>
              </w:rPr>
              <w:t>: представљање и упознавање са другим људима</w:t>
            </w:r>
            <w:r w:rsidRPr="004908B9">
              <w:rPr>
                <w:sz w:val="20"/>
                <w:szCs w:val="20"/>
                <w:lang w:val="en-US" w:eastAsia="en-US"/>
              </w:rPr>
              <w:t>u</w:t>
            </w:r>
            <w:r w:rsidRPr="004908B9">
              <w:rPr>
                <w:sz w:val="20"/>
                <w:szCs w:val="20"/>
                <w:lang w:val="sr-Cyrl-CS" w:eastAsia="en-US"/>
              </w:rPr>
              <w:t>пословном окружењу; попуњавање формулара са личним подацима; позивање и одговарање на позив; заказивање састанака; обављање куповине; резервација хотела; организација пословног путовања;</w:t>
            </w:r>
            <w:r>
              <w:rPr>
                <w:sz w:val="20"/>
                <w:szCs w:val="20"/>
                <w:lang w:val="sr-Cyrl-CS" w:eastAsia="en-US"/>
              </w:rPr>
              <w:t xml:space="preserve"> </w:t>
            </w:r>
            <w:r w:rsidRPr="004908B9">
              <w:rPr>
                <w:sz w:val="20"/>
                <w:szCs w:val="20"/>
                <w:lang w:val="sr-Cyrl-CS" w:eastAsia="en-US"/>
              </w:rPr>
              <w:t>пословне конференције; планови за будућност</w:t>
            </w:r>
            <w:r>
              <w:rPr>
                <w:sz w:val="20"/>
                <w:szCs w:val="20"/>
                <w:lang w:val="sr-Cyrl-CS" w:eastAsia="en-US"/>
              </w:rPr>
              <w:t>.</w:t>
            </w:r>
          </w:p>
          <w:p w:rsidR="006202D3" w:rsidRPr="004908B9" w:rsidRDefault="006202D3" w:rsidP="00816E0E">
            <w:pPr>
              <w:pStyle w:val="BodyText"/>
              <w:rPr>
                <w:sz w:val="20"/>
                <w:szCs w:val="20"/>
                <w:lang w:eastAsia="en-US"/>
              </w:rPr>
            </w:pPr>
            <w:r w:rsidRPr="004908B9">
              <w:rPr>
                <w:bCs/>
                <w:sz w:val="20"/>
                <w:szCs w:val="20"/>
                <w:lang w:val="sr-Cyrl-CS" w:eastAsia="en-US"/>
              </w:rPr>
              <w:t>Практичан рад</w:t>
            </w:r>
            <w:r w:rsidRPr="004908B9">
              <w:rPr>
                <w:sz w:val="20"/>
                <w:szCs w:val="20"/>
                <w:lang w:val="sr-Cyrl-CS" w:eastAsia="en-US"/>
              </w:rPr>
              <w:t>.</w:t>
            </w:r>
            <w:r>
              <w:rPr>
                <w:sz w:val="20"/>
                <w:szCs w:val="20"/>
                <w:lang w:val="sr-Cyrl-CS" w:eastAsia="en-US"/>
              </w:rPr>
              <w:t xml:space="preserve"> </w:t>
            </w:r>
            <w:r w:rsidRPr="004908B9">
              <w:rPr>
                <w:sz w:val="20"/>
                <w:szCs w:val="20"/>
                <w:lang w:val="sr-Cyrl-CS" w:eastAsia="en-US"/>
              </w:rPr>
              <w:t>Представљање туристичке дестинације у Француској и француске компаније</w:t>
            </w:r>
            <w:r>
              <w:rPr>
                <w:sz w:val="20"/>
                <w:szCs w:val="20"/>
                <w:lang w:val="sr-Cyrl-CS" w:eastAsia="en-US"/>
              </w:rPr>
              <w:t xml:space="preserve"> </w:t>
            </w:r>
            <w:r w:rsidRPr="004908B9">
              <w:rPr>
                <w:sz w:val="20"/>
                <w:szCs w:val="20"/>
                <w:lang w:val="sr-Cyrl-CS" w:eastAsia="en-US"/>
              </w:rPr>
              <w:t>уз употребу матерњег језика и основних фраза на француском</w:t>
            </w:r>
            <w:r>
              <w:rPr>
                <w:sz w:val="20"/>
                <w:szCs w:val="20"/>
                <w:lang w:val="sr-Cyrl-CS" w:eastAsia="en-US"/>
              </w:rPr>
              <w:t>.</w:t>
            </w:r>
          </w:p>
        </w:tc>
      </w:tr>
      <w:tr w:rsidR="006202D3" w:rsidRPr="004908B9" w:rsidTr="006202D3">
        <w:tc>
          <w:tcPr>
            <w:tcW w:w="924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02D3" w:rsidRPr="004908B9" w:rsidRDefault="006202D3" w:rsidP="00816E0E">
            <w:pPr>
              <w:jc w:val="both"/>
              <w:rPr>
                <w:b/>
                <w:bCs/>
                <w:lang w:val="sr-Cyrl-CS"/>
              </w:rPr>
            </w:pPr>
            <w:r w:rsidRPr="004908B9">
              <w:rPr>
                <w:b/>
                <w:bCs/>
                <w:lang w:val="sr-Cyrl-CS"/>
              </w:rPr>
              <w:t xml:space="preserve">Литература </w:t>
            </w:r>
          </w:p>
          <w:p w:rsidR="006202D3" w:rsidRPr="004908B9" w:rsidRDefault="006202D3" w:rsidP="00816E0E">
            <w:pPr>
              <w:jc w:val="both"/>
              <w:rPr>
                <w:bCs/>
                <w:lang w:val="fr-CH"/>
              </w:rPr>
            </w:pPr>
            <w:r w:rsidRPr="004908B9">
              <w:rPr>
                <w:bCs/>
                <w:lang w:val="fr-CA"/>
              </w:rPr>
              <w:t>Tauzin</w:t>
            </w:r>
            <w:r>
              <w:rPr>
                <w:bCs/>
                <w:lang w:val="sr-Cyrl-CS"/>
              </w:rPr>
              <w:t>,</w:t>
            </w:r>
            <w:r w:rsidRPr="004908B9">
              <w:rPr>
                <w:bCs/>
                <w:lang w:val="fr-CA"/>
              </w:rPr>
              <w:t xml:space="preserve"> B., </w:t>
            </w:r>
            <w:r>
              <w:rPr>
                <w:bCs/>
                <w:lang w:val="fr-CA"/>
              </w:rPr>
              <w:t>&amp;</w:t>
            </w:r>
            <w:r>
              <w:rPr>
                <w:bCs/>
                <w:lang w:val="sr-Cyrl-CS"/>
              </w:rPr>
              <w:t xml:space="preserve"> </w:t>
            </w:r>
            <w:r w:rsidRPr="004908B9">
              <w:rPr>
                <w:bCs/>
                <w:lang w:val="fr-CA"/>
              </w:rPr>
              <w:t>Dubois</w:t>
            </w:r>
            <w:r>
              <w:rPr>
                <w:bCs/>
                <w:lang w:val="sr-Cyrl-CS"/>
              </w:rPr>
              <w:t>,</w:t>
            </w:r>
            <w:r w:rsidRPr="004908B9">
              <w:rPr>
                <w:bCs/>
                <w:lang w:val="fr-CA"/>
              </w:rPr>
              <w:t xml:space="preserve"> A. </w:t>
            </w:r>
            <w:r w:rsidRPr="004908B9">
              <w:rPr>
                <w:bCs/>
                <w:lang w:val="fr-CH"/>
              </w:rPr>
              <w:t>(2013)</w:t>
            </w:r>
            <w:r>
              <w:rPr>
                <w:bCs/>
                <w:lang w:val="sr-Cyrl-CS"/>
              </w:rPr>
              <w:t>.</w:t>
            </w:r>
            <w:r w:rsidRPr="004908B9">
              <w:rPr>
                <w:bCs/>
                <w:lang w:val="fr-CH"/>
              </w:rPr>
              <w:t xml:space="preserve"> </w:t>
            </w:r>
            <w:r w:rsidRPr="004908B9">
              <w:rPr>
                <w:bCs/>
                <w:i/>
                <w:iCs/>
                <w:lang w:val="fr-CH"/>
              </w:rPr>
              <w:t>Objectif Express 1 : Le monde professionnel en français</w:t>
            </w:r>
            <w:r>
              <w:rPr>
                <w:bCs/>
                <w:lang w:val="sr-Cyrl-CS"/>
              </w:rPr>
              <w:t xml:space="preserve">. </w:t>
            </w:r>
            <w:r>
              <w:rPr>
                <w:bCs/>
              </w:rPr>
              <w:t>Paris:</w:t>
            </w:r>
            <w:r w:rsidRPr="004908B9">
              <w:rPr>
                <w:bCs/>
                <w:lang w:val="fr-CH"/>
              </w:rPr>
              <w:t xml:space="preserve"> Hachette FLE Paris</w:t>
            </w:r>
            <w:r>
              <w:rPr>
                <w:bCs/>
                <w:lang w:val="fr-CH"/>
              </w:rPr>
              <w:t>.</w:t>
            </w:r>
          </w:p>
          <w:p w:rsidR="006202D3" w:rsidRPr="004908B9" w:rsidRDefault="006202D3" w:rsidP="00816E0E">
            <w:pPr>
              <w:jc w:val="both"/>
              <w:rPr>
                <w:bCs/>
                <w:lang w:val="fr-CH"/>
              </w:rPr>
            </w:pPr>
            <w:r w:rsidRPr="004908B9">
              <w:rPr>
                <w:bCs/>
                <w:lang w:val="fr-CH"/>
              </w:rPr>
              <w:t>Penifornis</w:t>
            </w:r>
            <w:r>
              <w:rPr>
                <w:bCs/>
                <w:lang w:val="fr-CH"/>
              </w:rPr>
              <w:t>,</w:t>
            </w:r>
            <w:r w:rsidRPr="004908B9">
              <w:rPr>
                <w:bCs/>
                <w:lang w:val="fr-CH"/>
              </w:rPr>
              <w:t xml:space="preserve"> J.,</w:t>
            </w:r>
            <w:r>
              <w:rPr>
                <w:bCs/>
                <w:lang w:val="fr-CH"/>
              </w:rPr>
              <w:t xml:space="preserve"> &amp;</w:t>
            </w:r>
            <w:r w:rsidRPr="004908B9">
              <w:rPr>
                <w:bCs/>
                <w:lang w:val="fr-CH"/>
              </w:rPr>
              <w:t xml:space="preserve"> Oddou</w:t>
            </w:r>
            <w:r>
              <w:rPr>
                <w:bCs/>
                <w:lang w:val="fr-CH"/>
              </w:rPr>
              <w:t>,</w:t>
            </w:r>
            <w:r w:rsidRPr="004908B9">
              <w:rPr>
                <w:bCs/>
                <w:lang w:val="fr-CH"/>
              </w:rPr>
              <w:t xml:space="preserve"> M.  (2012)</w:t>
            </w:r>
            <w:r>
              <w:rPr>
                <w:bCs/>
                <w:lang w:val="fr-CH"/>
              </w:rPr>
              <w:t>.</w:t>
            </w:r>
            <w:r w:rsidRPr="004908B9">
              <w:rPr>
                <w:bCs/>
                <w:lang w:val="fr-CH"/>
              </w:rPr>
              <w:t xml:space="preserve"> </w:t>
            </w:r>
            <w:r w:rsidRPr="004908B9">
              <w:rPr>
                <w:bCs/>
                <w:i/>
                <w:lang w:val="fr-CH"/>
              </w:rPr>
              <w:t>Français.com : Débutant 2e édition</w:t>
            </w:r>
            <w:r>
              <w:rPr>
                <w:bCs/>
                <w:i/>
                <w:lang w:val="fr-CH"/>
              </w:rPr>
              <w:t>. Paris :</w:t>
            </w:r>
            <w:r w:rsidRPr="004908B9">
              <w:rPr>
                <w:bCs/>
                <w:lang w:val="fr-CH"/>
              </w:rPr>
              <w:t>CLE International</w:t>
            </w:r>
            <w:r>
              <w:rPr>
                <w:bCs/>
                <w:lang w:val="fr-CH"/>
              </w:rPr>
              <w:t xml:space="preserve"> Paris.</w:t>
            </w:r>
          </w:p>
          <w:p w:rsidR="006202D3" w:rsidRPr="004908B9" w:rsidRDefault="006202D3" w:rsidP="00816E0E">
            <w:pPr>
              <w:jc w:val="both"/>
              <w:rPr>
                <w:bCs/>
              </w:rPr>
            </w:pPr>
            <w:r w:rsidRPr="004908B9">
              <w:rPr>
                <w:bCs/>
              </w:rPr>
              <w:t>Grégoire</w:t>
            </w:r>
            <w:r>
              <w:rPr>
                <w:bCs/>
              </w:rPr>
              <w:t>,</w:t>
            </w:r>
            <w:r w:rsidRPr="004908B9">
              <w:rPr>
                <w:bCs/>
              </w:rPr>
              <w:t xml:space="preserve"> M.,</w:t>
            </w:r>
            <w:r>
              <w:rPr>
                <w:bCs/>
              </w:rPr>
              <w:t xml:space="preserve"> &amp;</w:t>
            </w:r>
            <w:r w:rsidRPr="004908B9">
              <w:rPr>
                <w:bCs/>
              </w:rPr>
              <w:t xml:space="preserve"> Kostucki</w:t>
            </w:r>
            <w:r>
              <w:rPr>
                <w:bCs/>
              </w:rPr>
              <w:t>, A.</w:t>
            </w:r>
            <w:r w:rsidRPr="004908B9">
              <w:rPr>
                <w:bCs/>
              </w:rPr>
              <w:t xml:space="preserve"> (2015)</w:t>
            </w:r>
            <w:r>
              <w:rPr>
                <w:bCs/>
              </w:rPr>
              <w:t>.</w:t>
            </w:r>
            <w:r w:rsidRPr="004908B9">
              <w:rPr>
                <w:bCs/>
              </w:rPr>
              <w:t xml:space="preserve"> </w:t>
            </w:r>
            <w:r w:rsidRPr="004908B9">
              <w:rPr>
                <w:bCs/>
                <w:i/>
                <w:iCs/>
              </w:rPr>
              <w:t>Grammaire</w:t>
            </w:r>
            <w:r>
              <w:rPr>
                <w:bCs/>
                <w:i/>
                <w:iCs/>
              </w:rPr>
              <w:t xml:space="preserve"> </w:t>
            </w:r>
            <w:r w:rsidRPr="004908B9">
              <w:rPr>
                <w:bCs/>
                <w:i/>
                <w:iCs/>
              </w:rPr>
              <w:t>progressive</w:t>
            </w:r>
            <w:r>
              <w:rPr>
                <w:bCs/>
                <w:i/>
                <w:iCs/>
              </w:rPr>
              <w:t xml:space="preserve"> </w:t>
            </w:r>
            <w:r w:rsidRPr="004908B9">
              <w:rPr>
                <w:bCs/>
                <w:i/>
                <w:iCs/>
              </w:rPr>
              <w:t>du</w:t>
            </w:r>
            <w:r>
              <w:rPr>
                <w:bCs/>
                <w:i/>
                <w:iCs/>
              </w:rPr>
              <w:t xml:space="preserve"> </w:t>
            </w:r>
            <w:r w:rsidRPr="004908B9">
              <w:rPr>
                <w:bCs/>
                <w:i/>
                <w:iCs/>
              </w:rPr>
              <w:t>françaisnive</w:t>
            </w:r>
            <w:r>
              <w:rPr>
                <w:bCs/>
                <w:i/>
                <w:iCs/>
              </w:rPr>
              <w:t xml:space="preserve"> </w:t>
            </w:r>
            <w:r w:rsidRPr="004908B9">
              <w:rPr>
                <w:bCs/>
                <w:i/>
                <w:iCs/>
              </w:rPr>
              <w:t>audébutant</w:t>
            </w:r>
            <w:r>
              <w:rPr>
                <w:bCs/>
                <w:i/>
                <w:iCs/>
              </w:rPr>
              <w:t xml:space="preserve"> </w:t>
            </w:r>
            <w:r w:rsidRPr="004908B9">
              <w:rPr>
                <w:bCs/>
                <w:i/>
                <w:iCs/>
                <w:lang w:val="fr-CA"/>
              </w:rPr>
              <w:t>complet</w:t>
            </w:r>
            <w:r>
              <w:rPr>
                <w:bCs/>
              </w:rPr>
              <w:t>. Paris:</w:t>
            </w:r>
            <w:r w:rsidRPr="004908B9">
              <w:rPr>
                <w:bCs/>
              </w:rPr>
              <w:t xml:space="preserve"> CLE International Paris</w:t>
            </w:r>
            <w:r>
              <w:rPr>
                <w:bCs/>
              </w:rPr>
              <w:t>.</w:t>
            </w:r>
          </w:p>
          <w:p w:rsidR="006202D3" w:rsidRPr="004908B9" w:rsidRDefault="006202D3" w:rsidP="00816E0E">
            <w:pPr>
              <w:jc w:val="both"/>
              <w:rPr>
                <w:bCs/>
              </w:rPr>
            </w:pPr>
            <w:r w:rsidRPr="004908B9">
              <w:rPr>
                <w:bCs/>
              </w:rPr>
              <w:t>Escoufier</w:t>
            </w:r>
            <w:r>
              <w:rPr>
                <w:bCs/>
              </w:rPr>
              <w:t>,</w:t>
            </w:r>
            <w:r w:rsidRPr="004908B9">
              <w:rPr>
                <w:bCs/>
              </w:rPr>
              <w:t xml:space="preserve"> D.,</w:t>
            </w:r>
            <w:r>
              <w:rPr>
                <w:bCs/>
              </w:rPr>
              <w:t xml:space="preserve"> </w:t>
            </w:r>
            <w:r w:rsidRPr="004908B9">
              <w:rPr>
                <w:bCs/>
              </w:rPr>
              <w:t>Etcheber</w:t>
            </w:r>
            <w:r>
              <w:rPr>
                <w:bCs/>
              </w:rPr>
              <w:t>,</w:t>
            </w:r>
            <w:r w:rsidRPr="004908B9">
              <w:rPr>
                <w:bCs/>
              </w:rPr>
              <w:t xml:space="preserve"> M</w:t>
            </w:r>
            <w:r>
              <w:rPr>
                <w:bCs/>
              </w:rPr>
              <w:t>.</w:t>
            </w:r>
            <w:r w:rsidRPr="004908B9">
              <w:rPr>
                <w:bCs/>
              </w:rPr>
              <w:t>,</w:t>
            </w:r>
            <w:r>
              <w:rPr>
                <w:bCs/>
              </w:rPr>
              <w:t xml:space="preserve"> &amp; </w:t>
            </w:r>
            <w:r w:rsidRPr="004908B9">
              <w:rPr>
                <w:bCs/>
              </w:rPr>
              <w:t>Gomy</w:t>
            </w:r>
            <w:r>
              <w:rPr>
                <w:bCs/>
              </w:rPr>
              <w:t>,</w:t>
            </w:r>
            <w:r w:rsidRPr="004908B9">
              <w:rPr>
                <w:bCs/>
              </w:rPr>
              <w:t xml:space="preserve"> C. (2013)</w:t>
            </w:r>
            <w:r>
              <w:rPr>
                <w:bCs/>
              </w:rPr>
              <w:t xml:space="preserve">. </w:t>
            </w:r>
            <w:r w:rsidRPr="004908B9">
              <w:rPr>
                <w:bCs/>
              </w:rPr>
              <w:t xml:space="preserve"> </w:t>
            </w:r>
            <w:r w:rsidRPr="004908B9">
              <w:rPr>
                <w:bCs/>
                <w:i/>
                <w:iCs/>
              </w:rPr>
              <w:t>ABC DILF A1.1</w:t>
            </w:r>
            <w:r>
              <w:rPr>
                <w:bCs/>
                <w:i/>
                <w:iCs/>
              </w:rPr>
              <w:t xml:space="preserve">. </w:t>
            </w:r>
            <w:r w:rsidRPr="004908B9">
              <w:rPr>
                <w:bCs/>
                <w:iCs/>
              </w:rPr>
              <w:t xml:space="preserve">Paris: </w:t>
            </w:r>
            <w:r w:rsidRPr="004908B9">
              <w:rPr>
                <w:bCs/>
              </w:rPr>
              <w:t>CLE International Paris.</w:t>
            </w:r>
          </w:p>
        </w:tc>
      </w:tr>
      <w:tr w:rsidR="006202D3" w:rsidRPr="004908B9" w:rsidTr="006202D3">
        <w:tc>
          <w:tcPr>
            <w:tcW w:w="312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02D3" w:rsidRPr="004908B9" w:rsidRDefault="006202D3" w:rsidP="00816E0E">
            <w:pPr>
              <w:rPr>
                <w:b/>
                <w:bCs/>
                <w:lang w:val="sr-Cyrl-CS"/>
              </w:rPr>
            </w:pPr>
            <w:r w:rsidRPr="004908B9">
              <w:rPr>
                <w:b/>
                <w:bCs/>
                <w:lang w:val="sr-Cyrl-CS"/>
              </w:rPr>
              <w:t xml:space="preserve">Број часова </w:t>
            </w:r>
            <w:r w:rsidRPr="004908B9">
              <w:rPr>
                <w:b/>
                <w:lang w:val="sr-Cyrl-CS"/>
              </w:rPr>
              <w:t xml:space="preserve"> активне наставе</w:t>
            </w:r>
          </w:p>
        </w:tc>
        <w:tc>
          <w:tcPr>
            <w:tcW w:w="3123"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02D3" w:rsidRPr="004908B9" w:rsidRDefault="006202D3" w:rsidP="00816E0E">
            <w:pPr>
              <w:rPr>
                <w:b/>
                <w:bCs/>
                <w:lang w:val="sr-Cyrl-CS"/>
              </w:rPr>
            </w:pPr>
            <w:r w:rsidRPr="004908B9">
              <w:rPr>
                <w:b/>
                <w:lang w:val="sr-Cyrl-CS"/>
              </w:rPr>
              <w:t>Теоријска настава: 30</w:t>
            </w:r>
          </w:p>
        </w:tc>
        <w:tc>
          <w:tcPr>
            <w:tcW w:w="299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02D3" w:rsidRPr="004908B9" w:rsidRDefault="006202D3" w:rsidP="00816E0E">
            <w:pPr>
              <w:rPr>
                <w:b/>
                <w:bCs/>
                <w:lang w:val="sr-Cyrl-CS"/>
              </w:rPr>
            </w:pPr>
            <w:r w:rsidRPr="004908B9">
              <w:rPr>
                <w:b/>
                <w:lang w:val="ru-RU"/>
              </w:rPr>
              <w:t>Практична настава: 30</w:t>
            </w:r>
          </w:p>
        </w:tc>
      </w:tr>
      <w:tr w:rsidR="006202D3" w:rsidRPr="004908B9" w:rsidTr="006202D3">
        <w:tc>
          <w:tcPr>
            <w:tcW w:w="924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02D3" w:rsidRPr="004908B9" w:rsidRDefault="006202D3" w:rsidP="00816E0E">
            <w:pPr>
              <w:rPr>
                <w:bCs/>
                <w:lang w:val="sr-Cyrl-CS"/>
              </w:rPr>
            </w:pPr>
            <w:r w:rsidRPr="004908B9">
              <w:rPr>
                <w:b/>
                <w:lang w:val="sr-Cyrl-CS"/>
              </w:rPr>
              <w:t xml:space="preserve">Методе извођења наставе </w:t>
            </w:r>
          </w:p>
          <w:p w:rsidR="006202D3" w:rsidRPr="004908B9" w:rsidRDefault="006202D3" w:rsidP="00816E0E">
            <w:pPr>
              <w:jc w:val="both"/>
              <w:rPr>
                <w:lang w:val="sr-Cyrl-CS"/>
              </w:rPr>
            </w:pPr>
            <w:r w:rsidRPr="004908B9">
              <w:rPr>
                <w:lang w:val="sr-Cyrl-CS"/>
              </w:rPr>
              <w:t xml:space="preserve">Интерактивна настава. Индивидуални рад, рад у пару и у групи. Употреба </w:t>
            </w:r>
            <w:r w:rsidRPr="004908B9">
              <w:t xml:space="preserve">видео и </w:t>
            </w:r>
            <w:r w:rsidRPr="004908B9">
              <w:rPr>
                <w:lang w:val="sr-Cyrl-CS"/>
              </w:rPr>
              <w:t xml:space="preserve">аудио материјала. Употреба интернет платформи </w:t>
            </w:r>
            <w:r w:rsidRPr="008F41D0">
              <w:rPr>
                <w:i/>
                <w:lang w:val="en-US"/>
              </w:rPr>
              <w:t>Quizzlet</w:t>
            </w:r>
            <w:r w:rsidRPr="008F41D0">
              <w:rPr>
                <w:i/>
                <w:lang w:val="sr-Cyrl-CS"/>
              </w:rPr>
              <w:t>.</w:t>
            </w:r>
            <w:r w:rsidRPr="008F41D0">
              <w:rPr>
                <w:i/>
                <w:lang w:val="en-US"/>
              </w:rPr>
              <w:t>com</w:t>
            </w:r>
            <w:r>
              <w:rPr>
                <w:lang w:val="en-US"/>
              </w:rPr>
              <w:t xml:space="preserve"> </w:t>
            </w:r>
            <w:r>
              <w:rPr>
                <w:lang w:val="sr-Cyrl-CS"/>
              </w:rPr>
              <w:t>и</w:t>
            </w:r>
            <w:r>
              <w:rPr>
                <w:lang w:val="en-US"/>
              </w:rPr>
              <w:t xml:space="preserve"> </w:t>
            </w:r>
            <w:r w:rsidRPr="008F41D0">
              <w:rPr>
                <w:i/>
                <w:lang w:val="en-US"/>
              </w:rPr>
              <w:t>Socrative</w:t>
            </w:r>
            <w:r w:rsidRPr="008F41D0">
              <w:rPr>
                <w:i/>
                <w:lang w:val="sr-Cyrl-CS"/>
              </w:rPr>
              <w:t>.</w:t>
            </w:r>
            <w:r w:rsidRPr="008F41D0">
              <w:rPr>
                <w:i/>
                <w:lang w:val="en-US"/>
              </w:rPr>
              <w:t>com</w:t>
            </w:r>
            <w:r w:rsidRPr="008F41D0">
              <w:rPr>
                <w:i/>
                <w:lang w:val="sr-Cyrl-CS"/>
              </w:rPr>
              <w:t>.</w:t>
            </w:r>
          </w:p>
        </w:tc>
      </w:tr>
      <w:tr w:rsidR="006202D3" w:rsidRPr="004908B9" w:rsidTr="006202D3">
        <w:tc>
          <w:tcPr>
            <w:tcW w:w="924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02D3" w:rsidRPr="004908B9" w:rsidRDefault="006202D3" w:rsidP="00816E0E">
            <w:pPr>
              <w:jc w:val="center"/>
              <w:rPr>
                <w:b/>
                <w:bCs/>
                <w:lang w:val="ru-RU"/>
              </w:rPr>
            </w:pPr>
            <w:r w:rsidRPr="004908B9">
              <w:rPr>
                <w:b/>
                <w:bCs/>
                <w:lang w:val="sr-Cyrl-CS"/>
              </w:rPr>
              <w:t>Оцена  знања (максимални број поена 100)</w:t>
            </w:r>
          </w:p>
        </w:tc>
      </w:tr>
      <w:tr w:rsidR="006202D3" w:rsidRPr="004908B9" w:rsidTr="006202D3">
        <w:tc>
          <w:tcPr>
            <w:tcW w:w="4731" w:type="dxa"/>
            <w:gridSpan w:val="3"/>
            <w:shd w:val="clear" w:color="auto" w:fill="FDE9D9" w:themeFill="accent6" w:themeFillTint="33"/>
          </w:tcPr>
          <w:p w:rsidR="006202D3" w:rsidRPr="004908B9" w:rsidRDefault="006202D3" w:rsidP="00816E0E">
            <w:pPr>
              <w:rPr>
                <w:b/>
                <w:iCs/>
                <w:lang w:val="sr-Cyrl-CS"/>
              </w:rPr>
            </w:pPr>
            <w:r w:rsidRPr="004908B9">
              <w:rPr>
                <w:b/>
                <w:iCs/>
                <w:lang w:val="sr-Cyrl-CS"/>
              </w:rPr>
              <w:t>Предиспитне обавезе</w:t>
            </w:r>
          </w:p>
        </w:tc>
        <w:tc>
          <w:tcPr>
            <w:tcW w:w="1429" w:type="dxa"/>
            <w:shd w:val="clear" w:color="auto" w:fill="FDE9D9" w:themeFill="accent6" w:themeFillTint="33"/>
            <w:vAlign w:val="center"/>
          </w:tcPr>
          <w:p w:rsidR="006202D3" w:rsidRPr="004908B9" w:rsidRDefault="006202D3" w:rsidP="00816E0E">
            <w:pPr>
              <w:jc w:val="center"/>
              <w:rPr>
                <w:b/>
                <w:lang w:val="ru-RU"/>
              </w:rPr>
            </w:pPr>
            <w:r w:rsidRPr="004908B9">
              <w:rPr>
                <w:b/>
                <w:lang w:val="sr-Cyrl-CS"/>
              </w:rPr>
              <w:t>45</w:t>
            </w:r>
            <w:r>
              <w:rPr>
                <w:b/>
                <w:lang w:val="en-US"/>
              </w:rPr>
              <w:t xml:space="preserve"> </w:t>
            </w:r>
            <w:r w:rsidRPr="004908B9">
              <w:rPr>
                <w:b/>
                <w:lang w:val="ru-RU"/>
              </w:rPr>
              <w:t>поена</w:t>
            </w:r>
          </w:p>
        </w:tc>
        <w:tc>
          <w:tcPr>
            <w:tcW w:w="1964" w:type="dxa"/>
            <w:gridSpan w:val="2"/>
            <w:shd w:val="clear" w:color="auto" w:fill="FDE9D9" w:themeFill="accent6" w:themeFillTint="33"/>
          </w:tcPr>
          <w:p w:rsidR="006202D3" w:rsidRPr="004908B9" w:rsidRDefault="006202D3" w:rsidP="00816E0E">
            <w:pPr>
              <w:rPr>
                <w:b/>
                <w:bCs/>
                <w:lang w:val="sr-Cyrl-CS"/>
              </w:rPr>
            </w:pPr>
            <w:r w:rsidRPr="004908B9">
              <w:rPr>
                <w:b/>
                <w:iCs/>
                <w:lang w:val="sr-Cyrl-CS"/>
              </w:rPr>
              <w:t xml:space="preserve">Завршни испит </w:t>
            </w:r>
          </w:p>
        </w:tc>
        <w:tc>
          <w:tcPr>
            <w:tcW w:w="1118" w:type="dxa"/>
            <w:shd w:val="clear" w:color="auto" w:fill="FDE9D9" w:themeFill="accent6" w:themeFillTint="33"/>
            <w:vAlign w:val="center"/>
          </w:tcPr>
          <w:p w:rsidR="006202D3" w:rsidRPr="004908B9" w:rsidRDefault="006202D3" w:rsidP="00816E0E">
            <w:pPr>
              <w:jc w:val="center"/>
              <w:rPr>
                <w:b/>
                <w:lang w:val="ru-RU"/>
              </w:rPr>
            </w:pPr>
            <w:r w:rsidRPr="004908B9">
              <w:rPr>
                <w:b/>
                <w:lang w:val="sr-Cyrl-CS"/>
              </w:rPr>
              <w:t>55</w:t>
            </w:r>
            <w:r w:rsidRPr="004908B9">
              <w:rPr>
                <w:b/>
                <w:lang w:val="ru-RU"/>
              </w:rPr>
              <w:t>поена</w:t>
            </w:r>
          </w:p>
        </w:tc>
      </w:tr>
      <w:tr w:rsidR="006202D3" w:rsidRPr="004908B9" w:rsidTr="006202D3">
        <w:tc>
          <w:tcPr>
            <w:tcW w:w="4731" w:type="dxa"/>
            <w:gridSpan w:val="3"/>
            <w:shd w:val="clear" w:color="auto" w:fill="FDE9D9" w:themeFill="accent6" w:themeFillTint="33"/>
          </w:tcPr>
          <w:p w:rsidR="006202D3" w:rsidRPr="004908B9" w:rsidRDefault="006202D3" w:rsidP="00816E0E">
            <w:pPr>
              <w:rPr>
                <w:i/>
                <w:iCs/>
                <w:lang w:val="sr-Cyrl-CS"/>
              </w:rPr>
            </w:pPr>
            <w:r w:rsidRPr="004908B9">
              <w:rPr>
                <w:lang w:val="sr-Cyrl-CS"/>
              </w:rPr>
              <w:t>присуство на предавањима и вежбама</w:t>
            </w:r>
          </w:p>
        </w:tc>
        <w:tc>
          <w:tcPr>
            <w:tcW w:w="1429" w:type="dxa"/>
            <w:shd w:val="clear" w:color="auto" w:fill="FDE9D9" w:themeFill="accent6" w:themeFillTint="33"/>
            <w:vAlign w:val="center"/>
          </w:tcPr>
          <w:p w:rsidR="006202D3" w:rsidRPr="004908B9" w:rsidRDefault="006202D3" w:rsidP="00816E0E">
            <w:pPr>
              <w:jc w:val="center"/>
              <w:rPr>
                <w:b/>
                <w:bCs/>
                <w:lang w:val="sr-Cyrl-CS"/>
              </w:rPr>
            </w:pPr>
            <w:r w:rsidRPr="004908B9">
              <w:rPr>
                <w:b/>
                <w:bCs/>
                <w:lang w:val="sr-Cyrl-CS"/>
              </w:rPr>
              <w:t>5</w:t>
            </w:r>
          </w:p>
        </w:tc>
        <w:tc>
          <w:tcPr>
            <w:tcW w:w="1964" w:type="dxa"/>
            <w:gridSpan w:val="2"/>
            <w:shd w:val="clear" w:color="auto" w:fill="FDE9D9" w:themeFill="accent6" w:themeFillTint="33"/>
          </w:tcPr>
          <w:p w:rsidR="006202D3" w:rsidRPr="004908B9" w:rsidRDefault="006202D3" w:rsidP="00816E0E">
            <w:pPr>
              <w:rPr>
                <w:i/>
                <w:iCs/>
                <w:lang w:val="sr-Cyrl-CS"/>
              </w:rPr>
            </w:pPr>
            <w:r w:rsidRPr="004908B9">
              <w:rPr>
                <w:lang w:val="sr-Cyrl-CS"/>
              </w:rPr>
              <w:t>писмени испит</w:t>
            </w:r>
          </w:p>
        </w:tc>
        <w:tc>
          <w:tcPr>
            <w:tcW w:w="1118" w:type="dxa"/>
            <w:shd w:val="clear" w:color="auto" w:fill="FDE9D9" w:themeFill="accent6" w:themeFillTint="33"/>
          </w:tcPr>
          <w:p w:rsidR="006202D3" w:rsidRPr="004908B9" w:rsidRDefault="006202D3" w:rsidP="00816E0E">
            <w:pPr>
              <w:jc w:val="center"/>
              <w:rPr>
                <w:b/>
                <w:iCs/>
                <w:lang w:val="en-US"/>
              </w:rPr>
            </w:pPr>
            <w:r w:rsidRPr="004908B9">
              <w:rPr>
                <w:b/>
                <w:iCs/>
                <w:lang w:val="sr-Cyrl-CS"/>
              </w:rPr>
              <w:t>4</w:t>
            </w:r>
            <w:r w:rsidRPr="004908B9">
              <w:rPr>
                <w:b/>
                <w:iCs/>
                <w:lang w:val="en-US"/>
              </w:rPr>
              <w:t>0</w:t>
            </w:r>
          </w:p>
        </w:tc>
      </w:tr>
      <w:tr w:rsidR="006202D3" w:rsidRPr="004908B9" w:rsidTr="006202D3">
        <w:tc>
          <w:tcPr>
            <w:tcW w:w="4731" w:type="dxa"/>
            <w:gridSpan w:val="3"/>
            <w:shd w:val="clear" w:color="auto" w:fill="FDE9D9" w:themeFill="accent6" w:themeFillTint="33"/>
          </w:tcPr>
          <w:p w:rsidR="006202D3" w:rsidRPr="004908B9" w:rsidRDefault="006202D3" w:rsidP="00816E0E">
            <w:pPr>
              <w:rPr>
                <w:lang w:val="sr-Cyrl-CS"/>
              </w:rPr>
            </w:pPr>
            <w:r w:rsidRPr="004908B9">
              <w:rPr>
                <w:lang w:val="sr-Cyrl-CS"/>
              </w:rPr>
              <w:t>провера знања у току наставе (колоквијум-и)</w:t>
            </w:r>
          </w:p>
        </w:tc>
        <w:tc>
          <w:tcPr>
            <w:tcW w:w="1429" w:type="dxa"/>
            <w:shd w:val="clear" w:color="auto" w:fill="FDE9D9" w:themeFill="accent6" w:themeFillTint="33"/>
            <w:vAlign w:val="center"/>
          </w:tcPr>
          <w:p w:rsidR="006202D3" w:rsidRPr="0058076C" w:rsidRDefault="006202D3" w:rsidP="00816E0E">
            <w:pPr>
              <w:jc w:val="center"/>
              <w:rPr>
                <w:b/>
                <w:bCs/>
                <w:lang w:val="en-US"/>
              </w:rPr>
            </w:pPr>
            <w:r>
              <w:rPr>
                <w:b/>
                <w:bCs/>
                <w:lang w:val="en-US"/>
              </w:rPr>
              <w:t>30</w:t>
            </w:r>
          </w:p>
        </w:tc>
        <w:tc>
          <w:tcPr>
            <w:tcW w:w="1964" w:type="dxa"/>
            <w:gridSpan w:val="2"/>
            <w:shd w:val="clear" w:color="auto" w:fill="FDE9D9" w:themeFill="accent6" w:themeFillTint="33"/>
          </w:tcPr>
          <w:p w:rsidR="006202D3" w:rsidRPr="004908B9" w:rsidRDefault="006202D3" w:rsidP="00816E0E">
            <w:pPr>
              <w:rPr>
                <w:i/>
                <w:iCs/>
                <w:lang w:val="sr-Cyrl-CS"/>
              </w:rPr>
            </w:pPr>
            <w:r w:rsidRPr="004908B9">
              <w:rPr>
                <w:lang w:val="sr-Cyrl-CS"/>
              </w:rPr>
              <w:t>усмени испит</w:t>
            </w:r>
          </w:p>
        </w:tc>
        <w:tc>
          <w:tcPr>
            <w:tcW w:w="1118" w:type="dxa"/>
            <w:shd w:val="clear" w:color="auto" w:fill="FDE9D9" w:themeFill="accent6" w:themeFillTint="33"/>
          </w:tcPr>
          <w:p w:rsidR="006202D3" w:rsidRPr="004908B9" w:rsidRDefault="006202D3" w:rsidP="00816E0E">
            <w:pPr>
              <w:jc w:val="center"/>
              <w:rPr>
                <w:b/>
                <w:bCs/>
                <w:lang w:val="fr-CA"/>
              </w:rPr>
            </w:pPr>
            <w:r w:rsidRPr="004908B9">
              <w:rPr>
                <w:b/>
                <w:bCs/>
                <w:lang w:val="fr-CA"/>
              </w:rPr>
              <w:t>15</w:t>
            </w:r>
          </w:p>
        </w:tc>
      </w:tr>
      <w:tr w:rsidR="006202D3" w:rsidRPr="004908B9" w:rsidTr="006202D3">
        <w:tc>
          <w:tcPr>
            <w:tcW w:w="4731" w:type="dxa"/>
            <w:gridSpan w:val="3"/>
            <w:shd w:val="clear" w:color="auto" w:fill="FDE9D9" w:themeFill="accent6" w:themeFillTint="33"/>
          </w:tcPr>
          <w:p w:rsidR="006202D3" w:rsidRPr="004908B9" w:rsidRDefault="006202D3" w:rsidP="00816E0E">
            <w:pPr>
              <w:rPr>
                <w:lang w:val="ru-RU"/>
              </w:rPr>
            </w:pPr>
            <w:r w:rsidRPr="004908B9">
              <w:rPr>
                <w:lang w:val="sr-Cyrl-CS"/>
              </w:rPr>
              <w:t>остале активностии</w:t>
            </w:r>
            <w:r w:rsidRPr="004908B9">
              <w:rPr>
                <w:lang w:val="ru-RU"/>
              </w:rPr>
              <w:t xml:space="preserve"> учешће студената у раду на предавањима и вежбама </w:t>
            </w:r>
          </w:p>
        </w:tc>
        <w:tc>
          <w:tcPr>
            <w:tcW w:w="1429" w:type="dxa"/>
            <w:shd w:val="clear" w:color="auto" w:fill="FDE9D9" w:themeFill="accent6" w:themeFillTint="33"/>
            <w:vAlign w:val="center"/>
          </w:tcPr>
          <w:p w:rsidR="006202D3" w:rsidRPr="004908B9" w:rsidRDefault="006202D3" w:rsidP="00816E0E">
            <w:pPr>
              <w:jc w:val="center"/>
              <w:rPr>
                <w:b/>
                <w:bCs/>
              </w:rPr>
            </w:pPr>
            <w:r>
              <w:rPr>
                <w:b/>
                <w:bCs/>
              </w:rPr>
              <w:t>10</w:t>
            </w:r>
          </w:p>
        </w:tc>
        <w:tc>
          <w:tcPr>
            <w:tcW w:w="1964" w:type="dxa"/>
            <w:gridSpan w:val="2"/>
            <w:shd w:val="clear" w:color="auto" w:fill="FDE9D9" w:themeFill="accent6" w:themeFillTint="33"/>
          </w:tcPr>
          <w:p w:rsidR="006202D3" w:rsidRPr="004908B9" w:rsidRDefault="006202D3" w:rsidP="00816E0E">
            <w:pPr>
              <w:rPr>
                <w:lang w:val="sr-Cyrl-CS"/>
              </w:rPr>
            </w:pPr>
          </w:p>
        </w:tc>
        <w:tc>
          <w:tcPr>
            <w:tcW w:w="1118" w:type="dxa"/>
            <w:shd w:val="clear" w:color="auto" w:fill="FDE9D9" w:themeFill="accent6" w:themeFillTint="33"/>
          </w:tcPr>
          <w:p w:rsidR="006202D3" w:rsidRPr="004908B9" w:rsidRDefault="006202D3" w:rsidP="00816E0E">
            <w:pPr>
              <w:jc w:val="center"/>
              <w:rPr>
                <w:i/>
                <w:iCs/>
                <w:lang w:val="sr-Cyrl-CS"/>
              </w:rPr>
            </w:pPr>
          </w:p>
        </w:tc>
      </w:tr>
      <w:tr w:rsidR="006202D3" w:rsidRPr="004908B9" w:rsidTr="006202D3">
        <w:tc>
          <w:tcPr>
            <w:tcW w:w="4731" w:type="dxa"/>
            <w:gridSpan w:val="3"/>
            <w:shd w:val="clear" w:color="auto" w:fill="FDE9D9" w:themeFill="accent6" w:themeFillTint="33"/>
          </w:tcPr>
          <w:p w:rsidR="006202D3" w:rsidRPr="004908B9" w:rsidRDefault="006202D3" w:rsidP="00816E0E">
            <w:r w:rsidRPr="004908B9">
              <w:rPr>
                <w:lang w:val="sr-Cyrl-CS"/>
              </w:rPr>
              <w:t xml:space="preserve">практичан рад: </w:t>
            </w:r>
            <w:r w:rsidRPr="004908B9">
              <w:t>презентација</w:t>
            </w:r>
          </w:p>
        </w:tc>
        <w:tc>
          <w:tcPr>
            <w:tcW w:w="1429" w:type="dxa"/>
            <w:shd w:val="clear" w:color="auto" w:fill="FDE9D9" w:themeFill="accent6" w:themeFillTint="33"/>
            <w:vAlign w:val="center"/>
          </w:tcPr>
          <w:p w:rsidR="006202D3" w:rsidRPr="004908B9" w:rsidRDefault="006202D3" w:rsidP="00816E0E">
            <w:pPr>
              <w:jc w:val="center"/>
              <w:rPr>
                <w:b/>
                <w:bCs/>
                <w:lang w:val="sr-Cyrl-CS"/>
              </w:rPr>
            </w:pPr>
          </w:p>
        </w:tc>
        <w:tc>
          <w:tcPr>
            <w:tcW w:w="1964" w:type="dxa"/>
            <w:gridSpan w:val="2"/>
            <w:shd w:val="clear" w:color="auto" w:fill="FDE9D9" w:themeFill="accent6" w:themeFillTint="33"/>
          </w:tcPr>
          <w:p w:rsidR="006202D3" w:rsidRPr="004908B9" w:rsidRDefault="006202D3" w:rsidP="00816E0E">
            <w:pPr>
              <w:rPr>
                <w:i/>
                <w:iCs/>
                <w:lang w:val="sr-Cyrl-CS"/>
              </w:rPr>
            </w:pPr>
          </w:p>
        </w:tc>
        <w:tc>
          <w:tcPr>
            <w:tcW w:w="1118" w:type="dxa"/>
            <w:shd w:val="clear" w:color="auto" w:fill="FDE9D9" w:themeFill="accent6" w:themeFillTint="33"/>
          </w:tcPr>
          <w:p w:rsidR="006202D3" w:rsidRPr="004908B9" w:rsidRDefault="006202D3" w:rsidP="00816E0E">
            <w:pPr>
              <w:jc w:val="center"/>
              <w:rPr>
                <w:i/>
                <w:iCs/>
                <w:lang w:val="sr-Cyrl-CS"/>
              </w:rPr>
            </w:pPr>
          </w:p>
        </w:tc>
      </w:tr>
    </w:tbl>
    <w:p w:rsidR="006202D3" w:rsidRDefault="006202D3" w:rsidP="008F2069">
      <w:pPr>
        <w:widowControl/>
        <w:autoSpaceDE/>
        <w:autoSpaceDN/>
        <w:adjustRightInd/>
        <w:spacing w:after="200" w:line="276" w:lineRule="auto"/>
      </w:pPr>
    </w:p>
    <w:p w:rsidR="006202D3" w:rsidRDefault="006202D3">
      <w:pPr>
        <w:widowControl/>
        <w:autoSpaceDE/>
        <w:autoSpaceDN/>
        <w:adjustRightInd/>
        <w:spacing w:after="200" w:line="276" w:lineRule="auto"/>
      </w:pPr>
      <w:r>
        <w:br w:type="page"/>
      </w:r>
    </w:p>
    <w:p w:rsidR="000B56BF" w:rsidRDefault="006D6028" w:rsidP="006202D3">
      <w:pPr>
        <w:widowControl/>
        <w:autoSpaceDE/>
        <w:autoSpaceDN/>
        <w:adjustRightInd/>
        <w:spacing w:after="200" w:line="276" w:lineRule="auto"/>
        <w:jc w:val="right"/>
      </w:pPr>
      <w:hyperlink w:anchor="ListaNazivaPredmeta" w:history="1">
        <w:r w:rsidR="006202D3" w:rsidRPr="000B56BF">
          <w:rPr>
            <w:rStyle w:val="Hyperlink"/>
            <w:lang w:val="sr-Latn-R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968"/>
        <w:gridCol w:w="1606"/>
        <w:gridCol w:w="1429"/>
        <w:gridCol w:w="88"/>
        <w:gridCol w:w="1876"/>
        <w:gridCol w:w="1118"/>
      </w:tblGrid>
      <w:tr w:rsidR="006202D3" w:rsidRPr="001A1598" w:rsidTr="006202D3">
        <w:trPr>
          <w:trHeight w:val="232"/>
        </w:trPr>
        <w:tc>
          <w:tcPr>
            <w:tcW w:w="21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02D3" w:rsidRPr="001A1598" w:rsidRDefault="006202D3" w:rsidP="00816E0E">
            <w:pPr>
              <w:rPr>
                <w:b/>
                <w:bCs/>
                <w:sz w:val="18"/>
                <w:szCs w:val="18"/>
              </w:rPr>
            </w:pPr>
            <w:r w:rsidRPr="001A1598">
              <w:rPr>
                <w:b/>
                <w:bCs/>
                <w:sz w:val="18"/>
                <w:szCs w:val="18"/>
                <w:lang w:val="en-US"/>
              </w:rPr>
              <w:t>Студијскипрограм</w:t>
            </w:r>
          </w:p>
        </w:tc>
        <w:tc>
          <w:tcPr>
            <w:tcW w:w="7085"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02D3" w:rsidRPr="001A1598" w:rsidRDefault="006202D3" w:rsidP="00816E0E">
            <w:pPr>
              <w:rPr>
                <w:b/>
                <w:bCs/>
                <w:sz w:val="18"/>
                <w:szCs w:val="18"/>
                <w:lang w:val="sr-Cyrl-CS"/>
              </w:rPr>
            </w:pPr>
            <w:r w:rsidRPr="004908B9">
              <w:rPr>
                <w:bCs/>
                <w:lang w:val="sr-Cyrl-CS"/>
              </w:rPr>
              <w:t>Предузетништво, Трговина и међународно пословање</w:t>
            </w:r>
            <w:r w:rsidRPr="004908B9">
              <w:rPr>
                <w:bCs/>
              </w:rPr>
              <w:t xml:space="preserve">, </w:t>
            </w:r>
            <w:r w:rsidRPr="004908B9">
              <w:rPr>
                <w:bCs/>
                <w:lang w:val="sr-Cyrl-CS"/>
              </w:rPr>
              <w:t>Туризам и хотелијерство</w:t>
            </w:r>
          </w:p>
        </w:tc>
      </w:tr>
      <w:tr w:rsidR="006202D3" w:rsidRPr="001A1598" w:rsidTr="006202D3">
        <w:trPr>
          <w:trHeight w:val="232"/>
        </w:trPr>
        <w:tc>
          <w:tcPr>
            <w:tcW w:w="21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02D3" w:rsidRPr="001A1598" w:rsidRDefault="006202D3" w:rsidP="00816E0E">
            <w:pPr>
              <w:rPr>
                <w:sz w:val="18"/>
                <w:szCs w:val="18"/>
                <w:lang w:val="sr-Cyrl-CS"/>
              </w:rPr>
            </w:pPr>
            <w:r w:rsidRPr="001A1598">
              <w:rPr>
                <w:b/>
                <w:bCs/>
                <w:sz w:val="18"/>
                <w:szCs w:val="18"/>
                <w:lang w:val="sr-Cyrl-CS"/>
              </w:rPr>
              <w:t>Назив предмета</w:t>
            </w:r>
          </w:p>
        </w:tc>
        <w:tc>
          <w:tcPr>
            <w:tcW w:w="7085"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02D3" w:rsidRPr="001A1598" w:rsidRDefault="006202D3" w:rsidP="00816E0E">
            <w:pPr>
              <w:rPr>
                <w:b/>
                <w:bCs/>
                <w:sz w:val="18"/>
                <w:szCs w:val="18"/>
                <w:lang w:val="sr-Cyrl-CS"/>
              </w:rPr>
            </w:pPr>
            <w:bookmarkStart w:id="10" w:name="DrugiStraniPoslNemački"/>
            <w:r w:rsidRPr="001A1598">
              <w:rPr>
                <w:b/>
                <w:bCs/>
                <w:sz w:val="18"/>
                <w:szCs w:val="18"/>
                <w:lang w:val="sr-Cyrl-CS"/>
              </w:rPr>
              <w:t xml:space="preserve">ДРУГИ СТРАНИ ПОСЛОВНИ ЈЕЗИК </w:t>
            </w:r>
            <w:r w:rsidRPr="001A1598">
              <w:rPr>
                <w:b/>
                <w:bCs/>
                <w:sz w:val="18"/>
                <w:szCs w:val="18"/>
                <w:lang w:val="ru-RU"/>
              </w:rPr>
              <w:t>НЕМАЧКИ</w:t>
            </w:r>
            <w:bookmarkEnd w:id="10"/>
          </w:p>
        </w:tc>
      </w:tr>
      <w:tr w:rsidR="006202D3" w:rsidRPr="001A1598" w:rsidTr="006202D3">
        <w:trPr>
          <w:trHeight w:val="232"/>
        </w:trPr>
        <w:tc>
          <w:tcPr>
            <w:tcW w:w="21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02D3" w:rsidRPr="001A1598" w:rsidRDefault="006202D3" w:rsidP="00816E0E">
            <w:pPr>
              <w:rPr>
                <w:b/>
                <w:bCs/>
                <w:sz w:val="18"/>
                <w:szCs w:val="18"/>
                <w:lang w:val="sr-Cyrl-CS"/>
              </w:rPr>
            </w:pPr>
            <w:r w:rsidRPr="001A1598">
              <w:rPr>
                <w:b/>
                <w:bCs/>
                <w:sz w:val="18"/>
                <w:szCs w:val="18"/>
                <w:lang w:val="sr-Cyrl-CS"/>
              </w:rPr>
              <w:t>Наставник</w:t>
            </w:r>
          </w:p>
        </w:tc>
        <w:tc>
          <w:tcPr>
            <w:tcW w:w="7085"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02D3" w:rsidRPr="001A1598" w:rsidRDefault="006202D3" w:rsidP="00816E0E">
            <w:pPr>
              <w:rPr>
                <w:bCs/>
                <w:sz w:val="18"/>
                <w:szCs w:val="18"/>
                <w:lang w:val="sr-Cyrl-CS"/>
              </w:rPr>
            </w:pPr>
            <w:r w:rsidRPr="001A1598">
              <w:rPr>
                <w:bCs/>
                <w:sz w:val="18"/>
                <w:szCs w:val="18"/>
                <w:lang w:val="sr-Cyrl-CS"/>
              </w:rPr>
              <w:t>ИВАНА ЗОРИЦА</w:t>
            </w:r>
            <w:r>
              <w:rPr>
                <w:bCs/>
                <w:sz w:val="18"/>
                <w:szCs w:val="18"/>
                <w:lang w:val="sr-Cyrl-CS"/>
              </w:rPr>
              <w:t>-САМАРЏИЋ</w:t>
            </w:r>
          </w:p>
        </w:tc>
      </w:tr>
      <w:tr w:rsidR="006202D3" w:rsidRPr="001A1598" w:rsidTr="006202D3">
        <w:trPr>
          <w:trHeight w:val="232"/>
        </w:trPr>
        <w:tc>
          <w:tcPr>
            <w:tcW w:w="21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02D3" w:rsidRPr="001A1598" w:rsidRDefault="006202D3" w:rsidP="00816E0E">
            <w:pPr>
              <w:rPr>
                <w:sz w:val="18"/>
                <w:szCs w:val="18"/>
                <w:lang w:val="sr-Cyrl-CS"/>
              </w:rPr>
            </w:pPr>
            <w:r w:rsidRPr="001A1598">
              <w:rPr>
                <w:b/>
                <w:bCs/>
                <w:sz w:val="18"/>
                <w:szCs w:val="18"/>
                <w:lang w:val="sr-Cyrl-CS"/>
              </w:rPr>
              <w:t>Статус предмета</w:t>
            </w:r>
          </w:p>
        </w:tc>
        <w:tc>
          <w:tcPr>
            <w:tcW w:w="7085"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02D3" w:rsidRPr="001A1598" w:rsidRDefault="006202D3" w:rsidP="00816E0E">
            <w:pPr>
              <w:rPr>
                <w:bCs/>
                <w:sz w:val="18"/>
                <w:szCs w:val="18"/>
              </w:rPr>
            </w:pPr>
            <w:r w:rsidRPr="001A1598">
              <w:rPr>
                <w:bCs/>
                <w:sz w:val="18"/>
                <w:szCs w:val="18"/>
                <w:lang w:val="en-US"/>
              </w:rPr>
              <w:t>изборни</w:t>
            </w:r>
          </w:p>
        </w:tc>
      </w:tr>
      <w:tr w:rsidR="006202D3" w:rsidRPr="001A1598" w:rsidTr="006202D3">
        <w:trPr>
          <w:trHeight w:val="232"/>
        </w:trPr>
        <w:tc>
          <w:tcPr>
            <w:tcW w:w="21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02D3" w:rsidRPr="001A1598" w:rsidRDefault="006202D3" w:rsidP="00816E0E">
            <w:pPr>
              <w:rPr>
                <w:sz w:val="18"/>
                <w:szCs w:val="18"/>
                <w:lang w:val="sr-Cyrl-CS"/>
              </w:rPr>
            </w:pPr>
            <w:r w:rsidRPr="001A1598">
              <w:rPr>
                <w:b/>
                <w:bCs/>
                <w:sz w:val="18"/>
                <w:szCs w:val="18"/>
                <w:lang w:val="sr-Cyrl-CS"/>
              </w:rPr>
              <w:t>Број ЕСПБ</w:t>
            </w:r>
          </w:p>
        </w:tc>
        <w:tc>
          <w:tcPr>
            <w:tcW w:w="7085"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02D3" w:rsidRPr="001A1598" w:rsidRDefault="006202D3" w:rsidP="00816E0E">
            <w:pPr>
              <w:rPr>
                <w:bCs/>
                <w:sz w:val="18"/>
                <w:szCs w:val="18"/>
                <w:lang w:val="sr-Cyrl-CS"/>
              </w:rPr>
            </w:pPr>
            <w:r w:rsidRPr="001A1598">
              <w:rPr>
                <w:bCs/>
                <w:sz w:val="18"/>
                <w:szCs w:val="18"/>
                <w:lang w:val="sr-Cyrl-CS"/>
              </w:rPr>
              <w:t>2+2 (5)</w:t>
            </w:r>
          </w:p>
        </w:tc>
      </w:tr>
      <w:tr w:rsidR="006202D3" w:rsidRPr="001A1598" w:rsidTr="006202D3">
        <w:trPr>
          <w:trHeight w:val="232"/>
        </w:trPr>
        <w:tc>
          <w:tcPr>
            <w:tcW w:w="21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02D3" w:rsidRPr="001A1598" w:rsidRDefault="006202D3" w:rsidP="00816E0E">
            <w:pPr>
              <w:rPr>
                <w:b/>
                <w:bCs/>
                <w:sz w:val="18"/>
                <w:szCs w:val="18"/>
                <w:lang w:val="sr-Cyrl-CS"/>
              </w:rPr>
            </w:pPr>
            <w:r w:rsidRPr="001A1598">
              <w:rPr>
                <w:b/>
                <w:bCs/>
                <w:sz w:val="18"/>
                <w:szCs w:val="18"/>
                <w:lang w:val="sr-Cyrl-CS"/>
              </w:rPr>
              <w:t>Услов</w:t>
            </w:r>
          </w:p>
        </w:tc>
        <w:tc>
          <w:tcPr>
            <w:tcW w:w="7085"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02D3" w:rsidRPr="001A1598" w:rsidRDefault="006202D3" w:rsidP="00816E0E">
            <w:pPr>
              <w:rPr>
                <w:bCs/>
                <w:sz w:val="18"/>
                <w:szCs w:val="18"/>
              </w:rPr>
            </w:pPr>
            <w:r w:rsidRPr="001A1598">
              <w:rPr>
                <w:bCs/>
                <w:sz w:val="18"/>
                <w:szCs w:val="18"/>
              </w:rPr>
              <w:t>нема</w:t>
            </w:r>
          </w:p>
        </w:tc>
      </w:tr>
      <w:tr w:rsidR="006202D3" w:rsidRPr="001A1598" w:rsidTr="006202D3">
        <w:tc>
          <w:tcPr>
            <w:tcW w:w="924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02D3" w:rsidRPr="001A1598" w:rsidRDefault="006202D3" w:rsidP="00816E0E">
            <w:pPr>
              <w:jc w:val="both"/>
              <w:rPr>
                <w:b/>
                <w:bCs/>
                <w:sz w:val="18"/>
                <w:szCs w:val="18"/>
                <w:lang w:val="sr-Cyrl-CS"/>
              </w:rPr>
            </w:pPr>
            <w:r w:rsidRPr="001A1598">
              <w:rPr>
                <w:b/>
                <w:bCs/>
                <w:sz w:val="18"/>
                <w:szCs w:val="18"/>
                <w:lang w:val="sr-Cyrl-CS"/>
              </w:rPr>
              <w:t>Циљ предмета</w:t>
            </w:r>
          </w:p>
          <w:p w:rsidR="006202D3" w:rsidRPr="001A1598" w:rsidRDefault="006202D3" w:rsidP="00816E0E">
            <w:pPr>
              <w:jc w:val="both"/>
              <w:rPr>
                <w:b/>
                <w:bCs/>
                <w:sz w:val="18"/>
                <w:szCs w:val="18"/>
                <w:lang w:val="sr-Cyrl-CS"/>
              </w:rPr>
            </w:pPr>
            <w:r>
              <w:rPr>
                <w:sz w:val="18"/>
                <w:szCs w:val="18"/>
              </w:rPr>
              <w:t>Основни ц</w:t>
            </w:r>
            <w:r w:rsidRPr="001A1598">
              <w:rPr>
                <w:sz w:val="18"/>
                <w:szCs w:val="18"/>
                <w:lang w:val="sl-SI"/>
              </w:rPr>
              <w:t xml:space="preserve">иљ предмета је </w:t>
            </w:r>
            <w:r w:rsidRPr="001A1598">
              <w:rPr>
                <w:sz w:val="18"/>
                <w:szCs w:val="18"/>
                <w:lang w:val="sr-Cyrl-CS"/>
              </w:rPr>
              <w:t xml:space="preserve">да </w:t>
            </w:r>
            <w:r>
              <w:rPr>
                <w:sz w:val="18"/>
                <w:szCs w:val="18"/>
                <w:lang w:val="sr-Cyrl-CS"/>
              </w:rPr>
              <w:t xml:space="preserve">студенти </w:t>
            </w:r>
            <w:r w:rsidRPr="001A1598">
              <w:rPr>
                <w:sz w:val="18"/>
                <w:szCs w:val="18"/>
                <w:lang w:val="sr-Cyrl-CS"/>
              </w:rPr>
              <w:t>овладају разумевањем, гов</w:t>
            </w:r>
            <w:r>
              <w:rPr>
                <w:sz w:val="18"/>
                <w:szCs w:val="18"/>
                <w:lang w:val="sr-Cyrl-CS"/>
              </w:rPr>
              <w:t>ором, читањем и писањем на немачком језику. Затим да стекну елементарна граматичка знања и усвоје лексику како из регистра „општег“ језика тако и једноставнију стручну пословну терминологијуу циљу припреме засвакодневне ситуације у пословној сфери</w:t>
            </w:r>
            <w:r w:rsidRPr="001A1598">
              <w:rPr>
                <w:sz w:val="18"/>
                <w:szCs w:val="18"/>
                <w:lang w:val="sr-Cyrl-CS"/>
              </w:rPr>
              <w:t>.</w:t>
            </w:r>
          </w:p>
        </w:tc>
      </w:tr>
      <w:tr w:rsidR="006202D3" w:rsidRPr="001A1598" w:rsidTr="006202D3">
        <w:tc>
          <w:tcPr>
            <w:tcW w:w="924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02D3" w:rsidRPr="001A1598" w:rsidRDefault="006202D3" w:rsidP="00816E0E">
            <w:pPr>
              <w:jc w:val="both"/>
              <w:rPr>
                <w:b/>
                <w:bCs/>
                <w:sz w:val="18"/>
                <w:szCs w:val="18"/>
                <w:lang w:val="sr-Cyrl-CS"/>
              </w:rPr>
            </w:pPr>
            <w:r w:rsidRPr="001A1598">
              <w:rPr>
                <w:b/>
                <w:bCs/>
                <w:sz w:val="18"/>
                <w:szCs w:val="18"/>
                <w:lang w:val="sr-Cyrl-CS"/>
              </w:rPr>
              <w:t xml:space="preserve">Исход предмета </w:t>
            </w:r>
          </w:p>
          <w:p w:rsidR="006202D3" w:rsidRDefault="006202D3" w:rsidP="00816E0E">
            <w:pPr>
              <w:jc w:val="both"/>
              <w:rPr>
                <w:sz w:val="18"/>
                <w:szCs w:val="18"/>
                <w:lang w:val="sr-Cyrl-CS"/>
              </w:rPr>
            </w:pPr>
            <w:r>
              <w:rPr>
                <w:sz w:val="18"/>
                <w:szCs w:val="18"/>
                <w:lang w:val="sr-Cyrl-CS"/>
              </w:rPr>
              <w:t>По завршетку курса</w:t>
            </w:r>
            <w:r w:rsidRPr="001A1598">
              <w:rPr>
                <w:sz w:val="18"/>
                <w:szCs w:val="18"/>
                <w:lang w:val="sr-Cyrl-CS"/>
              </w:rPr>
              <w:t xml:space="preserve"> студент стиче следеће предметно-специфичне способности (компетенције): </w:t>
            </w:r>
          </w:p>
          <w:p w:rsidR="006202D3" w:rsidRPr="007D2268" w:rsidRDefault="006202D3" w:rsidP="006202D3">
            <w:pPr>
              <w:pStyle w:val="ListParagraph"/>
              <w:numPr>
                <w:ilvl w:val="0"/>
                <w:numId w:val="21"/>
              </w:numPr>
              <w:jc w:val="both"/>
              <w:rPr>
                <w:sz w:val="18"/>
                <w:szCs w:val="18"/>
                <w:lang w:val="sr-Cyrl-CS"/>
              </w:rPr>
            </w:pPr>
            <w:r w:rsidRPr="007D2268">
              <w:rPr>
                <w:sz w:val="18"/>
                <w:szCs w:val="18"/>
                <w:lang w:val="sr-Cyrl-CS"/>
              </w:rPr>
              <w:t>проширује лексику</w:t>
            </w:r>
            <w:r>
              <w:rPr>
                <w:sz w:val="18"/>
                <w:szCs w:val="18"/>
                <w:lang w:val="sr-Cyrl-CS"/>
              </w:rPr>
              <w:t xml:space="preserve"> општег језика,</w:t>
            </w:r>
          </w:p>
          <w:p w:rsidR="006202D3" w:rsidRPr="007D2268" w:rsidRDefault="006202D3" w:rsidP="006202D3">
            <w:pPr>
              <w:pStyle w:val="ListParagraph"/>
              <w:numPr>
                <w:ilvl w:val="0"/>
                <w:numId w:val="21"/>
              </w:numPr>
              <w:jc w:val="both"/>
              <w:rPr>
                <w:sz w:val="18"/>
                <w:szCs w:val="18"/>
                <w:lang w:val="sr-Cyrl-CS"/>
              </w:rPr>
            </w:pPr>
            <w:r w:rsidRPr="007D2268">
              <w:rPr>
                <w:sz w:val="18"/>
                <w:szCs w:val="18"/>
                <w:lang w:val="sr-Cyrl-CS"/>
              </w:rPr>
              <w:t>усваја и примењује знања из свих нивоа језичке структуре (фонетике, морфологије, синтаксе, семантике)</w:t>
            </w:r>
            <w:r>
              <w:rPr>
                <w:sz w:val="18"/>
                <w:szCs w:val="18"/>
                <w:lang w:val="sr-Cyrl-CS"/>
              </w:rPr>
              <w:t>,</w:t>
            </w:r>
          </w:p>
          <w:p w:rsidR="006202D3" w:rsidRPr="007D2268" w:rsidRDefault="006202D3" w:rsidP="006202D3">
            <w:pPr>
              <w:pStyle w:val="ListParagraph"/>
              <w:numPr>
                <w:ilvl w:val="0"/>
                <w:numId w:val="21"/>
              </w:numPr>
              <w:jc w:val="both"/>
              <w:rPr>
                <w:sz w:val="18"/>
                <w:szCs w:val="18"/>
                <w:lang w:val="sr-Cyrl-CS"/>
              </w:rPr>
            </w:pPr>
            <w:r w:rsidRPr="007D2268">
              <w:rPr>
                <w:sz w:val="18"/>
                <w:szCs w:val="18"/>
                <w:lang w:val="sr-Cyrl-CS"/>
              </w:rPr>
              <w:t>развија паралелно све језичке вештине (читање, слушање, писање, говор)</w:t>
            </w:r>
            <w:r>
              <w:rPr>
                <w:sz w:val="18"/>
                <w:szCs w:val="18"/>
                <w:lang w:val="sr-Cyrl-CS"/>
              </w:rPr>
              <w:t>,</w:t>
            </w:r>
          </w:p>
          <w:p w:rsidR="006202D3" w:rsidRPr="007D2268" w:rsidRDefault="006202D3" w:rsidP="006202D3">
            <w:pPr>
              <w:pStyle w:val="ListParagraph"/>
              <w:numPr>
                <w:ilvl w:val="0"/>
                <w:numId w:val="21"/>
              </w:numPr>
              <w:jc w:val="both"/>
              <w:rPr>
                <w:sz w:val="18"/>
                <w:szCs w:val="18"/>
                <w:lang w:val="sr-Cyrl-CS"/>
              </w:rPr>
            </w:pPr>
            <w:r w:rsidRPr="007D2268">
              <w:rPr>
                <w:sz w:val="18"/>
                <w:szCs w:val="18"/>
                <w:lang w:val="sr-Cyrl-CS"/>
              </w:rPr>
              <w:t>формира свест о социолингвистичким и културолошким разликама</w:t>
            </w:r>
            <w:r>
              <w:rPr>
                <w:sz w:val="18"/>
                <w:szCs w:val="18"/>
                <w:lang w:val="sr-Cyrl-CS"/>
              </w:rPr>
              <w:t>,</w:t>
            </w:r>
          </w:p>
          <w:p w:rsidR="006202D3" w:rsidRPr="007D2268" w:rsidRDefault="006202D3" w:rsidP="006202D3">
            <w:pPr>
              <w:pStyle w:val="ListParagraph"/>
              <w:numPr>
                <w:ilvl w:val="0"/>
                <w:numId w:val="21"/>
              </w:numPr>
              <w:jc w:val="both"/>
              <w:rPr>
                <w:sz w:val="18"/>
                <w:szCs w:val="18"/>
                <w:lang w:val="sr-Cyrl-CS"/>
              </w:rPr>
            </w:pPr>
            <w:r w:rsidRPr="007D2268">
              <w:rPr>
                <w:sz w:val="18"/>
                <w:szCs w:val="18"/>
                <w:lang w:val="sr-Cyrl-CS"/>
              </w:rPr>
              <w:t>уочава значај познавања језичког, културног и ситуационог контекста за правилан избор језичких средстава</w:t>
            </w:r>
            <w:r>
              <w:rPr>
                <w:sz w:val="18"/>
                <w:szCs w:val="18"/>
                <w:lang w:val="sr-Cyrl-CS"/>
              </w:rPr>
              <w:t>,</w:t>
            </w:r>
          </w:p>
          <w:p w:rsidR="006202D3" w:rsidRPr="007D2268" w:rsidRDefault="006202D3" w:rsidP="006202D3">
            <w:pPr>
              <w:pStyle w:val="ListParagraph"/>
              <w:numPr>
                <w:ilvl w:val="0"/>
                <w:numId w:val="21"/>
              </w:numPr>
              <w:jc w:val="both"/>
              <w:rPr>
                <w:sz w:val="18"/>
                <w:szCs w:val="18"/>
                <w:lang w:val="sr-Cyrl-CS"/>
              </w:rPr>
            </w:pPr>
            <w:r w:rsidRPr="007D2268">
              <w:rPr>
                <w:sz w:val="18"/>
                <w:szCs w:val="18"/>
                <w:lang w:val="sr-Cyrl-CS"/>
              </w:rPr>
              <w:t>познаје основне облике писмене комуникације</w:t>
            </w:r>
            <w:r>
              <w:rPr>
                <w:sz w:val="18"/>
                <w:szCs w:val="18"/>
                <w:lang w:val="sr-Cyrl-CS"/>
              </w:rPr>
              <w:t>,</w:t>
            </w:r>
          </w:p>
          <w:p w:rsidR="006202D3" w:rsidRPr="007D2268" w:rsidRDefault="006202D3" w:rsidP="006202D3">
            <w:pPr>
              <w:pStyle w:val="ListParagraph"/>
              <w:numPr>
                <w:ilvl w:val="0"/>
                <w:numId w:val="21"/>
              </w:numPr>
              <w:jc w:val="both"/>
              <w:rPr>
                <w:sz w:val="18"/>
                <w:szCs w:val="18"/>
                <w:lang w:val="sr-Cyrl-CS"/>
              </w:rPr>
            </w:pPr>
            <w:r w:rsidRPr="007D2268">
              <w:rPr>
                <w:sz w:val="18"/>
                <w:szCs w:val="18"/>
                <w:lang w:val="sr-Cyrl-CS"/>
              </w:rPr>
              <w:t>користи писане речнике и речнике у електронској форми</w:t>
            </w:r>
            <w:r>
              <w:rPr>
                <w:sz w:val="18"/>
                <w:szCs w:val="18"/>
                <w:lang w:val="sr-Cyrl-CS"/>
              </w:rPr>
              <w:t>,</w:t>
            </w:r>
          </w:p>
          <w:p w:rsidR="006202D3" w:rsidRDefault="006202D3" w:rsidP="006202D3">
            <w:pPr>
              <w:pStyle w:val="ListParagraph"/>
              <w:numPr>
                <w:ilvl w:val="0"/>
                <w:numId w:val="21"/>
              </w:numPr>
              <w:jc w:val="both"/>
              <w:rPr>
                <w:sz w:val="18"/>
                <w:szCs w:val="18"/>
                <w:lang w:val="sr-Cyrl-CS"/>
              </w:rPr>
            </w:pPr>
            <w:r w:rsidRPr="007D2268">
              <w:rPr>
                <w:sz w:val="18"/>
                <w:szCs w:val="18"/>
                <w:lang w:val="sr-Cyrl-CS"/>
              </w:rPr>
              <w:t>чита бројчане записе</w:t>
            </w:r>
            <w:r>
              <w:rPr>
                <w:sz w:val="18"/>
                <w:szCs w:val="18"/>
                <w:lang w:val="sr-Cyrl-CS"/>
              </w:rPr>
              <w:t>,</w:t>
            </w:r>
          </w:p>
          <w:p w:rsidR="006202D3" w:rsidRPr="007D2268" w:rsidRDefault="006202D3" w:rsidP="006202D3">
            <w:pPr>
              <w:pStyle w:val="ListParagraph"/>
              <w:numPr>
                <w:ilvl w:val="0"/>
                <w:numId w:val="21"/>
              </w:numPr>
              <w:jc w:val="both"/>
              <w:rPr>
                <w:sz w:val="18"/>
                <w:szCs w:val="18"/>
                <w:lang w:val="sr-Cyrl-CS"/>
              </w:rPr>
            </w:pPr>
            <w:r w:rsidRPr="007D2268">
              <w:rPr>
                <w:sz w:val="18"/>
                <w:szCs w:val="18"/>
                <w:lang w:val="sr-Cyrl-CS"/>
              </w:rPr>
              <w:t>формира основу за примењивање стеченог знања и даљи самосталан рад на усвајању језика.</w:t>
            </w:r>
          </w:p>
        </w:tc>
      </w:tr>
      <w:tr w:rsidR="006202D3" w:rsidRPr="001A1598" w:rsidTr="006202D3">
        <w:tc>
          <w:tcPr>
            <w:tcW w:w="924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02D3" w:rsidRPr="001A1598" w:rsidRDefault="006202D3" w:rsidP="00816E0E">
            <w:pPr>
              <w:jc w:val="both"/>
              <w:rPr>
                <w:b/>
                <w:bCs/>
                <w:sz w:val="18"/>
                <w:szCs w:val="18"/>
                <w:lang w:val="ru-RU"/>
              </w:rPr>
            </w:pPr>
            <w:r w:rsidRPr="001A1598">
              <w:rPr>
                <w:b/>
                <w:bCs/>
                <w:sz w:val="18"/>
                <w:szCs w:val="18"/>
                <w:lang w:val="sr-Cyrl-CS"/>
              </w:rPr>
              <w:t>Садржај предмета</w:t>
            </w:r>
          </w:p>
          <w:p w:rsidR="006202D3" w:rsidRPr="001A1598" w:rsidRDefault="006202D3" w:rsidP="00816E0E">
            <w:pPr>
              <w:jc w:val="both"/>
              <w:rPr>
                <w:i/>
                <w:iCs/>
                <w:sz w:val="18"/>
                <w:szCs w:val="18"/>
              </w:rPr>
            </w:pPr>
            <w:r w:rsidRPr="001A1598">
              <w:rPr>
                <w:i/>
                <w:iCs/>
                <w:sz w:val="18"/>
                <w:szCs w:val="18"/>
                <w:lang w:val="sr-Cyrl-CS"/>
              </w:rPr>
              <w:t>Теоријска настава</w:t>
            </w:r>
          </w:p>
          <w:p w:rsidR="006202D3" w:rsidRPr="001878A1" w:rsidRDefault="006202D3" w:rsidP="006202D3">
            <w:pPr>
              <w:pStyle w:val="ListParagraph"/>
              <w:widowControl/>
              <w:numPr>
                <w:ilvl w:val="0"/>
                <w:numId w:val="22"/>
              </w:numPr>
              <w:autoSpaceDE/>
              <w:adjustRightInd/>
              <w:jc w:val="both"/>
              <w:rPr>
                <w:iCs/>
                <w:sz w:val="18"/>
                <w:szCs w:val="18"/>
              </w:rPr>
            </w:pPr>
            <w:r w:rsidRPr="001878A1">
              <w:rPr>
                <w:iCs/>
                <w:sz w:val="18"/>
                <w:szCs w:val="18"/>
                <w:lang w:val="sr-Cyrl-CS"/>
              </w:rPr>
              <w:t>Граматичке структуре: личне заменице; презент; упитне речи (</w:t>
            </w:r>
            <w:r w:rsidRPr="001878A1">
              <w:rPr>
                <w:i/>
                <w:iCs/>
                <w:sz w:val="18"/>
                <w:szCs w:val="18"/>
              </w:rPr>
              <w:t>W-Fragen</w:t>
            </w:r>
            <w:r w:rsidRPr="001878A1">
              <w:rPr>
                <w:iCs/>
                <w:sz w:val="18"/>
                <w:szCs w:val="18"/>
                <w:lang w:val="sr-Cyrl-CS"/>
              </w:rPr>
              <w:t xml:space="preserve">); одређени и неодређени члан; модални глаголи у презенту; императив; присвојне заменице; временски предлози; претерит </w:t>
            </w:r>
            <w:r w:rsidRPr="001878A1">
              <w:rPr>
                <w:iCs/>
                <w:sz w:val="18"/>
                <w:szCs w:val="18"/>
              </w:rPr>
              <w:t>(</w:t>
            </w:r>
            <w:r w:rsidRPr="001878A1">
              <w:rPr>
                <w:i/>
                <w:iCs/>
                <w:sz w:val="18"/>
                <w:szCs w:val="18"/>
              </w:rPr>
              <w:t>sein</w:t>
            </w:r>
            <w:r w:rsidRPr="001878A1">
              <w:rPr>
                <w:iCs/>
                <w:sz w:val="18"/>
                <w:szCs w:val="18"/>
              </w:rPr>
              <w:t xml:space="preserve">, </w:t>
            </w:r>
            <w:r w:rsidRPr="001878A1">
              <w:rPr>
                <w:i/>
                <w:iCs/>
                <w:sz w:val="18"/>
                <w:szCs w:val="18"/>
              </w:rPr>
              <w:t>haben</w:t>
            </w:r>
            <w:r w:rsidRPr="001878A1">
              <w:rPr>
                <w:iCs/>
                <w:sz w:val="18"/>
                <w:szCs w:val="18"/>
              </w:rPr>
              <w:t>)</w:t>
            </w:r>
            <w:r w:rsidRPr="001878A1">
              <w:rPr>
                <w:iCs/>
                <w:sz w:val="18"/>
                <w:szCs w:val="18"/>
                <w:lang w:val="sr-Cyrl-CS"/>
              </w:rPr>
              <w:t xml:space="preserve">; учтиво обраћање </w:t>
            </w:r>
            <w:r w:rsidRPr="001878A1">
              <w:rPr>
                <w:iCs/>
                <w:sz w:val="18"/>
                <w:szCs w:val="18"/>
              </w:rPr>
              <w:t>(</w:t>
            </w:r>
            <w:r w:rsidRPr="001878A1">
              <w:rPr>
                <w:i/>
                <w:iCs/>
                <w:sz w:val="18"/>
                <w:szCs w:val="18"/>
              </w:rPr>
              <w:t>würde</w:t>
            </w:r>
            <w:r w:rsidRPr="001878A1">
              <w:rPr>
                <w:iCs/>
                <w:sz w:val="18"/>
                <w:szCs w:val="18"/>
              </w:rPr>
              <w:t xml:space="preserve">, </w:t>
            </w:r>
            <w:r w:rsidRPr="001878A1">
              <w:rPr>
                <w:i/>
                <w:iCs/>
                <w:sz w:val="18"/>
                <w:szCs w:val="18"/>
              </w:rPr>
              <w:t>könnte</w:t>
            </w:r>
            <w:r w:rsidRPr="001878A1">
              <w:rPr>
                <w:iCs/>
                <w:sz w:val="18"/>
                <w:szCs w:val="18"/>
              </w:rPr>
              <w:t xml:space="preserve">), </w:t>
            </w:r>
            <w:r w:rsidRPr="001878A1">
              <w:rPr>
                <w:iCs/>
                <w:sz w:val="18"/>
                <w:szCs w:val="18"/>
                <w:lang w:val="sr-Cyrl-CS"/>
              </w:rPr>
              <w:t xml:space="preserve">компарација придева. </w:t>
            </w:r>
          </w:p>
          <w:p w:rsidR="006202D3" w:rsidRPr="001878A1" w:rsidRDefault="006202D3" w:rsidP="006202D3">
            <w:pPr>
              <w:pStyle w:val="ListParagraph"/>
              <w:widowControl/>
              <w:numPr>
                <w:ilvl w:val="0"/>
                <w:numId w:val="22"/>
              </w:numPr>
              <w:autoSpaceDE/>
              <w:adjustRightInd/>
              <w:jc w:val="both"/>
              <w:rPr>
                <w:iCs/>
                <w:sz w:val="18"/>
                <w:szCs w:val="18"/>
              </w:rPr>
            </w:pPr>
            <w:r w:rsidRPr="001878A1">
              <w:rPr>
                <w:iCs/>
                <w:sz w:val="18"/>
                <w:szCs w:val="18"/>
              </w:rPr>
              <w:t xml:space="preserve">Темe: </w:t>
            </w:r>
            <w:r w:rsidRPr="001878A1">
              <w:rPr>
                <w:iCs/>
                <w:sz w:val="18"/>
                <w:szCs w:val="18"/>
                <w:lang w:val="sr-Cyrl-CS"/>
              </w:rPr>
              <w:t>Упознавање и представљање у различитим приликама; бројеви и време</w:t>
            </w:r>
            <w:r w:rsidRPr="001878A1">
              <w:rPr>
                <w:iCs/>
                <w:sz w:val="18"/>
                <w:szCs w:val="18"/>
              </w:rPr>
              <w:t>;</w:t>
            </w:r>
            <w:r w:rsidRPr="001878A1">
              <w:rPr>
                <w:iCs/>
                <w:sz w:val="18"/>
                <w:szCs w:val="18"/>
                <w:lang w:val="sr-Cyrl-CS"/>
              </w:rPr>
              <w:t xml:space="preserve"> активности у току радног дана; ситуација у ресторану </w:t>
            </w:r>
            <w:r w:rsidRPr="001878A1">
              <w:rPr>
                <w:iCs/>
                <w:sz w:val="18"/>
                <w:szCs w:val="18"/>
              </w:rPr>
              <w:t>(</w:t>
            </w:r>
            <w:r w:rsidRPr="001878A1">
              <w:rPr>
                <w:iCs/>
                <w:sz w:val="18"/>
                <w:szCs w:val="18"/>
                <w:lang w:val="sr-Cyrl-CS"/>
              </w:rPr>
              <w:t>са пословним партнерима</w:t>
            </w:r>
            <w:r w:rsidRPr="001878A1">
              <w:rPr>
                <w:iCs/>
                <w:sz w:val="18"/>
                <w:szCs w:val="18"/>
              </w:rPr>
              <w:t>)</w:t>
            </w:r>
            <w:r w:rsidRPr="001878A1">
              <w:rPr>
                <w:iCs/>
                <w:sz w:val="18"/>
                <w:szCs w:val="18"/>
                <w:lang w:val="sr-Cyrl-CS"/>
              </w:rPr>
              <w:t>; обилазак компаније и однос према пословним партнерима; (пословна) путовања и њихово организовање (резервација карти, смештаја, куповина адекватне гардеробе); сналажење у непознатом граду; позивање, отказивање или одлагање (пословних) сусрета</w:t>
            </w:r>
            <w:r w:rsidRPr="001878A1">
              <w:rPr>
                <w:iCs/>
                <w:sz w:val="18"/>
                <w:szCs w:val="18"/>
              </w:rPr>
              <w:t>.</w:t>
            </w:r>
          </w:p>
          <w:p w:rsidR="006202D3" w:rsidRPr="001878A1" w:rsidRDefault="006202D3" w:rsidP="006202D3">
            <w:pPr>
              <w:pStyle w:val="ListParagraph"/>
              <w:widowControl/>
              <w:numPr>
                <w:ilvl w:val="0"/>
                <w:numId w:val="22"/>
              </w:numPr>
              <w:autoSpaceDE/>
              <w:adjustRightInd/>
              <w:jc w:val="both"/>
              <w:rPr>
                <w:iCs/>
                <w:sz w:val="18"/>
                <w:szCs w:val="18"/>
                <w:lang w:val="sr-Cyrl-CS"/>
              </w:rPr>
            </w:pPr>
            <w:r w:rsidRPr="001878A1">
              <w:rPr>
                <w:iCs/>
                <w:sz w:val="18"/>
                <w:szCs w:val="18"/>
                <w:lang w:val="sr-Cyrl-CS"/>
              </w:rPr>
              <w:t>Лексика из регистра „</w:t>
            </w:r>
            <w:r w:rsidRPr="001878A1">
              <w:rPr>
                <w:iCs/>
                <w:sz w:val="18"/>
                <w:szCs w:val="18"/>
              </w:rPr>
              <w:t>o</w:t>
            </w:r>
            <w:r w:rsidRPr="001878A1">
              <w:rPr>
                <w:iCs/>
                <w:sz w:val="18"/>
                <w:szCs w:val="18"/>
                <w:lang w:val="sr-Cyrl-CS"/>
              </w:rPr>
              <w:t>пштег“ и језика струке у вези са једноставним ситуацијама у пословној сфери; писана и усмена комуникација (телефонски разговор, и-мејл и факс, формулари).</w:t>
            </w:r>
          </w:p>
          <w:p w:rsidR="006202D3" w:rsidRPr="001878A1" w:rsidRDefault="006202D3" w:rsidP="006202D3">
            <w:pPr>
              <w:pStyle w:val="ListParagraph"/>
              <w:widowControl/>
              <w:numPr>
                <w:ilvl w:val="0"/>
                <w:numId w:val="22"/>
              </w:numPr>
              <w:autoSpaceDE/>
              <w:adjustRightInd/>
              <w:jc w:val="both"/>
              <w:rPr>
                <w:iCs/>
                <w:sz w:val="18"/>
                <w:szCs w:val="18"/>
                <w:lang w:val="ru-RU"/>
              </w:rPr>
            </w:pPr>
            <w:r w:rsidRPr="001878A1">
              <w:rPr>
                <w:iCs/>
                <w:sz w:val="18"/>
                <w:szCs w:val="18"/>
                <w:lang w:val="sr-Cyrl-CS"/>
              </w:rPr>
              <w:t>Интерпретирање података из реда вожње, карте пута, шеме компаније, малих огласа и понуда произвођача.</w:t>
            </w:r>
          </w:p>
          <w:p w:rsidR="006202D3" w:rsidRPr="001A1598" w:rsidRDefault="006202D3" w:rsidP="00816E0E">
            <w:pPr>
              <w:jc w:val="both"/>
              <w:rPr>
                <w:i/>
                <w:iCs/>
                <w:sz w:val="18"/>
                <w:szCs w:val="18"/>
                <w:lang w:val="sr-Cyrl-CS"/>
              </w:rPr>
            </w:pPr>
            <w:r w:rsidRPr="001A1598">
              <w:rPr>
                <w:i/>
                <w:iCs/>
                <w:sz w:val="18"/>
                <w:szCs w:val="18"/>
                <w:lang w:val="sr-Cyrl-CS"/>
              </w:rPr>
              <w:t xml:space="preserve">Практична настава </w:t>
            </w:r>
          </w:p>
          <w:p w:rsidR="006202D3" w:rsidRPr="001878A1" w:rsidRDefault="006202D3" w:rsidP="006202D3">
            <w:pPr>
              <w:pStyle w:val="ListParagraph"/>
              <w:widowControl/>
              <w:numPr>
                <w:ilvl w:val="0"/>
                <w:numId w:val="23"/>
              </w:numPr>
              <w:autoSpaceDE/>
              <w:adjustRightInd/>
              <w:jc w:val="both"/>
              <w:rPr>
                <w:iCs/>
                <w:sz w:val="18"/>
                <w:szCs w:val="18"/>
                <w:lang w:val="sr-Cyrl-CS"/>
              </w:rPr>
            </w:pPr>
            <w:r w:rsidRPr="001878A1">
              <w:rPr>
                <w:iCs/>
                <w:sz w:val="18"/>
                <w:szCs w:val="18"/>
                <w:lang w:val="sr-Cyrl-CS"/>
              </w:rPr>
              <w:t>Увежбавање граматичких структура немачког језика кроз говорне ситуације и усвајање одређеног вокабулара. Развијање свих језичких активности (читање, писање, говор, разумевање писаног и слушаног текста).</w:t>
            </w:r>
          </w:p>
        </w:tc>
      </w:tr>
      <w:tr w:rsidR="006202D3" w:rsidRPr="001A1598" w:rsidTr="006202D3">
        <w:tc>
          <w:tcPr>
            <w:tcW w:w="924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02D3" w:rsidRPr="001A1598" w:rsidRDefault="006202D3" w:rsidP="00816E0E">
            <w:pPr>
              <w:jc w:val="both"/>
              <w:rPr>
                <w:b/>
                <w:bCs/>
                <w:sz w:val="18"/>
                <w:szCs w:val="18"/>
                <w:lang w:val="en-US"/>
              </w:rPr>
            </w:pPr>
            <w:r w:rsidRPr="001A1598">
              <w:rPr>
                <w:b/>
                <w:bCs/>
                <w:sz w:val="18"/>
                <w:szCs w:val="18"/>
                <w:lang w:val="sr-Cyrl-CS"/>
              </w:rPr>
              <w:t xml:space="preserve">Литература </w:t>
            </w:r>
          </w:p>
          <w:p w:rsidR="006202D3" w:rsidRPr="001343F5" w:rsidRDefault="006202D3" w:rsidP="006202D3">
            <w:pPr>
              <w:widowControl/>
              <w:numPr>
                <w:ilvl w:val="0"/>
                <w:numId w:val="20"/>
              </w:numPr>
              <w:autoSpaceDE/>
              <w:autoSpaceDN/>
              <w:adjustRightInd/>
              <w:jc w:val="both"/>
              <w:rPr>
                <w:sz w:val="18"/>
                <w:szCs w:val="18"/>
                <w:lang w:val="sr-Cyrl-CS"/>
              </w:rPr>
            </w:pPr>
            <w:r w:rsidRPr="001343F5">
              <w:rPr>
                <w:sz w:val="18"/>
                <w:szCs w:val="18"/>
              </w:rPr>
              <w:t>Becker, N.</w:t>
            </w:r>
            <w:r>
              <w:rPr>
                <w:sz w:val="18"/>
                <w:szCs w:val="18"/>
              </w:rPr>
              <w:t>,</w:t>
            </w:r>
            <w:r w:rsidRPr="001343F5">
              <w:rPr>
                <w:sz w:val="18"/>
                <w:szCs w:val="18"/>
              </w:rPr>
              <w:t xml:space="preserve"> &amp;</w:t>
            </w:r>
            <w:r>
              <w:rPr>
                <w:sz w:val="18"/>
                <w:szCs w:val="18"/>
                <w:lang w:val="sr-Cyrl-CS"/>
              </w:rPr>
              <w:t xml:space="preserve"> </w:t>
            </w:r>
            <w:r w:rsidRPr="001343F5">
              <w:rPr>
                <w:sz w:val="18"/>
                <w:szCs w:val="18"/>
              </w:rPr>
              <w:t xml:space="preserve">Braunert, J. (2009). </w:t>
            </w:r>
            <w:r w:rsidRPr="001343F5">
              <w:rPr>
                <w:i/>
                <w:sz w:val="18"/>
                <w:szCs w:val="18"/>
              </w:rPr>
              <w:t>Alltag, Beruf &amp; Co</w:t>
            </w:r>
            <w:r w:rsidRPr="001343F5">
              <w:rPr>
                <w:i/>
                <w:sz w:val="18"/>
                <w:szCs w:val="18"/>
                <w:lang w:val="sr-Cyrl-CS"/>
              </w:rPr>
              <w:t xml:space="preserve"> 1</w:t>
            </w:r>
            <w:r w:rsidRPr="001343F5">
              <w:rPr>
                <w:i/>
                <w:sz w:val="18"/>
                <w:szCs w:val="18"/>
              </w:rPr>
              <w:t xml:space="preserve">, </w:t>
            </w:r>
            <w:r w:rsidRPr="001343F5">
              <w:rPr>
                <w:sz w:val="18"/>
                <w:szCs w:val="18"/>
              </w:rPr>
              <w:t>Kursbuch + Arbeitsbu</w:t>
            </w:r>
            <w:r w:rsidRPr="001343F5">
              <w:rPr>
                <w:sz w:val="18"/>
                <w:szCs w:val="18"/>
                <w:lang w:val="de-DE"/>
              </w:rPr>
              <w:t>ch</w:t>
            </w:r>
            <w:r w:rsidRPr="001343F5">
              <w:rPr>
                <w:sz w:val="18"/>
                <w:szCs w:val="18"/>
              </w:rPr>
              <w:t>.</w:t>
            </w:r>
            <w:r w:rsidRPr="001343F5">
              <w:rPr>
                <w:sz w:val="18"/>
                <w:szCs w:val="18"/>
                <w:lang w:val="de-DE"/>
              </w:rPr>
              <w:t>Ismaning</w:t>
            </w:r>
            <w:r>
              <w:rPr>
                <w:sz w:val="18"/>
                <w:szCs w:val="18"/>
                <w:lang w:val="sr-Cyrl-CS"/>
              </w:rPr>
              <w:t>.</w:t>
            </w:r>
            <w:r w:rsidRPr="001343F5">
              <w:rPr>
                <w:sz w:val="18"/>
                <w:szCs w:val="18"/>
                <w:lang w:val="de-DE"/>
              </w:rPr>
              <w:t xml:space="preserve"> Deutschland</w:t>
            </w:r>
            <w:r w:rsidRPr="001343F5">
              <w:rPr>
                <w:sz w:val="18"/>
                <w:szCs w:val="18"/>
              </w:rPr>
              <w:t xml:space="preserve">: </w:t>
            </w:r>
            <w:r w:rsidRPr="001343F5">
              <w:rPr>
                <w:sz w:val="18"/>
                <w:szCs w:val="18"/>
                <w:lang w:val="de-DE"/>
              </w:rPr>
              <w:t>Max Hueber Verlag</w:t>
            </w:r>
            <w:r w:rsidRPr="001343F5">
              <w:rPr>
                <w:sz w:val="18"/>
                <w:szCs w:val="18"/>
              </w:rPr>
              <w:t>.</w:t>
            </w:r>
          </w:p>
          <w:p w:rsidR="006202D3" w:rsidRPr="001343F5" w:rsidRDefault="006202D3" w:rsidP="006202D3">
            <w:pPr>
              <w:widowControl/>
              <w:numPr>
                <w:ilvl w:val="0"/>
                <w:numId w:val="20"/>
              </w:numPr>
              <w:autoSpaceDE/>
              <w:autoSpaceDN/>
              <w:adjustRightInd/>
              <w:jc w:val="both"/>
              <w:rPr>
                <w:sz w:val="18"/>
                <w:szCs w:val="18"/>
                <w:lang w:val="sr-Cyrl-CS"/>
              </w:rPr>
            </w:pPr>
            <w:r w:rsidRPr="001343F5">
              <w:rPr>
                <w:sz w:val="18"/>
                <w:szCs w:val="18"/>
                <w:lang w:val="de-DE"/>
              </w:rPr>
              <w:t xml:space="preserve">Loibl, B. et all. (2015). </w:t>
            </w:r>
            <w:r w:rsidRPr="001343F5">
              <w:rPr>
                <w:i/>
                <w:sz w:val="18"/>
                <w:szCs w:val="18"/>
                <w:lang w:val="de-DE"/>
              </w:rPr>
              <w:t>Schritte Plus im Beruf 2-6. Kommunikation am Arbeitsplatz</w:t>
            </w:r>
            <w:r w:rsidRPr="001343F5">
              <w:rPr>
                <w:sz w:val="18"/>
                <w:szCs w:val="18"/>
                <w:lang w:val="de-DE"/>
              </w:rPr>
              <w:t>. Ismaning, Deutschland</w:t>
            </w:r>
            <w:r w:rsidRPr="001343F5">
              <w:rPr>
                <w:sz w:val="18"/>
                <w:szCs w:val="18"/>
              </w:rPr>
              <w:t xml:space="preserve">: </w:t>
            </w:r>
            <w:r w:rsidRPr="001343F5">
              <w:rPr>
                <w:sz w:val="18"/>
                <w:szCs w:val="18"/>
                <w:lang w:val="de-DE"/>
              </w:rPr>
              <w:t>Max Hueber Verlag</w:t>
            </w:r>
            <w:r w:rsidRPr="001343F5">
              <w:rPr>
                <w:sz w:val="18"/>
                <w:szCs w:val="18"/>
              </w:rPr>
              <w:t>.</w:t>
            </w:r>
          </w:p>
          <w:p w:rsidR="006202D3" w:rsidRPr="001343F5" w:rsidRDefault="006202D3" w:rsidP="006202D3">
            <w:pPr>
              <w:widowControl/>
              <w:numPr>
                <w:ilvl w:val="0"/>
                <w:numId w:val="20"/>
              </w:numPr>
              <w:autoSpaceDE/>
              <w:autoSpaceDN/>
              <w:adjustRightInd/>
              <w:jc w:val="both"/>
              <w:rPr>
                <w:sz w:val="18"/>
                <w:szCs w:val="18"/>
                <w:lang w:val="sr-Cyrl-CS"/>
              </w:rPr>
            </w:pPr>
            <w:r w:rsidRPr="001343F5">
              <w:rPr>
                <w:sz w:val="18"/>
                <w:szCs w:val="18"/>
                <w:lang w:val="de-DE"/>
              </w:rPr>
              <w:t>Becker, N</w:t>
            </w:r>
            <w:r w:rsidRPr="001343F5">
              <w:rPr>
                <w:sz w:val="18"/>
                <w:szCs w:val="18"/>
              </w:rPr>
              <w:t xml:space="preserve">., </w:t>
            </w:r>
            <w:r w:rsidRPr="001343F5">
              <w:rPr>
                <w:sz w:val="18"/>
                <w:szCs w:val="18"/>
                <w:lang w:val="de-DE"/>
              </w:rPr>
              <w:t>Braunert, J.</w:t>
            </w:r>
            <w:r>
              <w:rPr>
                <w:sz w:val="18"/>
                <w:szCs w:val="18"/>
                <w:lang w:val="de-DE"/>
              </w:rPr>
              <w:t xml:space="preserve">, </w:t>
            </w:r>
            <w:r w:rsidRPr="001343F5">
              <w:rPr>
                <w:sz w:val="18"/>
                <w:szCs w:val="18"/>
              </w:rPr>
              <w:t>&amp;</w:t>
            </w:r>
            <w:r w:rsidRPr="001343F5">
              <w:rPr>
                <w:sz w:val="18"/>
                <w:szCs w:val="18"/>
                <w:lang w:val="de-DE"/>
              </w:rPr>
              <w:t xml:space="preserve"> Schlenker, W. (2004)</w:t>
            </w:r>
            <w:r w:rsidRPr="001343F5">
              <w:rPr>
                <w:sz w:val="18"/>
                <w:szCs w:val="18"/>
              </w:rPr>
              <w:t>.</w:t>
            </w:r>
            <w:r>
              <w:rPr>
                <w:sz w:val="18"/>
                <w:szCs w:val="18"/>
                <w:lang w:val="sr-Cyrl-CS"/>
              </w:rPr>
              <w:t xml:space="preserve"> </w:t>
            </w:r>
            <w:r w:rsidRPr="001343F5">
              <w:rPr>
                <w:i/>
                <w:sz w:val="18"/>
                <w:szCs w:val="18"/>
                <w:lang w:val="de-DE"/>
              </w:rPr>
              <w:t>Unternehmen Deutsch Grundkurs</w:t>
            </w:r>
            <w:r>
              <w:rPr>
                <w:sz w:val="18"/>
                <w:szCs w:val="18"/>
                <w:lang w:val="sr-Cyrl-CS"/>
              </w:rPr>
              <w:t>.</w:t>
            </w:r>
            <w:r w:rsidRPr="001343F5">
              <w:rPr>
                <w:sz w:val="18"/>
                <w:szCs w:val="18"/>
                <w:lang w:val="de-DE"/>
              </w:rPr>
              <w:t xml:space="preserve"> Kursbuch</w:t>
            </w:r>
            <w:r w:rsidRPr="001343F5">
              <w:rPr>
                <w:sz w:val="18"/>
                <w:szCs w:val="18"/>
              </w:rPr>
              <w:t xml:space="preserve">.Stuttgart, Deutschland: </w:t>
            </w:r>
            <w:r w:rsidRPr="001343F5">
              <w:rPr>
                <w:sz w:val="18"/>
                <w:szCs w:val="18"/>
                <w:lang w:val="de-DE"/>
              </w:rPr>
              <w:t>Klett Verlag.</w:t>
            </w:r>
          </w:p>
          <w:p w:rsidR="006202D3" w:rsidRPr="009C6E28" w:rsidRDefault="006202D3" w:rsidP="006202D3">
            <w:pPr>
              <w:widowControl/>
              <w:numPr>
                <w:ilvl w:val="0"/>
                <w:numId w:val="20"/>
              </w:numPr>
              <w:autoSpaceDE/>
              <w:autoSpaceDN/>
              <w:adjustRightInd/>
              <w:jc w:val="both"/>
              <w:rPr>
                <w:sz w:val="18"/>
                <w:szCs w:val="18"/>
                <w:lang w:val="sr-Cyrl-CS"/>
              </w:rPr>
            </w:pPr>
            <w:r>
              <w:rPr>
                <w:sz w:val="18"/>
                <w:szCs w:val="18"/>
                <w:lang w:val="de-DE"/>
              </w:rPr>
              <w:t>Becker, N., &amp;</w:t>
            </w:r>
            <w:r w:rsidRPr="001A1598">
              <w:rPr>
                <w:sz w:val="18"/>
                <w:szCs w:val="18"/>
                <w:lang w:val="de-DE"/>
              </w:rPr>
              <w:t xml:space="preserve"> Braunert, J. (2004)</w:t>
            </w:r>
            <w:r>
              <w:rPr>
                <w:sz w:val="18"/>
                <w:szCs w:val="18"/>
                <w:lang w:val="de-DE"/>
              </w:rPr>
              <w:t>.</w:t>
            </w:r>
            <w:r>
              <w:rPr>
                <w:sz w:val="18"/>
                <w:szCs w:val="18"/>
                <w:lang w:val="sr-Cyrl-CS"/>
              </w:rPr>
              <w:t xml:space="preserve"> </w:t>
            </w:r>
            <w:r w:rsidRPr="009C6E28">
              <w:rPr>
                <w:i/>
                <w:sz w:val="18"/>
                <w:szCs w:val="18"/>
                <w:lang w:val="de-DE"/>
              </w:rPr>
              <w:t>Unternehmen Deutsch Grundkurs</w:t>
            </w:r>
            <w:r>
              <w:rPr>
                <w:sz w:val="18"/>
                <w:szCs w:val="18"/>
                <w:lang w:val="sr-Cyrl-CS"/>
              </w:rPr>
              <w:t>.</w:t>
            </w:r>
            <w:r>
              <w:rPr>
                <w:sz w:val="18"/>
                <w:szCs w:val="18"/>
                <w:lang w:val="de-DE"/>
              </w:rPr>
              <w:t xml:space="preserve"> Arbeitsbuch.</w:t>
            </w:r>
            <w:r w:rsidRPr="001343F5">
              <w:rPr>
                <w:sz w:val="18"/>
                <w:szCs w:val="18"/>
              </w:rPr>
              <w:t xml:space="preserve">Stuttgart, Deutschland: </w:t>
            </w:r>
            <w:r w:rsidRPr="001343F5">
              <w:rPr>
                <w:sz w:val="18"/>
                <w:szCs w:val="18"/>
                <w:lang w:val="de-DE"/>
              </w:rPr>
              <w:t>Klett Verlag.</w:t>
            </w:r>
          </w:p>
          <w:p w:rsidR="006202D3" w:rsidRPr="009C6E28" w:rsidRDefault="006202D3" w:rsidP="00816E0E">
            <w:pPr>
              <w:jc w:val="both"/>
              <w:rPr>
                <w:b/>
                <w:bCs/>
                <w:sz w:val="18"/>
                <w:szCs w:val="18"/>
                <w:lang w:val="sr-Cyrl-CS"/>
              </w:rPr>
            </w:pPr>
            <w:r w:rsidRPr="001A1598">
              <w:rPr>
                <w:bCs/>
                <w:sz w:val="18"/>
                <w:szCs w:val="18"/>
              </w:rPr>
              <w:t xml:space="preserve">Conlin, </w:t>
            </w:r>
            <w:r>
              <w:rPr>
                <w:bCs/>
                <w:sz w:val="18"/>
                <w:szCs w:val="18"/>
              </w:rPr>
              <w:t xml:space="preserve">C. </w:t>
            </w:r>
            <w:r w:rsidRPr="001A1598">
              <w:rPr>
                <w:bCs/>
                <w:sz w:val="18"/>
                <w:szCs w:val="18"/>
                <w:lang w:val="sr-Cyrl-CS"/>
              </w:rPr>
              <w:t>(</w:t>
            </w:r>
            <w:r w:rsidRPr="001A1598">
              <w:rPr>
                <w:bCs/>
                <w:sz w:val="18"/>
                <w:szCs w:val="18"/>
              </w:rPr>
              <w:t>2000</w:t>
            </w:r>
            <w:r w:rsidRPr="001A1598">
              <w:rPr>
                <w:bCs/>
                <w:sz w:val="18"/>
                <w:szCs w:val="18"/>
                <w:lang w:val="sr-Cyrl-CS"/>
              </w:rPr>
              <w:t>)</w:t>
            </w:r>
            <w:r w:rsidRPr="009C6E28">
              <w:rPr>
                <w:bCs/>
                <w:sz w:val="18"/>
                <w:szCs w:val="18"/>
                <w:lang w:val="sr-Cyrl-CS"/>
              </w:rPr>
              <w:t>.</w:t>
            </w:r>
            <w:r>
              <w:rPr>
                <w:bCs/>
                <w:sz w:val="18"/>
                <w:szCs w:val="18"/>
                <w:lang w:val="sr-Cyrl-CS"/>
              </w:rPr>
              <w:t xml:space="preserve"> </w:t>
            </w:r>
            <w:r w:rsidRPr="001A1598">
              <w:rPr>
                <w:bCs/>
                <w:i/>
                <w:sz w:val="18"/>
                <w:szCs w:val="18"/>
              </w:rPr>
              <w:t>Unternehmen Deutsch</w:t>
            </w:r>
            <w:r>
              <w:rPr>
                <w:bCs/>
                <w:i/>
                <w:sz w:val="18"/>
                <w:szCs w:val="18"/>
              </w:rPr>
              <w:t>.</w:t>
            </w:r>
            <w:r>
              <w:rPr>
                <w:bCs/>
                <w:i/>
                <w:sz w:val="18"/>
                <w:szCs w:val="18"/>
                <w:lang w:val="sr-Cyrl-CS"/>
              </w:rPr>
              <w:t xml:space="preserve"> </w:t>
            </w:r>
            <w:r w:rsidRPr="001A1598">
              <w:rPr>
                <w:bCs/>
                <w:sz w:val="18"/>
                <w:szCs w:val="18"/>
              </w:rPr>
              <w:t>London</w:t>
            </w:r>
            <w:r>
              <w:rPr>
                <w:bCs/>
                <w:sz w:val="18"/>
                <w:szCs w:val="18"/>
              </w:rPr>
              <w:t xml:space="preserve">: </w:t>
            </w:r>
            <w:r w:rsidRPr="001A1598">
              <w:rPr>
                <w:bCs/>
                <w:sz w:val="18"/>
                <w:szCs w:val="18"/>
              </w:rPr>
              <w:t>Cha</w:t>
            </w:r>
            <w:r>
              <w:rPr>
                <w:bCs/>
                <w:sz w:val="18"/>
                <w:szCs w:val="18"/>
              </w:rPr>
              <w:t>ncerel International Publishers.</w:t>
            </w:r>
          </w:p>
        </w:tc>
      </w:tr>
      <w:tr w:rsidR="006202D3" w:rsidRPr="001A1598" w:rsidTr="006202D3">
        <w:tc>
          <w:tcPr>
            <w:tcW w:w="312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02D3" w:rsidRPr="001A1598" w:rsidRDefault="006202D3" w:rsidP="00816E0E">
            <w:pPr>
              <w:rPr>
                <w:b/>
                <w:bCs/>
                <w:sz w:val="18"/>
                <w:szCs w:val="18"/>
                <w:lang w:val="sr-Cyrl-CS"/>
              </w:rPr>
            </w:pPr>
            <w:r w:rsidRPr="001A1598">
              <w:rPr>
                <w:b/>
                <w:bCs/>
                <w:sz w:val="18"/>
                <w:szCs w:val="18"/>
                <w:lang w:val="sr-Cyrl-CS"/>
              </w:rPr>
              <w:t xml:space="preserve">Број часова </w:t>
            </w:r>
            <w:r w:rsidRPr="001A1598">
              <w:rPr>
                <w:b/>
                <w:sz w:val="18"/>
                <w:szCs w:val="18"/>
                <w:lang w:val="sr-Cyrl-CS"/>
              </w:rPr>
              <w:t xml:space="preserve"> активне наставе</w:t>
            </w:r>
          </w:p>
        </w:tc>
        <w:tc>
          <w:tcPr>
            <w:tcW w:w="3123"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02D3" w:rsidRPr="001A1598" w:rsidRDefault="006202D3" w:rsidP="00816E0E">
            <w:pPr>
              <w:rPr>
                <w:b/>
                <w:bCs/>
                <w:sz w:val="18"/>
                <w:szCs w:val="18"/>
                <w:lang w:val="sr-Cyrl-CS"/>
              </w:rPr>
            </w:pPr>
            <w:r w:rsidRPr="001A1598">
              <w:rPr>
                <w:b/>
                <w:sz w:val="18"/>
                <w:szCs w:val="18"/>
                <w:lang w:val="sr-Cyrl-CS"/>
              </w:rPr>
              <w:t>Теоријска настава: 30</w:t>
            </w:r>
          </w:p>
        </w:tc>
        <w:tc>
          <w:tcPr>
            <w:tcW w:w="299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02D3" w:rsidRPr="001A1598" w:rsidRDefault="006202D3" w:rsidP="00816E0E">
            <w:pPr>
              <w:rPr>
                <w:b/>
                <w:bCs/>
                <w:sz w:val="18"/>
                <w:szCs w:val="18"/>
                <w:lang w:val="sr-Cyrl-CS"/>
              </w:rPr>
            </w:pPr>
            <w:r w:rsidRPr="001A1598">
              <w:rPr>
                <w:b/>
                <w:sz w:val="18"/>
                <w:szCs w:val="18"/>
                <w:lang w:val="ru-RU"/>
              </w:rPr>
              <w:t>Практична настава: 30</w:t>
            </w:r>
          </w:p>
        </w:tc>
      </w:tr>
      <w:tr w:rsidR="006202D3" w:rsidRPr="001A1598" w:rsidTr="006202D3">
        <w:tc>
          <w:tcPr>
            <w:tcW w:w="924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02D3" w:rsidRPr="001A1598" w:rsidRDefault="006202D3" w:rsidP="00816E0E">
            <w:pPr>
              <w:rPr>
                <w:bCs/>
                <w:sz w:val="18"/>
                <w:szCs w:val="18"/>
                <w:lang w:val="sr-Cyrl-CS"/>
              </w:rPr>
            </w:pPr>
            <w:r w:rsidRPr="001A1598">
              <w:rPr>
                <w:b/>
                <w:bCs/>
                <w:sz w:val="18"/>
                <w:szCs w:val="18"/>
                <w:lang w:val="sr-Cyrl-CS"/>
              </w:rPr>
              <w:t xml:space="preserve">Методе извођења наставе </w:t>
            </w:r>
          </w:p>
          <w:p w:rsidR="006202D3" w:rsidRPr="001A1598" w:rsidRDefault="006202D3" w:rsidP="00816E0E">
            <w:pPr>
              <w:pStyle w:val="BodyText"/>
              <w:jc w:val="left"/>
              <w:rPr>
                <w:sz w:val="18"/>
                <w:szCs w:val="18"/>
                <w:lang w:val="sr-Cyrl-CS" w:eastAsia="en-US"/>
              </w:rPr>
            </w:pPr>
            <w:r w:rsidRPr="001A1598">
              <w:rPr>
                <w:sz w:val="18"/>
                <w:szCs w:val="18"/>
                <w:lang w:val="sr-Cyrl-CS" w:eastAsia="en-US"/>
              </w:rPr>
              <w:t>Интерактивна настава. Употреба аудио</w:t>
            </w:r>
            <w:r w:rsidRPr="00942BEF">
              <w:rPr>
                <w:sz w:val="18"/>
                <w:szCs w:val="18"/>
                <w:lang w:val="sr-Cyrl-CS" w:eastAsia="en-US"/>
              </w:rPr>
              <w:t xml:space="preserve"> и видео</w:t>
            </w:r>
            <w:r w:rsidRPr="001A1598">
              <w:rPr>
                <w:sz w:val="18"/>
                <w:szCs w:val="18"/>
                <w:lang w:val="sr-Cyrl-CS" w:eastAsia="en-US"/>
              </w:rPr>
              <w:t xml:space="preserve"> материјала.</w:t>
            </w:r>
          </w:p>
        </w:tc>
      </w:tr>
      <w:tr w:rsidR="006202D3" w:rsidRPr="001A1598" w:rsidTr="006202D3">
        <w:tc>
          <w:tcPr>
            <w:tcW w:w="924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02D3" w:rsidRPr="001A1598" w:rsidRDefault="006202D3" w:rsidP="00816E0E">
            <w:pPr>
              <w:jc w:val="center"/>
              <w:rPr>
                <w:b/>
                <w:bCs/>
                <w:sz w:val="18"/>
                <w:szCs w:val="18"/>
                <w:lang w:val="ru-RU"/>
              </w:rPr>
            </w:pPr>
            <w:r w:rsidRPr="001A1598">
              <w:rPr>
                <w:b/>
                <w:bCs/>
                <w:sz w:val="18"/>
                <w:szCs w:val="18"/>
                <w:lang w:val="sr-Cyrl-CS"/>
              </w:rPr>
              <w:t>Оцена  знања (максимални број поена 100)</w:t>
            </w:r>
          </w:p>
        </w:tc>
      </w:tr>
      <w:tr w:rsidR="006202D3" w:rsidRPr="001A1598" w:rsidTr="006202D3">
        <w:tc>
          <w:tcPr>
            <w:tcW w:w="4731" w:type="dxa"/>
            <w:gridSpan w:val="3"/>
            <w:shd w:val="clear" w:color="auto" w:fill="FDE9D9" w:themeFill="accent6" w:themeFillTint="33"/>
          </w:tcPr>
          <w:p w:rsidR="006202D3" w:rsidRPr="001A1598" w:rsidRDefault="006202D3" w:rsidP="00816E0E">
            <w:pPr>
              <w:rPr>
                <w:b/>
                <w:iCs/>
                <w:sz w:val="18"/>
                <w:szCs w:val="18"/>
                <w:lang w:val="sr-Cyrl-CS"/>
              </w:rPr>
            </w:pPr>
            <w:r w:rsidRPr="001A1598">
              <w:rPr>
                <w:b/>
                <w:iCs/>
                <w:sz w:val="18"/>
                <w:szCs w:val="18"/>
                <w:lang w:val="sr-Cyrl-CS"/>
              </w:rPr>
              <w:t>Предиспитне обавезе</w:t>
            </w:r>
          </w:p>
        </w:tc>
        <w:tc>
          <w:tcPr>
            <w:tcW w:w="1429" w:type="dxa"/>
            <w:shd w:val="clear" w:color="auto" w:fill="FDE9D9" w:themeFill="accent6" w:themeFillTint="33"/>
            <w:vAlign w:val="center"/>
          </w:tcPr>
          <w:p w:rsidR="006202D3" w:rsidRPr="001A1598" w:rsidRDefault="006202D3" w:rsidP="00816E0E">
            <w:pPr>
              <w:jc w:val="center"/>
              <w:rPr>
                <w:b/>
                <w:sz w:val="18"/>
                <w:szCs w:val="18"/>
                <w:lang w:val="ru-RU"/>
              </w:rPr>
            </w:pPr>
            <w:r>
              <w:rPr>
                <w:b/>
                <w:sz w:val="18"/>
                <w:szCs w:val="18"/>
                <w:lang w:val="en-US"/>
              </w:rPr>
              <w:t>4</w:t>
            </w:r>
            <w:r w:rsidRPr="001A1598">
              <w:rPr>
                <w:b/>
                <w:sz w:val="18"/>
                <w:szCs w:val="18"/>
              </w:rPr>
              <w:t xml:space="preserve">5 </w:t>
            </w:r>
            <w:r w:rsidRPr="001A1598">
              <w:rPr>
                <w:b/>
                <w:sz w:val="18"/>
                <w:szCs w:val="18"/>
                <w:lang w:val="ru-RU"/>
              </w:rPr>
              <w:t>поена</w:t>
            </w:r>
          </w:p>
        </w:tc>
        <w:tc>
          <w:tcPr>
            <w:tcW w:w="1964" w:type="dxa"/>
            <w:gridSpan w:val="2"/>
            <w:shd w:val="clear" w:color="auto" w:fill="FDE9D9" w:themeFill="accent6" w:themeFillTint="33"/>
          </w:tcPr>
          <w:p w:rsidR="006202D3" w:rsidRPr="001A1598" w:rsidRDefault="006202D3" w:rsidP="00816E0E">
            <w:pPr>
              <w:rPr>
                <w:b/>
                <w:bCs/>
                <w:sz w:val="18"/>
                <w:szCs w:val="18"/>
                <w:lang w:val="sr-Cyrl-CS"/>
              </w:rPr>
            </w:pPr>
            <w:r w:rsidRPr="001A1598">
              <w:rPr>
                <w:b/>
                <w:iCs/>
                <w:sz w:val="18"/>
                <w:szCs w:val="18"/>
                <w:lang w:val="sr-Cyrl-CS"/>
              </w:rPr>
              <w:t xml:space="preserve">Завршни испит </w:t>
            </w:r>
          </w:p>
        </w:tc>
        <w:tc>
          <w:tcPr>
            <w:tcW w:w="1118" w:type="dxa"/>
            <w:shd w:val="clear" w:color="auto" w:fill="FDE9D9" w:themeFill="accent6" w:themeFillTint="33"/>
            <w:vAlign w:val="center"/>
          </w:tcPr>
          <w:p w:rsidR="006202D3" w:rsidRPr="001A1598" w:rsidRDefault="006202D3" w:rsidP="00816E0E">
            <w:pPr>
              <w:jc w:val="center"/>
              <w:rPr>
                <w:b/>
                <w:sz w:val="18"/>
                <w:szCs w:val="18"/>
                <w:lang w:val="ru-RU"/>
              </w:rPr>
            </w:pPr>
            <w:r>
              <w:rPr>
                <w:b/>
                <w:sz w:val="18"/>
                <w:szCs w:val="18"/>
                <w:lang w:val="en-US"/>
              </w:rPr>
              <w:t>5</w:t>
            </w:r>
            <w:r w:rsidRPr="001A1598">
              <w:rPr>
                <w:b/>
                <w:sz w:val="18"/>
                <w:szCs w:val="18"/>
              </w:rPr>
              <w:t xml:space="preserve">5 </w:t>
            </w:r>
            <w:r w:rsidRPr="001A1598">
              <w:rPr>
                <w:b/>
                <w:sz w:val="18"/>
                <w:szCs w:val="18"/>
                <w:lang w:val="ru-RU"/>
              </w:rPr>
              <w:t>поена</w:t>
            </w:r>
          </w:p>
        </w:tc>
      </w:tr>
      <w:tr w:rsidR="006202D3" w:rsidRPr="001A1598" w:rsidTr="006202D3">
        <w:tc>
          <w:tcPr>
            <w:tcW w:w="4731" w:type="dxa"/>
            <w:gridSpan w:val="3"/>
            <w:shd w:val="clear" w:color="auto" w:fill="FDE9D9" w:themeFill="accent6" w:themeFillTint="33"/>
          </w:tcPr>
          <w:p w:rsidR="006202D3" w:rsidRPr="001A1598" w:rsidRDefault="006202D3" w:rsidP="00816E0E">
            <w:pPr>
              <w:rPr>
                <w:i/>
                <w:iCs/>
                <w:sz w:val="18"/>
                <w:szCs w:val="18"/>
                <w:lang w:val="sr-Cyrl-CS"/>
              </w:rPr>
            </w:pPr>
            <w:r w:rsidRPr="001A1598">
              <w:rPr>
                <w:sz w:val="18"/>
                <w:szCs w:val="18"/>
                <w:lang w:val="sr-Cyrl-CS"/>
              </w:rPr>
              <w:t>присуство на предавањима и вежбама</w:t>
            </w:r>
          </w:p>
        </w:tc>
        <w:tc>
          <w:tcPr>
            <w:tcW w:w="1429" w:type="dxa"/>
            <w:shd w:val="clear" w:color="auto" w:fill="FDE9D9" w:themeFill="accent6" w:themeFillTint="33"/>
            <w:vAlign w:val="center"/>
          </w:tcPr>
          <w:p w:rsidR="006202D3" w:rsidRPr="001A1598" w:rsidRDefault="006202D3" w:rsidP="00816E0E">
            <w:pPr>
              <w:jc w:val="center"/>
              <w:rPr>
                <w:b/>
                <w:bCs/>
                <w:sz w:val="18"/>
                <w:szCs w:val="18"/>
                <w:lang w:val="sr-Cyrl-CS"/>
              </w:rPr>
            </w:pPr>
            <w:r w:rsidRPr="001A1598">
              <w:rPr>
                <w:b/>
                <w:bCs/>
                <w:sz w:val="18"/>
                <w:szCs w:val="18"/>
                <w:lang w:val="sr-Cyrl-CS"/>
              </w:rPr>
              <w:t>5</w:t>
            </w:r>
          </w:p>
        </w:tc>
        <w:tc>
          <w:tcPr>
            <w:tcW w:w="1964" w:type="dxa"/>
            <w:gridSpan w:val="2"/>
            <w:shd w:val="clear" w:color="auto" w:fill="FDE9D9" w:themeFill="accent6" w:themeFillTint="33"/>
          </w:tcPr>
          <w:p w:rsidR="006202D3" w:rsidRPr="001A1598" w:rsidRDefault="006202D3" w:rsidP="00816E0E">
            <w:pPr>
              <w:rPr>
                <w:i/>
                <w:iCs/>
                <w:sz w:val="18"/>
                <w:szCs w:val="18"/>
                <w:lang w:val="sr-Cyrl-CS"/>
              </w:rPr>
            </w:pPr>
            <w:r w:rsidRPr="001A1598">
              <w:rPr>
                <w:sz w:val="18"/>
                <w:szCs w:val="18"/>
                <w:lang w:val="sr-Cyrl-CS"/>
              </w:rPr>
              <w:t>писмени испит</w:t>
            </w:r>
          </w:p>
        </w:tc>
        <w:tc>
          <w:tcPr>
            <w:tcW w:w="1118" w:type="dxa"/>
            <w:shd w:val="clear" w:color="auto" w:fill="FDE9D9" w:themeFill="accent6" w:themeFillTint="33"/>
          </w:tcPr>
          <w:p w:rsidR="006202D3" w:rsidRPr="001A1598" w:rsidRDefault="006202D3" w:rsidP="00816E0E">
            <w:pPr>
              <w:jc w:val="center"/>
              <w:rPr>
                <w:b/>
                <w:iCs/>
                <w:sz w:val="18"/>
                <w:szCs w:val="18"/>
                <w:lang w:val="sr-Cyrl-CS"/>
              </w:rPr>
            </w:pPr>
            <w:r>
              <w:rPr>
                <w:b/>
                <w:iCs/>
                <w:sz w:val="18"/>
                <w:szCs w:val="18"/>
                <w:lang w:val="en-US"/>
              </w:rPr>
              <w:t>40</w:t>
            </w:r>
          </w:p>
        </w:tc>
      </w:tr>
      <w:tr w:rsidR="006202D3" w:rsidRPr="001A1598" w:rsidTr="006202D3">
        <w:tc>
          <w:tcPr>
            <w:tcW w:w="4731" w:type="dxa"/>
            <w:gridSpan w:val="3"/>
            <w:shd w:val="clear" w:color="auto" w:fill="FDE9D9" w:themeFill="accent6" w:themeFillTint="33"/>
          </w:tcPr>
          <w:p w:rsidR="006202D3" w:rsidRPr="001A1598" w:rsidRDefault="006202D3" w:rsidP="00816E0E">
            <w:pPr>
              <w:rPr>
                <w:sz w:val="18"/>
                <w:szCs w:val="18"/>
                <w:lang w:val="sr-Cyrl-CS"/>
              </w:rPr>
            </w:pPr>
            <w:r w:rsidRPr="001A1598">
              <w:rPr>
                <w:sz w:val="18"/>
                <w:szCs w:val="18"/>
                <w:lang w:val="sr-Cyrl-CS"/>
              </w:rPr>
              <w:t>провера знања у току наставе (колоквијум-и)</w:t>
            </w:r>
          </w:p>
        </w:tc>
        <w:tc>
          <w:tcPr>
            <w:tcW w:w="1429" w:type="dxa"/>
            <w:shd w:val="clear" w:color="auto" w:fill="FDE9D9" w:themeFill="accent6" w:themeFillTint="33"/>
            <w:vAlign w:val="center"/>
          </w:tcPr>
          <w:p w:rsidR="006202D3" w:rsidRPr="001A1598" w:rsidRDefault="006202D3" w:rsidP="00816E0E">
            <w:pPr>
              <w:jc w:val="center"/>
              <w:rPr>
                <w:b/>
                <w:bCs/>
                <w:sz w:val="18"/>
                <w:szCs w:val="18"/>
                <w:lang w:val="sr-Cyrl-CS"/>
              </w:rPr>
            </w:pPr>
            <w:r w:rsidRPr="001A1598">
              <w:rPr>
                <w:b/>
                <w:bCs/>
                <w:sz w:val="18"/>
                <w:szCs w:val="18"/>
                <w:lang w:val="sr-Cyrl-CS"/>
              </w:rPr>
              <w:t>30</w:t>
            </w:r>
          </w:p>
        </w:tc>
        <w:tc>
          <w:tcPr>
            <w:tcW w:w="1964" w:type="dxa"/>
            <w:gridSpan w:val="2"/>
            <w:shd w:val="clear" w:color="auto" w:fill="FDE9D9" w:themeFill="accent6" w:themeFillTint="33"/>
          </w:tcPr>
          <w:p w:rsidR="006202D3" w:rsidRPr="001A1598" w:rsidRDefault="006202D3" w:rsidP="00816E0E">
            <w:pPr>
              <w:rPr>
                <w:i/>
                <w:iCs/>
                <w:sz w:val="18"/>
                <w:szCs w:val="18"/>
                <w:lang w:val="sr-Cyrl-CS"/>
              </w:rPr>
            </w:pPr>
            <w:r w:rsidRPr="001A1598">
              <w:rPr>
                <w:sz w:val="18"/>
                <w:szCs w:val="18"/>
                <w:lang w:val="sr-Cyrl-CS"/>
              </w:rPr>
              <w:t>усмени испит</w:t>
            </w:r>
          </w:p>
        </w:tc>
        <w:tc>
          <w:tcPr>
            <w:tcW w:w="1118" w:type="dxa"/>
            <w:shd w:val="clear" w:color="auto" w:fill="FDE9D9" w:themeFill="accent6" w:themeFillTint="33"/>
          </w:tcPr>
          <w:p w:rsidR="006202D3" w:rsidRPr="00696468" w:rsidRDefault="006202D3" w:rsidP="00816E0E">
            <w:pPr>
              <w:jc w:val="center"/>
              <w:rPr>
                <w:b/>
                <w:iCs/>
                <w:sz w:val="18"/>
                <w:szCs w:val="18"/>
                <w:lang w:val="en-US"/>
              </w:rPr>
            </w:pPr>
            <w:r w:rsidRPr="00696468">
              <w:rPr>
                <w:b/>
                <w:iCs/>
                <w:sz w:val="18"/>
                <w:szCs w:val="18"/>
                <w:lang w:val="en-US"/>
              </w:rPr>
              <w:t>15</w:t>
            </w:r>
          </w:p>
        </w:tc>
      </w:tr>
      <w:tr w:rsidR="006202D3" w:rsidRPr="001A1598" w:rsidTr="006202D3">
        <w:tc>
          <w:tcPr>
            <w:tcW w:w="4731" w:type="dxa"/>
            <w:gridSpan w:val="3"/>
            <w:shd w:val="clear" w:color="auto" w:fill="FDE9D9" w:themeFill="accent6" w:themeFillTint="33"/>
          </w:tcPr>
          <w:p w:rsidR="006202D3" w:rsidRPr="001A1598" w:rsidRDefault="006202D3" w:rsidP="00816E0E">
            <w:pPr>
              <w:rPr>
                <w:sz w:val="18"/>
                <w:szCs w:val="18"/>
                <w:lang w:val="ru-RU"/>
              </w:rPr>
            </w:pPr>
            <w:r w:rsidRPr="001A1598">
              <w:rPr>
                <w:sz w:val="18"/>
                <w:szCs w:val="18"/>
                <w:lang w:val="sr-Cyrl-CS"/>
              </w:rPr>
              <w:t>остале активностии</w:t>
            </w:r>
            <w:r w:rsidRPr="001A1598">
              <w:rPr>
                <w:sz w:val="18"/>
                <w:szCs w:val="18"/>
                <w:lang w:val="ru-RU"/>
              </w:rPr>
              <w:t xml:space="preserve"> учешће студената у раду на предавањима и вежбама </w:t>
            </w:r>
          </w:p>
        </w:tc>
        <w:tc>
          <w:tcPr>
            <w:tcW w:w="1429" w:type="dxa"/>
            <w:shd w:val="clear" w:color="auto" w:fill="FDE9D9" w:themeFill="accent6" w:themeFillTint="33"/>
            <w:vAlign w:val="center"/>
          </w:tcPr>
          <w:p w:rsidR="006202D3" w:rsidRPr="001A1598" w:rsidRDefault="006202D3" w:rsidP="00816E0E">
            <w:pPr>
              <w:jc w:val="center"/>
              <w:rPr>
                <w:b/>
                <w:bCs/>
                <w:sz w:val="18"/>
                <w:szCs w:val="18"/>
              </w:rPr>
            </w:pPr>
            <w:r w:rsidRPr="001A1598">
              <w:rPr>
                <w:b/>
                <w:bCs/>
                <w:sz w:val="18"/>
                <w:szCs w:val="18"/>
                <w:lang w:val="sr-Cyrl-CS"/>
              </w:rPr>
              <w:t>1</w:t>
            </w:r>
            <w:r w:rsidRPr="001A1598">
              <w:rPr>
                <w:b/>
                <w:bCs/>
                <w:sz w:val="18"/>
                <w:szCs w:val="18"/>
              </w:rPr>
              <w:t>0</w:t>
            </w:r>
          </w:p>
        </w:tc>
        <w:tc>
          <w:tcPr>
            <w:tcW w:w="1964" w:type="dxa"/>
            <w:gridSpan w:val="2"/>
            <w:shd w:val="clear" w:color="auto" w:fill="FDE9D9" w:themeFill="accent6" w:themeFillTint="33"/>
          </w:tcPr>
          <w:p w:rsidR="006202D3" w:rsidRPr="001A1598" w:rsidRDefault="006202D3" w:rsidP="00816E0E">
            <w:pPr>
              <w:rPr>
                <w:sz w:val="18"/>
                <w:szCs w:val="18"/>
                <w:lang w:val="sr-Cyrl-CS"/>
              </w:rPr>
            </w:pPr>
          </w:p>
        </w:tc>
        <w:tc>
          <w:tcPr>
            <w:tcW w:w="1118" w:type="dxa"/>
            <w:shd w:val="clear" w:color="auto" w:fill="FDE9D9" w:themeFill="accent6" w:themeFillTint="33"/>
          </w:tcPr>
          <w:p w:rsidR="006202D3" w:rsidRPr="001A1598" w:rsidRDefault="006202D3" w:rsidP="00816E0E">
            <w:pPr>
              <w:jc w:val="center"/>
              <w:rPr>
                <w:i/>
                <w:iCs/>
                <w:sz w:val="18"/>
                <w:szCs w:val="18"/>
                <w:lang w:val="sr-Cyrl-CS"/>
              </w:rPr>
            </w:pPr>
          </w:p>
        </w:tc>
      </w:tr>
      <w:tr w:rsidR="006202D3" w:rsidRPr="001A1598" w:rsidTr="006202D3">
        <w:tc>
          <w:tcPr>
            <w:tcW w:w="4731" w:type="dxa"/>
            <w:gridSpan w:val="3"/>
            <w:shd w:val="clear" w:color="auto" w:fill="FDE9D9" w:themeFill="accent6" w:themeFillTint="33"/>
          </w:tcPr>
          <w:p w:rsidR="006202D3" w:rsidRPr="001A1598" w:rsidRDefault="006202D3" w:rsidP="00816E0E">
            <w:pPr>
              <w:rPr>
                <w:sz w:val="18"/>
                <w:szCs w:val="18"/>
                <w:lang w:val="sr-Cyrl-CS"/>
              </w:rPr>
            </w:pPr>
            <w:r w:rsidRPr="001A1598">
              <w:rPr>
                <w:sz w:val="18"/>
                <w:szCs w:val="18"/>
                <w:lang w:val="sr-Cyrl-CS"/>
              </w:rPr>
              <w:t>практичан рад: самостална израда студије случаја</w:t>
            </w:r>
          </w:p>
        </w:tc>
        <w:tc>
          <w:tcPr>
            <w:tcW w:w="1429" w:type="dxa"/>
            <w:shd w:val="clear" w:color="auto" w:fill="FDE9D9" w:themeFill="accent6" w:themeFillTint="33"/>
            <w:vAlign w:val="center"/>
          </w:tcPr>
          <w:p w:rsidR="006202D3" w:rsidRPr="001A1598" w:rsidRDefault="006202D3" w:rsidP="00816E0E">
            <w:pPr>
              <w:jc w:val="center"/>
              <w:rPr>
                <w:b/>
                <w:bCs/>
                <w:sz w:val="18"/>
                <w:szCs w:val="18"/>
                <w:lang w:val="sr-Cyrl-CS"/>
              </w:rPr>
            </w:pPr>
          </w:p>
        </w:tc>
        <w:tc>
          <w:tcPr>
            <w:tcW w:w="1964" w:type="dxa"/>
            <w:gridSpan w:val="2"/>
            <w:shd w:val="clear" w:color="auto" w:fill="FDE9D9" w:themeFill="accent6" w:themeFillTint="33"/>
          </w:tcPr>
          <w:p w:rsidR="006202D3" w:rsidRPr="001A1598" w:rsidRDefault="006202D3" w:rsidP="00816E0E">
            <w:pPr>
              <w:rPr>
                <w:i/>
                <w:iCs/>
                <w:sz w:val="18"/>
                <w:szCs w:val="18"/>
                <w:lang w:val="sr-Cyrl-CS"/>
              </w:rPr>
            </w:pPr>
          </w:p>
        </w:tc>
        <w:tc>
          <w:tcPr>
            <w:tcW w:w="1118" w:type="dxa"/>
            <w:shd w:val="clear" w:color="auto" w:fill="FDE9D9" w:themeFill="accent6" w:themeFillTint="33"/>
          </w:tcPr>
          <w:p w:rsidR="006202D3" w:rsidRPr="001A1598" w:rsidRDefault="006202D3" w:rsidP="00816E0E">
            <w:pPr>
              <w:jc w:val="center"/>
              <w:rPr>
                <w:i/>
                <w:iCs/>
                <w:sz w:val="18"/>
                <w:szCs w:val="18"/>
                <w:lang w:val="sr-Cyrl-CS"/>
              </w:rPr>
            </w:pPr>
          </w:p>
        </w:tc>
      </w:tr>
    </w:tbl>
    <w:p w:rsidR="006202D3" w:rsidRDefault="006202D3" w:rsidP="008F2069">
      <w:pPr>
        <w:widowControl/>
        <w:autoSpaceDE/>
        <w:autoSpaceDN/>
        <w:adjustRightInd/>
        <w:spacing w:after="200" w:line="276" w:lineRule="auto"/>
      </w:pPr>
    </w:p>
    <w:p w:rsidR="006202D3" w:rsidRDefault="006202D3">
      <w:pPr>
        <w:widowControl/>
        <w:autoSpaceDE/>
        <w:autoSpaceDN/>
        <w:adjustRightInd/>
        <w:spacing w:after="200" w:line="276" w:lineRule="auto"/>
      </w:pPr>
      <w:r>
        <w:br w:type="page"/>
      </w:r>
    </w:p>
    <w:p w:rsidR="006202D3" w:rsidRDefault="006D6028" w:rsidP="006202D3">
      <w:pPr>
        <w:widowControl/>
        <w:autoSpaceDE/>
        <w:autoSpaceDN/>
        <w:adjustRightInd/>
        <w:spacing w:after="200" w:line="276" w:lineRule="auto"/>
        <w:jc w:val="right"/>
      </w:pPr>
      <w:hyperlink w:anchor="ListaNazivaPredmeta" w:history="1">
        <w:r w:rsidR="006202D3" w:rsidRPr="000B56BF">
          <w:rPr>
            <w:rStyle w:val="Hyperlink"/>
            <w:lang w:val="sr-Latn-RS"/>
          </w:rPr>
          <w:t>назад</w:t>
        </w:r>
      </w:hyperlink>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3"/>
        <w:gridCol w:w="1039"/>
        <w:gridCol w:w="1599"/>
        <w:gridCol w:w="1433"/>
        <w:gridCol w:w="88"/>
        <w:gridCol w:w="1877"/>
        <w:gridCol w:w="1080"/>
      </w:tblGrid>
      <w:tr w:rsidR="006202D3" w:rsidRPr="003B3F82" w:rsidTr="006202D3">
        <w:trPr>
          <w:trHeight w:val="232"/>
        </w:trPr>
        <w:tc>
          <w:tcPr>
            <w:tcW w:w="21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02D3" w:rsidRPr="001B0C67" w:rsidRDefault="006202D3" w:rsidP="00816E0E">
            <w:pPr>
              <w:rPr>
                <w:b/>
                <w:bCs/>
                <w:lang w:val="sr-Cyrl-CS"/>
              </w:rPr>
            </w:pPr>
            <w:r w:rsidRPr="001B0C67">
              <w:rPr>
                <w:b/>
                <w:bCs/>
                <w:lang w:val="sr-Cyrl-CS"/>
              </w:rPr>
              <w:t xml:space="preserve">Студијски програм </w:t>
            </w:r>
          </w:p>
        </w:tc>
        <w:tc>
          <w:tcPr>
            <w:tcW w:w="7373"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02D3" w:rsidRPr="003B3F82" w:rsidRDefault="006202D3" w:rsidP="00816E0E">
            <w:pPr>
              <w:rPr>
                <w:bCs/>
                <w:lang w:val="sr-Cyrl-CS"/>
              </w:rPr>
            </w:pPr>
            <w:r>
              <w:rPr>
                <w:bCs/>
                <w:lang w:val="sr-Cyrl-CS"/>
              </w:rPr>
              <w:t>Т</w:t>
            </w:r>
            <w:r w:rsidRPr="001B0C67">
              <w:rPr>
                <w:bCs/>
                <w:lang w:val="sr-Cyrl-CS"/>
              </w:rPr>
              <w:t>рговина и међународно пословање</w:t>
            </w:r>
            <w:r>
              <w:rPr>
                <w:bCs/>
              </w:rPr>
              <w:t xml:space="preserve">, </w:t>
            </w:r>
            <w:r>
              <w:rPr>
                <w:bCs/>
                <w:lang w:val="sr-Cyrl-CS"/>
              </w:rPr>
              <w:t>Т</w:t>
            </w:r>
            <w:r w:rsidRPr="001B0C67">
              <w:rPr>
                <w:bCs/>
                <w:lang w:val="sr-Cyrl-CS"/>
              </w:rPr>
              <w:t>уризам и хотелијерство</w:t>
            </w:r>
            <w:r>
              <w:rPr>
                <w:bCs/>
              </w:rPr>
              <w:t xml:space="preserve">, </w:t>
            </w:r>
            <w:r>
              <w:rPr>
                <w:bCs/>
                <w:lang w:val="sr-Cyrl-CS"/>
              </w:rPr>
              <w:t>Предузетништво</w:t>
            </w:r>
          </w:p>
        </w:tc>
      </w:tr>
      <w:tr w:rsidR="006202D3" w:rsidRPr="001B0C67" w:rsidTr="006202D3">
        <w:trPr>
          <w:trHeight w:val="232"/>
        </w:trPr>
        <w:tc>
          <w:tcPr>
            <w:tcW w:w="21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02D3" w:rsidRPr="001B0C67" w:rsidRDefault="006202D3" w:rsidP="00816E0E">
            <w:pPr>
              <w:rPr>
                <w:b/>
                <w:bCs/>
                <w:lang w:val="sr-Cyrl-CS"/>
              </w:rPr>
            </w:pPr>
            <w:r w:rsidRPr="001B0C67">
              <w:rPr>
                <w:b/>
                <w:bCs/>
                <w:lang w:val="sr-Cyrl-CS"/>
              </w:rPr>
              <w:t>Назив предмета</w:t>
            </w:r>
          </w:p>
        </w:tc>
        <w:tc>
          <w:tcPr>
            <w:tcW w:w="7373"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02D3" w:rsidRPr="001B0C67" w:rsidRDefault="006202D3" w:rsidP="00816E0E">
            <w:pPr>
              <w:rPr>
                <w:b/>
                <w:bCs/>
                <w:lang w:val="sr-Cyrl-CS"/>
              </w:rPr>
            </w:pPr>
            <w:bookmarkStart w:id="11" w:name="DrugiStraniPoslRuski"/>
            <w:r w:rsidRPr="001B0C67">
              <w:rPr>
                <w:b/>
                <w:bCs/>
                <w:lang w:val="sr-Cyrl-CS"/>
              </w:rPr>
              <w:t xml:space="preserve">ДРУГИ СТРАНИ ПОСЛОВНИ ЈЕЗИК </w:t>
            </w:r>
            <w:r>
              <w:rPr>
                <w:b/>
                <w:bCs/>
                <w:lang w:val="sr-Cyrl-CS"/>
              </w:rPr>
              <w:t>РУ</w:t>
            </w:r>
            <w:r w:rsidRPr="001B0C67">
              <w:rPr>
                <w:b/>
                <w:bCs/>
                <w:lang w:val="sr-Cyrl-CS"/>
              </w:rPr>
              <w:t>СКИ</w:t>
            </w:r>
            <w:bookmarkEnd w:id="11"/>
          </w:p>
        </w:tc>
      </w:tr>
      <w:tr w:rsidR="006202D3" w:rsidRPr="006D002C" w:rsidTr="006202D3">
        <w:trPr>
          <w:trHeight w:val="232"/>
        </w:trPr>
        <w:tc>
          <w:tcPr>
            <w:tcW w:w="21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02D3" w:rsidRPr="001B0C67" w:rsidRDefault="006202D3" w:rsidP="00816E0E">
            <w:pPr>
              <w:rPr>
                <w:b/>
                <w:bCs/>
                <w:lang w:val="sr-Cyrl-CS"/>
              </w:rPr>
            </w:pPr>
            <w:r w:rsidRPr="001B0C67">
              <w:rPr>
                <w:b/>
                <w:bCs/>
                <w:lang w:val="sr-Cyrl-CS"/>
              </w:rPr>
              <w:t>Наставник</w:t>
            </w:r>
          </w:p>
        </w:tc>
        <w:tc>
          <w:tcPr>
            <w:tcW w:w="7373"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02D3" w:rsidRPr="006D002C" w:rsidRDefault="006202D3" w:rsidP="00816E0E">
            <w:pPr>
              <w:rPr>
                <w:bCs/>
              </w:rPr>
            </w:pPr>
            <w:r>
              <w:rPr>
                <w:bCs/>
                <w:lang w:val="sr-Cyrl-CS"/>
              </w:rPr>
              <w:t>ТАМАРА ПОПОВИЋ</w:t>
            </w:r>
          </w:p>
        </w:tc>
      </w:tr>
      <w:tr w:rsidR="006202D3" w:rsidRPr="001B0C67" w:rsidTr="006202D3">
        <w:trPr>
          <w:trHeight w:val="232"/>
        </w:trPr>
        <w:tc>
          <w:tcPr>
            <w:tcW w:w="21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02D3" w:rsidRPr="001B0C67" w:rsidRDefault="006202D3" w:rsidP="00816E0E">
            <w:pPr>
              <w:rPr>
                <w:lang w:val="sr-Cyrl-CS"/>
              </w:rPr>
            </w:pPr>
            <w:r w:rsidRPr="001B0C67">
              <w:rPr>
                <w:b/>
                <w:bCs/>
                <w:lang w:val="sr-Cyrl-CS"/>
              </w:rPr>
              <w:t>Статус предмета</w:t>
            </w:r>
          </w:p>
        </w:tc>
        <w:tc>
          <w:tcPr>
            <w:tcW w:w="7373"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02D3" w:rsidRPr="001B0C67" w:rsidRDefault="006202D3" w:rsidP="00816E0E">
            <w:pPr>
              <w:rPr>
                <w:bCs/>
                <w:lang w:val="sr-Cyrl-CS"/>
              </w:rPr>
            </w:pPr>
            <w:r w:rsidRPr="001B0C67">
              <w:rPr>
                <w:bCs/>
                <w:lang w:val="sr-Cyrl-CS"/>
              </w:rPr>
              <w:t>изборни</w:t>
            </w:r>
          </w:p>
        </w:tc>
      </w:tr>
      <w:tr w:rsidR="006202D3" w:rsidRPr="001B0C67" w:rsidTr="006202D3">
        <w:trPr>
          <w:trHeight w:val="232"/>
        </w:trPr>
        <w:tc>
          <w:tcPr>
            <w:tcW w:w="21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02D3" w:rsidRPr="001B0C67" w:rsidRDefault="006202D3" w:rsidP="00816E0E">
            <w:pPr>
              <w:rPr>
                <w:lang w:val="sr-Cyrl-CS"/>
              </w:rPr>
            </w:pPr>
            <w:r w:rsidRPr="001B0C67">
              <w:rPr>
                <w:b/>
                <w:bCs/>
                <w:lang w:val="sr-Cyrl-CS"/>
              </w:rPr>
              <w:t>Број ЕСПБ</w:t>
            </w:r>
          </w:p>
        </w:tc>
        <w:tc>
          <w:tcPr>
            <w:tcW w:w="7373"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02D3" w:rsidRPr="001B0C67" w:rsidRDefault="006202D3" w:rsidP="00816E0E">
            <w:pPr>
              <w:rPr>
                <w:bCs/>
                <w:lang w:val="sr-Cyrl-CS"/>
              </w:rPr>
            </w:pPr>
            <w:r w:rsidRPr="001B0C67">
              <w:rPr>
                <w:bCs/>
                <w:lang w:val="sr-Cyrl-CS"/>
              </w:rPr>
              <w:t>2+2 (5)</w:t>
            </w:r>
          </w:p>
        </w:tc>
      </w:tr>
      <w:tr w:rsidR="006202D3" w:rsidRPr="001B0C67" w:rsidTr="006202D3">
        <w:trPr>
          <w:trHeight w:val="232"/>
        </w:trPr>
        <w:tc>
          <w:tcPr>
            <w:tcW w:w="21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02D3" w:rsidRPr="001B0C67" w:rsidRDefault="006202D3" w:rsidP="00816E0E">
            <w:pPr>
              <w:rPr>
                <w:b/>
                <w:bCs/>
                <w:lang w:val="sr-Cyrl-CS"/>
              </w:rPr>
            </w:pPr>
            <w:r w:rsidRPr="001B0C67">
              <w:rPr>
                <w:b/>
                <w:bCs/>
                <w:lang w:val="sr-Cyrl-CS"/>
              </w:rPr>
              <w:t>Услов</w:t>
            </w:r>
          </w:p>
        </w:tc>
        <w:tc>
          <w:tcPr>
            <w:tcW w:w="7373"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02D3" w:rsidRPr="001B0C67" w:rsidRDefault="006202D3" w:rsidP="00816E0E">
            <w:pPr>
              <w:rPr>
                <w:bCs/>
              </w:rPr>
            </w:pPr>
            <w:r w:rsidRPr="001B0C67">
              <w:rPr>
                <w:bCs/>
              </w:rPr>
              <w:t>нема</w:t>
            </w:r>
          </w:p>
        </w:tc>
      </w:tr>
      <w:tr w:rsidR="006202D3" w:rsidRPr="001B0C67" w:rsidTr="006202D3">
        <w:tc>
          <w:tcPr>
            <w:tcW w:w="9530"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02D3" w:rsidRPr="001B0C67" w:rsidRDefault="006202D3" w:rsidP="00816E0E">
            <w:pPr>
              <w:jc w:val="both"/>
              <w:rPr>
                <w:b/>
                <w:bCs/>
                <w:lang w:val="sr-Cyrl-CS"/>
              </w:rPr>
            </w:pPr>
            <w:r w:rsidRPr="001B0C67">
              <w:rPr>
                <w:b/>
                <w:bCs/>
                <w:lang w:val="sr-Cyrl-CS"/>
              </w:rPr>
              <w:t>Циљ предмета</w:t>
            </w:r>
          </w:p>
          <w:p w:rsidR="006202D3" w:rsidRPr="001B0C67" w:rsidRDefault="006202D3" w:rsidP="00816E0E">
            <w:pPr>
              <w:jc w:val="both"/>
              <w:rPr>
                <w:lang w:val="sr-Cyrl-CS"/>
              </w:rPr>
            </w:pPr>
            <w:r w:rsidRPr="001B0C67">
              <w:rPr>
                <w:lang w:val="sl-SI"/>
              </w:rPr>
              <w:t xml:space="preserve">Циљ предмета је да студенти </w:t>
            </w:r>
            <w:r>
              <w:t>стекну способност да усмено и писмено комуницирају на елементарном нивоу</w:t>
            </w:r>
            <w:r w:rsidRPr="001B0C67">
              <w:rPr>
                <w:lang w:val="sl-SI"/>
              </w:rPr>
              <w:t xml:space="preserve">, као и </w:t>
            </w:r>
            <w:r>
              <w:t xml:space="preserve">да овладају елементарном </w:t>
            </w:r>
            <w:r w:rsidRPr="001B0C67">
              <w:rPr>
                <w:lang w:val="sl-SI"/>
              </w:rPr>
              <w:t>стручном пословном терминологијом</w:t>
            </w:r>
            <w:r>
              <w:t>.</w:t>
            </w:r>
          </w:p>
        </w:tc>
      </w:tr>
      <w:tr w:rsidR="006202D3" w:rsidRPr="001B0C67" w:rsidTr="006202D3">
        <w:tc>
          <w:tcPr>
            <w:tcW w:w="9530"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02D3" w:rsidRDefault="006202D3" w:rsidP="00816E0E">
            <w:pPr>
              <w:jc w:val="both"/>
              <w:rPr>
                <w:b/>
                <w:bCs/>
                <w:lang w:val="sr-Cyrl-CS"/>
              </w:rPr>
            </w:pPr>
            <w:r w:rsidRPr="001B0C67">
              <w:rPr>
                <w:b/>
                <w:bCs/>
                <w:lang w:val="sr-Cyrl-CS"/>
              </w:rPr>
              <w:t xml:space="preserve">Исход предмета </w:t>
            </w:r>
          </w:p>
          <w:p w:rsidR="006202D3" w:rsidRPr="00D35DF6" w:rsidRDefault="006202D3" w:rsidP="00816E0E">
            <w:pPr>
              <w:jc w:val="both"/>
              <w:rPr>
                <w:lang w:val="sr-Cyrl-CS"/>
              </w:rPr>
            </w:pPr>
            <w:r w:rsidRPr="00D35DF6">
              <w:rPr>
                <w:lang w:val="sr-Cyrl-CS"/>
              </w:rPr>
              <w:t xml:space="preserve">Након завршетка студијског програма студент </w:t>
            </w:r>
            <w:r>
              <w:rPr>
                <w:lang w:val="sr-Cyrl-CS"/>
              </w:rPr>
              <w:t>ће бити</w:t>
            </w:r>
            <w:r w:rsidRPr="00D35DF6">
              <w:rPr>
                <w:lang w:val="sr-Cyrl-CS"/>
              </w:rPr>
              <w:t xml:space="preserve"> способан да: </w:t>
            </w:r>
          </w:p>
          <w:p w:rsidR="006202D3" w:rsidRPr="00D35DF6" w:rsidRDefault="006202D3" w:rsidP="006202D3">
            <w:pPr>
              <w:numPr>
                <w:ilvl w:val="0"/>
                <w:numId w:val="24"/>
              </w:numPr>
              <w:contextualSpacing/>
              <w:jc w:val="both"/>
              <w:rPr>
                <w:b/>
                <w:bCs/>
              </w:rPr>
            </w:pPr>
            <w:r w:rsidRPr="00D35DF6">
              <w:rPr>
                <w:lang w:val="sr-Cyrl-CS"/>
              </w:rPr>
              <w:t xml:space="preserve">разуме </w:t>
            </w:r>
            <w:r>
              <w:rPr>
                <w:lang w:val="sr-Cyrl-CS"/>
              </w:rPr>
              <w:t>суштину и битне појединости разговетног разговора и краћег монолошког излагања у приватном, пословном и јавном контексту,</w:t>
            </w:r>
          </w:p>
          <w:p w:rsidR="006202D3" w:rsidRPr="00D35DF6" w:rsidRDefault="006202D3" w:rsidP="006202D3">
            <w:pPr>
              <w:numPr>
                <w:ilvl w:val="0"/>
                <w:numId w:val="24"/>
              </w:numPr>
              <w:contextualSpacing/>
              <w:jc w:val="both"/>
              <w:rPr>
                <w:b/>
                <w:bCs/>
              </w:rPr>
            </w:pPr>
            <w:r>
              <w:rPr>
                <w:lang w:val="sr-Cyrl-CS"/>
              </w:rPr>
              <w:t>разуме општи смисао и проналази релевантне информације у текстовимао уобичајеним, конретним темама,</w:t>
            </w:r>
          </w:p>
          <w:p w:rsidR="006202D3" w:rsidRPr="00D35DF6" w:rsidRDefault="006202D3" w:rsidP="006202D3">
            <w:pPr>
              <w:numPr>
                <w:ilvl w:val="0"/>
                <w:numId w:val="24"/>
              </w:numPr>
              <w:contextualSpacing/>
              <w:jc w:val="both"/>
              <w:rPr>
                <w:b/>
                <w:bCs/>
              </w:rPr>
            </w:pPr>
            <w:r>
              <w:rPr>
                <w:lang w:val="sr-Cyrl-CS"/>
              </w:rPr>
              <w:t>учествује у разговору или краћој дискусији о разноврсним темама из свакодневног живота,</w:t>
            </w:r>
          </w:p>
          <w:p w:rsidR="006202D3" w:rsidRPr="00D35DF6" w:rsidRDefault="006202D3" w:rsidP="006202D3">
            <w:pPr>
              <w:numPr>
                <w:ilvl w:val="0"/>
                <w:numId w:val="24"/>
              </w:numPr>
              <w:contextualSpacing/>
              <w:jc w:val="both"/>
              <w:rPr>
                <w:b/>
                <w:bCs/>
              </w:rPr>
            </w:pPr>
            <w:r>
              <w:rPr>
                <w:lang w:val="sr-Cyrl-CS"/>
              </w:rPr>
              <w:t>пише једноставне текстове о различитим аспектима свог окружења, лична писма и поруке,</w:t>
            </w:r>
          </w:p>
          <w:p w:rsidR="006202D3" w:rsidRPr="00634BB0" w:rsidRDefault="006202D3" w:rsidP="006202D3">
            <w:pPr>
              <w:numPr>
                <w:ilvl w:val="0"/>
                <w:numId w:val="24"/>
              </w:numPr>
              <w:contextualSpacing/>
              <w:jc w:val="both"/>
              <w:rPr>
                <w:b/>
                <w:bCs/>
              </w:rPr>
            </w:pPr>
            <w:r>
              <w:rPr>
                <w:lang w:val="sr-Cyrl-CS"/>
              </w:rPr>
              <w:t>употребљава већи број фреквентних речи, израза и језичких структура,</w:t>
            </w:r>
          </w:p>
          <w:p w:rsidR="006202D3" w:rsidRPr="00314D1E" w:rsidRDefault="006202D3" w:rsidP="006202D3">
            <w:pPr>
              <w:pStyle w:val="ListParagraph"/>
              <w:numPr>
                <w:ilvl w:val="0"/>
                <w:numId w:val="24"/>
              </w:numPr>
              <w:jc w:val="both"/>
              <w:rPr>
                <w:b/>
                <w:bCs/>
                <w:lang w:val="sr-Cyrl-CS"/>
              </w:rPr>
            </w:pPr>
            <w:r w:rsidRPr="00314D1E">
              <w:t>примењује обрасце учтивости</w:t>
            </w:r>
            <w:r>
              <w:rPr>
                <w:lang w:val="sr-Cyrl-CS"/>
              </w:rPr>
              <w:t>.</w:t>
            </w:r>
          </w:p>
        </w:tc>
      </w:tr>
      <w:tr w:rsidR="006202D3" w:rsidRPr="00D86083" w:rsidTr="006202D3">
        <w:tc>
          <w:tcPr>
            <w:tcW w:w="9530"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02D3" w:rsidRPr="001B0C67" w:rsidRDefault="006202D3" w:rsidP="00816E0E">
            <w:pPr>
              <w:jc w:val="both"/>
              <w:rPr>
                <w:b/>
                <w:bCs/>
                <w:lang w:val="ru-RU"/>
              </w:rPr>
            </w:pPr>
            <w:r w:rsidRPr="001B0C67">
              <w:rPr>
                <w:b/>
                <w:bCs/>
                <w:lang w:val="sr-Cyrl-CS"/>
              </w:rPr>
              <w:t>Садржај предмета</w:t>
            </w:r>
          </w:p>
          <w:p w:rsidR="006202D3" w:rsidRDefault="006202D3" w:rsidP="00816E0E">
            <w:pPr>
              <w:jc w:val="both"/>
              <w:rPr>
                <w:i/>
                <w:iCs/>
                <w:lang w:val="sr-Cyrl-CS"/>
              </w:rPr>
            </w:pPr>
            <w:r w:rsidRPr="001B0C67">
              <w:rPr>
                <w:i/>
                <w:iCs/>
                <w:lang w:val="sr-Cyrl-CS"/>
              </w:rPr>
              <w:t>Теоријска настава</w:t>
            </w:r>
          </w:p>
          <w:p w:rsidR="006202D3" w:rsidRDefault="006202D3" w:rsidP="006202D3">
            <w:pPr>
              <w:numPr>
                <w:ilvl w:val="0"/>
                <w:numId w:val="25"/>
              </w:numPr>
              <w:jc w:val="both"/>
              <w:rPr>
                <w:lang w:val="sr-Cyrl-CS"/>
              </w:rPr>
            </w:pPr>
            <w:r>
              <w:rPr>
                <w:lang w:val="sr-Cyrl-CS"/>
              </w:rPr>
              <w:t>Теме: Име и професија, упознавање, породица, време и клима, радни дан, град, продавница, језици и државе, стан, планови, одмор, култура, градски транспорт, путовања, хотел, кухиња, ресторан, телефон, биографија.</w:t>
            </w:r>
          </w:p>
          <w:p w:rsidR="006202D3" w:rsidRDefault="006202D3" w:rsidP="006202D3">
            <w:pPr>
              <w:numPr>
                <w:ilvl w:val="0"/>
                <w:numId w:val="25"/>
              </w:numPr>
              <w:jc w:val="both"/>
              <w:rPr>
                <w:lang w:val="sr-Cyrl-CS"/>
              </w:rPr>
            </w:pPr>
            <w:r>
              <w:rPr>
                <w:lang w:val="sr-Cyrl-CS"/>
              </w:rPr>
              <w:t xml:space="preserve">Граматика: </w:t>
            </w:r>
            <w:r w:rsidRPr="00D35DF6">
              <w:rPr>
                <w:i/>
                <w:lang w:val="sr-Cyrl-CS" w:eastAsia="sr-Cyrl-CS"/>
              </w:rPr>
              <w:t>Фонетика:</w:t>
            </w:r>
            <w:r w:rsidRPr="00D35DF6">
              <w:rPr>
                <w:lang w:val="sr-Cyrl-CS" w:eastAsia="sr-Cyrl-CS"/>
              </w:rPr>
              <w:t xml:space="preserve"> изговор и интонација, </w:t>
            </w:r>
            <w:r w:rsidRPr="00D35DF6">
              <w:rPr>
                <w:i/>
                <w:lang w:val="sr-Cyrl-CS" w:eastAsia="sr-Cyrl-CS"/>
              </w:rPr>
              <w:t>Морфологија</w:t>
            </w:r>
            <w:r w:rsidRPr="00D35DF6">
              <w:rPr>
                <w:lang w:val="sr-Cyrl-CS" w:eastAsia="sr-Cyrl-CS"/>
              </w:rPr>
              <w:t>:</w:t>
            </w:r>
            <w:r>
              <w:rPr>
                <w:lang w:val="sr-Cyrl-CS" w:eastAsia="sr-Cyrl-CS"/>
              </w:rPr>
              <w:t xml:space="preserve"> именице (облици и промене), п</w:t>
            </w:r>
            <w:r w:rsidRPr="001B0C67">
              <w:rPr>
                <w:lang w:val="sr-Cyrl-CS" w:eastAsia="sr-Cyrl-CS"/>
              </w:rPr>
              <w:t>ридеви (обли</w:t>
            </w:r>
            <w:r>
              <w:rPr>
                <w:lang w:val="sr-Cyrl-CS" w:eastAsia="sr-Cyrl-CS"/>
              </w:rPr>
              <w:t>ци, промене и компарације), заменице, бројеви, г</w:t>
            </w:r>
            <w:r w:rsidRPr="001B0C67">
              <w:rPr>
                <w:lang w:val="sr-Cyrl-CS" w:eastAsia="sr-Cyrl-CS"/>
              </w:rPr>
              <w:t>л</w:t>
            </w:r>
            <w:r>
              <w:rPr>
                <w:lang w:val="sr-Cyrl-CS" w:eastAsia="sr-Cyrl-CS"/>
              </w:rPr>
              <w:t>аголи (инфинитив, глаголски вид, коњугације,</w:t>
            </w:r>
            <w:r w:rsidRPr="001B0C67">
              <w:rPr>
                <w:lang w:val="sr-Cyrl-CS" w:eastAsia="sr-Cyrl-CS"/>
              </w:rPr>
              <w:t xml:space="preserve"> глаголи кретања</w:t>
            </w:r>
            <w:r>
              <w:rPr>
                <w:lang w:val="sr-Cyrl-CS" w:eastAsia="sr-Cyrl-CS"/>
              </w:rPr>
              <w:t xml:space="preserve">, императив), </w:t>
            </w:r>
            <w:r w:rsidRPr="00D35DF6">
              <w:rPr>
                <w:i/>
                <w:lang w:val="sr-Cyrl-CS" w:eastAsia="sr-Cyrl-CS"/>
              </w:rPr>
              <w:t>Лексика</w:t>
            </w:r>
            <w:r w:rsidRPr="00D35DF6">
              <w:rPr>
                <w:lang w:val="sr-Cyrl-CS" w:eastAsia="sr-Cyrl-CS"/>
              </w:rPr>
              <w:t xml:space="preserve"> горе наведене тематике</w:t>
            </w:r>
            <w:r>
              <w:rPr>
                <w:lang w:val="sr-Cyrl-CS" w:eastAsia="sr-Cyrl-CS"/>
              </w:rPr>
              <w:t>.</w:t>
            </w:r>
            <w:r w:rsidRPr="00D35DF6">
              <w:rPr>
                <w:lang w:val="sr-Cyrl-CS" w:eastAsia="sr-Cyrl-CS"/>
              </w:rPr>
              <w:t xml:space="preserve">  </w:t>
            </w:r>
          </w:p>
          <w:p w:rsidR="006202D3" w:rsidRPr="00540905" w:rsidRDefault="006202D3" w:rsidP="00816E0E">
            <w:pPr>
              <w:ind w:left="720"/>
              <w:jc w:val="both"/>
              <w:rPr>
                <w:lang w:val="sr-Cyrl-CS"/>
              </w:rPr>
            </w:pPr>
            <w:r w:rsidRPr="00D35DF6">
              <w:rPr>
                <w:lang w:val="sr-Cyrl-CS" w:eastAsia="sr-Cyrl-CS"/>
              </w:rPr>
              <w:t xml:space="preserve"> </w:t>
            </w:r>
          </w:p>
          <w:p w:rsidR="006202D3" w:rsidRPr="001B0C67" w:rsidRDefault="006202D3" w:rsidP="00816E0E">
            <w:pPr>
              <w:widowControl/>
              <w:autoSpaceDE/>
              <w:adjustRightInd/>
              <w:rPr>
                <w:i/>
                <w:lang w:val="sr-Cyrl-CS"/>
              </w:rPr>
            </w:pPr>
            <w:r w:rsidRPr="001B0C67">
              <w:rPr>
                <w:i/>
                <w:lang w:val="sr-Cyrl-CS"/>
              </w:rPr>
              <w:t>Практична настава:</w:t>
            </w:r>
          </w:p>
          <w:p w:rsidR="006202D3" w:rsidRPr="00D86083" w:rsidRDefault="006202D3" w:rsidP="006202D3">
            <w:pPr>
              <w:numPr>
                <w:ilvl w:val="0"/>
                <w:numId w:val="26"/>
              </w:numPr>
              <w:jc w:val="both"/>
              <w:rPr>
                <w:lang w:val="sr-Cyrl-CS" w:eastAsia="en-US"/>
              </w:rPr>
            </w:pPr>
            <w:r>
              <w:rPr>
                <w:lang w:val="sr-Cyrl-CS"/>
              </w:rPr>
              <w:t>Симулација говорних ситуација.</w:t>
            </w:r>
          </w:p>
        </w:tc>
      </w:tr>
      <w:tr w:rsidR="006202D3" w:rsidRPr="00E75817" w:rsidTr="006202D3">
        <w:tc>
          <w:tcPr>
            <w:tcW w:w="9530"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02D3" w:rsidRDefault="006202D3" w:rsidP="00816E0E">
            <w:pPr>
              <w:jc w:val="both"/>
              <w:rPr>
                <w:b/>
                <w:bCs/>
                <w:lang w:val="sr-Cyrl-CS"/>
              </w:rPr>
            </w:pPr>
            <w:r w:rsidRPr="001B0C67">
              <w:rPr>
                <w:b/>
                <w:bCs/>
                <w:lang w:val="sr-Cyrl-CS"/>
              </w:rPr>
              <w:t xml:space="preserve">Литература </w:t>
            </w:r>
          </w:p>
          <w:p w:rsidR="006202D3" w:rsidRDefault="006202D3" w:rsidP="00816E0E">
            <w:pPr>
              <w:jc w:val="both"/>
              <w:rPr>
                <w:bCs/>
                <w:lang w:val="ru-RU"/>
              </w:rPr>
            </w:pPr>
            <w:r w:rsidRPr="00D00DB6">
              <w:rPr>
                <w:bCs/>
                <w:lang w:val="ru-RU"/>
              </w:rPr>
              <w:t>Ч</w:t>
            </w:r>
            <w:r>
              <w:rPr>
                <w:bCs/>
                <w:lang w:val="ru-RU"/>
              </w:rPr>
              <w:t xml:space="preserve">ернышов, С. И. (2012). </w:t>
            </w:r>
            <w:r>
              <w:rPr>
                <w:bCs/>
                <w:i/>
                <w:lang w:val="ru-RU"/>
              </w:rPr>
              <w:t>Поехали! Русский язык для взрослых (начальный курс).</w:t>
            </w:r>
            <w:r>
              <w:rPr>
                <w:bCs/>
                <w:lang w:val="ru-RU"/>
              </w:rPr>
              <w:t xml:space="preserve"> Санкт-Петербург: Златоуст. </w:t>
            </w:r>
          </w:p>
          <w:p w:rsidR="006202D3" w:rsidRDefault="006202D3" w:rsidP="00816E0E">
            <w:pPr>
              <w:jc w:val="both"/>
              <w:rPr>
                <w:bCs/>
                <w:lang w:val="ru-RU"/>
              </w:rPr>
            </w:pPr>
            <w:r>
              <w:rPr>
                <w:bCs/>
                <w:lang w:val="ru-RU"/>
              </w:rPr>
              <w:t xml:space="preserve">Голубева, А. В., Задорина А. И., &amp; Ганапольская, Е. В. (1998).  </w:t>
            </w:r>
            <w:r w:rsidRPr="00D00DB6">
              <w:rPr>
                <w:bCs/>
                <w:i/>
                <w:lang w:val="ru-RU"/>
              </w:rPr>
              <w:t>Русский язык для гостиниц и ресторанов (начальный курс)</w:t>
            </w:r>
            <w:r>
              <w:rPr>
                <w:bCs/>
                <w:lang w:val="ru-RU"/>
              </w:rPr>
              <w:t>. Санкт-Петербург: Златоуст.</w:t>
            </w:r>
          </w:p>
          <w:p w:rsidR="006202D3" w:rsidRDefault="006202D3" w:rsidP="00816E0E">
            <w:pPr>
              <w:jc w:val="both"/>
              <w:rPr>
                <w:bCs/>
                <w:lang w:val="ru-RU"/>
              </w:rPr>
            </w:pPr>
            <w:r>
              <w:rPr>
                <w:lang w:val="ru-RU"/>
              </w:rPr>
              <w:t xml:space="preserve">Ласкарева, Е. Р. (2008). </w:t>
            </w:r>
            <w:r>
              <w:rPr>
                <w:i/>
                <w:lang w:val="ru-RU"/>
              </w:rPr>
              <w:t>Чистая грамматика.</w:t>
            </w:r>
            <w:r>
              <w:rPr>
                <w:bCs/>
                <w:lang w:val="ru-RU"/>
              </w:rPr>
              <w:t xml:space="preserve"> Санкт-Петербург: Златоуст.</w:t>
            </w:r>
          </w:p>
          <w:p w:rsidR="006202D3" w:rsidRPr="00E75817" w:rsidRDefault="006202D3" w:rsidP="00816E0E">
            <w:pPr>
              <w:spacing w:after="60"/>
            </w:pPr>
            <w:r>
              <w:t>Видео и аудио материјал</w:t>
            </w:r>
            <w:r>
              <w:rPr>
                <w:lang w:val="sr-Cyrl-CS"/>
              </w:rPr>
              <w:t xml:space="preserve"> </w:t>
            </w:r>
            <w:r>
              <w:t>који прате уџбеник и  образовни материјал доступан на интернету.</w:t>
            </w:r>
          </w:p>
        </w:tc>
      </w:tr>
      <w:tr w:rsidR="006202D3" w:rsidRPr="001B0C67" w:rsidTr="006202D3">
        <w:tc>
          <w:tcPr>
            <w:tcW w:w="323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02D3" w:rsidRPr="001B0C67" w:rsidRDefault="006202D3" w:rsidP="00816E0E">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23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02D3" w:rsidRPr="001B0C67" w:rsidRDefault="006202D3" w:rsidP="00816E0E">
            <w:pPr>
              <w:rPr>
                <w:b/>
                <w:bCs/>
                <w:lang w:val="sr-Cyrl-CS"/>
              </w:rPr>
            </w:pPr>
            <w:r w:rsidRPr="001B0C67">
              <w:rPr>
                <w:b/>
                <w:lang w:val="sr-Cyrl-CS"/>
              </w:rPr>
              <w:t>Теоријска настава: 30</w:t>
            </w:r>
          </w:p>
        </w:tc>
        <w:tc>
          <w:tcPr>
            <w:tcW w:w="305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02D3" w:rsidRPr="001B0C67" w:rsidRDefault="006202D3" w:rsidP="00816E0E">
            <w:pPr>
              <w:rPr>
                <w:b/>
                <w:bCs/>
                <w:lang w:val="sr-Cyrl-CS"/>
              </w:rPr>
            </w:pPr>
            <w:r w:rsidRPr="001B0C67">
              <w:rPr>
                <w:b/>
                <w:lang w:val="ru-RU"/>
              </w:rPr>
              <w:t>Практична настава: 30</w:t>
            </w:r>
          </w:p>
        </w:tc>
      </w:tr>
      <w:tr w:rsidR="006202D3" w:rsidRPr="001B0C67" w:rsidTr="006202D3">
        <w:tc>
          <w:tcPr>
            <w:tcW w:w="9530"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02D3" w:rsidRPr="001B0C67" w:rsidRDefault="006202D3" w:rsidP="00816E0E">
            <w:pPr>
              <w:rPr>
                <w:b/>
                <w:bCs/>
                <w:lang w:val="sr-Cyrl-CS"/>
              </w:rPr>
            </w:pPr>
            <w:r w:rsidRPr="001B0C67">
              <w:rPr>
                <w:b/>
                <w:bCs/>
                <w:lang w:val="sr-Cyrl-CS"/>
              </w:rPr>
              <w:t>Методе извођења наставе</w:t>
            </w:r>
          </w:p>
          <w:p w:rsidR="006202D3" w:rsidRPr="005753F9" w:rsidRDefault="006202D3" w:rsidP="00816E0E">
            <w:pPr>
              <w:pStyle w:val="BodyText"/>
              <w:jc w:val="left"/>
              <w:rPr>
                <w:sz w:val="20"/>
                <w:szCs w:val="20"/>
                <w:lang w:eastAsia="en-US"/>
              </w:rPr>
            </w:pPr>
            <w:r w:rsidRPr="001B0C67">
              <w:rPr>
                <w:sz w:val="20"/>
                <w:szCs w:val="20"/>
                <w:lang w:val="sr-Cyrl-CS" w:eastAsia="en-US"/>
              </w:rPr>
              <w:t>Интерактивна настава</w:t>
            </w:r>
            <w:r>
              <w:rPr>
                <w:sz w:val="20"/>
                <w:szCs w:val="20"/>
                <w:lang w:val="sr-Cyrl-CS" w:eastAsia="en-US"/>
              </w:rPr>
              <w:t>, с</w:t>
            </w:r>
            <w:r>
              <w:rPr>
                <w:sz w:val="20"/>
                <w:szCs w:val="20"/>
                <w:lang w:val="sr-Cyrl-CS"/>
              </w:rPr>
              <w:t>амостални и групни рад и рад у пару.</w:t>
            </w:r>
          </w:p>
        </w:tc>
      </w:tr>
      <w:tr w:rsidR="006202D3" w:rsidRPr="001B0C67" w:rsidTr="006202D3">
        <w:tc>
          <w:tcPr>
            <w:tcW w:w="9530"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02D3" w:rsidRPr="001B0C67" w:rsidRDefault="006202D3" w:rsidP="00816E0E">
            <w:pPr>
              <w:jc w:val="center"/>
              <w:rPr>
                <w:b/>
                <w:bCs/>
                <w:lang w:val="ru-RU"/>
              </w:rPr>
            </w:pPr>
            <w:r w:rsidRPr="001B0C67">
              <w:rPr>
                <w:b/>
                <w:bCs/>
                <w:lang w:val="sr-Cyrl-CS"/>
              </w:rPr>
              <w:t>Оцена  знања (максимални број поена 100)</w:t>
            </w:r>
          </w:p>
        </w:tc>
      </w:tr>
      <w:tr w:rsidR="006202D3" w:rsidRPr="001B0C67" w:rsidTr="006202D3">
        <w:tc>
          <w:tcPr>
            <w:tcW w:w="4900" w:type="dxa"/>
            <w:gridSpan w:val="3"/>
            <w:shd w:val="clear" w:color="auto" w:fill="FDE9D9" w:themeFill="accent6" w:themeFillTint="33"/>
          </w:tcPr>
          <w:p w:rsidR="006202D3" w:rsidRPr="001B0C67" w:rsidRDefault="006202D3" w:rsidP="00816E0E">
            <w:pPr>
              <w:rPr>
                <w:b/>
                <w:iCs/>
                <w:lang w:val="sr-Cyrl-CS"/>
              </w:rPr>
            </w:pPr>
            <w:r w:rsidRPr="001B0C67">
              <w:rPr>
                <w:b/>
                <w:iCs/>
                <w:lang w:val="sr-Cyrl-CS"/>
              </w:rPr>
              <w:t>Предиспитне обавезе</w:t>
            </w:r>
          </w:p>
        </w:tc>
        <w:tc>
          <w:tcPr>
            <w:tcW w:w="1481" w:type="dxa"/>
            <w:shd w:val="clear" w:color="auto" w:fill="FDE9D9" w:themeFill="accent6" w:themeFillTint="33"/>
            <w:vAlign w:val="center"/>
          </w:tcPr>
          <w:p w:rsidR="006202D3" w:rsidRPr="001B0C67" w:rsidRDefault="006202D3" w:rsidP="00816E0E">
            <w:pPr>
              <w:jc w:val="center"/>
              <w:rPr>
                <w:b/>
                <w:lang w:val="ru-RU"/>
              </w:rPr>
            </w:pPr>
            <w:r>
              <w:rPr>
                <w:b/>
              </w:rPr>
              <w:t>4</w:t>
            </w:r>
            <w:r w:rsidRPr="001B0C67">
              <w:rPr>
                <w:b/>
              </w:rPr>
              <w:t xml:space="preserve">5 </w:t>
            </w:r>
            <w:r w:rsidRPr="001B0C67">
              <w:rPr>
                <w:b/>
                <w:lang w:val="ru-RU"/>
              </w:rPr>
              <w:t>поена</w:t>
            </w:r>
          </w:p>
        </w:tc>
        <w:tc>
          <w:tcPr>
            <w:tcW w:w="2035" w:type="dxa"/>
            <w:gridSpan w:val="2"/>
            <w:shd w:val="clear" w:color="auto" w:fill="FDE9D9" w:themeFill="accent6" w:themeFillTint="33"/>
          </w:tcPr>
          <w:p w:rsidR="006202D3" w:rsidRPr="001B0C67" w:rsidRDefault="006202D3" w:rsidP="00816E0E">
            <w:pPr>
              <w:rPr>
                <w:b/>
                <w:bCs/>
                <w:lang w:val="sr-Cyrl-CS"/>
              </w:rPr>
            </w:pPr>
            <w:r w:rsidRPr="001B0C67">
              <w:rPr>
                <w:b/>
                <w:iCs/>
                <w:lang w:val="sr-Cyrl-CS"/>
              </w:rPr>
              <w:t xml:space="preserve">Завршни испит </w:t>
            </w:r>
          </w:p>
        </w:tc>
        <w:tc>
          <w:tcPr>
            <w:tcW w:w="1114" w:type="dxa"/>
            <w:shd w:val="clear" w:color="auto" w:fill="FDE9D9" w:themeFill="accent6" w:themeFillTint="33"/>
            <w:vAlign w:val="center"/>
          </w:tcPr>
          <w:p w:rsidR="006202D3" w:rsidRPr="001B0C67" w:rsidRDefault="006202D3" w:rsidP="00816E0E">
            <w:pPr>
              <w:jc w:val="center"/>
              <w:rPr>
                <w:b/>
                <w:lang w:val="ru-RU"/>
              </w:rPr>
            </w:pPr>
            <w:r>
              <w:rPr>
                <w:b/>
              </w:rPr>
              <w:t>5</w:t>
            </w:r>
            <w:r w:rsidRPr="001B0C67">
              <w:rPr>
                <w:b/>
              </w:rPr>
              <w:t xml:space="preserve">5 </w:t>
            </w:r>
            <w:r w:rsidRPr="001B0C67">
              <w:rPr>
                <w:b/>
                <w:lang w:val="ru-RU"/>
              </w:rPr>
              <w:t>поена</w:t>
            </w:r>
          </w:p>
        </w:tc>
      </w:tr>
      <w:tr w:rsidR="006202D3" w:rsidRPr="003B3F82" w:rsidTr="006202D3">
        <w:tc>
          <w:tcPr>
            <w:tcW w:w="4900" w:type="dxa"/>
            <w:gridSpan w:val="3"/>
            <w:shd w:val="clear" w:color="auto" w:fill="FDE9D9" w:themeFill="accent6" w:themeFillTint="33"/>
          </w:tcPr>
          <w:p w:rsidR="006202D3" w:rsidRPr="001B0C67" w:rsidRDefault="006202D3" w:rsidP="00816E0E">
            <w:pPr>
              <w:rPr>
                <w:i/>
                <w:iCs/>
                <w:lang w:val="sr-Cyrl-CS"/>
              </w:rPr>
            </w:pPr>
            <w:r w:rsidRPr="001B0C67">
              <w:rPr>
                <w:lang w:val="sr-Cyrl-CS"/>
              </w:rPr>
              <w:t>присуство на предавањима и вежбама</w:t>
            </w:r>
          </w:p>
        </w:tc>
        <w:tc>
          <w:tcPr>
            <w:tcW w:w="1481" w:type="dxa"/>
            <w:shd w:val="clear" w:color="auto" w:fill="FDE9D9" w:themeFill="accent6" w:themeFillTint="33"/>
            <w:vAlign w:val="center"/>
          </w:tcPr>
          <w:p w:rsidR="006202D3" w:rsidRPr="001B0C67" w:rsidRDefault="006202D3" w:rsidP="00816E0E">
            <w:pPr>
              <w:jc w:val="center"/>
              <w:rPr>
                <w:b/>
                <w:bCs/>
                <w:lang w:val="sr-Cyrl-CS"/>
              </w:rPr>
            </w:pPr>
            <w:r w:rsidRPr="001B0C67">
              <w:rPr>
                <w:b/>
                <w:bCs/>
                <w:lang w:val="sr-Cyrl-CS"/>
              </w:rPr>
              <w:t>5</w:t>
            </w:r>
          </w:p>
        </w:tc>
        <w:tc>
          <w:tcPr>
            <w:tcW w:w="2035" w:type="dxa"/>
            <w:gridSpan w:val="2"/>
            <w:shd w:val="clear" w:color="auto" w:fill="FDE9D9" w:themeFill="accent6" w:themeFillTint="33"/>
          </w:tcPr>
          <w:p w:rsidR="006202D3" w:rsidRPr="001B0C67" w:rsidRDefault="006202D3" w:rsidP="00816E0E">
            <w:pPr>
              <w:rPr>
                <w:i/>
                <w:iCs/>
                <w:lang w:val="sr-Cyrl-CS"/>
              </w:rPr>
            </w:pPr>
            <w:r w:rsidRPr="001B0C67">
              <w:rPr>
                <w:lang w:val="sr-Cyrl-CS"/>
              </w:rPr>
              <w:t>писмени испит</w:t>
            </w:r>
          </w:p>
        </w:tc>
        <w:tc>
          <w:tcPr>
            <w:tcW w:w="1114" w:type="dxa"/>
            <w:shd w:val="clear" w:color="auto" w:fill="FDE9D9" w:themeFill="accent6" w:themeFillTint="33"/>
          </w:tcPr>
          <w:p w:rsidR="006202D3" w:rsidRPr="003B3F82" w:rsidRDefault="006202D3" w:rsidP="00816E0E">
            <w:pPr>
              <w:jc w:val="center"/>
              <w:rPr>
                <w:b/>
                <w:iCs/>
              </w:rPr>
            </w:pPr>
            <w:r>
              <w:rPr>
                <w:b/>
                <w:iCs/>
              </w:rPr>
              <w:t>40</w:t>
            </w:r>
          </w:p>
        </w:tc>
      </w:tr>
      <w:tr w:rsidR="006202D3" w:rsidRPr="003B3F82" w:rsidTr="006202D3">
        <w:tc>
          <w:tcPr>
            <w:tcW w:w="4900" w:type="dxa"/>
            <w:gridSpan w:val="3"/>
            <w:shd w:val="clear" w:color="auto" w:fill="FDE9D9" w:themeFill="accent6" w:themeFillTint="33"/>
          </w:tcPr>
          <w:p w:rsidR="006202D3" w:rsidRPr="001B0C67" w:rsidRDefault="006202D3" w:rsidP="00816E0E">
            <w:pPr>
              <w:rPr>
                <w:lang w:val="sr-Cyrl-CS"/>
              </w:rPr>
            </w:pPr>
            <w:r w:rsidRPr="001B0C67">
              <w:rPr>
                <w:lang w:val="sr-Cyrl-CS"/>
              </w:rPr>
              <w:t>провера знања у току наставе (колоквијум-и)</w:t>
            </w:r>
          </w:p>
        </w:tc>
        <w:tc>
          <w:tcPr>
            <w:tcW w:w="1481" w:type="dxa"/>
            <w:shd w:val="clear" w:color="auto" w:fill="FDE9D9" w:themeFill="accent6" w:themeFillTint="33"/>
            <w:vAlign w:val="center"/>
          </w:tcPr>
          <w:p w:rsidR="006202D3" w:rsidRPr="003B3F82" w:rsidRDefault="006202D3" w:rsidP="00816E0E">
            <w:pPr>
              <w:jc w:val="center"/>
              <w:rPr>
                <w:b/>
                <w:bCs/>
              </w:rPr>
            </w:pPr>
            <w:r>
              <w:rPr>
                <w:b/>
                <w:bCs/>
              </w:rPr>
              <w:t>30</w:t>
            </w:r>
          </w:p>
        </w:tc>
        <w:tc>
          <w:tcPr>
            <w:tcW w:w="2035" w:type="dxa"/>
            <w:gridSpan w:val="2"/>
            <w:shd w:val="clear" w:color="auto" w:fill="FDE9D9" w:themeFill="accent6" w:themeFillTint="33"/>
          </w:tcPr>
          <w:p w:rsidR="006202D3" w:rsidRPr="001B0C67" w:rsidRDefault="006202D3" w:rsidP="00816E0E">
            <w:pPr>
              <w:rPr>
                <w:i/>
                <w:iCs/>
                <w:lang w:val="sr-Cyrl-CS"/>
              </w:rPr>
            </w:pPr>
            <w:r w:rsidRPr="001B0C67">
              <w:rPr>
                <w:lang w:val="sr-Cyrl-CS"/>
              </w:rPr>
              <w:t>усмени испит</w:t>
            </w:r>
          </w:p>
        </w:tc>
        <w:tc>
          <w:tcPr>
            <w:tcW w:w="1114" w:type="dxa"/>
            <w:shd w:val="clear" w:color="auto" w:fill="FDE9D9" w:themeFill="accent6" w:themeFillTint="33"/>
          </w:tcPr>
          <w:p w:rsidR="006202D3" w:rsidRPr="003B3F82" w:rsidRDefault="006202D3" w:rsidP="00816E0E">
            <w:pPr>
              <w:jc w:val="center"/>
              <w:rPr>
                <w:b/>
                <w:bCs/>
              </w:rPr>
            </w:pPr>
            <w:r>
              <w:rPr>
                <w:b/>
                <w:bCs/>
              </w:rPr>
              <w:t>15</w:t>
            </w:r>
          </w:p>
        </w:tc>
      </w:tr>
      <w:tr w:rsidR="006202D3" w:rsidRPr="001B0C67" w:rsidTr="006202D3">
        <w:tc>
          <w:tcPr>
            <w:tcW w:w="4900" w:type="dxa"/>
            <w:gridSpan w:val="3"/>
            <w:shd w:val="clear" w:color="auto" w:fill="FDE9D9" w:themeFill="accent6" w:themeFillTint="33"/>
          </w:tcPr>
          <w:p w:rsidR="006202D3" w:rsidRPr="001B0C67" w:rsidRDefault="006202D3" w:rsidP="00816E0E">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481" w:type="dxa"/>
            <w:shd w:val="clear" w:color="auto" w:fill="FDE9D9" w:themeFill="accent6" w:themeFillTint="33"/>
            <w:vAlign w:val="center"/>
          </w:tcPr>
          <w:p w:rsidR="006202D3" w:rsidRPr="001B0C67" w:rsidRDefault="006202D3" w:rsidP="00816E0E">
            <w:pPr>
              <w:jc w:val="center"/>
              <w:rPr>
                <w:b/>
                <w:bCs/>
              </w:rPr>
            </w:pPr>
            <w:r w:rsidRPr="001B0C67">
              <w:rPr>
                <w:b/>
                <w:bCs/>
                <w:lang w:val="sr-Cyrl-CS"/>
              </w:rPr>
              <w:t>1</w:t>
            </w:r>
            <w:r w:rsidRPr="001B0C67">
              <w:rPr>
                <w:b/>
                <w:bCs/>
              </w:rPr>
              <w:t>0</w:t>
            </w:r>
          </w:p>
        </w:tc>
        <w:tc>
          <w:tcPr>
            <w:tcW w:w="2035" w:type="dxa"/>
            <w:gridSpan w:val="2"/>
            <w:shd w:val="clear" w:color="auto" w:fill="FDE9D9" w:themeFill="accent6" w:themeFillTint="33"/>
          </w:tcPr>
          <w:p w:rsidR="006202D3" w:rsidRPr="001B0C67" w:rsidRDefault="006202D3" w:rsidP="00816E0E">
            <w:pPr>
              <w:rPr>
                <w:lang w:val="sr-Cyrl-CS"/>
              </w:rPr>
            </w:pPr>
          </w:p>
        </w:tc>
        <w:tc>
          <w:tcPr>
            <w:tcW w:w="1114" w:type="dxa"/>
            <w:shd w:val="clear" w:color="auto" w:fill="FDE9D9" w:themeFill="accent6" w:themeFillTint="33"/>
          </w:tcPr>
          <w:p w:rsidR="006202D3" w:rsidRPr="001B0C67" w:rsidRDefault="006202D3" w:rsidP="00816E0E">
            <w:pPr>
              <w:jc w:val="center"/>
              <w:rPr>
                <w:i/>
                <w:iCs/>
                <w:lang w:val="sr-Cyrl-CS"/>
              </w:rPr>
            </w:pPr>
          </w:p>
        </w:tc>
      </w:tr>
      <w:tr w:rsidR="006202D3" w:rsidRPr="001B0C67" w:rsidTr="006202D3">
        <w:tc>
          <w:tcPr>
            <w:tcW w:w="4900" w:type="dxa"/>
            <w:gridSpan w:val="3"/>
            <w:shd w:val="clear" w:color="auto" w:fill="FDE9D9" w:themeFill="accent6" w:themeFillTint="33"/>
          </w:tcPr>
          <w:p w:rsidR="006202D3" w:rsidRPr="001B0C67" w:rsidRDefault="006202D3" w:rsidP="00816E0E">
            <w:pPr>
              <w:rPr>
                <w:lang w:val="sr-Cyrl-CS"/>
              </w:rPr>
            </w:pPr>
            <w:r w:rsidRPr="001B0C67">
              <w:rPr>
                <w:lang w:val="sr-Cyrl-CS"/>
              </w:rPr>
              <w:t>практичан рад: самостална израда студије случаја</w:t>
            </w:r>
          </w:p>
        </w:tc>
        <w:tc>
          <w:tcPr>
            <w:tcW w:w="1481" w:type="dxa"/>
            <w:shd w:val="clear" w:color="auto" w:fill="FDE9D9" w:themeFill="accent6" w:themeFillTint="33"/>
            <w:vAlign w:val="center"/>
          </w:tcPr>
          <w:p w:rsidR="006202D3" w:rsidRPr="001B0C67" w:rsidRDefault="006202D3" w:rsidP="00816E0E">
            <w:pPr>
              <w:jc w:val="center"/>
              <w:rPr>
                <w:b/>
                <w:bCs/>
                <w:lang w:val="sr-Cyrl-CS"/>
              </w:rPr>
            </w:pPr>
          </w:p>
        </w:tc>
        <w:tc>
          <w:tcPr>
            <w:tcW w:w="2035" w:type="dxa"/>
            <w:gridSpan w:val="2"/>
            <w:shd w:val="clear" w:color="auto" w:fill="FDE9D9" w:themeFill="accent6" w:themeFillTint="33"/>
          </w:tcPr>
          <w:p w:rsidR="006202D3" w:rsidRPr="001B0C67" w:rsidRDefault="006202D3" w:rsidP="00816E0E">
            <w:pPr>
              <w:rPr>
                <w:i/>
                <w:iCs/>
                <w:lang w:val="sr-Cyrl-CS"/>
              </w:rPr>
            </w:pPr>
          </w:p>
        </w:tc>
        <w:tc>
          <w:tcPr>
            <w:tcW w:w="1114" w:type="dxa"/>
            <w:shd w:val="clear" w:color="auto" w:fill="FDE9D9" w:themeFill="accent6" w:themeFillTint="33"/>
          </w:tcPr>
          <w:p w:rsidR="006202D3" w:rsidRPr="001B0C67" w:rsidRDefault="006202D3" w:rsidP="00816E0E">
            <w:pPr>
              <w:jc w:val="center"/>
              <w:rPr>
                <w:i/>
                <w:iCs/>
                <w:lang w:val="sr-Cyrl-CS"/>
              </w:rPr>
            </w:pPr>
          </w:p>
        </w:tc>
      </w:tr>
    </w:tbl>
    <w:p w:rsidR="006202D3" w:rsidRDefault="006202D3" w:rsidP="008F2069">
      <w:pPr>
        <w:widowControl/>
        <w:autoSpaceDE/>
        <w:autoSpaceDN/>
        <w:adjustRightInd/>
        <w:spacing w:after="200" w:line="276" w:lineRule="auto"/>
      </w:pPr>
    </w:p>
    <w:p w:rsidR="006202D3" w:rsidRDefault="006202D3">
      <w:pPr>
        <w:widowControl/>
        <w:autoSpaceDE/>
        <w:autoSpaceDN/>
        <w:adjustRightInd/>
        <w:spacing w:after="200" w:line="276" w:lineRule="auto"/>
      </w:pPr>
      <w:r>
        <w:br w:type="page"/>
      </w:r>
    </w:p>
    <w:p w:rsidR="006202D3" w:rsidRDefault="006D6028" w:rsidP="00807D6E">
      <w:pPr>
        <w:widowControl/>
        <w:autoSpaceDE/>
        <w:autoSpaceDN/>
        <w:adjustRightInd/>
        <w:spacing w:after="200" w:line="276" w:lineRule="auto"/>
        <w:jc w:val="right"/>
      </w:pPr>
      <w:hyperlink w:anchor="ListaNazivaPredmeta" w:history="1">
        <w:r w:rsidR="00807D6E"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495"/>
        <w:gridCol w:w="1738"/>
        <w:gridCol w:w="1280"/>
        <w:gridCol w:w="1949"/>
        <w:gridCol w:w="1255"/>
      </w:tblGrid>
      <w:tr w:rsidR="006202D3" w:rsidRPr="00371743" w:rsidTr="006202D3">
        <w:trPr>
          <w:trHeight w:val="235"/>
        </w:trPr>
        <w:tc>
          <w:tcPr>
            <w:tcW w:w="2538" w:type="dxa"/>
            <w:shd w:val="clear" w:color="auto" w:fill="FBD4B4" w:themeFill="accent6" w:themeFillTint="66"/>
          </w:tcPr>
          <w:p w:rsidR="006202D3" w:rsidRPr="00371743" w:rsidRDefault="006202D3" w:rsidP="00816E0E">
            <w:pPr>
              <w:rPr>
                <w:b/>
                <w:bCs/>
                <w:lang w:val="sr-Cyrl-CS"/>
              </w:rPr>
            </w:pPr>
            <w:r w:rsidRPr="00371743">
              <w:rPr>
                <w:b/>
                <w:bCs/>
                <w:lang w:val="sr-Cyrl-CS"/>
              </w:rPr>
              <w:t xml:space="preserve">Студијски програм </w:t>
            </w:r>
          </w:p>
        </w:tc>
        <w:tc>
          <w:tcPr>
            <w:tcW w:w="6749" w:type="dxa"/>
            <w:gridSpan w:val="5"/>
            <w:shd w:val="clear" w:color="auto" w:fill="FBD4B4" w:themeFill="accent6" w:themeFillTint="66"/>
          </w:tcPr>
          <w:p w:rsidR="006202D3" w:rsidRPr="00371743" w:rsidRDefault="006202D3" w:rsidP="00816E0E">
            <w:pPr>
              <w:rPr>
                <w:bCs/>
                <w:lang w:val="sr-Cyrl-CS"/>
              </w:rPr>
            </w:pPr>
            <w:r>
              <w:rPr>
                <w:bCs/>
              </w:rPr>
              <w:t>T</w:t>
            </w:r>
            <w:r>
              <w:rPr>
                <w:bCs/>
                <w:lang w:val="sr-Cyrl-CS"/>
              </w:rPr>
              <w:t>уризам и хотелиј</w:t>
            </w:r>
            <w:r w:rsidRPr="00371743">
              <w:rPr>
                <w:bCs/>
                <w:lang w:val="sr-Cyrl-CS"/>
              </w:rPr>
              <w:t>ерство</w:t>
            </w:r>
          </w:p>
        </w:tc>
      </w:tr>
      <w:tr w:rsidR="006202D3" w:rsidRPr="00371743" w:rsidTr="006202D3">
        <w:trPr>
          <w:trHeight w:val="232"/>
        </w:trPr>
        <w:tc>
          <w:tcPr>
            <w:tcW w:w="2538" w:type="dxa"/>
            <w:shd w:val="clear" w:color="auto" w:fill="FBD4B4" w:themeFill="accent6" w:themeFillTint="66"/>
          </w:tcPr>
          <w:p w:rsidR="006202D3" w:rsidRPr="00371743" w:rsidRDefault="006202D3" w:rsidP="00816E0E">
            <w:pPr>
              <w:rPr>
                <w:lang w:val="sr-Cyrl-CS"/>
              </w:rPr>
            </w:pPr>
            <w:r w:rsidRPr="00371743">
              <w:rPr>
                <w:b/>
                <w:bCs/>
                <w:lang w:val="sr-Cyrl-CS"/>
              </w:rPr>
              <w:t>Назив предмета</w:t>
            </w:r>
          </w:p>
        </w:tc>
        <w:tc>
          <w:tcPr>
            <w:tcW w:w="6749" w:type="dxa"/>
            <w:gridSpan w:val="5"/>
            <w:shd w:val="clear" w:color="auto" w:fill="FBD4B4" w:themeFill="accent6" w:themeFillTint="66"/>
          </w:tcPr>
          <w:p w:rsidR="006202D3" w:rsidRPr="00371743" w:rsidRDefault="006202D3" w:rsidP="00816E0E">
            <w:pPr>
              <w:rPr>
                <w:b/>
                <w:bCs/>
                <w:lang w:val="sr-Cyrl-CS"/>
              </w:rPr>
            </w:pPr>
            <w:bookmarkStart w:id="12" w:name="EkologijaOdrživiRazvojTurizmu"/>
            <w:r w:rsidRPr="00371743">
              <w:rPr>
                <w:b/>
                <w:bCs/>
                <w:lang w:val="sr-Cyrl-CS"/>
              </w:rPr>
              <w:t xml:space="preserve">ЕКОЛОГИЈА И ОДРЖИВИ РАЗВОЈ </w:t>
            </w:r>
            <w:r>
              <w:rPr>
                <w:b/>
                <w:bCs/>
                <w:lang w:val="sr-Cyrl-CS"/>
              </w:rPr>
              <w:t>У ТУРИЗМУ</w:t>
            </w:r>
            <w:bookmarkEnd w:id="12"/>
          </w:p>
        </w:tc>
      </w:tr>
      <w:tr w:rsidR="006202D3" w:rsidRPr="00371743" w:rsidTr="006202D3">
        <w:trPr>
          <w:trHeight w:val="80"/>
        </w:trPr>
        <w:tc>
          <w:tcPr>
            <w:tcW w:w="2538" w:type="dxa"/>
            <w:shd w:val="clear" w:color="auto" w:fill="FBD4B4" w:themeFill="accent6" w:themeFillTint="66"/>
          </w:tcPr>
          <w:p w:rsidR="006202D3" w:rsidRPr="00371743" w:rsidRDefault="006202D3" w:rsidP="00816E0E">
            <w:pPr>
              <w:rPr>
                <w:b/>
                <w:bCs/>
                <w:lang w:val="sr-Cyrl-CS"/>
              </w:rPr>
            </w:pPr>
            <w:r w:rsidRPr="00371743">
              <w:rPr>
                <w:b/>
                <w:bCs/>
                <w:lang w:val="sr-Cyrl-CS"/>
              </w:rPr>
              <w:t>Наставник</w:t>
            </w:r>
          </w:p>
        </w:tc>
        <w:tc>
          <w:tcPr>
            <w:tcW w:w="6749" w:type="dxa"/>
            <w:gridSpan w:val="5"/>
            <w:shd w:val="clear" w:color="auto" w:fill="FBD4B4" w:themeFill="accent6" w:themeFillTint="66"/>
          </w:tcPr>
          <w:p w:rsidR="006202D3" w:rsidRPr="00452CB3" w:rsidRDefault="006202D3" w:rsidP="00816E0E">
            <w:pPr>
              <w:rPr>
                <w:bCs/>
                <w:highlight w:val="yellow"/>
                <w:lang w:val="sr-Cyrl-CS"/>
              </w:rPr>
            </w:pPr>
            <w:r>
              <w:rPr>
                <w:bCs/>
                <w:lang w:val="sr-Cyrl-CS"/>
              </w:rPr>
              <w:t>Др</w:t>
            </w:r>
            <w:r w:rsidRPr="00457B1C">
              <w:rPr>
                <w:bCs/>
                <w:lang w:val="sr-Cyrl-CS"/>
              </w:rPr>
              <w:t xml:space="preserve"> МИЛУТИН МРКША</w:t>
            </w:r>
          </w:p>
        </w:tc>
      </w:tr>
      <w:tr w:rsidR="006202D3" w:rsidRPr="00371743" w:rsidTr="006202D3">
        <w:trPr>
          <w:trHeight w:val="232"/>
        </w:trPr>
        <w:tc>
          <w:tcPr>
            <w:tcW w:w="2538" w:type="dxa"/>
            <w:shd w:val="clear" w:color="auto" w:fill="FBD4B4" w:themeFill="accent6" w:themeFillTint="66"/>
          </w:tcPr>
          <w:p w:rsidR="006202D3" w:rsidRPr="00371743" w:rsidRDefault="006202D3" w:rsidP="00816E0E">
            <w:pPr>
              <w:rPr>
                <w:lang w:val="sr-Cyrl-CS"/>
              </w:rPr>
            </w:pPr>
            <w:r w:rsidRPr="00371743">
              <w:rPr>
                <w:b/>
                <w:bCs/>
                <w:lang w:val="sr-Cyrl-CS"/>
              </w:rPr>
              <w:t>Статус предмета</w:t>
            </w:r>
          </w:p>
        </w:tc>
        <w:tc>
          <w:tcPr>
            <w:tcW w:w="6749" w:type="dxa"/>
            <w:gridSpan w:val="5"/>
            <w:shd w:val="clear" w:color="auto" w:fill="FBD4B4" w:themeFill="accent6" w:themeFillTint="66"/>
          </w:tcPr>
          <w:p w:rsidR="006202D3" w:rsidRPr="00371743" w:rsidRDefault="006202D3" w:rsidP="00816E0E">
            <w:pPr>
              <w:rPr>
                <w:bCs/>
                <w:lang w:val="sr-Cyrl-CS"/>
              </w:rPr>
            </w:pPr>
            <w:r w:rsidRPr="00371743">
              <w:rPr>
                <w:bCs/>
                <w:lang w:val="sr-Cyrl-CS"/>
              </w:rPr>
              <w:t>изборни</w:t>
            </w:r>
          </w:p>
        </w:tc>
      </w:tr>
      <w:tr w:rsidR="006202D3" w:rsidRPr="00371743" w:rsidTr="006202D3">
        <w:trPr>
          <w:trHeight w:val="232"/>
        </w:trPr>
        <w:tc>
          <w:tcPr>
            <w:tcW w:w="2538" w:type="dxa"/>
            <w:shd w:val="clear" w:color="auto" w:fill="FBD4B4" w:themeFill="accent6" w:themeFillTint="66"/>
          </w:tcPr>
          <w:p w:rsidR="006202D3" w:rsidRPr="00371743" w:rsidRDefault="006202D3" w:rsidP="00816E0E">
            <w:pPr>
              <w:rPr>
                <w:lang w:val="sr-Cyrl-CS"/>
              </w:rPr>
            </w:pPr>
            <w:r w:rsidRPr="00371743">
              <w:rPr>
                <w:b/>
                <w:bCs/>
                <w:lang w:val="sr-Cyrl-CS"/>
              </w:rPr>
              <w:t>Број ЕСПБ</w:t>
            </w:r>
          </w:p>
        </w:tc>
        <w:tc>
          <w:tcPr>
            <w:tcW w:w="6749" w:type="dxa"/>
            <w:gridSpan w:val="5"/>
            <w:shd w:val="clear" w:color="auto" w:fill="FBD4B4" w:themeFill="accent6" w:themeFillTint="66"/>
          </w:tcPr>
          <w:p w:rsidR="006202D3" w:rsidRPr="00371743" w:rsidRDefault="006202D3" w:rsidP="00816E0E">
            <w:pPr>
              <w:rPr>
                <w:bCs/>
                <w:lang w:val="sr-Cyrl-CS"/>
              </w:rPr>
            </w:pPr>
            <w:r>
              <w:rPr>
                <w:bCs/>
                <w:lang w:val="sr-Cyrl-CS"/>
              </w:rPr>
              <w:t>2+2(5</w:t>
            </w:r>
            <w:r w:rsidRPr="00371743">
              <w:rPr>
                <w:bCs/>
                <w:lang w:val="sr-Cyrl-CS"/>
              </w:rPr>
              <w:t>)</w:t>
            </w:r>
          </w:p>
        </w:tc>
      </w:tr>
      <w:tr w:rsidR="006202D3" w:rsidRPr="00371743" w:rsidTr="006202D3">
        <w:trPr>
          <w:trHeight w:val="232"/>
        </w:trPr>
        <w:tc>
          <w:tcPr>
            <w:tcW w:w="2538" w:type="dxa"/>
            <w:shd w:val="clear" w:color="auto" w:fill="FBD4B4" w:themeFill="accent6" w:themeFillTint="66"/>
          </w:tcPr>
          <w:p w:rsidR="006202D3" w:rsidRPr="00371743" w:rsidRDefault="006202D3" w:rsidP="00816E0E">
            <w:pPr>
              <w:rPr>
                <w:b/>
                <w:bCs/>
                <w:lang w:val="sr-Cyrl-CS"/>
              </w:rPr>
            </w:pPr>
            <w:r w:rsidRPr="00371743">
              <w:rPr>
                <w:b/>
                <w:bCs/>
                <w:lang w:val="sr-Cyrl-CS"/>
              </w:rPr>
              <w:t>Услов</w:t>
            </w:r>
          </w:p>
        </w:tc>
        <w:tc>
          <w:tcPr>
            <w:tcW w:w="6749" w:type="dxa"/>
            <w:gridSpan w:val="5"/>
            <w:shd w:val="clear" w:color="auto" w:fill="FBD4B4" w:themeFill="accent6" w:themeFillTint="66"/>
          </w:tcPr>
          <w:p w:rsidR="006202D3" w:rsidRPr="00371743" w:rsidRDefault="006202D3" w:rsidP="00816E0E">
            <w:pPr>
              <w:rPr>
                <w:bCs/>
                <w:lang w:val="sr-Cyrl-CS"/>
              </w:rPr>
            </w:pPr>
            <w:r w:rsidRPr="00371743">
              <w:rPr>
                <w:bCs/>
                <w:lang w:val="sr-Cyrl-CS"/>
              </w:rPr>
              <w:t>нема</w:t>
            </w:r>
          </w:p>
        </w:tc>
      </w:tr>
      <w:tr w:rsidR="006202D3" w:rsidRPr="00371743" w:rsidTr="006202D3">
        <w:tc>
          <w:tcPr>
            <w:tcW w:w="9287" w:type="dxa"/>
            <w:gridSpan w:val="6"/>
            <w:shd w:val="clear" w:color="auto" w:fill="FDE9D9" w:themeFill="accent6" w:themeFillTint="33"/>
          </w:tcPr>
          <w:p w:rsidR="006202D3" w:rsidRPr="00371743" w:rsidRDefault="006202D3" w:rsidP="00816E0E">
            <w:pPr>
              <w:jc w:val="both"/>
              <w:rPr>
                <w:b/>
                <w:bCs/>
                <w:lang w:val="sr-Cyrl-CS"/>
              </w:rPr>
            </w:pPr>
            <w:r w:rsidRPr="00371743">
              <w:rPr>
                <w:b/>
                <w:bCs/>
                <w:lang w:val="sr-Cyrl-CS"/>
              </w:rPr>
              <w:t>Циљ предмета</w:t>
            </w:r>
          </w:p>
          <w:p w:rsidR="006202D3" w:rsidRPr="00371743" w:rsidRDefault="006202D3" w:rsidP="00816E0E">
            <w:pPr>
              <w:jc w:val="both"/>
              <w:rPr>
                <w:lang w:val="sr-Cyrl-CS"/>
              </w:rPr>
            </w:pPr>
            <w:r w:rsidRPr="00371743">
              <w:rPr>
                <w:lang w:val="sr-Cyrl-CS"/>
              </w:rPr>
              <w:t>Циљ предмета је упознавање судената са појмом и основама екологије, одрживог развоја и значаја примене принципа одрживог развоја у туризму. Упознавање са стратешким документима из области одрживог развоја и одрживог развоја туризма на локалном, регионалном и националном нивоу. Дефинисање основних начела одрживости приликом припреме и израде развојних докумената из области одрживог развоја туризма.</w:t>
            </w:r>
          </w:p>
        </w:tc>
      </w:tr>
      <w:tr w:rsidR="006202D3" w:rsidRPr="00371743" w:rsidTr="006202D3">
        <w:tc>
          <w:tcPr>
            <w:tcW w:w="9287" w:type="dxa"/>
            <w:gridSpan w:val="6"/>
            <w:shd w:val="clear" w:color="auto" w:fill="FDE9D9" w:themeFill="accent6" w:themeFillTint="33"/>
          </w:tcPr>
          <w:p w:rsidR="006202D3" w:rsidRPr="00371743" w:rsidRDefault="006202D3" w:rsidP="00816E0E">
            <w:pPr>
              <w:jc w:val="both"/>
              <w:rPr>
                <w:b/>
                <w:bCs/>
                <w:lang w:val="sr-Cyrl-CS"/>
              </w:rPr>
            </w:pPr>
            <w:r w:rsidRPr="00371743">
              <w:rPr>
                <w:b/>
                <w:bCs/>
                <w:lang w:val="sr-Cyrl-CS"/>
              </w:rPr>
              <w:t xml:space="preserve">Исход предмета </w:t>
            </w:r>
          </w:p>
          <w:p w:rsidR="006202D3" w:rsidRDefault="006202D3" w:rsidP="00816E0E">
            <w:pPr>
              <w:jc w:val="both"/>
              <w:rPr>
                <w:bCs/>
                <w:lang w:val="sr-Cyrl-CS"/>
              </w:rPr>
            </w:pPr>
            <w:r w:rsidRPr="00371743">
              <w:rPr>
                <w:bCs/>
                <w:lang w:val="sr-Cyrl-CS"/>
              </w:rPr>
              <w:t xml:space="preserve">Након успешно савладаног градива студенти ће бити </w:t>
            </w:r>
            <w:r>
              <w:rPr>
                <w:bCs/>
                <w:lang w:val="sr-Cyrl-CS"/>
              </w:rPr>
              <w:t xml:space="preserve">у стању </w:t>
            </w:r>
            <w:r w:rsidRPr="00371743">
              <w:rPr>
                <w:bCs/>
                <w:lang w:val="sr-Cyrl-CS"/>
              </w:rPr>
              <w:t>да</w:t>
            </w:r>
            <w:r>
              <w:rPr>
                <w:bCs/>
                <w:lang w:val="sr-Cyrl-CS"/>
              </w:rPr>
              <w:t>:</w:t>
            </w:r>
            <w:r w:rsidRPr="00371743">
              <w:rPr>
                <w:bCs/>
                <w:lang w:val="sr-Cyrl-CS"/>
              </w:rPr>
              <w:t xml:space="preserve"> </w:t>
            </w:r>
          </w:p>
          <w:p w:rsidR="006202D3" w:rsidRPr="00533D30" w:rsidRDefault="006202D3" w:rsidP="006202D3">
            <w:pPr>
              <w:pStyle w:val="ListParagraph"/>
              <w:numPr>
                <w:ilvl w:val="0"/>
                <w:numId w:val="28"/>
              </w:numPr>
              <w:jc w:val="both"/>
              <w:rPr>
                <w:bCs/>
                <w:lang w:val="sr-Cyrl-CS"/>
              </w:rPr>
            </w:pPr>
            <w:r w:rsidRPr="00533D30">
              <w:rPr>
                <w:bCs/>
                <w:lang w:val="sr-Cyrl-CS"/>
              </w:rPr>
              <w:t>равноправно учествују у креирању стратешких докумената из области одрживог развоја туризма</w:t>
            </w:r>
            <w:r>
              <w:rPr>
                <w:bCs/>
                <w:lang w:val="sr-Cyrl-CS"/>
              </w:rPr>
              <w:t>,</w:t>
            </w:r>
          </w:p>
          <w:p w:rsidR="006202D3" w:rsidRPr="00533D30" w:rsidRDefault="006202D3" w:rsidP="006202D3">
            <w:pPr>
              <w:pStyle w:val="ListParagraph"/>
              <w:numPr>
                <w:ilvl w:val="0"/>
                <w:numId w:val="28"/>
              </w:numPr>
              <w:jc w:val="both"/>
              <w:rPr>
                <w:bCs/>
                <w:lang w:val="sr-Cyrl-CS"/>
              </w:rPr>
            </w:pPr>
            <w:r w:rsidRPr="00533D30">
              <w:rPr>
                <w:bCs/>
                <w:lang w:val="sr-Cyrl-CS"/>
              </w:rPr>
              <w:t>успостав</w:t>
            </w:r>
            <w:r>
              <w:rPr>
                <w:bCs/>
                <w:lang w:val="sr-Cyrl-CS"/>
              </w:rPr>
              <w:t>љају</w:t>
            </w:r>
            <w:r w:rsidRPr="00533D30">
              <w:rPr>
                <w:bCs/>
                <w:lang w:val="sr-Cyrl-CS"/>
              </w:rPr>
              <w:t xml:space="preserve"> пуноправни члански тим за имплементацију стратешких циљева и задат</w:t>
            </w:r>
            <w:r>
              <w:rPr>
                <w:bCs/>
                <w:lang w:val="sr-Cyrl-CS"/>
              </w:rPr>
              <w:t>ака у области еколошког туризма,</w:t>
            </w:r>
            <w:r w:rsidRPr="00533D30">
              <w:rPr>
                <w:bCs/>
                <w:lang w:val="sr-Cyrl-CS"/>
              </w:rPr>
              <w:t xml:space="preserve"> </w:t>
            </w:r>
          </w:p>
          <w:p w:rsidR="006202D3" w:rsidRPr="00533D30" w:rsidRDefault="006202D3" w:rsidP="006202D3">
            <w:pPr>
              <w:pStyle w:val="ListParagraph"/>
              <w:numPr>
                <w:ilvl w:val="0"/>
                <w:numId w:val="28"/>
              </w:numPr>
              <w:jc w:val="both"/>
              <w:rPr>
                <w:bCs/>
                <w:lang w:val="sr-Cyrl-CS"/>
              </w:rPr>
            </w:pPr>
            <w:r w:rsidRPr="00533D30">
              <w:rPr>
                <w:bCs/>
                <w:lang w:val="sr-Cyrl-CS"/>
              </w:rPr>
              <w:t>идентифик</w:t>
            </w:r>
            <w:r>
              <w:rPr>
                <w:bCs/>
                <w:lang w:val="sr-Cyrl-CS"/>
              </w:rPr>
              <w:t>ују</w:t>
            </w:r>
            <w:r w:rsidRPr="00533D30">
              <w:rPr>
                <w:bCs/>
                <w:lang w:val="sr-Cyrl-CS"/>
              </w:rPr>
              <w:t xml:space="preserve"> и детермини</w:t>
            </w:r>
            <w:r>
              <w:rPr>
                <w:bCs/>
                <w:lang w:val="sr-Cyrl-CS"/>
              </w:rPr>
              <w:t>шу</w:t>
            </w:r>
            <w:r w:rsidRPr="00533D30">
              <w:rPr>
                <w:bCs/>
                <w:lang w:val="sr-Cyrl-CS"/>
              </w:rPr>
              <w:t xml:space="preserve"> факторе развоја еко</w:t>
            </w:r>
            <w:r>
              <w:rPr>
                <w:bCs/>
                <w:lang w:val="sr-Cyrl-CS"/>
              </w:rPr>
              <w:t xml:space="preserve"> </w:t>
            </w:r>
            <w:r w:rsidRPr="00533D30">
              <w:rPr>
                <w:bCs/>
                <w:lang w:val="sr-Cyrl-CS"/>
              </w:rPr>
              <w:t>туризма, али и факторе који успоравају процес развијања масов</w:t>
            </w:r>
            <w:r>
              <w:rPr>
                <w:bCs/>
                <w:lang w:val="sr-Cyrl-CS"/>
              </w:rPr>
              <w:t>ног облика туристичких кретања,</w:t>
            </w:r>
          </w:p>
          <w:p w:rsidR="006202D3" w:rsidRPr="00533D30" w:rsidRDefault="006202D3" w:rsidP="006202D3">
            <w:pPr>
              <w:pStyle w:val="ListParagraph"/>
              <w:numPr>
                <w:ilvl w:val="0"/>
                <w:numId w:val="28"/>
              </w:numPr>
              <w:jc w:val="both"/>
              <w:rPr>
                <w:lang w:val="sr-Cyrl-CS"/>
              </w:rPr>
            </w:pPr>
            <w:r w:rsidRPr="00533D30">
              <w:rPr>
                <w:bCs/>
                <w:lang w:val="sr-Cyrl-CS"/>
              </w:rPr>
              <w:t>усвој</w:t>
            </w:r>
            <w:r>
              <w:rPr>
                <w:bCs/>
                <w:lang w:val="sr-Cyrl-CS"/>
              </w:rPr>
              <w:t>е</w:t>
            </w:r>
            <w:r w:rsidRPr="00533D30">
              <w:rPr>
                <w:bCs/>
                <w:lang w:val="sr-Cyrl-CS"/>
              </w:rPr>
              <w:t xml:space="preserve"> свесну одговорност према одрживим ресурсима и идеје о стратешком планирању и контролисању развоја туризма, али са друге стране</w:t>
            </w:r>
            <w:r>
              <w:rPr>
                <w:bCs/>
                <w:lang w:val="sr-Cyrl-CS"/>
              </w:rPr>
              <w:t xml:space="preserve"> и</w:t>
            </w:r>
            <w:r w:rsidRPr="00533D30">
              <w:rPr>
                <w:bCs/>
                <w:lang w:val="sr-Cyrl-CS"/>
              </w:rPr>
              <w:t xml:space="preserve"> развоја све популарнијег еколошког туризма.</w:t>
            </w:r>
          </w:p>
        </w:tc>
      </w:tr>
      <w:tr w:rsidR="006202D3" w:rsidRPr="00371743" w:rsidTr="006202D3">
        <w:tc>
          <w:tcPr>
            <w:tcW w:w="9287" w:type="dxa"/>
            <w:gridSpan w:val="6"/>
            <w:shd w:val="clear" w:color="auto" w:fill="FDE9D9" w:themeFill="accent6" w:themeFillTint="33"/>
          </w:tcPr>
          <w:p w:rsidR="006202D3" w:rsidRPr="00371743" w:rsidRDefault="006202D3" w:rsidP="00816E0E">
            <w:pPr>
              <w:jc w:val="both"/>
              <w:rPr>
                <w:b/>
                <w:bCs/>
                <w:lang w:val="ru-RU"/>
              </w:rPr>
            </w:pPr>
            <w:r w:rsidRPr="00371743">
              <w:rPr>
                <w:b/>
                <w:bCs/>
                <w:lang w:val="sr-Cyrl-CS"/>
              </w:rPr>
              <w:t>Садржај предмета</w:t>
            </w:r>
          </w:p>
          <w:p w:rsidR="006202D3" w:rsidRPr="00371743" w:rsidRDefault="006202D3" w:rsidP="00816E0E">
            <w:pPr>
              <w:jc w:val="both"/>
              <w:rPr>
                <w:i/>
                <w:iCs/>
              </w:rPr>
            </w:pPr>
            <w:r w:rsidRPr="00371743">
              <w:rPr>
                <w:i/>
                <w:iCs/>
                <w:lang w:val="sr-Cyrl-CS"/>
              </w:rPr>
              <w:t>Теоријска настава</w:t>
            </w:r>
          </w:p>
          <w:p w:rsidR="006202D3" w:rsidRDefault="006202D3" w:rsidP="006202D3">
            <w:pPr>
              <w:widowControl/>
              <w:numPr>
                <w:ilvl w:val="0"/>
                <w:numId w:val="27"/>
              </w:numPr>
              <w:autoSpaceDE/>
              <w:autoSpaceDN/>
              <w:adjustRightInd/>
              <w:ind w:left="742"/>
              <w:jc w:val="both"/>
              <w:rPr>
                <w:lang w:val="sr-Cyrl-CS"/>
              </w:rPr>
            </w:pPr>
            <w:r w:rsidRPr="00371743">
              <w:rPr>
                <w:iCs/>
                <w:lang w:val="sr-Cyrl-CS"/>
              </w:rPr>
              <w:t>Појмови: одрживи развој, екологија, екотуризам, одрживи туризам</w:t>
            </w:r>
            <w:r>
              <w:rPr>
                <w:iCs/>
                <w:lang w:val="sr-Cyrl-CS"/>
              </w:rPr>
              <w:t>.</w:t>
            </w:r>
          </w:p>
          <w:p w:rsidR="006202D3" w:rsidRPr="00662851" w:rsidRDefault="006202D3" w:rsidP="006202D3">
            <w:pPr>
              <w:widowControl/>
              <w:numPr>
                <w:ilvl w:val="0"/>
                <w:numId w:val="27"/>
              </w:numPr>
              <w:autoSpaceDE/>
              <w:autoSpaceDN/>
              <w:adjustRightInd/>
              <w:ind w:left="742"/>
              <w:jc w:val="both"/>
              <w:rPr>
                <w:lang w:val="sr-Cyrl-CS"/>
              </w:rPr>
            </w:pPr>
            <w:r w:rsidRPr="00662851">
              <w:rPr>
                <w:iCs/>
                <w:lang w:val="sr-Cyrl-CS"/>
              </w:rPr>
              <w:t>Индикатори одрживог развоја</w:t>
            </w:r>
            <w:r>
              <w:rPr>
                <w:iCs/>
                <w:lang w:val="sr-Cyrl-CS"/>
              </w:rPr>
              <w:t>.</w:t>
            </w:r>
          </w:p>
          <w:p w:rsidR="006202D3" w:rsidRDefault="006202D3" w:rsidP="006202D3">
            <w:pPr>
              <w:widowControl/>
              <w:numPr>
                <w:ilvl w:val="0"/>
                <w:numId w:val="27"/>
              </w:numPr>
              <w:autoSpaceDE/>
              <w:autoSpaceDN/>
              <w:adjustRightInd/>
              <w:ind w:left="742"/>
              <w:jc w:val="both"/>
              <w:rPr>
                <w:lang w:val="sr-Cyrl-CS"/>
              </w:rPr>
            </w:pPr>
            <w:r w:rsidRPr="00662851">
              <w:rPr>
                <w:iCs/>
                <w:lang w:val="sr-Cyrl-CS"/>
              </w:rPr>
              <w:t>Детерминација еколошких капацитета у туризму</w:t>
            </w:r>
            <w:r>
              <w:rPr>
                <w:iCs/>
                <w:lang w:val="sr-Cyrl-CS"/>
              </w:rPr>
              <w:t>.</w:t>
            </w:r>
          </w:p>
          <w:p w:rsidR="006202D3" w:rsidRDefault="006202D3" w:rsidP="006202D3">
            <w:pPr>
              <w:widowControl/>
              <w:numPr>
                <w:ilvl w:val="0"/>
                <w:numId w:val="27"/>
              </w:numPr>
              <w:autoSpaceDE/>
              <w:autoSpaceDN/>
              <w:adjustRightInd/>
              <w:ind w:left="742"/>
              <w:jc w:val="both"/>
              <w:rPr>
                <w:lang w:val="sr-Cyrl-CS"/>
              </w:rPr>
            </w:pPr>
            <w:r w:rsidRPr="00662851">
              <w:rPr>
                <w:iCs/>
                <w:lang w:val="sr-Cyrl-CS"/>
              </w:rPr>
              <w:t>Основе стратегије одрживог развоја</w:t>
            </w:r>
            <w:r>
              <w:rPr>
                <w:iCs/>
                <w:lang w:val="sr-Cyrl-CS"/>
              </w:rPr>
              <w:t>.</w:t>
            </w:r>
          </w:p>
          <w:p w:rsidR="006202D3" w:rsidRDefault="006202D3" w:rsidP="006202D3">
            <w:pPr>
              <w:widowControl/>
              <w:numPr>
                <w:ilvl w:val="0"/>
                <w:numId w:val="27"/>
              </w:numPr>
              <w:autoSpaceDE/>
              <w:autoSpaceDN/>
              <w:adjustRightInd/>
              <w:ind w:left="742"/>
              <w:jc w:val="both"/>
              <w:rPr>
                <w:lang w:val="sr-Cyrl-CS"/>
              </w:rPr>
            </w:pPr>
            <w:r w:rsidRPr="00662851">
              <w:rPr>
                <w:iCs/>
                <w:lang w:val="sr-Cyrl-CS"/>
              </w:rPr>
              <w:t>Одрживи облици туризма</w:t>
            </w:r>
            <w:r>
              <w:rPr>
                <w:iCs/>
                <w:lang w:val="sr-Cyrl-CS"/>
              </w:rPr>
              <w:t>.</w:t>
            </w:r>
          </w:p>
          <w:p w:rsidR="006202D3" w:rsidRDefault="006202D3" w:rsidP="006202D3">
            <w:pPr>
              <w:widowControl/>
              <w:numPr>
                <w:ilvl w:val="0"/>
                <w:numId w:val="27"/>
              </w:numPr>
              <w:autoSpaceDE/>
              <w:autoSpaceDN/>
              <w:adjustRightInd/>
              <w:ind w:left="742"/>
              <w:jc w:val="both"/>
              <w:rPr>
                <w:lang w:val="sr-Cyrl-CS"/>
              </w:rPr>
            </w:pPr>
            <w:r w:rsidRPr="00662851">
              <w:rPr>
                <w:iCs/>
                <w:lang w:val="sr-Cyrl-CS"/>
              </w:rPr>
              <w:t>Екотуризам – планирање и развој</w:t>
            </w:r>
            <w:r>
              <w:rPr>
                <w:iCs/>
                <w:lang w:val="sr-Cyrl-CS"/>
              </w:rPr>
              <w:t>.</w:t>
            </w:r>
          </w:p>
          <w:p w:rsidR="006202D3" w:rsidRDefault="006202D3" w:rsidP="006202D3">
            <w:pPr>
              <w:widowControl/>
              <w:numPr>
                <w:ilvl w:val="0"/>
                <w:numId w:val="27"/>
              </w:numPr>
              <w:autoSpaceDE/>
              <w:autoSpaceDN/>
              <w:adjustRightInd/>
              <w:ind w:left="742"/>
              <w:jc w:val="both"/>
              <w:rPr>
                <w:lang w:val="sr-Cyrl-CS"/>
              </w:rPr>
            </w:pPr>
            <w:r w:rsidRPr="00662851">
              <w:rPr>
                <w:iCs/>
                <w:lang w:val="sr-Cyrl-CS"/>
              </w:rPr>
              <w:t>Визија, мисија, проблеми и задаци одрживог развоја туризма</w:t>
            </w:r>
            <w:r>
              <w:rPr>
                <w:iCs/>
                <w:lang w:val="sr-Cyrl-CS"/>
              </w:rPr>
              <w:t>.</w:t>
            </w:r>
          </w:p>
          <w:p w:rsidR="006202D3" w:rsidRPr="00662851" w:rsidRDefault="006202D3" w:rsidP="006202D3">
            <w:pPr>
              <w:widowControl/>
              <w:numPr>
                <w:ilvl w:val="0"/>
                <w:numId w:val="27"/>
              </w:numPr>
              <w:autoSpaceDE/>
              <w:autoSpaceDN/>
              <w:adjustRightInd/>
              <w:ind w:left="742"/>
              <w:jc w:val="both"/>
              <w:rPr>
                <w:lang w:val="sr-Cyrl-CS"/>
              </w:rPr>
            </w:pPr>
            <w:r w:rsidRPr="00662851">
              <w:rPr>
                <w:iCs/>
                <w:lang w:val="sr-Cyrl-CS"/>
              </w:rPr>
              <w:t>Методологија израде стратегије одрживог развоја туризма на примеру градова и општина</w:t>
            </w:r>
            <w:r>
              <w:rPr>
                <w:iCs/>
                <w:lang w:val="sr-Cyrl-CS"/>
              </w:rPr>
              <w:t>.</w:t>
            </w:r>
          </w:p>
          <w:p w:rsidR="006202D3" w:rsidRDefault="006202D3" w:rsidP="006202D3">
            <w:pPr>
              <w:widowControl/>
              <w:numPr>
                <w:ilvl w:val="0"/>
                <w:numId w:val="27"/>
              </w:numPr>
              <w:autoSpaceDE/>
              <w:autoSpaceDN/>
              <w:adjustRightInd/>
              <w:ind w:left="742"/>
              <w:jc w:val="both"/>
              <w:rPr>
                <w:lang w:val="sr-Cyrl-CS"/>
              </w:rPr>
            </w:pPr>
            <w:r w:rsidRPr="00662851">
              <w:rPr>
                <w:iCs/>
                <w:lang w:val="sr-Cyrl-CS"/>
              </w:rPr>
              <w:t>Детерминација задатака носилаца менаџмента одрживог развоја туризма</w:t>
            </w:r>
            <w:r>
              <w:rPr>
                <w:iCs/>
                <w:lang w:val="sr-Cyrl-CS"/>
              </w:rPr>
              <w:t>.</w:t>
            </w:r>
          </w:p>
          <w:p w:rsidR="006202D3" w:rsidRPr="002C607A" w:rsidRDefault="006202D3" w:rsidP="006202D3">
            <w:pPr>
              <w:widowControl/>
              <w:numPr>
                <w:ilvl w:val="0"/>
                <w:numId w:val="27"/>
              </w:numPr>
              <w:autoSpaceDE/>
              <w:autoSpaceDN/>
              <w:adjustRightInd/>
              <w:ind w:left="742"/>
              <w:jc w:val="both"/>
              <w:rPr>
                <w:lang w:val="sr-Cyrl-CS"/>
              </w:rPr>
            </w:pPr>
            <w:r w:rsidRPr="00662851">
              <w:rPr>
                <w:iCs/>
                <w:lang w:val="sr-Cyrl-CS"/>
              </w:rPr>
              <w:t>Праћење и евалуација имплементације стратегије одрживог развоја туризма</w:t>
            </w:r>
            <w:r w:rsidRPr="00662851">
              <w:rPr>
                <w:iCs/>
              </w:rPr>
              <w:t>.</w:t>
            </w:r>
          </w:p>
          <w:p w:rsidR="006202D3" w:rsidRPr="00662851" w:rsidRDefault="006202D3" w:rsidP="00816E0E">
            <w:pPr>
              <w:widowControl/>
              <w:autoSpaceDE/>
              <w:autoSpaceDN/>
              <w:adjustRightInd/>
              <w:ind w:left="742"/>
              <w:jc w:val="both"/>
              <w:rPr>
                <w:lang w:val="sr-Cyrl-CS"/>
              </w:rPr>
            </w:pPr>
          </w:p>
          <w:p w:rsidR="006202D3" w:rsidRPr="00371743" w:rsidRDefault="006202D3" w:rsidP="00816E0E">
            <w:pPr>
              <w:jc w:val="both"/>
              <w:rPr>
                <w:i/>
                <w:iCs/>
                <w:lang w:val="sr-Cyrl-CS"/>
              </w:rPr>
            </w:pPr>
            <w:r w:rsidRPr="00371743">
              <w:rPr>
                <w:i/>
                <w:iCs/>
                <w:lang w:val="sr-Cyrl-CS"/>
              </w:rPr>
              <w:t xml:space="preserve">Практична настава </w:t>
            </w:r>
          </w:p>
          <w:p w:rsidR="006202D3" w:rsidRPr="002C607A" w:rsidRDefault="006202D3" w:rsidP="006202D3">
            <w:pPr>
              <w:pStyle w:val="ListParagraph"/>
              <w:numPr>
                <w:ilvl w:val="0"/>
                <w:numId w:val="29"/>
              </w:numPr>
              <w:jc w:val="both"/>
              <w:rPr>
                <w:lang w:val="sr-Cyrl-CS"/>
              </w:rPr>
            </w:pPr>
            <w:r w:rsidRPr="002C607A">
              <w:rPr>
                <w:iCs/>
                <w:lang w:val="sr-Cyrl-CS"/>
              </w:rPr>
              <w:t>Практична настава обухвата упознавање са конкретним стратегијама одрживог развоја, учешће у групним дискусијама и израда семинарских радова из области  стратегија одрживог развоја туризма.</w:t>
            </w:r>
          </w:p>
        </w:tc>
      </w:tr>
      <w:tr w:rsidR="006202D3" w:rsidRPr="00371743" w:rsidTr="006202D3">
        <w:tc>
          <w:tcPr>
            <w:tcW w:w="9287" w:type="dxa"/>
            <w:gridSpan w:val="6"/>
            <w:shd w:val="clear" w:color="auto" w:fill="FDE9D9" w:themeFill="accent6" w:themeFillTint="33"/>
          </w:tcPr>
          <w:p w:rsidR="006202D3" w:rsidRDefault="006202D3" w:rsidP="00816E0E">
            <w:pPr>
              <w:jc w:val="both"/>
              <w:rPr>
                <w:b/>
                <w:bCs/>
                <w:lang w:val="sr-Cyrl-CS"/>
              </w:rPr>
            </w:pPr>
            <w:r w:rsidRPr="00371743">
              <w:rPr>
                <w:b/>
                <w:bCs/>
                <w:lang w:val="sr-Cyrl-CS"/>
              </w:rPr>
              <w:t xml:space="preserve">Литература </w:t>
            </w:r>
          </w:p>
          <w:p w:rsidR="006202D3" w:rsidRPr="002905C4" w:rsidRDefault="006202D3" w:rsidP="00816E0E">
            <w:pPr>
              <w:jc w:val="both"/>
              <w:rPr>
                <w:lang w:val="sr-Cyrl-RS"/>
              </w:rPr>
            </w:pPr>
            <w:r w:rsidRPr="00371743">
              <w:rPr>
                <w:color w:val="000000"/>
                <w:lang w:val="sr-Cyrl-CS"/>
              </w:rPr>
              <w:t>Влада Републике Србије</w:t>
            </w:r>
            <w:r>
              <w:rPr>
                <w:color w:val="000000"/>
                <w:lang w:val="sr-Cyrl-CS"/>
              </w:rPr>
              <w:t>, (2008).</w:t>
            </w:r>
            <w:r w:rsidRPr="00371743">
              <w:rPr>
                <w:color w:val="000000"/>
                <w:lang w:val="sr-Cyrl-CS"/>
              </w:rPr>
              <w:t xml:space="preserve"> </w:t>
            </w:r>
            <w:r w:rsidRPr="002C607A">
              <w:rPr>
                <w:i/>
                <w:color w:val="000000"/>
                <w:lang w:val="sr-Cyrl-CS"/>
              </w:rPr>
              <w:t>Стратегија одрживог развоја</w:t>
            </w:r>
            <w:r>
              <w:rPr>
                <w:color w:val="000000"/>
                <w:lang w:val="sr-Cyrl-CS"/>
              </w:rPr>
              <w:t>. Београд:</w:t>
            </w:r>
            <w:r w:rsidRPr="00371743">
              <w:rPr>
                <w:color w:val="000000"/>
                <w:lang w:val="sr-Cyrl-CS"/>
              </w:rPr>
              <w:t xml:space="preserve"> Службен</w:t>
            </w:r>
            <w:r>
              <w:rPr>
                <w:color w:val="000000"/>
                <w:lang w:val="sr-Cyrl-CS"/>
              </w:rPr>
              <w:t>и Гласник</w:t>
            </w:r>
            <w:r w:rsidRPr="00371743">
              <w:rPr>
                <w:color w:val="000000"/>
                <w:lang w:val="sr-Cyrl-CS"/>
              </w:rPr>
              <w:t>.</w:t>
            </w:r>
          </w:p>
          <w:p w:rsidR="006202D3" w:rsidRPr="00371743" w:rsidRDefault="006202D3" w:rsidP="00816E0E">
            <w:pPr>
              <w:jc w:val="both"/>
              <w:rPr>
                <w:color w:val="000000"/>
                <w:lang w:val="sr-Cyrl-CS"/>
              </w:rPr>
            </w:pPr>
            <w:r w:rsidRPr="00371743">
              <w:rPr>
                <w:color w:val="000000"/>
                <w:lang w:val="sr-Cyrl-CS"/>
              </w:rPr>
              <w:t>Милановић,</w:t>
            </w:r>
            <w:r>
              <w:rPr>
                <w:color w:val="000000"/>
                <w:lang w:val="sr-Cyrl-CS"/>
              </w:rPr>
              <w:t xml:space="preserve"> </w:t>
            </w:r>
            <w:r w:rsidRPr="00371743">
              <w:rPr>
                <w:color w:val="000000"/>
                <w:lang w:val="sr-Cyrl-CS"/>
              </w:rPr>
              <w:t>М., Љешевић, М.,</w:t>
            </w:r>
            <w:r>
              <w:rPr>
                <w:color w:val="000000"/>
                <w:lang w:val="sr-Cyrl-CS"/>
              </w:rPr>
              <w:t xml:space="preserve"> &amp; Милинчић, М. (2011). </w:t>
            </w:r>
            <w:r w:rsidRPr="00363BCF">
              <w:rPr>
                <w:i/>
                <w:color w:val="000000"/>
                <w:lang w:val="sr-Cyrl-CS"/>
              </w:rPr>
              <w:t>Екоменаџмент</w:t>
            </w:r>
            <w:r>
              <w:rPr>
                <w:color w:val="000000"/>
                <w:lang w:val="sr-Cyrl-CS"/>
              </w:rPr>
              <w:t>. Београд: Географски факултет</w:t>
            </w:r>
            <w:r w:rsidRPr="00371743">
              <w:rPr>
                <w:color w:val="000000"/>
                <w:lang w:val="sr-Cyrl-CS"/>
              </w:rPr>
              <w:t>.</w:t>
            </w:r>
          </w:p>
          <w:p w:rsidR="006202D3" w:rsidRPr="00074EBD" w:rsidRDefault="006202D3" w:rsidP="00816E0E">
            <w:pPr>
              <w:jc w:val="both"/>
            </w:pPr>
            <w:r>
              <w:rPr>
                <w:bCs/>
                <w:lang w:val="sr-Cyrl-CS"/>
              </w:rPr>
              <w:t>Стојановић, В. (2011).</w:t>
            </w:r>
            <w:r w:rsidRPr="00074EBD">
              <w:rPr>
                <w:bCs/>
                <w:lang w:val="sr-Cyrl-CS"/>
              </w:rPr>
              <w:t xml:space="preserve"> </w:t>
            </w:r>
            <w:r w:rsidRPr="00363BCF">
              <w:rPr>
                <w:bCs/>
                <w:i/>
                <w:lang w:val="sr-Cyrl-CS"/>
              </w:rPr>
              <w:t>Туризам и одрживи развој</w:t>
            </w:r>
            <w:r w:rsidRPr="00074EBD">
              <w:rPr>
                <w:bCs/>
                <w:lang w:val="sr-Cyrl-CS"/>
              </w:rPr>
              <w:t>.</w:t>
            </w:r>
            <w:r>
              <w:rPr>
                <w:bCs/>
                <w:lang w:val="sr-Cyrl-CS"/>
              </w:rPr>
              <w:t xml:space="preserve"> Нови Сад:</w:t>
            </w:r>
            <w:r w:rsidRPr="00074EBD">
              <w:rPr>
                <w:bCs/>
                <w:lang w:val="sr-Cyrl-CS"/>
              </w:rPr>
              <w:t xml:space="preserve"> Природно-математички факултет, Департман за географију, туризам и хотелијерство</w:t>
            </w:r>
            <w:r>
              <w:rPr>
                <w:bCs/>
                <w:lang w:val="sr-Cyrl-CS"/>
              </w:rPr>
              <w:t>.</w:t>
            </w:r>
          </w:p>
        </w:tc>
      </w:tr>
      <w:tr w:rsidR="006202D3" w:rsidRPr="00371743" w:rsidTr="006202D3">
        <w:tc>
          <w:tcPr>
            <w:tcW w:w="3037" w:type="dxa"/>
            <w:gridSpan w:val="2"/>
            <w:shd w:val="clear" w:color="auto" w:fill="FDE9D9" w:themeFill="accent6" w:themeFillTint="33"/>
          </w:tcPr>
          <w:p w:rsidR="006202D3" w:rsidRPr="00371743" w:rsidRDefault="006202D3" w:rsidP="00816E0E">
            <w:pPr>
              <w:rPr>
                <w:b/>
                <w:bCs/>
                <w:lang w:val="sr-Cyrl-CS"/>
              </w:rPr>
            </w:pPr>
            <w:r w:rsidRPr="00371743">
              <w:rPr>
                <w:b/>
                <w:bCs/>
                <w:lang w:val="sr-Cyrl-CS"/>
              </w:rPr>
              <w:t xml:space="preserve">Број часова </w:t>
            </w:r>
            <w:r w:rsidRPr="00371743">
              <w:rPr>
                <w:b/>
                <w:lang w:val="sr-Cyrl-CS"/>
              </w:rPr>
              <w:t xml:space="preserve"> активне наставе</w:t>
            </w:r>
          </w:p>
        </w:tc>
        <w:tc>
          <w:tcPr>
            <w:tcW w:w="3034" w:type="dxa"/>
            <w:gridSpan w:val="2"/>
            <w:shd w:val="clear" w:color="auto" w:fill="FDE9D9" w:themeFill="accent6" w:themeFillTint="33"/>
          </w:tcPr>
          <w:p w:rsidR="006202D3" w:rsidRPr="00371743" w:rsidRDefault="006202D3" w:rsidP="00816E0E">
            <w:pPr>
              <w:rPr>
                <w:b/>
                <w:bCs/>
              </w:rPr>
            </w:pPr>
            <w:r w:rsidRPr="00371743">
              <w:rPr>
                <w:b/>
                <w:lang w:val="sr-Cyrl-CS"/>
              </w:rPr>
              <w:t>Теоријска настава:</w:t>
            </w:r>
            <w:r w:rsidRPr="00371743">
              <w:rPr>
                <w:b/>
              </w:rPr>
              <w:t xml:space="preserve"> </w:t>
            </w:r>
            <w:r>
              <w:rPr>
                <w:b/>
              </w:rPr>
              <w:t>30</w:t>
            </w:r>
          </w:p>
        </w:tc>
        <w:tc>
          <w:tcPr>
            <w:tcW w:w="3216" w:type="dxa"/>
            <w:gridSpan w:val="2"/>
            <w:shd w:val="clear" w:color="auto" w:fill="FDE9D9" w:themeFill="accent6" w:themeFillTint="33"/>
          </w:tcPr>
          <w:p w:rsidR="006202D3" w:rsidRPr="00371743" w:rsidRDefault="006202D3" w:rsidP="00816E0E">
            <w:pPr>
              <w:rPr>
                <w:b/>
                <w:bCs/>
              </w:rPr>
            </w:pPr>
            <w:r w:rsidRPr="00371743">
              <w:rPr>
                <w:b/>
                <w:lang w:val="ru-RU"/>
              </w:rPr>
              <w:t>Практична настава:</w:t>
            </w:r>
            <w:r w:rsidRPr="00371743">
              <w:rPr>
                <w:b/>
              </w:rPr>
              <w:t xml:space="preserve"> 30</w:t>
            </w:r>
          </w:p>
        </w:tc>
      </w:tr>
      <w:tr w:rsidR="006202D3" w:rsidRPr="00371743" w:rsidTr="006202D3">
        <w:tc>
          <w:tcPr>
            <w:tcW w:w="9287" w:type="dxa"/>
            <w:gridSpan w:val="6"/>
            <w:shd w:val="clear" w:color="auto" w:fill="FDE9D9" w:themeFill="accent6" w:themeFillTint="33"/>
          </w:tcPr>
          <w:p w:rsidR="006202D3" w:rsidRPr="00371743" w:rsidRDefault="006202D3" w:rsidP="00816E0E">
            <w:pPr>
              <w:rPr>
                <w:b/>
                <w:bCs/>
                <w:lang w:val="sr-Cyrl-CS"/>
              </w:rPr>
            </w:pPr>
            <w:r w:rsidRPr="00371743">
              <w:rPr>
                <w:b/>
                <w:bCs/>
                <w:lang w:val="sr-Cyrl-CS"/>
              </w:rPr>
              <w:t>Методе извођења наставе</w:t>
            </w:r>
          </w:p>
          <w:p w:rsidR="006202D3" w:rsidRPr="00371743" w:rsidRDefault="006202D3" w:rsidP="00816E0E">
            <w:pPr>
              <w:jc w:val="both"/>
              <w:rPr>
                <w:lang w:val="sr-Cyrl-CS"/>
              </w:rPr>
            </w:pPr>
            <w:r w:rsidRPr="00371743">
              <w:rPr>
                <w:bCs/>
                <w:lang w:val="sr-Cyrl-CS"/>
              </w:rPr>
              <w:t>Интерактивна настава кроз предавања, мултимедијалне презентације, практична настава која подразумева анализу стратегија одрживог развоја туризма кроз дебате и дискусије о поступку припреме, усвајања и имплементације ових докумената.</w:t>
            </w:r>
          </w:p>
        </w:tc>
      </w:tr>
      <w:tr w:rsidR="006202D3" w:rsidRPr="00371743" w:rsidTr="006202D3">
        <w:tc>
          <w:tcPr>
            <w:tcW w:w="9287" w:type="dxa"/>
            <w:gridSpan w:val="6"/>
            <w:shd w:val="clear" w:color="auto" w:fill="FDE9D9" w:themeFill="accent6" w:themeFillTint="33"/>
          </w:tcPr>
          <w:p w:rsidR="006202D3" w:rsidRPr="00371743" w:rsidRDefault="006202D3" w:rsidP="00816E0E">
            <w:pPr>
              <w:jc w:val="center"/>
              <w:rPr>
                <w:b/>
                <w:bCs/>
                <w:lang w:val="ru-RU"/>
              </w:rPr>
            </w:pPr>
            <w:r w:rsidRPr="00371743">
              <w:rPr>
                <w:b/>
                <w:bCs/>
                <w:lang w:val="sr-Cyrl-CS"/>
              </w:rPr>
              <w:t>Оцена  знања (максимални број поена 100)</w:t>
            </w:r>
          </w:p>
        </w:tc>
      </w:tr>
      <w:tr w:rsidR="006202D3" w:rsidRPr="00371743" w:rsidTr="006202D3">
        <w:tblPrEx>
          <w:tblBorders>
            <w:top w:val="none" w:sz="0" w:space="0" w:color="auto"/>
          </w:tblBorders>
        </w:tblPrEx>
        <w:tc>
          <w:tcPr>
            <w:tcW w:w="4788" w:type="dxa"/>
            <w:gridSpan w:val="3"/>
            <w:shd w:val="clear" w:color="auto" w:fill="FDE9D9" w:themeFill="accent6" w:themeFillTint="33"/>
          </w:tcPr>
          <w:p w:rsidR="006202D3" w:rsidRPr="00371743" w:rsidRDefault="006202D3" w:rsidP="00816E0E">
            <w:pPr>
              <w:rPr>
                <w:b/>
                <w:iCs/>
                <w:lang w:val="sr-Cyrl-CS"/>
              </w:rPr>
            </w:pPr>
            <w:r w:rsidRPr="00371743">
              <w:rPr>
                <w:b/>
                <w:iCs/>
                <w:lang w:val="sr-Cyrl-CS"/>
              </w:rPr>
              <w:t>Предиспитне обавезе</w:t>
            </w:r>
          </w:p>
        </w:tc>
        <w:tc>
          <w:tcPr>
            <w:tcW w:w="1283" w:type="dxa"/>
            <w:shd w:val="clear" w:color="auto" w:fill="FDE9D9" w:themeFill="accent6" w:themeFillTint="33"/>
            <w:vAlign w:val="center"/>
          </w:tcPr>
          <w:p w:rsidR="006202D3" w:rsidRPr="00371743" w:rsidRDefault="006202D3" w:rsidP="00816E0E">
            <w:pPr>
              <w:jc w:val="center"/>
              <w:rPr>
                <w:b/>
                <w:lang w:val="ru-RU"/>
              </w:rPr>
            </w:pPr>
            <w:r w:rsidRPr="00371743">
              <w:rPr>
                <w:b/>
              </w:rPr>
              <w:t xml:space="preserve"> 55 </w:t>
            </w:r>
            <w:r w:rsidRPr="00371743">
              <w:rPr>
                <w:b/>
                <w:lang w:val="ru-RU"/>
              </w:rPr>
              <w:t>поена</w:t>
            </w:r>
          </w:p>
        </w:tc>
        <w:tc>
          <w:tcPr>
            <w:tcW w:w="1957" w:type="dxa"/>
            <w:shd w:val="clear" w:color="auto" w:fill="FDE9D9" w:themeFill="accent6" w:themeFillTint="33"/>
          </w:tcPr>
          <w:p w:rsidR="006202D3" w:rsidRPr="00371743" w:rsidRDefault="006202D3" w:rsidP="00816E0E">
            <w:pPr>
              <w:rPr>
                <w:b/>
                <w:bCs/>
                <w:lang w:val="sr-Cyrl-CS"/>
              </w:rPr>
            </w:pPr>
            <w:r w:rsidRPr="00371743">
              <w:rPr>
                <w:b/>
                <w:iCs/>
                <w:lang w:val="sr-Cyrl-CS"/>
              </w:rPr>
              <w:t xml:space="preserve">Завршни испит </w:t>
            </w:r>
          </w:p>
        </w:tc>
        <w:tc>
          <w:tcPr>
            <w:tcW w:w="1259" w:type="dxa"/>
            <w:shd w:val="clear" w:color="auto" w:fill="FDE9D9" w:themeFill="accent6" w:themeFillTint="33"/>
            <w:vAlign w:val="center"/>
          </w:tcPr>
          <w:p w:rsidR="006202D3" w:rsidRPr="00371743" w:rsidRDefault="006202D3" w:rsidP="00816E0E">
            <w:pPr>
              <w:jc w:val="center"/>
              <w:rPr>
                <w:b/>
                <w:lang w:val="ru-RU"/>
              </w:rPr>
            </w:pPr>
            <w:r w:rsidRPr="00371743">
              <w:rPr>
                <w:b/>
              </w:rPr>
              <w:t xml:space="preserve"> 45 </w:t>
            </w:r>
            <w:r w:rsidRPr="00371743">
              <w:rPr>
                <w:b/>
                <w:lang w:val="ru-RU"/>
              </w:rPr>
              <w:t>поена</w:t>
            </w:r>
          </w:p>
        </w:tc>
      </w:tr>
      <w:tr w:rsidR="006202D3" w:rsidRPr="00371743" w:rsidTr="006202D3">
        <w:tblPrEx>
          <w:tblBorders>
            <w:top w:val="none" w:sz="0" w:space="0" w:color="auto"/>
          </w:tblBorders>
        </w:tblPrEx>
        <w:tc>
          <w:tcPr>
            <w:tcW w:w="4788" w:type="dxa"/>
            <w:gridSpan w:val="3"/>
            <w:shd w:val="clear" w:color="auto" w:fill="FDE9D9" w:themeFill="accent6" w:themeFillTint="33"/>
          </w:tcPr>
          <w:p w:rsidR="006202D3" w:rsidRPr="00371743" w:rsidRDefault="006202D3" w:rsidP="00816E0E">
            <w:pPr>
              <w:rPr>
                <w:i/>
                <w:iCs/>
                <w:lang w:val="sr-Cyrl-CS"/>
              </w:rPr>
            </w:pPr>
            <w:r w:rsidRPr="00371743">
              <w:rPr>
                <w:color w:val="000000"/>
                <w:lang w:val="sr-Cyrl-CS"/>
              </w:rPr>
              <w:t>присуство на предавањима и вежбама</w:t>
            </w:r>
          </w:p>
        </w:tc>
        <w:tc>
          <w:tcPr>
            <w:tcW w:w="1283" w:type="dxa"/>
            <w:shd w:val="clear" w:color="auto" w:fill="FDE9D9" w:themeFill="accent6" w:themeFillTint="33"/>
            <w:vAlign w:val="center"/>
          </w:tcPr>
          <w:p w:rsidR="006202D3" w:rsidRPr="00371743" w:rsidRDefault="006202D3" w:rsidP="00816E0E">
            <w:pPr>
              <w:jc w:val="center"/>
              <w:rPr>
                <w:b/>
                <w:bCs/>
                <w:lang w:val="sr-Cyrl-CS"/>
              </w:rPr>
            </w:pPr>
            <w:r w:rsidRPr="00371743">
              <w:rPr>
                <w:b/>
                <w:bCs/>
                <w:lang w:val="sr-Cyrl-CS"/>
              </w:rPr>
              <w:t>5</w:t>
            </w:r>
          </w:p>
        </w:tc>
        <w:tc>
          <w:tcPr>
            <w:tcW w:w="1957" w:type="dxa"/>
            <w:shd w:val="clear" w:color="auto" w:fill="FDE9D9" w:themeFill="accent6" w:themeFillTint="33"/>
          </w:tcPr>
          <w:p w:rsidR="006202D3" w:rsidRPr="00371743" w:rsidRDefault="006202D3" w:rsidP="00816E0E">
            <w:pPr>
              <w:rPr>
                <w:i/>
                <w:iCs/>
                <w:lang w:val="sr-Cyrl-CS"/>
              </w:rPr>
            </w:pPr>
            <w:r w:rsidRPr="00371743">
              <w:rPr>
                <w:lang w:val="sr-Cyrl-CS"/>
              </w:rPr>
              <w:t>писмени испит</w:t>
            </w:r>
          </w:p>
        </w:tc>
        <w:tc>
          <w:tcPr>
            <w:tcW w:w="1259" w:type="dxa"/>
            <w:shd w:val="clear" w:color="auto" w:fill="FDE9D9" w:themeFill="accent6" w:themeFillTint="33"/>
          </w:tcPr>
          <w:p w:rsidR="006202D3" w:rsidRPr="00371743" w:rsidRDefault="006202D3" w:rsidP="00816E0E">
            <w:pPr>
              <w:jc w:val="center"/>
              <w:rPr>
                <w:b/>
                <w:iCs/>
                <w:lang w:val="sr-Cyrl-CS"/>
              </w:rPr>
            </w:pPr>
            <w:r w:rsidRPr="00371743">
              <w:rPr>
                <w:b/>
                <w:iCs/>
                <w:lang w:val="sr-Cyrl-CS"/>
              </w:rPr>
              <w:t>45</w:t>
            </w:r>
          </w:p>
        </w:tc>
      </w:tr>
      <w:tr w:rsidR="006202D3" w:rsidRPr="00371743" w:rsidTr="006202D3">
        <w:tblPrEx>
          <w:tblBorders>
            <w:top w:val="none" w:sz="0" w:space="0" w:color="auto"/>
          </w:tblBorders>
        </w:tblPrEx>
        <w:tc>
          <w:tcPr>
            <w:tcW w:w="4788" w:type="dxa"/>
            <w:gridSpan w:val="3"/>
            <w:shd w:val="clear" w:color="auto" w:fill="FDE9D9" w:themeFill="accent6" w:themeFillTint="33"/>
          </w:tcPr>
          <w:p w:rsidR="006202D3" w:rsidRPr="00371743" w:rsidRDefault="006202D3" w:rsidP="00816E0E">
            <w:pPr>
              <w:rPr>
                <w:lang w:val="sr-Cyrl-CS"/>
              </w:rPr>
            </w:pPr>
            <w:r w:rsidRPr="00371743">
              <w:rPr>
                <w:color w:val="000000"/>
                <w:lang w:val="sr-Cyrl-CS"/>
              </w:rPr>
              <w:t>провера знања у току наставе (</w:t>
            </w:r>
            <w:r w:rsidRPr="00371743">
              <w:rPr>
                <w:lang w:val="sr-Cyrl-CS"/>
              </w:rPr>
              <w:t>колоквијум-и)</w:t>
            </w:r>
          </w:p>
        </w:tc>
        <w:tc>
          <w:tcPr>
            <w:tcW w:w="1283" w:type="dxa"/>
            <w:shd w:val="clear" w:color="auto" w:fill="FDE9D9" w:themeFill="accent6" w:themeFillTint="33"/>
            <w:vAlign w:val="center"/>
          </w:tcPr>
          <w:p w:rsidR="006202D3" w:rsidRPr="00371743" w:rsidRDefault="006202D3" w:rsidP="00816E0E">
            <w:pPr>
              <w:jc w:val="center"/>
              <w:rPr>
                <w:b/>
                <w:bCs/>
                <w:lang w:val="sr-Cyrl-CS"/>
              </w:rPr>
            </w:pPr>
            <w:r w:rsidRPr="00371743">
              <w:rPr>
                <w:b/>
                <w:bCs/>
                <w:lang w:val="sr-Cyrl-CS"/>
              </w:rPr>
              <w:t>30</w:t>
            </w:r>
          </w:p>
        </w:tc>
        <w:tc>
          <w:tcPr>
            <w:tcW w:w="1957" w:type="dxa"/>
            <w:shd w:val="clear" w:color="auto" w:fill="FDE9D9" w:themeFill="accent6" w:themeFillTint="33"/>
          </w:tcPr>
          <w:p w:rsidR="006202D3" w:rsidRPr="00371743" w:rsidRDefault="006202D3" w:rsidP="00816E0E">
            <w:pPr>
              <w:rPr>
                <w:i/>
                <w:iCs/>
                <w:lang w:val="sr-Cyrl-CS"/>
              </w:rPr>
            </w:pPr>
            <w:r w:rsidRPr="00371743">
              <w:rPr>
                <w:lang w:val="sr-Cyrl-CS"/>
              </w:rPr>
              <w:t>усмени испит</w:t>
            </w:r>
          </w:p>
        </w:tc>
        <w:tc>
          <w:tcPr>
            <w:tcW w:w="1259" w:type="dxa"/>
            <w:shd w:val="clear" w:color="auto" w:fill="FDE9D9" w:themeFill="accent6" w:themeFillTint="33"/>
          </w:tcPr>
          <w:p w:rsidR="006202D3" w:rsidRPr="00371743" w:rsidRDefault="006202D3" w:rsidP="00816E0E">
            <w:pPr>
              <w:jc w:val="center"/>
              <w:rPr>
                <w:i/>
                <w:iCs/>
                <w:lang w:val="sr-Cyrl-CS"/>
              </w:rPr>
            </w:pPr>
          </w:p>
        </w:tc>
      </w:tr>
      <w:tr w:rsidR="006202D3" w:rsidRPr="00371743" w:rsidTr="006202D3">
        <w:tblPrEx>
          <w:tblBorders>
            <w:top w:val="none" w:sz="0" w:space="0" w:color="auto"/>
          </w:tblBorders>
        </w:tblPrEx>
        <w:tc>
          <w:tcPr>
            <w:tcW w:w="4788" w:type="dxa"/>
            <w:gridSpan w:val="3"/>
            <w:shd w:val="clear" w:color="auto" w:fill="FDE9D9" w:themeFill="accent6" w:themeFillTint="33"/>
          </w:tcPr>
          <w:p w:rsidR="006202D3" w:rsidRPr="00371743" w:rsidRDefault="006202D3" w:rsidP="00816E0E">
            <w:pPr>
              <w:rPr>
                <w:lang w:val="ru-RU"/>
              </w:rPr>
            </w:pPr>
            <w:r w:rsidRPr="00371743">
              <w:rPr>
                <w:lang w:val="sr-Cyrl-CS"/>
              </w:rPr>
              <w:t>остале активностии</w:t>
            </w:r>
            <w:r w:rsidRPr="00371743">
              <w:rPr>
                <w:lang w:val="ru-RU"/>
              </w:rPr>
              <w:t xml:space="preserve"> учешће студената у раду на предавањима и вежбама </w:t>
            </w:r>
          </w:p>
        </w:tc>
        <w:tc>
          <w:tcPr>
            <w:tcW w:w="1283" w:type="dxa"/>
            <w:shd w:val="clear" w:color="auto" w:fill="FDE9D9" w:themeFill="accent6" w:themeFillTint="33"/>
            <w:vAlign w:val="center"/>
          </w:tcPr>
          <w:p w:rsidR="006202D3" w:rsidRPr="00371743" w:rsidRDefault="006202D3" w:rsidP="00816E0E">
            <w:pPr>
              <w:jc w:val="center"/>
              <w:rPr>
                <w:b/>
                <w:bCs/>
              </w:rPr>
            </w:pPr>
            <w:r w:rsidRPr="00371743">
              <w:rPr>
                <w:b/>
                <w:bCs/>
              </w:rPr>
              <w:t>10</w:t>
            </w:r>
          </w:p>
        </w:tc>
        <w:tc>
          <w:tcPr>
            <w:tcW w:w="1957" w:type="dxa"/>
            <w:shd w:val="clear" w:color="auto" w:fill="FDE9D9" w:themeFill="accent6" w:themeFillTint="33"/>
          </w:tcPr>
          <w:p w:rsidR="006202D3" w:rsidRPr="00371743" w:rsidRDefault="006202D3" w:rsidP="00816E0E">
            <w:pPr>
              <w:rPr>
                <w:lang w:val="sr-Cyrl-CS"/>
              </w:rPr>
            </w:pPr>
          </w:p>
        </w:tc>
        <w:tc>
          <w:tcPr>
            <w:tcW w:w="1259" w:type="dxa"/>
            <w:shd w:val="clear" w:color="auto" w:fill="FDE9D9" w:themeFill="accent6" w:themeFillTint="33"/>
          </w:tcPr>
          <w:p w:rsidR="006202D3" w:rsidRPr="00371743" w:rsidRDefault="006202D3" w:rsidP="00816E0E">
            <w:pPr>
              <w:jc w:val="center"/>
              <w:rPr>
                <w:i/>
                <w:iCs/>
                <w:lang w:val="sr-Cyrl-CS"/>
              </w:rPr>
            </w:pPr>
          </w:p>
        </w:tc>
      </w:tr>
      <w:tr w:rsidR="006202D3" w:rsidRPr="00371743" w:rsidTr="006202D3">
        <w:tblPrEx>
          <w:tblBorders>
            <w:top w:val="none" w:sz="0" w:space="0" w:color="auto"/>
          </w:tblBorders>
        </w:tblPrEx>
        <w:tc>
          <w:tcPr>
            <w:tcW w:w="4788" w:type="dxa"/>
            <w:gridSpan w:val="3"/>
            <w:shd w:val="clear" w:color="auto" w:fill="FDE9D9" w:themeFill="accent6" w:themeFillTint="33"/>
          </w:tcPr>
          <w:p w:rsidR="006202D3" w:rsidRPr="00371743" w:rsidRDefault="006202D3" w:rsidP="00816E0E">
            <w:pPr>
              <w:rPr>
                <w:color w:val="000000"/>
                <w:lang w:val="sr-Cyrl-CS"/>
              </w:rPr>
            </w:pPr>
            <w:r w:rsidRPr="00371743">
              <w:rPr>
                <w:color w:val="000000"/>
                <w:lang w:val="sr-Cyrl-CS"/>
              </w:rPr>
              <w:t>практичан рад: самостална израда студије случаја</w:t>
            </w:r>
          </w:p>
        </w:tc>
        <w:tc>
          <w:tcPr>
            <w:tcW w:w="1283" w:type="dxa"/>
            <w:shd w:val="clear" w:color="auto" w:fill="FDE9D9" w:themeFill="accent6" w:themeFillTint="33"/>
            <w:vAlign w:val="center"/>
          </w:tcPr>
          <w:p w:rsidR="006202D3" w:rsidRPr="00371743" w:rsidRDefault="006202D3" w:rsidP="00816E0E">
            <w:pPr>
              <w:jc w:val="center"/>
              <w:rPr>
                <w:b/>
                <w:bCs/>
                <w:lang w:val="sr-Cyrl-CS"/>
              </w:rPr>
            </w:pPr>
            <w:r w:rsidRPr="00371743">
              <w:rPr>
                <w:b/>
                <w:bCs/>
                <w:lang w:val="sr-Cyrl-CS"/>
              </w:rPr>
              <w:t>10</w:t>
            </w:r>
          </w:p>
        </w:tc>
        <w:tc>
          <w:tcPr>
            <w:tcW w:w="1957" w:type="dxa"/>
            <w:shd w:val="clear" w:color="auto" w:fill="FDE9D9" w:themeFill="accent6" w:themeFillTint="33"/>
          </w:tcPr>
          <w:p w:rsidR="006202D3" w:rsidRPr="00371743" w:rsidRDefault="006202D3" w:rsidP="00816E0E">
            <w:pPr>
              <w:rPr>
                <w:i/>
                <w:iCs/>
                <w:lang w:val="sr-Cyrl-CS"/>
              </w:rPr>
            </w:pPr>
          </w:p>
        </w:tc>
        <w:tc>
          <w:tcPr>
            <w:tcW w:w="1259" w:type="dxa"/>
            <w:shd w:val="clear" w:color="auto" w:fill="FDE9D9" w:themeFill="accent6" w:themeFillTint="33"/>
          </w:tcPr>
          <w:p w:rsidR="006202D3" w:rsidRPr="00371743" w:rsidRDefault="006202D3" w:rsidP="00816E0E">
            <w:pPr>
              <w:jc w:val="center"/>
              <w:rPr>
                <w:i/>
                <w:iCs/>
                <w:lang w:val="sr-Cyrl-CS"/>
              </w:rPr>
            </w:pPr>
          </w:p>
        </w:tc>
      </w:tr>
    </w:tbl>
    <w:p w:rsidR="006202D3" w:rsidRDefault="006202D3" w:rsidP="008F2069">
      <w:pPr>
        <w:widowControl/>
        <w:autoSpaceDE/>
        <w:autoSpaceDN/>
        <w:adjustRightInd/>
        <w:spacing w:after="200" w:line="276" w:lineRule="auto"/>
      </w:pPr>
    </w:p>
    <w:p w:rsidR="006202D3" w:rsidRDefault="006202D3">
      <w:pPr>
        <w:widowControl/>
        <w:autoSpaceDE/>
        <w:autoSpaceDN/>
        <w:adjustRightInd/>
        <w:spacing w:after="200" w:line="276" w:lineRule="auto"/>
      </w:pPr>
      <w:r>
        <w:br w:type="page"/>
      </w:r>
    </w:p>
    <w:p w:rsidR="006202D3" w:rsidRDefault="006D6028" w:rsidP="00807D6E">
      <w:pPr>
        <w:widowControl/>
        <w:autoSpaceDE/>
        <w:autoSpaceDN/>
        <w:adjustRightInd/>
        <w:spacing w:after="200" w:line="276" w:lineRule="auto"/>
        <w:jc w:val="right"/>
      </w:pPr>
      <w:hyperlink w:anchor="ListaNazivaPredmeta" w:history="1">
        <w:r w:rsidR="00807D6E"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917"/>
        <w:gridCol w:w="1571"/>
        <w:gridCol w:w="1459"/>
        <w:gridCol w:w="158"/>
        <w:gridCol w:w="1835"/>
        <w:gridCol w:w="1201"/>
      </w:tblGrid>
      <w:tr w:rsidR="006202D3" w:rsidRPr="001B0C67" w:rsidTr="006202D3">
        <w:trPr>
          <w:trHeight w:val="235"/>
        </w:trPr>
        <w:tc>
          <w:tcPr>
            <w:tcW w:w="2163" w:type="dxa"/>
            <w:shd w:val="clear" w:color="auto" w:fill="FBD4B4" w:themeFill="accent6" w:themeFillTint="66"/>
          </w:tcPr>
          <w:p w:rsidR="006202D3" w:rsidRPr="001B0C67" w:rsidRDefault="006202D3" w:rsidP="00816E0E">
            <w:pPr>
              <w:jc w:val="center"/>
              <w:rPr>
                <w:b/>
                <w:bCs/>
                <w:lang w:val="sr-Cyrl-CS"/>
              </w:rPr>
            </w:pPr>
            <w:r w:rsidRPr="001B0C67">
              <w:rPr>
                <w:b/>
                <w:bCs/>
                <w:lang w:val="sr-Cyrl-CS"/>
              </w:rPr>
              <w:t>Студијски програм</w:t>
            </w:r>
          </w:p>
        </w:tc>
        <w:tc>
          <w:tcPr>
            <w:tcW w:w="7413" w:type="dxa"/>
            <w:gridSpan w:val="6"/>
            <w:shd w:val="clear" w:color="auto" w:fill="FBD4B4" w:themeFill="accent6" w:themeFillTint="66"/>
          </w:tcPr>
          <w:p w:rsidR="006202D3" w:rsidRPr="001B0C67" w:rsidRDefault="006202D3" w:rsidP="00816E0E">
            <w:pPr>
              <w:rPr>
                <w:bCs/>
                <w:lang w:val="sr-Cyrl-CS"/>
              </w:rPr>
            </w:pPr>
            <w:r>
              <w:rPr>
                <w:bCs/>
                <w:lang w:val="sr-Cyrl-CS"/>
              </w:rPr>
              <w:t>З</w:t>
            </w:r>
            <w:r w:rsidRPr="001B0C67">
              <w:rPr>
                <w:bCs/>
                <w:lang w:val="sr-Cyrl-CS"/>
              </w:rPr>
              <w:t xml:space="preserve">аједнички </w:t>
            </w:r>
            <w:r w:rsidRPr="008309A1">
              <w:rPr>
                <w:bCs/>
                <w:lang w:val="ru-RU"/>
              </w:rPr>
              <w:t>за</w:t>
            </w:r>
            <w:r w:rsidRPr="001B0C67">
              <w:rPr>
                <w:bCs/>
                <w:lang w:val="sr-Cyrl-CS"/>
              </w:rPr>
              <w:t xml:space="preserve"> св</w:t>
            </w:r>
            <w:r>
              <w:rPr>
                <w:bCs/>
                <w:lang w:val="sr-Cyrl-CS"/>
              </w:rPr>
              <w:t>е</w:t>
            </w:r>
            <w:r w:rsidRPr="001B0C67">
              <w:rPr>
                <w:bCs/>
                <w:lang w:val="sr-Cyrl-CS"/>
              </w:rPr>
              <w:t xml:space="preserve"> студијск</w:t>
            </w:r>
            <w:r>
              <w:rPr>
                <w:bCs/>
                <w:lang w:val="sr-Cyrl-CS"/>
              </w:rPr>
              <w:t>е</w:t>
            </w:r>
            <w:r w:rsidRPr="001B0C67">
              <w:rPr>
                <w:bCs/>
                <w:lang w:val="sr-Cyrl-CS"/>
              </w:rPr>
              <w:t xml:space="preserve"> програм</w:t>
            </w:r>
            <w:r>
              <w:rPr>
                <w:bCs/>
                <w:lang w:val="sr-Cyrl-CS"/>
              </w:rPr>
              <w:t>е</w:t>
            </w:r>
            <w:r w:rsidRPr="001B0C67">
              <w:rPr>
                <w:bCs/>
                <w:lang w:val="sr-Cyrl-CS"/>
              </w:rPr>
              <w:t xml:space="preserve"> (прва година)</w:t>
            </w:r>
          </w:p>
        </w:tc>
      </w:tr>
      <w:tr w:rsidR="006202D3" w:rsidRPr="001B0C67" w:rsidTr="006202D3">
        <w:trPr>
          <w:trHeight w:val="232"/>
        </w:trPr>
        <w:tc>
          <w:tcPr>
            <w:tcW w:w="2163" w:type="dxa"/>
            <w:shd w:val="clear" w:color="auto" w:fill="FBD4B4" w:themeFill="accent6" w:themeFillTint="66"/>
          </w:tcPr>
          <w:p w:rsidR="006202D3" w:rsidRPr="001B0C67" w:rsidRDefault="006202D3" w:rsidP="00816E0E">
            <w:pPr>
              <w:rPr>
                <w:lang w:val="sr-Cyrl-CS"/>
              </w:rPr>
            </w:pPr>
            <w:r w:rsidRPr="001B0C67">
              <w:rPr>
                <w:b/>
                <w:bCs/>
                <w:lang w:val="sr-Cyrl-CS"/>
              </w:rPr>
              <w:t>Назив предмета</w:t>
            </w:r>
          </w:p>
        </w:tc>
        <w:tc>
          <w:tcPr>
            <w:tcW w:w="7413" w:type="dxa"/>
            <w:gridSpan w:val="6"/>
            <w:shd w:val="clear" w:color="auto" w:fill="FBD4B4" w:themeFill="accent6" w:themeFillTint="66"/>
          </w:tcPr>
          <w:p w:rsidR="006202D3" w:rsidRPr="001B0C67" w:rsidRDefault="006202D3" w:rsidP="00816E0E">
            <w:pPr>
              <w:rPr>
                <w:b/>
                <w:bCs/>
                <w:lang w:val="sr-Cyrl-CS"/>
              </w:rPr>
            </w:pPr>
            <w:bookmarkStart w:id="13" w:name="EkološkiMenadžment"/>
            <w:r>
              <w:rPr>
                <w:b/>
                <w:bCs/>
                <w:lang w:val="sr-Cyrl-CS"/>
              </w:rPr>
              <w:t>ЕКОЛОШКИ МЕНАЏМЕНТ</w:t>
            </w:r>
            <w:bookmarkEnd w:id="13"/>
          </w:p>
        </w:tc>
      </w:tr>
      <w:tr w:rsidR="006202D3" w:rsidRPr="001B0C67" w:rsidTr="006202D3">
        <w:trPr>
          <w:trHeight w:val="232"/>
        </w:trPr>
        <w:tc>
          <w:tcPr>
            <w:tcW w:w="2163" w:type="dxa"/>
            <w:shd w:val="clear" w:color="auto" w:fill="FBD4B4" w:themeFill="accent6" w:themeFillTint="66"/>
          </w:tcPr>
          <w:p w:rsidR="006202D3" w:rsidRPr="001B0C67" w:rsidRDefault="006202D3" w:rsidP="00816E0E">
            <w:pPr>
              <w:rPr>
                <w:b/>
                <w:bCs/>
                <w:lang w:val="sr-Cyrl-CS"/>
              </w:rPr>
            </w:pPr>
            <w:r w:rsidRPr="001B0C67">
              <w:rPr>
                <w:b/>
                <w:bCs/>
                <w:lang w:val="sr-Cyrl-CS"/>
              </w:rPr>
              <w:t>Наставник</w:t>
            </w:r>
          </w:p>
        </w:tc>
        <w:tc>
          <w:tcPr>
            <w:tcW w:w="7413" w:type="dxa"/>
            <w:gridSpan w:val="6"/>
            <w:shd w:val="clear" w:color="auto" w:fill="FBD4B4" w:themeFill="accent6" w:themeFillTint="66"/>
          </w:tcPr>
          <w:p w:rsidR="006202D3" w:rsidRPr="001B0C67" w:rsidRDefault="006202D3" w:rsidP="00816E0E">
            <w:pPr>
              <w:rPr>
                <w:bCs/>
                <w:lang w:val="sr-Cyrl-CS"/>
              </w:rPr>
            </w:pPr>
            <w:r>
              <w:rPr>
                <w:bCs/>
                <w:lang w:val="sr-Cyrl-CS"/>
              </w:rPr>
              <w:t>Др СЛАВИША ЂУКАНОВИЋ</w:t>
            </w:r>
          </w:p>
        </w:tc>
      </w:tr>
      <w:tr w:rsidR="006202D3" w:rsidRPr="001B0C67" w:rsidTr="006202D3">
        <w:trPr>
          <w:trHeight w:val="232"/>
        </w:trPr>
        <w:tc>
          <w:tcPr>
            <w:tcW w:w="2163" w:type="dxa"/>
            <w:shd w:val="clear" w:color="auto" w:fill="FBD4B4" w:themeFill="accent6" w:themeFillTint="66"/>
          </w:tcPr>
          <w:p w:rsidR="006202D3" w:rsidRPr="001B0C67" w:rsidRDefault="006202D3" w:rsidP="00816E0E">
            <w:pPr>
              <w:rPr>
                <w:lang w:val="sr-Cyrl-CS"/>
              </w:rPr>
            </w:pPr>
            <w:r w:rsidRPr="001B0C67">
              <w:rPr>
                <w:b/>
                <w:bCs/>
                <w:lang w:val="sr-Cyrl-CS"/>
              </w:rPr>
              <w:t>Статус предмета</w:t>
            </w:r>
          </w:p>
        </w:tc>
        <w:tc>
          <w:tcPr>
            <w:tcW w:w="7413" w:type="dxa"/>
            <w:gridSpan w:val="6"/>
            <w:shd w:val="clear" w:color="auto" w:fill="FBD4B4" w:themeFill="accent6" w:themeFillTint="66"/>
          </w:tcPr>
          <w:p w:rsidR="006202D3" w:rsidRPr="001B0C67" w:rsidRDefault="006202D3" w:rsidP="00816E0E">
            <w:pPr>
              <w:rPr>
                <w:bCs/>
                <w:lang w:val="sr-Cyrl-CS"/>
              </w:rPr>
            </w:pPr>
            <w:r>
              <w:rPr>
                <w:bCs/>
                <w:lang w:val="sr-Cyrl-CS"/>
              </w:rPr>
              <w:t>и</w:t>
            </w:r>
            <w:r w:rsidRPr="001B0C67">
              <w:rPr>
                <w:bCs/>
                <w:lang w:val="sr-Cyrl-CS"/>
              </w:rPr>
              <w:t>зборни</w:t>
            </w:r>
          </w:p>
        </w:tc>
      </w:tr>
      <w:tr w:rsidR="006202D3" w:rsidRPr="001B0C67" w:rsidTr="006202D3">
        <w:trPr>
          <w:trHeight w:val="232"/>
        </w:trPr>
        <w:tc>
          <w:tcPr>
            <w:tcW w:w="2163" w:type="dxa"/>
            <w:shd w:val="clear" w:color="auto" w:fill="FBD4B4" w:themeFill="accent6" w:themeFillTint="66"/>
          </w:tcPr>
          <w:p w:rsidR="006202D3" w:rsidRPr="001B0C67" w:rsidRDefault="006202D3" w:rsidP="00816E0E">
            <w:pPr>
              <w:rPr>
                <w:lang w:val="sr-Cyrl-CS"/>
              </w:rPr>
            </w:pPr>
            <w:r w:rsidRPr="001B0C67">
              <w:rPr>
                <w:b/>
                <w:bCs/>
                <w:lang w:val="sr-Cyrl-CS"/>
              </w:rPr>
              <w:t>Број ЕСПБ</w:t>
            </w:r>
          </w:p>
        </w:tc>
        <w:tc>
          <w:tcPr>
            <w:tcW w:w="7413" w:type="dxa"/>
            <w:gridSpan w:val="6"/>
            <w:shd w:val="clear" w:color="auto" w:fill="FBD4B4" w:themeFill="accent6" w:themeFillTint="66"/>
          </w:tcPr>
          <w:p w:rsidR="006202D3" w:rsidRPr="001B0C67" w:rsidRDefault="006202D3" w:rsidP="00816E0E">
            <w:pPr>
              <w:rPr>
                <w:bCs/>
                <w:lang w:val="sr-Cyrl-CS"/>
              </w:rPr>
            </w:pPr>
            <w:r>
              <w:rPr>
                <w:bCs/>
                <w:lang w:val="sr-Cyrl-CS"/>
              </w:rPr>
              <w:t xml:space="preserve">2+2 </w:t>
            </w:r>
            <w:r w:rsidRPr="001B0C67">
              <w:rPr>
                <w:bCs/>
                <w:lang w:val="sr-Cyrl-CS"/>
              </w:rPr>
              <w:t>(6)</w:t>
            </w:r>
          </w:p>
        </w:tc>
      </w:tr>
      <w:tr w:rsidR="006202D3" w:rsidRPr="001B0C67" w:rsidTr="006202D3">
        <w:trPr>
          <w:trHeight w:val="232"/>
        </w:trPr>
        <w:tc>
          <w:tcPr>
            <w:tcW w:w="2163" w:type="dxa"/>
            <w:shd w:val="clear" w:color="auto" w:fill="FBD4B4" w:themeFill="accent6" w:themeFillTint="66"/>
          </w:tcPr>
          <w:p w:rsidR="006202D3" w:rsidRPr="001B0C67" w:rsidRDefault="006202D3" w:rsidP="00816E0E">
            <w:pPr>
              <w:rPr>
                <w:b/>
                <w:bCs/>
                <w:lang w:val="sr-Cyrl-CS"/>
              </w:rPr>
            </w:pPr>
            <w:r w:rsidRPr="001B0C67">
              <w:rPr>
                <w:b/>
                <w:bCs/>
                <w:lang w:val="sr-Cyrl-CS"/>
              </w:rPr>
              <w:t>Услов</w:t>
            </w:r>
          </w:p>
        </w:tc>
        <w:tc>
          <w:tcPr>
            <w:tcW w:w="7413" w:type="dxa"/>
            <w:gridSpan w:val="6"/>
            <w:shd w:val="clear" w:color="auto" w:fill="FBD4B4" w:themeFill="accent6" w:themeFillTint="66"/>
          </w:tcPr>
          <w:p w:rsidR="006202D3" w:rsidRPr="0045384E" w:rsidRDefault="006202D3" w:rsidP="00816E0E">
            <w:pPr>
              <w:rPr>
                <w:bCs/>
                <w:lang w:val="sr-Cyrl-CS"/>
              </w:rPr>
            </w:pPr>
            <w:r>
              <w:rPr>
                <w:bCs/>
                <w:lang w:val="sr-Cyrl-CS"/>
              </w:rPr>
              <w:t>нема</w:t>
            </w:r>
          </w:p>
        </w:tc>
      </w:tr>
      <w:tr w:rsidR="006202D3" w:rsidRPr="001B0C67" w:rsidTr="006202D3">
        <w:tc>
          <w:tcPr>
            <w:tcW w:w="9576" w:type="dxa"/>
            <w:gridSpan w:val="7"/>
            <w:shd w:val="clear" w:color="auto" w:fill="FDE9D9" w:themeFill="accent6" w:themeFillTint="33"/>
          </w:tcPr>
          <w:p w:rsidR="006202D3" w:rsidRDefault="006202D3" w:rsidP="00816E0E">
            <w:pPr>
              <w:jc w:val="both"/>
              <w:rPr>
                <w:b/>
                <w:bCs/>
                <w:lang w:val="sr-Cyrl-CS"/>
              </w:rPr>
            </w:pPr>
            <w:r>
              <w:rPr>
                <w:b/>
                <w:bCs/>
                <w:lang w:val="sr-Cyrl-CS"/>
              </w:rPr>
              <w:t>Циљ предмета</w:t>
            </w:r>
          </w:p>
          <w:p w:rsidR="006202D3" w:rsidRPr="0075715B" w:rsidRDefault="006202D3" w:rsidP="00816E0E">
            <w:pPr>
              <w:jc w:val="both"/>
              <w:rPr>
                <w:b/>
                <w:bCs/>
                <w:lang w:val="sr-Latn-RS"/>
              </w:rPr>
            </w:pPr>
            <w:r>
              <w:rPr>
                <w:lang w:val="sr-Cyrl-CS"/>
              </w:rPr>
              <w:t xml:space="preserve">Разумевање </w:t>
            </w:r>
            <w:r w:rsidRPr="001B0C67">
              <w:rPr>
                <w:lang w:val="sr-Cyrl-CS"/>
              </w:rPr>
              <w:t>утицај</w:t>
            </w:r>
            <w:r>
              <w:rPr>
                <w:lang w:val="sr-Cyrl-CS"/>
              </w:rPr>
              <w:t>а</w:t>
            </w:r>
            <w:r w:rsidRPr="001B0C67">
              <w:rPr>
                <w:lang w:val="sr-Cyrl-CS"/>
              </w:rPr>
              <w:t xml:space="preserve"> људских активности на окружење</w:t>
            </w:r>
            <w:r>
              <w:rPr>
                <w:lang w:val="sr-Cyrl-CS"/>
              </w:rPr>
              <w:t>, као и битних питања која се односе на употребу кључних природних ресурса</w:t>
            </w:r>
            <w:r w:rsidRPr="001B0C67">
              <w:rPr>
                <w:lang w:val="sr-Cyrl-CS"/>
              </w:rPr>
              <w:t>,</w:t>
            </w:r>
            <w:r>
              <w:rPr>
                <w:lang w:val="sr-Cyrl-CS"/>
              </w:rPr>
              <w:t xml:space="preserve"> са циљем упознавања примене</w:t>
            </w:r>
            <w:r w:rsidRPr="001B0C67">
              <w:rPr>
                <w:lang w:val="sr-Cyrl-CS"/>
              </w:rPr>
              <w:t xml:space="preserve"> </w:t>
            </w:r>
            <w:r>
              <w:rPr>
                <w:lang w:val="sr-Cyrl-CS"/>
              </w:rPr>
              <w:t xml:space="preserve">економских мера и поступака </w:t>
            </w:r>
            <w:r w:rsidRPr="001B0C67">
              <w:rPr>
                <w:lang w:val="sr-Cyrl-CS"/>
              </w:rPr>
              <w:t>заштите животне средине</w:t>
            </w:r>
            <w:r>
              <w:rPr>
                <w:lang w:val="sr-Cyrl-CS"/>
              </w:rPr>
              <w:t>, како последичних, тако и превентивних.</w:t>
            </w:r>
          </w:p>
        </w:tc>
      </w:tr>
      <w:tr w:rsidR="006202D3" w:rsidRPr="001B0C67" w:rsidTr="006202D3">
        <w:tc>
          <w:tcPr>
            <w:tcW w:w="9576" w:type="dxa"/>
            <w:gridSpan w:val="7"/>
            <w:shd w:val="clear" w:color="auto" w:fill="FDE9D9" w:themeFill="accent6" w:themeFillTint="33"/>
          </w:tcPr>
          <w:p w:rsidR="006202D3" w:rsidRDefault="006202D3" w:rsidP="00816E0E">
            <w:pPr>
              <w:jc w:val="both"/>
              <w:rPr>
                <w:b/>
                <w:bCs/>
                <w:lang w:val="sr-Latn-RS"/>
              </w:rPr>
            </w:pPr>
            <w:r>
              <w:rPr>
                <w:b/>
                <w:bCs/>
                <w:lang w:val="sr-Cyrl-CS"/>
              </w:rPr>
              <w:t xml:space="preserve">Исход предмета </w:t>
            </w:r>
          </w:p>
          <w:p w:rsidR="006202D3" w:rsidRPr="00FA1164" w:rsidRDefault="006202D3" w:rsidP="00816E0E">
            <w:pPr>
              <w:jc w:val="both"/>
              <w:rPr>
                <w:bCs/>
              </w:rPr>
            </w:pPr>
            <w:r w:rsidRPr="00FA1164">
              <w:rPr>
                <w:bCs/>
                <w:lang w:val="sr-Cyrl-CS"/>
              </w:rPr>
              <w:t xml:space="preserve">По завршетку процеса учења у оквиру предмета </w:t>
            </w:r>
            <w:r>
              <w:rPr>
                <w:bCs/>
                <w:lang w:val="sr-Cyrl-CS"/>
              </w:rPr>
              <w:t>Еколошки менаџмент</w:t>
            </w:r>
            <w:r w:rsidRPr="00FA1164">
              <w:rPr>
                <w:bCs/>
                <w:lang w:val="sr-Cyrl-CS"/>
              </w:rPr>
              <w:t>, студенти ће бити у стању да</w:t>
            </w:r>
            <w:r w:rsidRPr="00FA1164">
              <w:rPr>
                <w:bCs/>
              </w:rPr>
              <w:t>:</w:t>
            </w:r>
          </w:p>
          <w:p w:rsidR="006202D3" w:rsidRDefault="006202D3" w:rsidP="006202D3">
            <w:pPr>
              <w:numPr>
                <w:ilvl w:val="0"/>
                <w:numId w:val="30"/>
              </w:numPr>
              <w:jc w:val="both"/>
              <w:rPr>
                <w:lang w:val="sr-Cyrl-CS"/>
              </w:rPr>
            </w:pPr>
            <w:r>
              <w:rPr>
                <w:lang w:val="sr-Cyrl-CS"/>
              </w:rPr>
              <w:t>на критички начин размишљају о</w:t>
            </w:r>
            <w:r w:rsidRPr="001B0C67">
              <w:rPr>
                <w:lang w:val="sr-Cyrl-CS"/>
              </w:rPr>
              <w:t xml:space="preserve"> економ</w:t>
            </w:r>
            <w:r>
              <w:rPr>
                <w:lang w:val="sr-Cyrl-CS"/>
              </w:rPr>
              <w:t>ско-еколошким питањима</w:t>
            </w:r>
            <w:r w:rsidRPr="001B0C67">
              <w:rPr>
                <w:lang w:val="sr-Cyrl-CS"/>
              </w:rPr>
              <w:t xml:space="preserve"> </w:t>
            </w:r>
            <w:r>
              <w:rPr>
                <w:lang w:val="sr-Cyrl-CS"/>
              </w:rPr>
              <w:t>употребе природних ресурса</w:t>
            </w:r>
            <w:r w:rsidRPr="001B0C67">
              <w:rPr>
                <w:lang w:val="sr-Cyrl-CS"/>
              </w:rPr>
              <w:t>,</w:t>
            </w:r>
          </w:p>
          <w:p w:rsidR="006202D3" w:rsidRDefault="006202D3" w:rsidP="006202D3">
            <w:pPr>
              <w:numPr>
                <w:ilvl w:val="0"/>
                <w:numId w:val="30"/>
              </w:numPr>
              <w:jc w:val="both"/>
              <w:rPr>
                <w:lang w:val="sr-Cyrl-CS"/>
              </w:rPr>
            </w:pPr>
            <w:r>
              <w:rPr>
                <w:lang w:val="sr-Cyrl-CS"/>
              </w:rPr>
              <w:t>изоштре</w:t>
            </w:r>
            <w:r w:rsidRPr="001B0C67">
              <w:rPr>
                <w:lang w:val="sr-Cyrl-CS"/>
              </w:rPr>
              <w:t xml:space="preserve"> способност сагледавања негативих утицаја које </w:t>
            </w:r>
            <w:r>
              <w:rPr>
                <w:lang w:val="sr-Cyrl-CS"/>
              </w:rPr>
              <w:t>пословање</w:t>
            </w:r>
            <w:r w:rsidRPr="001B0C67">
              <w:rPr>
                <w:lang w:val="sr-Cyrl-CS"/>
              </w:rPr>
              <w:t xml:space="preserve"> може имати на животну средину</w:t>
            </w:r>
            <w:r>
              <w:rPr>
                <w:lang w:val="sr-Cyrl-CS"/>
              </w:rPr>
              <w:t>,</w:t>
            </w:r>
          </w:p>
          <w:p w:rsidR="006202D3" w:rsidRPr="0075715B" w:rsidRDefault="006202D3" w:rsidP="006202D3">
            <w:pPr>
              <w:numPr>
                <w:ilvl w:val="0"/>
                <w:numId w:val="30"/>
              </w:numPr>
              <w:jc w:val="both"/>
              <w:rPr>
                <w:b/>
                <w:bCs/>
                <w:lang w:val="sr-Latn-RS"/>
              </w:rPr>
            </w:pPr>
            <w:r>
              <w:rPr>
                <w:lang w:val="sr-Cyrl-CS"/>
              </w:rPr>
              <w:t xml:space="preserve">упознају </w:t>
            </w:r>
            <w:r w:rsidRPr="001B0C67">
              <w:rPr>
                <w:lang w:val="sr-Cyrl-CS"/>
              </w:rPr>
              <w:t>могућности</w:t>
            </w:r>
            <w:r>
              <w:rPr>
                <w:lang w:val="sr-Cyrl-CS"/>
              </w:rPr>
              <w:t xml:space="preserve"> и начине</w:t>
            </w:r>
            <w:r w:rsidRPr="001B0C67">
              <w:rPr>
                <w:lang w:val="sr-Cyrl-CS"/>
              </w:rPr>
              <w:t xml:space="preserve"> за</w:t>
            </w:r>
            <w:r>
              <w:rPr>
                <w:lang w:val="sr-Cyrl-CS"/>
              </w:rPr>
              <w:t xml:space="preserve"> ублажавање и</w:t>
            </w:r>
            <w:r w:rsidRPr="001B0C67">
              <w:rPr>
                <w:lang w:val="sr-Cyrl-CS"/>
              </w:rPr>
              <w:t xml:space="preserve"> решавање </w:t>
            </w:r>
            <w:r>
              <w:rPr>
                <w:lang w:val="sr-Cyrl-CS"/>
              </w:rPr>
              <w:t xml:space="preserve">постојећих </w:t>
            </w:r>
            <w:r w:rsidRPr="00D63DEA">
              <w:rPr>
                <w:lang w:val="ru-RU"/>
              </w:rPr>
              <w:t xml:space="preserve">еколошких </w:t>
            </w:r>
            <w:r>
              <w:rPr>
                <w:lang w:val="sr-Cyrl-CS"/>
              </w:rPr>
              <w:t>проблема,односно спремније суочавање са  будућим еколошким изазовима.</w:t>
            </w:r>
          </w:p>
        </w:tc>
      </w:tr>
      <w:tr w:rsidR="006202D3" w:rsidRPr="001B0C67" w:rsidTr="006202D3">
        <w:tc>
          <w:tcPr>
            <w:tcW w:w="9576" w:type="dxa"/>
            <w:gridSpan w:val="7"/>
            <w:shd w:val="clear" w:color="auto" w:fill="FDE9D9" w:themeFill="accent6" w:themeFillTint="33"/>
          </w:tcPr>
          <w:p w:rsidR="006202D3" w:rsidRPr="001B0C67" w:rsidRDefault="006202D3" w:rsidP="00816E0E">
            <w:pPr>
              <w:jc w:val="both"/>
              <w:rPr>
                <w:b/>
                <w:bCs/>
                <w:lang w:val="ru-RU"/>
              </w:rPr>
            </w:pPr>
            <w:r w:rsidRPr="001B0C67">
              <w:rPr>
                <w:b/>
                <w:bCs/>
                <w:lang w:val="sr-Cyrl-CS"/>
              </w:rPr>
              <w:t>Садржај предмета</w:t>
            </w:r>
          </w:p>
          <w:p w:rsidR="006202D3" w:rsidRPr="001B0C67" w:rsidRDefault="006202D3" w:rsidP="00816E0E">
            <w:pPr>
              <w:jc w:val="both"/>
              <w:rPr>
                <w:i/>
                <w:iCs/>
                <w:lang w:val="sr-Cyrl-CS"/>
              </w:rPr>
            </w:pPr>
            <w:r w:rsidRPr="001B0C67">
              <w:rPr>
                <w:i/>
                <w:iCs/>
                <w:lang w:val="sr-Cyrl-CS"/>
              </w:rPr>
              <w:t>Теоријска настава</w:t>
            </w:r>
          </w:p>
          <w:p w:rsidR="006202D3" w:rsidRDefault="006202D3" w:rsidP="006202D3">
            <w:pPr>
              <w:numPr>
                <w:ilvl w:val="0"/>
                <w:numId w:val="31"/>
              </w:numPr>
              <w:overflowPunct w:val="0"/>
              <w:ind w:left="709"/>
              <w:jc w:val="both"/>
              <w:textAlignment w:val="baseline"/>
              <w:rPr>
                <w:lang w:val="sr-Cyrl-RS"/>
              </w:rPr>
            </w:pPr>
            <w:r>
              <w:rPr>
                <w:lang w:val="sr-Cyrl-RS"/>
              </w:rPr>
              <w:t>Одрживи развој</w:t>
            </w:r>
            <w:r>
              <w:rPr>
                <w:lang w:val="sr-Cyrl-CS"/>
              </w:rPr>
              <w:t>.</w:t>
            </w:r>
          </w:p>
          <w:p w:rsidR="006202D3" w:rsidRDefault="006202D3" w:rsidP="006202D3">
            <w:pPr>
              <w:numPr>
                <w:ilvl w:val="0"/>
                <w:numId w:val="31"/>
              </w:numPr>
              <w:overflowPunct w:val="0"/>
              <w:ind w:left="709"/>
              <w:jc w:val="both"/>
              <w:textAlignment w:val="baseline"/>
              <w:rPr>
                <w:lang w:val="sr-Cyrl-RS"/>
              </w:rPr>
            </w:pPr>
            <w:r>
              <w:rPr>
                <w:lang w:val="sr-Cyrl-RS"/>
              </w:rPr>
              <w:t>Економија и животна средина</w:t>
            </w:r>
            <w:r>
              <w:rPr>
                <w:lang w:val="sr-Cyrl-CS"/>
              </w:rPr>
              <w:t>.</w:t>
            </w:r>
          </w:p>
          <w:p w:rsidR="006202D3" w:rsidRDefault="006202D3" w:rsidP="006202D3">
            <w:pPr>
              <w:numPr>
                <w:ilvl w:val="0"/>
                <w:numId w:val="31"/>
              </w:numPr>
              <w:overflowPunct w:val="0"/>
              <w:ind w:left="709"/>
              <w:jc w:val="both"/>
              <w:textAlignment w:val="baseline"/>
              <w:rPr>
                <w:lang w:val="sr-Cyrl-RS"/>
              </w:rPr>
            </w:pPr>
            <w:r>
              <w:rPr>
                <w:lang w:val="sr-Cyrl-RS"/>
              </w:rPr>
              <w:t>Економија екстерналија</w:t>
            </w:r>
            <w:r>
              <w:rPr>
                <w:lang w:val="sr-Cyrl-CS"/>
              </w:rPr>
              <w:t>.</w:t>
            </w:r>
          </w:p>
          <w:p w:rsidR="006202D3" w:rsidRDefault="006202D3" w:rsidP="006202D3">
            <w:pPr>
              <w:numPr>
                <w:ilvl w:val="0"/>
                <w:numId w:val="31"/>
              </w:numPr>
              <w:overflowPunct w:val="0"/>
              <w:ind w:left="709"/>
              <w:jc w:val="both"/>
              <w:textAlignment w:val="baseline"/>
              <w:rPr>
                <w:lang w:val="sr-Cyrl-RS"/>
              </w:rPr>
            </w:pPr>
            <w:r>
              <w:rPr>
                <w:lang w:val="sr-Cyrl-RS"/>
              </w:rPr>
              <w:t>Ресурси – економско вредновање</w:t>
            </w:r>
            <w:r>
              <w:rPr>
                <w:lang w:val="sr-Cyrl-CS"/>
              </w:rPr>
              <w:t>.</w:t>
            </w:r>
          </w:p>
          <w:p w:rsidR="006202D3" w:rsidRDefault="006202D3" w:rsidP="006202D3">
            <w:pPr>
              <w:numPr>
                <w:ilvl w:val="0"/>
                <w:numId w:val="31"/>
              </w:numPr>
              <w:overflowPunct w:val="0"/>
              <w:ind w:left="709"/>
              <w:jc w:val="both"/>
              <w:textAlignment w:val="baseline"/>
              <w:rPr>
                <w:lang w:val="sr-Cyrl-RS"/>
              </w:rPr>
            </w:pPr>
            <w:r>
              <w:rPr>
                <w:lang w:val="sr-Cyrl-RS"/>
              </w:rPr>
              <w:t>Природни капитал</w:t>
            </w:r>
            <w:r>
              <w:rPr>
                <w:lang w:val="sr-Cyrl-CS"/>
              </w:rPr>
              <w:t>.</w:t>
            </w:r>
          </w:p>
          <w:p w:rsidR="006202D3" w:rsidRDefault="006202D3" w:rsidP="006202D3">
            <w:pPr>
              <w:numPr>
                <w:ilvl w:val="0"/>
                <w:numId w:val="31"/>
              </w:numPr>
              <w:overflowPunct w:val="0"/>
              <w:ind w:left="709"/>
              <w:jc w:val="both"/>
              <w:textAlignment w:val="baseline"/>
              <w:rPr>
                <w:lang w:val="sr-Cyrl-RS"/>
              </w:rPr>
            </w:pPr>
            <w:r>
              <w:rPr>
                <w:lang w:val="sr-Cyrl-RS"/>
              </w:rPr>
              <w:t>Рачуноводство природних извора</w:t>
            </w:r>
            <w:r>
              <w:rPr>
                <w:lang w:val="sr-Cyrl-CS"/>
              </w:rPr>
              <w:t>.</w:t>
            </w:r>
          </w:p>
          <w:p w:rsidR="006202D3" w:rsidRDefault="006202D3" w:rsidP="006202D3">
            <w:pPr>
              <w:numPr>
                <w:ilvl w:val="0"/>
                <w:numId w:val="31"/>
              </w:numPr>
              <w:overflowPunct w:val="0"/>
              <w:ind w:left="709"/>
              <w:jc w:val="both"/>
              <w:textAlignment w:val="baseline"/>
              <w:rPr>
                <w:lang w:val="sr-Cyrl-RS"/>
              </w:rPr>
            </w:pPr>
            <w:r>
              <w:rPr>
                <w:lang w:val="sr-Cyrl-RS"/>
              </w:rPr>
              <w:t>Јавна добра и заједнички ресурси</w:t>
            </w:r>
            <w:r>
              <w:rPr>
                <w:lang w:val="sr-Cyrl-CS"/>
              </w:rPr>
              <w:t>.</w:t>
            </w:r>
          </w:p>
          <w:p w:rsidR="006202D3" w:rsidRDefault="006202D3" w:rsidP="006202D3">
            <w:pPr>
              <w:numPr>
                <w:ilvl w:val="0"/>
                <w:numId w:val="31"/>
              </w:numPr>
              <w:overflowPunct w:val="0"/>
              <w:ind w:left="709"/>
              <w:jc w:val="both"/>
              <w:textAlignment w:val="baseline"/>
              <w:rPr>
                <w:lang w:val="sr-Cyrl-RS"/>
              </w:rPr>
            </w:pPr>
            <w:r>
              <w:rPr>
                <w:lang w:val="sr-Cyrl-RS"/>
              </w:rPr>
              <w:t>Екобизнис</w:t>
            </w:r>
            <w:r>
              <w:rPr>
                <w:lang w:val="sr-Cyrl-CS"/>
              </w:rPr>
              <w:t>.</w:t>
            </w:r>
          </w:p>
          <w:p w:rsidR="006202D3" w:rsidRDefault="006202D3" w:rsidP="006202D3">
            <w:pPr>
              <w:numPr>
                <w:ilvl w:val="0"/>
                <w:numId w:val="31"/>
              </w:numPr>
              <w:overflowPunct w:val="0"/>
              <w:ind w:left="709"/>
              <w:jc w:val="both"/>
              <w:textAlignment w:val="baseline"/>
              <w:rPr>
                <w:lang w:val="sr-Cyrl-RS"/>
              </w:rPr>
            </w:pPr>
            <w:r>
              <w:rPr>
                <w:lang w:val="sr-Cyrl-RS"/>
              </w:rPr>
              <w:t>Климатске промене</w:t>
            </w:r>
            <w:r>
              <w:rPr>
                <w:lang w:val="sr-Cyrl-CS"/>
              </w:rPr>
              <w:t>.</w:t>
            </w:r>
          </w:p>
          <w:p w:rsidR="006202D3" w:rsidRDefault="006202D3" w:rsidP="006202D3">
            <w:pPr>
              <w:numPr>
                <w:ilvl w:val="0"/>
                <w:numId w:val="31"/>
              </w:numPr>
              <w:overflowPunct w:val="0"/>
              <w:ind w:left="709"/>
              <w:jc w:val="both"/>
              <w:textAlignment w:val="baseline"/>
              <w:rPr>
                <w:lang w:val="sr-Cyrl-RS"/>
              </w:rPr>
            </w:pPr>
            <w:r>
              <w:rPr>
                <w:lang w:val="sr-Cyrl-RS"/>
              </w:rPr>
              <w:t>Зелене технологије и рециклажа</w:t>
            </w:r>
            <w:r>
              <w:rPr>
                <w:lang w:val="sr-Cyrl-CS"/>
              </w:rPr>
              <w:t>.</w:t>
            </w:r>
          </w:p>
          <w:p w:rsidR="006202D3" w:rsidRDefault="006202D3" w:rsidP="006202D3">
            <w:pPr>
              <w:numPr>
                <w:ilvl w:val="0"/>
                <w:numId w:val="31"/>
              </w:numPr>
              <w:overflowPunct w:val="0"/>
              <w:ind w:left="709"/>
              <w:jc w:val="both"/>
              <w:textAlignment w:val="baseline"/>
              <w:rPr>
                <w:lang w:val="sr-Cyrl-RS"/>
              </w:rPr>
            </w:pPr>
            <w:r>
              <w:rPr>
                <w:lang w:val="sr-Cyrl-RS"/>
              </w:rPr>
              <w:t>Воде и ваздух</w:t>
            </w:r>
            <w:r>
              <w:rPr>
                <w:lang w:val="sr-Cyrl-CS"/>
              </w:rPr>
              <w:t>.</w:t>
            </w:r>
          </w:p>
          <w:p w:rsidR="006202D3" w:rsidRDefault="006202D3" w:rsidP="006202D3">
            <w:pPr>
              <w:numPr>
                <w:ilvl w:val="0"/>
                <w:numId w:val="31"/>
              </w:numPr>
              <w:overflowPunct w:val="0"/>
              <w:ind w:left="709"/>
              <w:jc w:val="both"/>
              <w:textAlignment w:val="baseline"/>
              <w:rPr>
                <w:lang w:val="sr-Cyrl-RS"/>
              </w:rPr>
            </w:pPr>
            <w:r>
              <w:rPr>
                <w:lang w:val="sr-Cyrl-RS"/>
              </w:rPr>
              <w:t>Земљиште и шуме</w:t>
            </w:r>
            <w:r>
              <w:rPr>
                <w:lang w:val="sr-Cyrl-CS"/>
              </w:rPr>
              <w:t>.</w:t>
            </w:r>
          </w:p>
          <w:p w:rsidR="006202D3" w:rsidRPr="005650C6" w:rsidRDefault="006202D3" w:rsidP="006202D3">
            <w:pPr>
              <w:numPr>
                <w:ilvl w:val="0"/>
                <w:numId w:val="31"/>
              </w:numPr>
              <w:overflowPunct w:val="0"/>
              <w:ind w:left="709"/>
              <w:jc w:val="both"/>
              <w:textAlignment w:val="baseline"/>
              <w:rPr>
                <w:lang w:val="sr-Cyrl-RS"/>
              </w:rPr>
            </w:pPr>
            <w:r>
              <w:rPr>
                <w:lang w:val="sr-Cyrl-RS"/>
              </w:rPr>
              <w:t>Енергетска ефикасност и зелена енергија</w:t>
            </w:r>
            <w:r>
              <w:rPr>
                <w:lang w:val="sr-Cyrl-CS"/>
              </w:rPr>
              <w:t>.</w:t>
            </w:r>
          </w:p>
          <w:p w:rsidR="006202D3" w:rsidRPr="004A4F89" w:rsidRDefault="006202D3" w:rsidP="00816E0E">
            <w:pPr>
              <w:overflowPunct w:val="0"/>
              <w:ind w:left="709"/>
              <w:jc w:val="both"/>
              <w:textAlignment w:val="baseline"/>
              <w:rPr>
                <w:lang w:val="sr-Cyrl-RS"/>
              </w:rPr>
            </w:pPr>
          </w:p>
          <w:p w:rsidR="006202D3" w:rsidRDefault="006202D3" w:rsidP="00816E0E">
            <w:pPr>
              <w:overflowPunct w:val="0"/>
              <w:jc w:val="both"/>
              <w:textAlignment w:val="baseline"/>
              <w:rPr>
                <w:i/>
                <w:lang w:val="sr-Cyrl-RS"/>
              </w:rPr>
            </w:pPr>
            <w:r>
              <w:rPr>
                <w:i/>
                <w:lang w:val="sr-Cyrl-RS"/>
              </w:rPr>
              <w:t>Практична настава</w:t>
            </w:r>
          </w:p>
          <w:p w:rsidR="006202D3" w:rsidRPr="0045384E" w:rsidRDefault="006202D3" w:rsidP="006202D3">
            <w:pPr>
              <w:numPr>
                <w:ilvl w:val="0"/>
                <w:numId w:val="32"/>
              </w:numPr>
              <w:overflowPunct w:val="0"/>
              <w:jc w:val="both"/>
              <w:textAlignment w:val="baseline"/>
              <w:rPr>
                <w:i/>
                <w:lang w:val="sr-Cyrl-RS"/>
              </w:rPr>
            </w:pPr>
            <w:r>
              <w:rPr>
                <w:lang w:val="sr-Cyrl-RS"/>
              </w:rPr>
              <w:t>Изучавање на примерима (гледање филмова са еколошком тематиком, праћење акција домаћих еколошких удружења</w:t>
            </w:r>
            <w:r>
              <w:rPr>
                <w:lang w:val="sr-Cyrl-CS"/>
              </w:rPr>
              <w:t>, ч</w:t>
            </w:r>
            <w:r w:rsidRPr="0045384E">
              <w:rPr>
                <w:lang w:val="sr-Cyrl-RS"/>
              </w:rPr>
              <w:t>итање популарне еколошке литературе, упознавање нових научних достигнућа са еколошких саветовања, посета оближњих еко кућа и салаша).</w:t>
            </w:r>
          </w:p>
        </w:tc>
      </w:tr>
      <w:tr w:rsidR="006202D3" w:rsidRPr="001B0C67" w:rsidTr="006202D3">
        <w:tc>
          <w:tcPr>
            <w:tcW w:w="9576" w:type="dxa"/>
            <w:gridSpan w:val="7"/>
            <w:shd w:val="clear" w:color="auto" w:fill="FDE9D9" w:themeFill="accent6" w:themeFillTint="33"/>
          </w:tcPr>
          <w:p w:rsidR="006202D3" w:rsidRPr="001B0C67" w:rsidRDefault="006202D3" w:rsidP="00816E0E">
            <w:pPr>
              <w:jc w:val="both"/>
              <w:rPr>
                <w:b/>
                <w:bCs/>
                <w:lang w:val="sr-Cyrl-CS"/>
              </w:rPr>
            </w:pPr>
            <w:r w:rsidRPr="001B0C67">
              <w:rPr>
                <w:b/>
                <w:bCs/>
                <w:lang w:val="sr-Cyrl-CS"/>
              </w:rPr>
              <w:t xml:space="preserve">Литература </w:t>
            </w:r>
          </w:p>
          <w:p w:rsidR="006202D3" w:rsidRPr="003D038F" w:rsidRDefault="006202D3" w:rsidP="00816E0E">
            <w:pPr>
              <w:pStyle w:val="ListParagraph"/>
              <w:widowControl/>
              <w:autoSpaceDE/>
              <w:autoSpaceDN/>
              <w:adjustRightInd/>
              <w:ind w:left="0"/>
              <w:jc w:val="both"/>
              <w:rPr>
                <w:lang w:val="sr-Cyrl-CS"/>
              </w:rPr>
            </w:pPr>
            <w:r w:rsidRPr="003D038F">
              <w:rPr>
                <w:lang w:val="sr-Cyrl-CS"/>
              </w:rPr>
              <w:t>Ђукић</w:t>
            </w:r>
            <w:r>
              <w:rPr>
                <w:lang w:val="sr-Cyrl-CS"/>
              </w:rPr>
              <w:t>, П.</w:t>
            </w:r>
            <w:r w:rsidRPr="003D038F">
              <w:rPr>
                <w:lang w:val="sr-Cyrl-CS"/>
              </w:rPr>
              <w:t>,</w:t>
            </w:r>
            <w:r>
              <w:rPr>
                <w:lang w:val="sr-Cyrl-CS"/>
              </w:rPr>
              <w:t xml:space="preserve"> &amp;</w:t>
            </w:r>
            <w:r w:rsidRPr="003D038F">
              <w:rPr>
                <w:lang w:val="sr-Cyrl-CS"/>
              </w:rPr>
              <w:t xml:space="preserve"> Ђукановић</w:t>
            </w:r>
            <w:r>
              <w:rPr>
                <w:lang w:val="sr-Cyrl-CS"/>
              </w:rPr>
              <w:t>, С. (2015).</w:t>
            </w:r>
            <w:r w:rsidRPr="003D038F">
              <w:rPr>
                <w:lang w:val="sr-Cyrl-CS"/>
              </w:rPr>
              <w:t xml:space="preserve"> </w:t>
            </w:r>
            <w:r w:rsidRPr="003D038F">
              <w:rPr>
                <w:i/>
                <w:lang w:val="sr-Cyrl-CS"/>
              </w:rPr>
              <w:t>Одрживи развој: економско-еколошк</w:t>
            </w:r>
            <w:r>
              <w:rPr>
                <w:i/>
                <w:lang w:val="sr-Cyrl-CS"/>
              </w:rPr>
              <w:t xml:space="preserve">и изазови. </w:t>
            </w:r>
            <w:r>
              <w:rPr>
                <w:lang w:val="sr-Cyrl-CS"/>
              </w:rPr>
              <w:t>Београд:</w:t>
            </w:r>
            <w:r w:rsidRPr="003D038F">
              <w:rPr>
                <w:i/>
                <w:lang w:val="sr-Cyrl-CS"/>
              </w:rPr>
              <w:t xml:space="preserve"> </w:t>
            </w:r>
            <w:r>
              <w:rPr>
                <w:lang w:val="sr-Cyrl-CS"/>
              </w:rPr>
              <w:t>Технолошко-металуршки факултет.</w:t>
            </w:r>
          </w:p>
          <w:p w:rsidR="006202D3" w:rsidRPr="003D038F" w:rsidRDefault="006202D3" w:rsidP="00816E0E">
            <w:pPr>
              <w:pStyle w:val="ListParagraph"/>
              <w:widowControl/>
              <w:autoSpaceDE/>
              <w:autoSpaceDN/>
              <w:adjustRightInd/>
              <w:ind w:left="0"/>
              <w:jc w:val="both"/>
              <w:rPr>
                <w:lang w:val="sr-Cyrl-CS"/>
              </w:rPr>
            </w:pPr>
            <w:r w:rsidRPr="003D038F">
              <w:rPr>
                <w:lang w:val="sr-Cyrl-CS"/>
              </w:rPr>
              <w:t>Ђукановић</w:t>
            </w:r>
            <w:r>
              <w:rPr>
                <w:lang w:val="sr-Cyrl-CS"/>
              </w:rPr>
              <w:t>, С. (2014).</w:t>
            </w:r>
            <w:r w:rsidRPr="003D038F">
              <w:rPr>
                <w:lang w:val="sr-Cyrl-CS"/>
              </w:rPr>
              <w:t xml:space="preserve"> </w:t>
            </w:r>
            <w:r>
              <w:rPr>
                <w:i/>
                <w:lang w:val="sr-Cyrl-CS"/>
              </w:rPr>
              <w:t xml:space="preserve">Еколошка енергетика. </w:t>
            </w:r>
            <w:r w:rsidRPr="004B7E3F">
              <w:rPr>
                <w:lang w:val="sr-Cyrl-CS"/>
              </w:rPr>
              <w:t>Београд: АГМ књига.</w:t>
            </w:r>
          </w:p>
          <w:p w:rsidR="006202D3" w:rsidRPr="003D038F" w:rsidRDefault="006202D3" w:rsidP="00816E0E">
            <w:pPr>
              <w:pStyle w:val="ListParagraph"/>
              <w:widowControl/>
              <w:autoSpaceDE/>
              <w:autoSpaceDN/>
              <w:adjustRightInd/>
              <w:ind w:left="0"/>
              <w:jc w:val="both"/>
              <w:rPr>
                <w:lang w:val="sr-Cyrl-CS"/>
              </w:rPr>
            </w:pPr>
            <w:r w:rsidRPr="004B7E3F">
              <w:rPr>
                <w:i/>
                <w:lang w:val="sr-Cyrl-CS"/>
              </w:rPr>
              <w:t>ECOLOGICA</w:t>
            </w:r>
            <w:r w:rsidRPr="003D038F">
              <w:rPr>
                <w:lang w:val="sr-Cyrl-CS"/>
              </w:rPr>
              <w:t>, часопис Научно-стручног друштва за заштиту животне средине, Београд</w:t>
            </w:r>
            <w:r>
              <w:rPr>
                <w:lang w:val="sr-Cyrl-CS"/>
              </w:rPr>
              <w:t>.</w:t>
            </w:r>
          </w:p>
        </w:tc>
      </w:tr>
      <w:tr w:rsidR="006202D3" w:rsidRPr="001B0C67" w:rsidTr="006202D3">
        <w:tc>
          <w:tcPr>
            <w:tcW w:w="3144" w:type="dxa"/>
            <w:gridSpan w:val="2"/>
            <w:shd w:val="clear" w:color="auto" w:fill="FDE9D9" w:themeFill="accent6" w:themeFillTint="33"/>
          </w:tcPr>
          <w:p w:rsidR="006202D3" w:rsidRPr="001B0C67" w:rsidRDefault="006202D3" w:rsidP="00816E0E">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141" w:type="dxa"/>
            <w:gridSpan w:val="2"/>
            <w:shd w:val="clear" w:color="auto" w:fill="FDE9D9" w:themeFill="accent6" w:themeFillTint="33"/>
          </w:tcPr>
          <w:p w:rsidR="006202D3" w:rsidRPr="00180E25" w:rsidRDefault="006202D3" w:rsidP="00816E0E">
            <w:pPr>
              <w:rPr>
                <w:b/>
                <w:bCs/>
                <w:lang w:val="en-US"/>
              </w:rPr>
            </w:pPr>
            <w:r w:rsidRPr="001B0C67">
              <w:rPr>
                <w:b/>
                <w:lang w:val="sr-Cyrl-CS"/>
              </w:rPr>
              <w:t xml:space="preserve">Теоријска настава: </w:t>
            </w:r>
            <w:r>
              <w:rPr>
                <w:b/>
                <w:lang w:val="en-US"/>
              </w:rPr>
              <w:t>30</w:t>
            </w:r>
          </w:p>
        </w:tc>
        <w:tc>
          <w:tcPr>
            <w:tcW w:w="3291" w:type="dxa"/>
            <w:gridSpan w:val="3"/>
            <w:shd w:val="clear" w:color="auto" w:fill="FDE9D9" w:themeFill="accent6" w:themeFillTint="33"/>
          </w:tcPr>
          <w:p w:rsidR="006202D3" w:rsidRPr="001B0C67" w:rsidRDefault="006202D3" w:rsidP="00816E0E">
            <w:pPr>
              <w:rPr>
                <w:b/>
                <w:bCs/>
                <w:lang w:val="en-US"/>
              </w:rPr>
            </w:pPr>
            <w:r w:rsidRPr="001B0C67">
              <w:rPr>
                <w:b/>
                <w:lang w:val="ru-RU"/>
              </w:rPr>
              <w:t xml:space="preserve">Практична настава: </w:t>
            </w:r>
            <w:r>
              <w:rPr>
                <w:b/>
                <w:lang w:val="ru-RU"/>
              </w:rPr>
              <w:t>30</w:t>
            </w:r>
          </w:p>
        </w:tc>
      </w:tr>
      <w:tr w:rsidR="006202D3" w:rsidRPr="001B0C67" w:rsidTr="006202D3">
        <w:tc>
          <w:tcPr>
            <w:tcW w:w="9576" w:type="dxa"/>
            <w:gridSpan w:val="7"/>
            <w:shd w:val="clear" w:color="auto" w:fill="FDE9D9" w:themeFill="accent6" w:themeFillTint="33"/>
          </w:tcPr>
          <w:p w:rsidR="006202D3" w:rsidRPr="001B0C67" w:rsidRDefault="006202D3" w:rsidP="00816E0E">
            <w:pPr>
              <w:rPr>
                <w:b/>
                <w:bCs/>
                <w:lang w:val="sr-Cyrl-CS"/>
              </w:rPr>
            </w:pPr>
            <w:r>
              <w:rPr>
                <w:b/>
                <w:bCs/>
                <w:lang w:val="sr-Cyrl-CS"/>
              </w:rPr>
              <w:t>Методи</w:t>
            </w:r>
            <w:r w:rsidRPr="001B0C67">
              <w:rPr>
                <w:b/>
                <w:bCs/>
                <w:lang w:val="sr-Cyrl-CS"/>
              </w:rPr>
              <w:t xml:space="preserve"> извођења наставе</w:t>
            </w:r>
          </w:p>
          <w:p w:rsidR="006202D3" w:rsidRPr="009D0D45" w:rsidRDefault="006202D3" w:rsidP="00816E0E">
            <w:pPr>
              <w:rPr>
                <w:lang w:val="sr-Cyrl-RS"/>
              </w:rPr>
            </w:pPr>
            <w:r>
              <w:rPr>
                <w:lang w:val="sr-Cyrl-RS"/>
              </w:rPr>
              <w:t>Предавања и вежбе</w:t>
            </w:r>
            <w:r>
              <w:rPr>
                <w:lang w:val="sr-Cyrl-CS"/>
              </w:rPr>
              <w:t>, и</w:t>
            </w:r>
            <w:r>
              <w:rPr>
                <w:lang w:val="sr-Cyrl-RS"/>
              </w:rPr>
              <w:t>нтерактивна настава уз тимски рад студената</w:t>
            </w:r>
            <w:r>
              <w:rPr>
                <w:lang w:val="sr-Cyrl-CS"/>
              </w:rPr>
              <w:t>, г</w:t>
            </w:r>
            <w:r>
              <w:rPr>
                <w:lang w:val="sr-Cyrl-RS"/>
              </w:rPr>
              <w:t>остујућа предавања стручњака</w:t>
            </w:r>
            <w:r>
              <w:rPr>
                <w:lang w:val="sr-Cyrl-CS"/>
              </w:rPr>
              <w:t>.</w:t>
            </w:r>
            <w:r>
              <w:rPr>
                <w:lang w:val="sr-Cyrl-RS"/>
              </w:rPr>
              <w:t xml:space="preserve"> </w:t>
            </w:r>
          </w:p>
        </w:tc>
      </w:tr>
      <w:tr w:rsidR="006202D3" w:rsidRPr="001B0C67" w:rsidTr="006202D3">
        <w:tc>
          <w:tcPr>
            <w:tcW w:w="9576" w:type="dxa"/>
            <w:gridSpan w:val="7"/>
            <w:shd w:val="clear" w:color="auto" w:fill="FDE9D9" w:themeFill="accent6" w:themeFillTint="33"/>
          </w:tcPr>
          <w:p w:rsidR="006202D3" w:rsidRPr="001B0C67" w:rsidRDefault="006202D3" w:rsidP="00816E0E">
            <w:pPr>
              <w:jc w:val="center"/>
              <w:rPr>
                <w:b/>
                <w:bCs/>
                <w:lang w:val="ru-RU"/>
              </w:rPr>
            </w:pPr>
            <w:r w:rsidRPr="001B0C67">
              <w:rPr>
                <w:b/>
                <w:bCs/>
                <w:lang w:val="sr-Cyrl-CS"/>
              </w:rPr>
              <w:t>Оцена  знања (максимални број поена 100)</w:t>
            </w:r>
          </w:p>
        </w:tc>
      </w:tr>
      <w:tr w:rsidR="006202D3" w:rsidRPr="001B0C67" w:rsidTr="006202D3">
        <w:tc>
          <w:tcPr>
            <w:tcW w:w="4774" w:type="dxa"/>
            <w:gridSpan w:val="3"/>
            <w:shd w:val="clear" w:color="auto" w:fill="FDE9D9" w:themeFill="accent6" w:themeFillTint="33"/>
          </w:tcPr>
          <w:p w:rsidR="006202D3" w:rsidRPr="001B0C67" w:rsidRDefault="006202D3" w:rsidP="00816E0E">
            <w:pPr>
              <w:rPr>
                <w:b/>
                <w:iCs/>
                <w:lang w:val="sr-Cyrl-CS"/>
              </w:rPr>
            </w:pPr>
            <w:r w:rsidRPr="001B0C67">
              <w:rPr>
                <w:b/>
                <w:iCs/>
                <w:lang w:val="sr-Cyrl-CS"/>
              </w:rPr>
              <w:t>Предиспитне обавезе</w:t>
            </w:r>
          </w:p>
        </w:tc>
        <w:tc>
          <w:tcPr>
            <w:tcW w:w="1679" w:type="dxa"/>
            <w:gridSpan w:val="2"/>
            <w:shd w:val="clear" w:color="auto" w:fill="FDE9D9" w:themeFill="accent6" w:themeFillTint="33"/>
            <w:vAlign w:val="center"/>
          </w:tcPr>
          <w:p w:rsidR="006202D3" w:rsidRPr="001B0C67" w:rsidRDefault="006202D3" w:rsidP="00816E0E">
            <w:pPr>
              <w:jc w:val="center"/>
              <w:rPr>
                <w:b/>
                <w:lang w:val="ru-RU"/>
              </w:rPr>
            </w:pPr>
            <w:r>
              <w:rPr>
                <w:b/>
                <w:lang w:val="en-US"/>
              </w:rPr>
              <w:t xml:space="preserve">55 </w:t>
            </w:r>
            <w:r w:rsidRPr="001B0C67">
              <w:rPr>
                <w:b/>
                <w:lang w:val="ru-RU"/>
              </w:rPr>
              <w:t>поена</w:t>
            </w:r>
          </w:p>
        </w:tc>
        <w:tc>
          <w:tcPr>
            <w:tcW w:w="1890" w:type="dxa"/>
            <w:shd w:val="clear" w:color="auto" w:fill="FDE9D9" w:themeFill="accent6" w:themeFillTint="33"/>
          </w:tcPr>
          <w:p w:rsidR="006202D3" w:rsidRPr="001B0C67" w:rsidRDefault="006202D3" w:rsidP="00816E0E">
            <w:pPr>
              <w:rPr>
                <w:b/>
                <w:bCs/>
                <w:lang w:val="sr-Cyrl-CS"/>
              </w:rPr>
            </w:pPr>
            <w:r w:rsidRPr="001B0C67">
              <w:rPr>
                <w:b/>
                <w:iCs/>
                <w:lang w:val="sr-Cyrl-CS"/>
              </w:rPr>
              <w:t xml:space="preserve">Завршни испит </w:t>
            </w:r>
          </w:p>
        </w:tc>
        <w:tc>
          <w:tcPr>
            <w:tcW w:w="1233" w:type="dxa"/>
            <w:shd w:val="clear" w:color="auto" w:fill="FDE9D9" w:themeFill="accent6" w:themeFillTint="33"/>
            <w:vAlign w:val="center"/>
          </w:tcPr>
          <w:p w:rsidR="006202D3" w:rsidRPr="001B0C67" w:rsidRDefault="006202D3" w:rsidP="00816E0E">
            <w:pPr>
              <w:jc w:val="center"/>
              <w:rPr>
                <w:b/>
                <w:lang w:val="ru-RU"/>
              </w:rPr>
            </w:pPr>
            <w:r w:rsidRPr="001B0C67">
              <w:rPr>
                <w:b/>
                <w:lang w:val="ru-RU"/>
              </w:rPr>
              <w:t>поена</w:t>
            </w:r>
          </w:p>
        </w:tc>
      </w:tr>
      <w:tr w:rsidR="006202D3" w:rsidRPr="001B0C67" w:rsidTr="006202D3">
        <w:tc>
          <w:tcPr>
            <w:tcW w:w="4774" w:type="dxa"/>
            <w:gridSpan w:val="3"/>
            <w:shd w:val="clear" w:color="auto" w:fill="FDE9D9" w:themeFill="accent6" w:themeFillTint="33"/>
          </w:tcPr>
          <w:p w:rsidR="006202D3" w:rsidRPr="001B0C67" w:rsidRDefault="006202D3" w:rsidP="00816E0E">
            <w:pPr>
              <w:rPr>
                <w:i/>
                <w:iCs/>
                <w:lang w:val="sr-Cyrl-CS"/>
              </w:rPr>
            </w:pPr>
            <w:r w:rsidRPr="001B0C67">
              <w:rPr>
                <w:lang w:val="sr-Cyrl-CS"/>
              </w:rPr>
              <w:t>присуство на предавањима и вежбама</w:t>
            </w:r>
          </w:p>
        </w:tc>
        <w:tc>
          <w:tcPr>
            <w:tcW w:w="1679" w:type="dxa"/>
            <w:gridSpan w:val="2"/>
            <w:shd w:val="clear" w:color="auto" w:fill="FDE9D9" w:themeFill="accent6" w:themeFillTint="33"/>
            <w:vAlign w:val="center"/>
          </w:tcPr>
          <w:p w:rsidR="006202D3" w:rsidRPr="001B0C67" w:rsidRDefault="006202D3" w:rsidP="00816E0E">
            <w:pPr>
              <w:jc w:val="center"/>
              <w:rPr>
                <w:b/>
                <w:bCs/>
                <w:lang w:val="sr-Cyrl-CS"/>
              </w:rPr>
            </w:pPr>
            <w:r>
              <w:rPr>
                <w:b/>
                <w:bCs/>
                <w:lang w:val="sr-Cyrl-CS"/>
              </w:rPr>
              <w:t>5</w:t>
            </w:r>
          </w:p>
        </w:tc>
        <w:tc>
          <w:tcPr>
            <w:tcW w:w="1890" w:type="dxa"/>
            <w:shd w:val="clear" w:color="auto" w:fill="FDE9D9" w:themeFill="accent6" w:themeFillTint="33"/>
          </w:tcPr>
          <w:p w:rsidR="006202D3" w:rsidRPr="001B0C67" w:rsidRDefault="006202D3" w:rsidP="00816E0E">
            <w:pPr>
              <w:rPr>
                <w:i/>
                <w:iCs/>
                <w:lang w:val="sr-Cyrl-CS"/>
              </w:rPr>
            </w:pPr>
            <w:r w:rsidRPr="001B0C67">
              <w:rPr>
                <w:lang w:val="sr-Cyrl-CS"/>
              </w:rPr>
              <w:t>писмени испит</w:t>
            </w:r>
          </w:p>
        </w:tc>
        <w:tc>
          <w:tcPr>
            <w:tcW w:w="1233" w:type="dxa"/>
            <w:shd w:val="clear" w:color="auto" w:fill="FDE9D9" w:themeFill="accent6" w:themeFillTint="33"/>
          </w:tcPr>
          <w:p w:rsidR="006202D3" w:rsidRPr="001B0C67" w:rsidRDefault="006202D3" w:rsidP="00816E0E">
            <w:pPr>
              <w:jc w:val="center"/>
              <w:rPr>
                <w:b/>
                <w:iCs/>
                <w:lang w:val="sr-Cyrl-CS"/>
              </w:rPr>
            </w:pPr>
            <w:r>
              <w:rPr>
                <w:b/>
                <w:iCs/>
                <w:lang w:val="sr-Cyrl-CS"/>
              </w:rPr>
              <w:t>45</w:t>
            </w:r>
          </w:p>
        </w:tc>
      </w:tr>
      <w:tr w:rsidR="006202D3" w:rsidRPr="001B0C67" w:rsidTr="006202D3">
        <w:tc>
          <w:tcPr>
            <w:tcW w:w="4774" w:type="dxa"/>
            <w:gridSpan w:val="3"/>
            <w:shd w:val="clear" w:color="auto" w:fill="FDE9D9" w:themeFill="accent6" w:themeFillTint="33"/>
          </w:tcPr>
          <w:p w:rsidR="006202D3" w:rsidRPr="001B0C67" w:rsidRDefault="006202D3" w:rsidP="00816E0E">
            <w:pPr>
              <w:rPr>
                <w:lang w:val="sr-Cyrl-CS"/>
              </w:rPr>
            </w:pPr>
            <w:r w:rsidRPr="001B0C67">
              <w:rPr>
                <w:lang w:val="sr-Cyrl-CS"/>
              </w:rPr>
              <w:t>провера знања у току наставе (колоквијум-и)</w:t>
            </w:r>
          </w:p>
        </w:tc>
        <w:tc>
          <w:tcPr>
            <w:tcW w:w="1679" w:type="dxa"/>
            <w:gridSpan w:val="2"/>
            <w:shd w:val="clear" w:color="auto" w:fill="FDE9D9" w:themeFill="accent6" w:themeFillTint="33"/>
            <w:vAlign w:val="center"/>
          </w:tcPr>
          <w:p w:rsidR="006202D3" w:rsidRPr="001B0C67" w:rsidRDefault="006202D3" w:rsidP="00816E0E">
            <w:pPr>
              <w:jc w:val="center"/>
              <w:rPr>
                <w:b/>
                <w:bCs/>
                <w:lang w:val="sr-Cyrl-CS"/>
              </w:rPr>
            </w:pPr>
            <w:r>
              <w:rPr>
                <w:b/>
                <w:bCs/>
                <w:lang w:val="sr-Cyrl-CS"/>
              </w:rPr>
              <w:t>30</w:t>
            </w:r>
          </w:p>
        </w:tc>
        <w:tc>
          <w:tcPr>
            <w:tcW w:w="1890" w:type="dxa"/>
            <w:shd w:val="clear" w:color="auto" w:fill="FDE9D9" w:themeFill="accent6" w:themeFillTint="33"/>
          </w:tcPr>
          <w:p w:rsidR="006202D3" w:rsidRPr="001B0C67" w:rsidRDefault="006202D3" w:rsidP="00816E0E">
            <w:pPr>
              <w:rPr>
                <w:i/>
                <w:iCs/>
                <w:lang w:val="sr-Cyrl-CS"/>
              </w:rPr>
            </w:pPr>
            <w:r w:rsidRPr="001B0C67">
              <w:rPr>
                <w:lang w:val="sr-Cyrl-CS"/>
              </w:rPr>
              <w:t>усмени испит</w:t>
            </w:r>
          </w:p>
        </w:tc>
        <w:tc>
          <w:tcPr>
            <w:tcW w:w="1233" w:type="dxa"/>
            <w:shd w:val="clear" w:color="auto" w:fill="FDE9D9" w:themeFill="accent6" w:themeFillTint="33"/>
          </w:tcPr>
          <w:p w:rsidR="006202D3" w:rsidRPr="001B0C67" w:rsidRDefault="006202D3" w:rsidP="00816E0E">
            <w:pPr>
              <w:jc w:val="center"/>
              <w:rPr>
                <w:i/>
                <w:iCs/>
                <w:lang w:val="sr-Cyrl-CS"/>
              </w:rPr>
            </w:pPr>
          </w:p>
        </w:tc>
      </w:tr>
      <w:tr w:rsidR="006202D3" w:rsidRPr="001B0C67" w:rsidTr="006202D3">
        <w:tc>
          <w:tcPr>
            <w:tcW w:w="4774" w:type="dxa"/>
            <w:gridSpan w:val="3"/>
            <w:shd w:val="clear" w:color="auto" w:fill="FDE9D9" w:themeFill="accent6" w:themeFillTint="33"/>
          </w:tcPr>
          <w:p w:rsidR="006202D3" w:rsidRPr="001B0C67" w:rsidRDefault="006202D3" w:rsidP="00816E0E">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679" w:type="dxa"/>
            <w:gridSpan w:val="2"/>
            <w:shd w:val="clear" w:color="auto" w:fill="FDE9D9" w:themeFill="accent6" w:themeFillTint="33"/>
            <w:vAlign w:val="center"/>
          </w:tcPr>
          <w:p w:rsidR="006202D3" w:rsidRPr="009D0D45" w:rsidRDefault="006202D3" w:rsidP="00816E0E">
            <w:pPr>
              <w:jc w:val="center"/>
              <w:rPr>
                <w:b/>
                <w:bCs/>
                <w:lang w:val="sr-Cyrl-RS"/>
              </w:rPr>
            </w:pPr>
            <w:r>
              <w:rPr>
                <w:b/>
                <w:bCs/>
                <w:lang w:val="sr-Cyrl-RS"/>
              </w:rPr>
              <w:t>10</w:t>
            </w:r>
          </w:p>
        </w:tc>
        <w:tc>
          <w:tcPr>
            <w:tcW w:w="1890" w:type="dxa"/>
            <w:shd w:val="clear" w:color="auto" w:fill="FDE9D9" w:themeFill="accent6" w:themeFillTint="33"/>
          </w:tcPr>
          <w:p w:rsidR="006202D3" w:rsidRPr="001B0C67" w:rsidRDefault="006202D3" w:rsidP="00816E0E">
            <w:pPr>
              <w:rPr>
                <w:lang w:val="sr-Cyrl-CS"/>
              </w:rPr>
            </w:pPr>
          </w:p>
        </w:tc>
        <w:tc>
          <w:tcPr>
            <w:tcW w:w="1233" w:type="dxa"/>
            <w:shd w:val="clear" w:color="auto" w:fill="FDE9D9" w:themeFill="accent6" w:themeFillTint="33"/>
          </w:tcPr>
          <w:p w:rsidR="006202D3" w:rsidRPr="001B0C67" w:rsidRDefault="006202D3" w:rsidP="00816E0E">
            <w:pPr>
              <w:jc w:val="center"/>
              <w:rPr>
                <w:i/>
                <w:iCs/>
                <w:lang w:val="sr-Cyrl-CS"/>
              </w:rPr>
            </w:pPr>
          </w:p>
        </w:tc>
      </w:tr>
      <w:tr w:rsidR="006202D3" w:rsidRPr="001B0C67" w:rsidTr="006202D3">
        <w:tc>
          <w:tcPr>
            <w:tcW w:w="4774" w:type="dxa"/>
            <w:gridSpan w:val="3"/>
            <w:shd w:val="clear" w:color="auto" w:fill="FDE9D9" w:themeFill="accent6" w:themeFillTint="33"/>
          </w:tcPr>
          <w:p w:rsidR="006202D3" w:rsidRPr="001B0C67" w:rsidRDefault="006202D3" w:rsidP="00816E0E">
            <w:pPr>
              <w:rPr>
                <w:lang w:val="sr-Cyrl-CS"/>
              </w:rPr>
            </w:pPr>
            <w:r w:rsidRPr="001B0C67">
              <w:rPr>
                <w:lang w:val="sr-Cyrl-CS"/>
              </w:rPr>
              <w:t xml:space="preserve">практичан рад: </w:t>
            </w:r>
          </w:p>
        </w:tc>
        <w:tc>
          <w:tcPr>
            <w:tcW w:w="1679" w:type="dxa"/>
            <w:gridSpan w:val="2"/>
            <w:shd w:val="clear" w:color="auto" w:fill="FDE9D9" w:themeFill="accent6" w:themeFillTint="33"/>
            <w:vAlign w:val="center"/>
          </w:tcPr>
          <w:p w:rsidR="006202D3" w:rsidRPr="001B0C67" w:rsidRDefault="006202D3" w:rsidP="00816E0E">
            <w:pPr>
              <w:jc w:val="center"/>
              <w:rPr>
                <w:b/>
                <w:bCs/>
                <w:lang w:val="sr-Cyrl-CS"/>
              </w:rPr>
            </w:pPr>
            <w:r>
              <w:rPr>
                <w:b/>
                <w:bCs/>
                <w:lang w:val="sr-Cyrl-CS"/>
              </w:rPr>
              <w:t>10</w:t>
            </w:r>
          </w:p>
        </w:tc>
        <w:tc>
          <w:tcPr>
            <w:tcW w:w="1890" w:type="dxa"/>
            <w:shd w:val="clear" w:color="auto" w:fill="FDE9D9" w:themeFill="accent6" w:themeFillTint="33"/>
          </w:tcPr>
          <w:p w:rsidR="006202D3" w:rsidRPr="001B0C67" w:rsidRDefault="006202D3" w:rsidP="00816E0E">
            <w:pPr>
              <w:rPr>
                <w:i/>
                <w:iCs/>
                <w:lang w:val="sr-Cyrl-CS"/>
              </w:rPr>
            </w:pPr>
          </w:p>
        </w:tc>
        <w:tc>
          <w:tcPr>
            <w:tcW w:w="1233" w:type="dxa"/>
            <w:shd w:val="clear" w:color="auto" w:fill="FDE9D9" w:themeFill="accent6" w:themeFillTint="33"/>
          </w:tcPr>
          <w:p w:rsidR="006202D3" w:rsidRPr="001B0C67" w:rsidRDefault="006202D3" w:rsidP="00816E0E">
            <w:pPr>
              <w:jc w:val="center"/>
              <w:rPr>
                <w:i/>
                <w:iCs/>
                <w:lang w:val="sr-Cyrl-CS"/>
              </w:rPr>
            </w:pPr>
          </w:p>
        </w:tc>
      </w:tr>
    </w:tbl>
    <w:p w:rsidR="006202D3" w:rsidRDefault="006202D3" w:rsidP="008F2069">
      <w:pPr>
        <w:widowControl/>
        <w:autoSpaceDE/>
        <w:autoSpaceDN/>
        <w:adjustRightInd/>
        <w:spacing w:after="200" w:line="276" w:lineRule="auto"/>
      </w:pPr>
    </w:p>
    <w:p w:rsidR="006202D3" w:rsidRDefault="006202D3">
      <w:pPr>
        <w:widowControl/>
        <w:autoSpaceDE/>
        <w:autoSpaceDN/>
        <w:adjustRightInd/>
        <w:spacing w:after="200" w:line="276" w:lineRule="auto"/>
      </w:pPr>
      <w:r>
        <w:br w:type="page"/>
      </w:r>
    </w:p>
    <w:p w:rsidR="006202D3" w:rsidRDefault="006D6028" w:rsidP="00807D6E">
      <w:pPr>
        <w:widowControl/>
        <w:autoSpaceDE/>
        <w:autoSpaceDN/>
        <w:adjustRightInd/>
        <w:spacing w:after="200" w:line="276" w:lineRule="auto"/>
        <w:jc w:val="right"/>
      </w:pPr>
      <w:hyperlink w:anchor="ListaNazivaPredmeta" w:history="1">
        <w:r w:rsidR="00807D6E"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947"/>
        <w:gridCol w:w="1573"/>
        <w:gridCol w:w="1458"/>
        <w:gridCol w:w="162"/>
        <w:gridCol w:w="1824"/>
        <w:gridCol w:w="1190"/>
      </w:tblGrid>
      <w:tr w:rsidR="008052A5" w:rsidRPr="001B0C67" w:rsidTr="008052A5">
        <w:trPr>
          <w:trHeight w:val="235"/>
        </w:trPr>
        <w:tc>
          <w:tcPr>
            <w:tcW w:w="2088" w:type="dxa"/>
            <w:shd w:val="clear" w:color="auto" w:fill="FBD4B4" w:themeFill="accent6" w:themeFillTint="66"/>
          </w:tcPr>
          <w:p w:rsidR="008052A5" w:rsidRPr="001B0C67" w:rsidRDefault="008052A5" w:rsidP="00816E0E">
            <w:pPr>
              <w:rPr>
                <w:b/>
                <w:bCs/>
                <w:lang w:val="sr-Cyrl-CS"/>
              </w:rPr>
            </w:pPr>
            <w:r w:rsidRPr="001B0C67">
              <w:rPr>
                <w:b/>
                <w:bCs/>
                <w:lang w:val="sr-Cyrl-CS"/>
              </w:rPr>
              <w:t xml:space="preserve">Студијски програм </w:t>
            </w:r>
          </w:p>
        </w:tc>
        <w:tc>
          <w:tcPr>
            <w:tcW w:w="7154" w:type="dxa"/>
            <w:gridSpan w:val="6"/>
            <w:shd w:val="clear" w:color="auto" w:fill="FBD4B4" w:themeFill="accent6" w:themeFillTint="66"/>
          </w:tcPr>
          <w:p w:rsidR="008052A5" w:rsidRPr="00503688" w:rsidRDefault="008052A5" w:rsidP="00816E0E">
            <w:pPr>
              <w:rPr>
                <w:bCs/>
              </w:rPr>
            </w:pPr>
            <w:r>
              <w:rPr>
                <w:bCs/>
                <w:lang w:val="sr-Cyrl-CS"/>
              </w:rPr>
              <w:t>Т</w:t>
            </w:r>
            <w:r>
              <w:rPr>
                <w:bCs/>
              </w:rPr>
              <w:t>рговина и међународно пословање</w:t>
            </w:r>
          </w:p>
        </w:tc>
      </w:tr>
      <w:tr w:rsidR="008052A5" w:rsidRPr="001B0C67" w:rsidTr="008052A5">
        <w:trPr>
          <w:trHeight w:val="232"/>
        </w:trPr>
        <w:tc>
          <w:tcPr>
            <w:tcW w:w="2088" w:type="dxa"/>
            <w:shd w:val="clear" w:color="auto" w:fill="FBD4B4" w:themeFill="accent6" w:themeFillTint="66"/>
          </w:tcPr>
          <w:p w:rsidR="008052A5" w:rsidRPr="001B0C67" w:rsidRDefault="008052A5" w:rsidP="00816E0E">
            <w:pPr>
              <w:rPr>
                <w:lang w:val="sr-Cyrl-CS"/>
              </w:rPr>
            </w:pPr>
            <w:r w:rsidRPr="001B0C67">
              <w:rPr>
                <w:b/>
                <w:bCs/>
                <w:lang w:val="sr-Cyrl-CS"/>
              </w:rPr>
              <w:t>Назив предмета</w:t>
            </w:r>
          </w:p>
        </w:tc>
        <w:tc>
          <w:tcPr>
            <w:tcW w:w="7154" w:type="dxa"/>
            <w:gridSpan w:val="6"/>
            <w:shd w:val="clear" w:color="auto" w:fill="FBD4B4" w:themeFill="accent6" w:themeFillTint="66"/>
          </w:tcPr>
          <w:p w:rsidR="008052A5" w:rsidRPr="00503688" w:rsidRDefault="008052A5" w:rsidP="00816E0E">
            <w:pPr>
              <w:rPr>
                <w:b/>
                <w:bCs/>
                <w:lang w:val="sr-Cyrl-CS"/>
              </w:rPr>
            </w:pPr>
            <w:bookmarkStart w:id="14" w:name="EkonomijaEvropskeUnije"/>
            <w:r w:rsidRPr="00503688">
              <w:rPr>
                <w:b/>
                <w:bCs/>
                <w:lang w:val="sr-Cyrl-CS"/>
              </w:rPr>
              <w:t>ЕКОНОМИЈА ЕВРОПСКЕ УНИЈЕ</w:t>
            </w:r>
            <w:bookmarkEnd w:id="14"/>
          </w:p>
        </w:tc>
      </w:tr>
      <w:tr w:rsidR="008052A5" w:rsidRPr="001B0C67" w:rsidTr="008052A5">
        <w:trPr>
          <w:trHeight w:val="232"/>
        </w:trPr>
        <w:tc>
          <w:tcPr>
            <w:tcW w:w="2088" w:type="dxa"/>
            <w:shd w:val="clear" w:color="auto" w:fill="FBD4B4" w:themeFill="accent6" w:themeFillTint="66"/>
          </w:tcPr>
          <w:p w:rsidR="008052A5" w:rsidRPr="001B0C67" w:rsidRDefault="008052A5" w:rsidP="00816E0E">
            <w:pPr>
              <w:rPr>
                <w:b/>
                <w:bCs/>
                <w:lang w:val="sr-Cyrl-CS"/>
              </w:rPr>
            </w:pPr>
            <w:r w:rsidRPr="001B0C67">
              <w:rPr>
                <w:b/>
                <w:bCs/>
                <w:lang w:val="sr-Cyrl-CS"/>
              </w:rPr>
              <w:t>Наставник</w:t>
            </w:r>
          </w:p>
        </w:tc>
        <w:tc>
          <w:tcPr>
            <w:tcW w:w="7154" w:type="dxa"/>
            <w:gridSpan w:val="6"/>
            <w:shd w:val="clear" w:color="auto" w:fill="FBD4B4" w:themeFill="accent6" w:themeFillTint="66"/>
          </w:tcPr>
          <w:p w:rsidR="008052A5" w:rsidRPr="001B0C67" w:rsidRDefault="008052A5" w:rsidP="00816E0E">
            <w:pPr>
              <w:rPr>
                <w:bCs/>
                <w:lang w:val="sr-Cyrl-CS"/>
              </w:rPr>
            </w:pPr>
            <w:r>
              <w:rPr>
                <w:bCs/>
                <w:lang w:val="sr-Cyrl-CS"/>
              </w:rPr>
              <w:t>Др ЛИДИЈА МАЏАР</w:t>
            </w:r>
          </w:p>
        </w:tc>
      </w:tr>
      <w:tr w:rsidR="008052A5" w:rsidRPr="001B0C67" w:rsidTr="008052A5">
        <w:trPr>
          <w:trHeight w:val="232"/>
        </w:trPr>
        <w:tc>
          <w:tcPr>
            <w:tcW w:w="2088" w:type="dxa"/>
            <w:shd w:val="clear" w:color="auto" w:fill="FBD4B4" w:themeFill="accent6" w:themeFillTint="66"/>
          </w:tcPr>
          <w:p w:rsidR="008052A5" w:rsidRPr="001B0C67" w:rsidRDefault="008052A5" w:rsidP="00816E0E">
            <w:pPr>
              <w:rPr>
                <w:lang w:val="sr-Cyrl-CS"/>
              </w:rPr>
            </w:pPr>
            <w:r w:rsidRPr="001B0C67">
              <w:rPr>
                <w:b/>
                <w:bCs/>
                <w:lang w:val="sr-Cyrl-CS"/>
              </w:rPr>
              <w:t>Статус предмета</w:t>
            </w:r>
          </w:p>
        </w:tc>
        <w:tc>
          <w:tcPr>
            <w:tcW w:w="7154" w:type="dxa"/>
            <w:gridSpan w:val="6"/>
            <w:shd w:val="clear" w:color="auto" w:fill="FBD4B4" w:themeFill="accent6" w:themeFillTint="66"/>
          </w:tcPr>
          <w:p w:rsidR="008052A5" w:rsidRPr="001B0C67" w:rsidRDefault="008052A5" w:rsidP="00816E0E">
            <w:pPr>
              <w:rPr>
                <w:bCs/>
                <w:lang w:val="sr-Cyrl-CS"/>
              </w:rPr>
            </w:pPr>
            <w:r>
              <w:rPr>
                <w:bCs/>
                <w:lang w:val="sr-Cyrl-CS"/>
              </w:rPr>
              <w:t>обавезни</w:t>
            </w:r>
          </w:p>
        </w:tc>
      </w:tr>
      <w:tr w:rsidR="008052A5" w:rsidRPr="001B0C67" w:rsidTr="008052A5">
        <w:trPr>
          <w:trHeight w:val="232"/>
        </w:trPr>
        <w:tc>
          <w:tcPr>
            <w:tcW w:w="2088" w:type="dxa"/>
            <w:shd w:val="clear" w:color="auto" w:fill="FBD4B4" w:themeFill="accent6" w:themeFillTint="66"/>
          </w:tcPr>
          <w:p w:rsidR="008052A5" w:rsidRPr="001B0C67" w:rsidRDefault="008052A5" w:rsidP="00816E0E">
            <w:pPr>
              <w:rPr>
                <w:lang w:val="sr-Cyrl-CS"/>
              </w:rPr>
            </w:pPr>
            <w:r w:rsidRPr="001B0C67">
              <w:rPr>
                <w:b/>
                <w:bCs/>
                <w:lang w:val="sr-Cyrl-CS"/>
              </w:rPr>
              <w:t>Број ЕСПБ</w:t>
            </w:r>
          </w:p>
        </w:tc>
        <w:tc>
          <w:tcPr>
            <w:tcW w:w="7154" w:type="dxa"/>
            <w:gridSpan w:val="6"/>
            <w:shd w:val="clear" w:color="auto" w:fill="FBD4B4" w:themeFill="accent6" w:themeFillTint="66"/>
          </w:tcPr>
          <w:p w:rsidR="008052A5" w:rsidRPr="001B0C67" w:rsidRDefault="008052A5" w:rsidP="00816E0E">
            <w:pPr>
              <w:rPr>
                <w:bCs/>
                <w:lang w:val="sr-Cyrl-CS"/>
              </w:rPr>
            </w:pPr>
            <w:r>
              <w:rPr>
                <w:bCs/>
                <w:lang w:val="sr-Cyrl-CS"/>
              </w:rPr>
              <w:t>3+2</w:t>
            </w:r>
            <w:r>
              <w:rPr>
                <w:bCs/>
              </w:rPr>
              <w:t xml:space="preserve"> </w:t>
            </w:r>
            <w:r>
              <w:rPr>
                <w:bCs/>
                <w:lang w:val="sr-Cyrl-CS"/>
              </w:rPr>
              <w:t>(6)</w:t>
            </w:r>
          </w:p>
        </w:tc>
      </w:tr>
      <w:tr w:rsidR="008052A5" w:rsidRPr="001B0C67" w:rsidTr="008052A5">
        <w:trPr>
          <w:trHeight w:val="232"/>
        </w:trPr>
        <w:tc>
          <w:tcPr>
            <w:tcW w:w="2088" w:type="dxa"/>
            <w:shd w:val="clear" w:color="auto" w:fill="FBD4B4" w:themeFill="accent6" w:themeFillTint="66"/>
          </w:tcPr>
          <w:p w:rsidR="008052A5" w:rsidRPr="001B0C67" w:rsidRDefault="008052A5" w:rsidP="00816E0E">
            <w:pPr>
              <w:rPr>
                <w:b/>
                <w:bCs/>
                <w:lang w:val="sr-Cyrl-CS"/>
              </w:rPr>
            </w:pPr>
            <w:r w:rsidRPr="001B0C67">
              <w:rPr>
                <w:b/>
                <w:bCs/>
                <w:lang w:val="sr-Cyrl-CS"/>
              </w:rPr>
              <w:t>Услов</w:t>
            </w:r>
          </w:p>
        </w:tc>
        <w:tc>
          <w:tcPr>
            <w:tcW w:w="7154" w:type="dxa"/>
            <w:gridSpan w:val="6"/>
            <w:shd w:val="clear" w:color="auto" w:fill="FBD4B4" w:themeFill="accent6" w:themeFillTint="66"/>
          </w:tcPr>
          <w:p w:rsidR="008052A5" w:rsidRPr="00130956" w:rsidRDefault="008052A5" w:rsidP="00816E0E">
            <w:pPr>
              <w:rPr>
                <w:bCs/>
                <w:lang w:val="sr-Cyrl-CS"/>
              </w:rPr>
            </w:pPr>
            <w:r>
              <w:rPr>
                <w:bCs/>
                <w:lang w:val="sr-Cyrl-CS"/>
              </w:rPr>
              <w:t>нема</w:t>
            </w:r>
          </w:p>
        </w:tc>
      </w:tr>
      <w:tr w:rsidR="008052A5" w:rsidRPr="001B0C67" w:rsidTr="008052A5">
        <w:tc>
          <w:tcPr>
            <w:tcW w:w="9242" w:type="dxa"/>
            <w:gridSpan w:val="7"/>
            <w:shd w:val="clear" w:color="auto" w:fill="FDE9D9" w:themeFill="accent6" w:themeFillTint="33"/>
          </w:tcPr>
          <w:p w:rsidR="008052A5" w:rsidRDefault="008052A5" w:rsidP="00816E0E">
            <w:pPr>
              <w:jc w:val="both"/>
              <w:rPr>
                <w:b/>
                <w:bCs/>
              </w:rPr>
            </w:pPr>
            <w:r>
              <w:rPr>
                <w:b/>
                <w:bCs/>
                <w:lang w:val="sr-Cyrl-CS"/>
              </w:rPr>
              <w:t>Циљ предмета</w:t>
            </w:r>
          </w:p>
          <w:p w:rsidR="008052A5" w:rsidRPr="00217AA9" w:rsidRDefault="008052A5" w:rsidP="00816E0E">
            <w:pPr>
              <w:jc w:val="both"/>
              <w:rPr>
                <w:bCs/>
              </w:rPr>
            </w:pPr>
            <w:r>
              <w:rPr>
                <w:bCs/>
              </w:rPr>
              <w:t>Циљ предмета је стицање основних знања о</w:t>
            </w:r>
            <w:r>
              <w:rPr>
                <w:bCs/>
                <w:lang w:val="sr-Cyrl-CS"/>
              </w:rPr>
              <w:t xml:space="preserve"> </w:t>
            </w:r>
            <w:r>
              <w:rPr>
                <w:bCs/>
              </w:rPr>
              <w:t>мотивима,  процесима, утицају и резултатима европских економских интеграција. Спознаја значаја успостављања и развоја заједничког тржишта Европске уније (ЕУ) за њено функционисање. Утврђивање основе правног система и карактеристика оснивачких уговора ЕУ. Стицање основних знања о најзначајнијим институцијама и процесима одлучивања у ЕУ. Препознавање суштине процеса придруживања и приступања ЕУ. Циљ предмета је и спознаја значаја и законитости процеса проширења ЕУ на исток. Стицање нових знања из најзначајнијих заједничких политика ЕУ и тумачење начина њиховог функционисања. Упознавање са</w:t>
            </w:r>
            <w:r>
              <w:rPr>
                <w:bCs/>
                <w:lang w:val="sr-Cyrl-CS"/>
              </w:rPr>
              <w:t xml:space="preserve"> </w:t>
            </w:r>
            <w:r>
              <w:rPr>
                <w:bCs/>
              </w:rPr>
              <w:t xml:space="preserve">критеријумима које би Србија требало да испуни на овом плану током процеса приступања Европској унији. </w:t>
            </w:r>
          </w:p>
        </w:tc>
      </w:tr>
      <w:tr w:rsidR="008052A5" w:rsidRPr="001B0C67" w:rsidTr="008052A5">
        <w:tc>
          <w:tcPr>
            <w:tcW w:w="9242" w:type="dxa"/>
            <w:gridSpan w:val="7"/>
            <w:shd w:val="clear" w:color="auto" w:fill="FDE9D9" w:themeFill="accent6" w:themeFillTint="33"/>
          </w:tcPr>
          <w:p w:rsidR="008052A5" w:rsidRDefault="008052A5" w:rsidP="00816E0E">
            <w:pPr>
              <w:jc w:val="both"/>
              <w:rPr>
                <w:b/>
                <w:bCs/>
              </w:rPr>
            </w:pPr>
            <w:r>
              <w:rPr>
                <w:b/>
                <w:bCs/>
                <w:lang w:val="sr-Cyrl-CS"/>
              </w:rPr>
              <w:t xml:space="preserve">Исход предмета </w:t>
            </w:r>
          </w:p>
          <w:p w:rsidR="008052A5" w:rsidRPr="004C1336" w:rsidRDefault="008052A5" w:rsidP="00816E0E">
            <w:pPr>
              <w:jc w:val="both"/>
              <w:rPr>
                <w:bCs/>
              </w:rPr>
            </w:pPr>
            <w:r>
              <w:rPr>
                <w:bCs/>
              </w:rPr>
              <w:t>По завршетку и савлађивању овог предмета студенти ће бити у стању</w:t>
            </w:r>
            <w:r>
              <w:rPr>
                <w:bCs/>
                <w:lang w:val="sr-Cyrl-CS"/>
              </w:rPr>
              <w:t>:</w:t>
            </w:r>
            <w:r>
              <w:rPr>
                <w:bCs/>
              </w:rPr>
              <w:t xml:space="preserve"> да схвате мотиве и фазе развоја процеса европских интеграција, да процене значај и ефекте успостављања и развоја заједничког тржишта ЕУ, да објасне функционисање правног система ЕУ, да протумаче значај оснивачких уговора ЕУ, да препознају важност и успоставе однос између најважнијих институција и процеса одлучивања у ЕУ, да направе разлику између придруживања и приступања ЕУ, да открију значај процеса проширења ЕУ и да га доведу у везу са положајем Србије у претприступном процесу, да идентификују начине функционисања и да успоставе однос </w:t>
            </w:r>
            <w:r>
              <w:rPr>
                <w:bCs/>
                <w:lang w:val="sr-Cyrl-CS"/>
              </w:rPr>
              <w:t>и</w:t>
            </w:r>
            <w:r>
              <w:rPr>
                <w:bCs/>
              </w:rPr>
              <w:t>змеђу најзначајнијих заједничких политика ЕУ и да генерализују критеријуме које би Србија требало да испуни у процесу приступања Европској унији.</w:t>
            </w:r>
          </w:p>
        </w:tc>
      </w:tr>
      <w:tr w:rsidR="008052A5" w:rsidRPr="001B0C67" w:rsidTr="008052A5">
        <w:tc>
          <w:tcPr>
            <w:tcW w:w="9242" w:type="dxa"/>
            <w:gridSpan w:val="7"/>
            <w:shd w:val="clear" w:color="auto" w:fill="FDE9D9" w:themeFill="accent6" w:themeFillTint="33"/>
          </w:tcPr>
          <w:p w:rsidR="008052A5" w:rsidRPr="001B0C67" w:rsidRDefault="008052A5" w:rsidP="00816E0E">
            <w:pPr>
              <w:jc w:val="both"/>
              <w:rPr>
                <w:b/>
                <w:bCs/>
                <w:lang w:val="ru-RU"/>
              </w:rPr>
            </w:pPr>
            <w:r w:rsidRPr="001B0C67">
              <w:rPr>
                <w:b/>
                <w:bCs/>
                <w:lang w:val="sr-Cyrl-CS"/>
              </w:rPr>
              <w:t>Садржај предмета</w:t>
            </w:r>
          </w:p>
          <w:p w:rsidR="008052A5" w:rsidRPr="001B0C67" w:rsidRDefault="008052A5" w:rsidP="00816E0E">
            <w:pPr>
              <w:jc w:val="both"/>
              <w:rPr>
                <w:i/>
                <w:iCs/>
                <w:lang w:val="sr-Cyrl-CS"/>
              </w:rPr>
            </w:pPr>
            <w:r w:rsidRPr="001B0C67">
              <w:rPr>
                <w:i/>
                <w:iCs/>
                <w:lang w:val="sr-Cyrl-CS"/>
              </w:rPr>
              <w:t>Теоријска настава</w:t>
            </w:r>
          </w:p>
          <w:p w:rsidR="008052A5" w:rsidRDefault="008052A5" w:rsidP="00816E0E">
            <w:pPr>
              <w:overflowPunct w:val="0"/>
              <w:jc w:val="both"/>
              <w:textAlignment w:val="baseline"/>
            </w:pPr>
            <w:r>
              <w:t>Историја развоја европских интеграција. Успостављање и развој заједничког тржишта. Право и оснивачки уговори ЕУ. Најважније институције и процеси одлучивања у Европској унији. Придруживање и приступање Европској унији. Проширење ЕУ на исток. Буџет Европске уније. Заједничка пољопривредна политика ЕУ. Индустријска политика ЕУ. Фискална политика ЕУ. Заједничка трговинска политика ЕУ. Политика конкуренције ЕУ. Европски монетарни систем и заједничка монетарна политика ЕУ. Заједничка регионална политика ЕУ. Социјална политика ЕУ. Политика заштите потрошача ЕУ.</w:t>
            </w:r>
          </w:p>
          <w:p w:rsidR="008052A5" w:rsidRPr="006D7685" w:rsidRDefault="008052A5" w:rsidP="00816E0E">
            <w:pPr>
              <w:overflowPunct w:val="0"/>
              <w:jc w:val="both"/>
              <w:textAlignment w:val="baseline"/>
            </w:pPr>
          </w:p>
          <w:p w:rsidR="008052A5" w:rsidRDefault="008052A5" w:rsidP="00816E0E">
            <w:pPr>
              <w:overflowPunct w:val="0"/>
              <w:jc w:val="both"/>
              <w:textAlignment w:val="baseline"/>
              <w:rPr>
                <w:i/>
              </w:rPr>
            </w:pPr>
            <w:r>
              <w:rPr>
                <w:i/>
              </w:rPr>
              <w:t>Практична настава</w:t>
            </w:r>
          </w:p>
          <w:p w:rsidR="008052A5" w:rsidRPr="004614EB" w:rsidRDefault="008052A5" w:rsidP="00816E0E">
            <w:pPr>
              <w:overflowPunct w:val="0"/>
              <w:jc w:val="both"/>
              <w:textAlignment w:val="baseline"/>
            </w:pPr>
            <w:r w:rsidRPr="00CF2533">
              <w:t>Анализа студија случаја и конкретних примера из праксе</w:t>
            </w:r>
            <w:r>
              <w:t>.</w:t>
            </w:r>
          </w:p>
        </w:tc>
      </w:tr>
      <w:tr w:rsidR="008052A5" w:rsidRPr="001B0C67" w:rsidTr="008052A5">
        <w:tc>
          <w:tcPr>
            <w:tcW w:w="9242" w:type="dxa"/>
            <w:gridSpan w:val="7"/>
            <w:shd w:val="clear" w:color="auto" w:fill="FDE9D9" w:themeFill="accent6" w:themeFillTint="33"/>
          </w:tcPr>
          <w:p w:rsidR="008052A5" w:rsidRPr="001B0C67" w:rsidRDefault="008052A5" w:rsidP="00816E0E">
            <w:pPr>
              <w:jc w:val="both"/>
              <w:rPr>
                <w:b/>
                <w:bCs/>
                <w:lang w:val="sr-Cyrl-CS"/>
              </w:rPr>
            </w:pPr>
            <w:r w:rsidRPr="001B0C67">
              <w:rPr>
                <w:b/>
                <w:bCs/>
                <w:lang w:val="sr-Cyrl-CS"/>
              </w:rPr>
              <w:t xml:space="preserve">Литература </w:t>
            </w:r>
          </w:p>
          <w:p w:rsidR="008052A5" w:rsidRDefault="008052A5" w:rsidP="00816E0E">
            <w:pPr>
              <w:widowControl/>
              <w:autoSpaceDE/>
              <w:autoSpaceDN/>
              <w:adjustRightInd/>
              <w:jc w:val="both"/>
              <w:rPr>
                <w:lang w:val="sr-Cyrl-RS"/>
              </w:rPr>
            </w:pPr>
            <w:r>
              <w:rPr>
                <w:lang w:val="ru-RU"/>
              </w:rPr>
              <w:t xml:space="preserve">Прокопијевић, М. (2012). </w:t>
            </w:r>
            <w:r>
              <w:rPr>
                <w:i/>
                <w:lang w:val="ru-RU"/>
              </w:rPr>
              <w:t>Европска унија – увод</w:t>
            </w:r>
            <w:r>
              <w:rPr>
                <w:lang w:val="ru-RU"/>
              </w:rPr>
              <w:t>. Београд: Чигоја Штампа.</w:t>
            </w:r>
          </w:p>
          <w:p w:rsidR="008052A5" w:rsidRPr="00BA44F1" w:rsidRDefault="008052A5" w:rsidP="00816E0E">
            <w:pPr>
              <w:widowControl/>
              <w:autoSpaceDE/>
              <w:autoSpaceDN/>
              <w:adjustRightInd/>
              <w:jc w:val="both"/>
              <w:rPr>
                <w:lang w:val="sr-Cyrl-CS"/>
              </w:rPr>
            </w:pPr>
            <w:r>
              <w:t>Jones</w:t>
            </w:r>
            <w:r>
              <w:rPr>
                <w:lang w:val="sr-Cyrl-CS"/>
              </w:rPr>
              <w:t>,</w:t>
            </w:r>
            <w:r>
              <w:t xml:space="preserve"> E., Menon</w:t>
            </w:r>
            <w:r>
              <w:rPr>
                <w:lang w:val="sr-Cyrl-CS"/>
              </w:rPr>
              <w:t>,</w:t>
            </w:r>
            <w:r>
              <w:t xml:space="preserve"> A.,</w:t>
            </w:r>
            <w:r>
              <w:rPr>
                <w:lang w:val="sr-Cyrl-CS"/>
              </w:rPr>
              <w:t xml:space="preserve"> &amp;</w:t>
            </w:r>
            <w:r>
              <w:t xml:space="preserve"> Weatherill S. (2013)</w:t>
            </w:r>
            <w:r>
              <w:rPr>
                <w:lang w:val="sr-Cyrl-CS"/>
              </w:rPr>
              <w:t>.</w:t>
            </w:r>
            <w:r>
              <w:t xml:space="preserve"> </w:t>
            </w:r>
            <w:r w:rsidRPr="00F22CC7">
              <w:rPr>
                <w:i/>
              </w:rPr>
              <w:t>The Oxford</w:t>
            </w:r>
            <w:r>
              <w:rPr>
                <w:i/>
              </w:rPr>
              <w:t>H</w:t>
            </w:r>
            <w:r w:rsidRPr="00F22CC7">
              <w:rPr>
                <w:i/>
              </w:rPr>
              <w:t xml:space="preserve">andbook </w:t>
            </w:r>
            <w:r>
              <w:rPr>
                <w:i/>
              </w:rPr>
              <w:t>of the European Union</w:t>
            </w:r>
            <w:r>
              <w:rPr>
                <w:lang w:val="sr-Cyrl-CS"/>
              </w:rPr>
              <w:t xml:space="preserve">. </w:t>
            </w:r>
            <w:r>
              <w:t>Oxford</w:t>
            </w:r>
            <w:r>
              <w:rPr>
                <w:lang w:val="sr-Cyrl-CS"/>
              </w:rPr>
              <w:t>:</w:t>
            </w:r>
            <w:r>
              <w:t xml:space="preserve"> Oxford University Press</w:t>
            </w:r>
            <w:r>
              <w:rPr>
                <w:lang w:val="sr-Cyrl-CS"/>
              </w:rPr>
              <w:t>.</w:t>
            </w:r>
          </w:p>
          <w:p w:rsidR="008052A5" w:rsidRPr="00BA44F1" w:rsidRDefault="008052A5" w:rsidP="00816E0E">
            <w:pPr>
              <w:widowControl/>
              <w:autoSpaceDE/>
              <w:autoSpaceDN/>
              <w:adjustRightInd/>
              <w:jc w:val="both"/>
              <w:rPr>
                <w:lang w:val="sr-Cyrl-CS"/>
              </w:rPr>
            </w:pPr>
            <w:r>
              <w:t>Staab</w:t>
            </w:r>
            <w:r>
              <w:rPr>
                <w:lang w:val="sr-Cyrl-CS"/>
              </w:rPr>
              <w:t xml:space="preserve">, </w:t>
            </w:r>
            <w:r>
              <w:t>A. (2013)</w:t>
            </w:r>
            <w:r>
              <w:rPr>
                <w:lang w:val="sr-Cyrl-CS"/>
              </w:rPr>
              <w:t>.</w:t>
            </w:r>
            <w:r>
              <w:t xml:space="preserve"> </w:t>
            </w:r>
            <w:r>
              <w:rPr>
                <w:i/>
              </w:rPr>
              <w:t xml:space="preserve">The European Union Explained: Institutions, Actors and Global </w:t>
            </w:r>
            <w:r w:rsidRPr="00BA44F1">
              <w:rPr>
                <w:i/>
              </w:rPr>
              <w:t>Impact, third edition</w:t>
            </w:r>
            <w:r>
              <w:rPr>
                <w:lang w:val="sr-Cyrl-CS"/>
              </w:rPr>
              <w:t xml:space="preserve">. </w:t>
            </w:r>
            <w:r>
              <w:t>Bloomington</w:t>
            </w:r>
            <w:r>
              <w:rPr>
                <w:lang w:val="sr-Cyrl-CS"/>
              </w:rPr>
              <w:t>:</w:t>
            </w:r>
            <w:r>
              <w:t xml:space="preserve"> Indiana University Press</w:t>
            </w:r>
            <w:r>
              <w:rPr>
                <w:lang w:val="sr-Cyrl-CS"/>
              </w:rPr>
              <w:t>.</w:t>
            </w:r>
          </w:p>
          <w:p w:rsidR="008052A5" w:rsidRPr="00325F1E" w:rsidRDefault="008052A5" w:rsidP="00816E0E">
            <w:pPr>
              <w:widowControl/>
              <w:autoSpaceDE/>
              <w:autoSpaceDN/>
              <w:adjustRightInd/>
              <w:jc w:val="both"/>
              <w:rPr>
                <w:i/>
                <w:lang w:val="sr-Cyrl-CS"/>
              </w:rPr>
            </w:pPr>
            <w:r>
              <w:t>Болдвин</w:t>
            </w:r>
            <w:r>
              <w:rPr>
                <w:lang w:val="sr-Cyrl-CS"/>
              </w:rPr>
              <w:t>,</w:t>
            </w:r>
            <w:r>
              <w:t xml:space="preserve"> Р.,</w:t>
            </w:r>
            <w:r>
              <w:rPr>
                <w:lang w:val="sr-Cyrl-CS"/>
              </w:rPr>
              <w:t xml:space="preserve"> &amp; </w:t>
            </w:r>
            <w:r>
              <w:t>Виплош</w:t>
            </w:r>
            <w:r>
              <w:rPr>
                <w:lang w:val="sr-Cyrl-CS"/>
              </w:rPr>
              <w:t>,</w:t>
            </w:r>
            <w:r>
              <w:t xml:space="preserve"> Ч. (2010)</w:t>
            </w:r>
            <w:r>
              <w:rPr>
                <w:lang w:val="sr-Cyrl-CS"/>
              </w:rPr>
              <w:t>.</w:t>
            </w:r>
            <w:r>
              <w:t xml:space="preserve"> </w:t>
            </w:r>
            <w:r>
              <w:rPr>
                <w:i/>
              </w:rPr>
              <w:t xml:space="preserve">Економија европских </w:t>
            </w:r>
            <w:r w:rsidRPr="00325F1E">
              <w:rPr>
                <w:i/>
              </w:rPr>
              <w:t>интеграција, треће издање</w:t>
            </w:r>
            <w:r>
              <w:rPr>
                <w:lang w:val="sr-Cyrl-CS"/>
              </w:rPr>
              <w:t>. Београд:</w:t>
            </w:r>
            <w:r>
              <w:t xml:space="preserve"> Датастатус</w:t>
            </w:r>
            <w:r>
              <w:rPr>
                <w:lang w:val="sr-Cyrl-CS"/>
              </w:rPr>
              <w:t>.</w:t>
            </w:r>
          </w:p>
          <w:p w:rsidR="008052A5" w:rsidRPr="005C0717" w:rsidRDefault="008052A5" w:rsidP="00816E0E">
            <w:pPr>
              <w:widowControl/>
              <w:autoSpaceDE/>
              <w:autoSpaceDN/>
              <w:adjustRightInd/>
              <w:jc w:val="both"/>
              <w:rPr>
                <w:lang w:val="ru-RU"/>
              </w:rPr>
            </w:pPr>
            <w:r>
              <w:rPr>
                <w:lang w:val="ru-RU"/>
              </w:rPr>
              <w:t xml:space="preserve">Минтас-Ходак, Љ. (ур.). (2010). </w:t>
            </w:r>
            <w:r>
              <w:rPr>
                <w:i/>
                <w:lang w:val="ru-RU"/>
              </w:rPr>
              <w:t>Еуропска унија</w:t>
            </w:r>
            <w:r>
              <w:rPr>
                <w:lang w:val="ru-RU"/>
              </w:rPr>
              <w:t>. Загреб: Мате.</w:t>
            </w:r>
          </w:p>
        </w:tc>
      </w:tr>
      <w:tr w:rsidR="008052A5" w:rsidRPr="001B0C67" w:rsidTr="008052A5">
        <w:tc>
          <w:tcPr>
            <w:tcW w:w="3035" w:type="dxa"/>
            <w:gridSpan w:val="2"/>
            <w:shd w:val="clear" w:color="auto" w:fill="FDE9D9" w:themeFill="accent6" w:themeFillTint="33"/>
          </w:tcPr>
          <w:p w:rsidR="008052A5" w:rsidRPr="001B0C67" w:rsidRDefault="008052A5" w:rsidP="00816E0E">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031" w:type="dxa"/>
            <w:gridSpan w:val="2"/>
            <w:shd w:val="clear" w:color="auto" w:fill="FDE9D9" w:themeFill="accent6" w:themeFillTint="33"/>
          </w:tcPr>
          <w:p w:rsidR="008052A5" w:rsidRPr="005E47A3" w:rsidRDefault="008052A5" w:rsidP="00816E0E">
            <w:pPr>
              <w:rPr>
                <w:b/>
                <w:bCs/>
                <w:lang w:val="en-US"/>
              </w:rPr>
            </w:pPr>
            <w:r w:rsidRPr="001B0C67">
              <w:rPr>
                <w:b/>
                <w:lang w:val="sr-Cyrl-CS"/>
              </w:rPr>
              <w:t xml:space="preserve">Теоријска настава: </w:t>
            </w:r>
            <w:r>
              <w:rPr>
                <w:b/>
                <w:lang w:val="en-US"/>
              </w:rPr>
              <w:t>45</w:t>
            </w:r>
          </w:p>
        </w:tc>
        <w:tc>
          <w:tcPr>
            <w:tcW w:w="3176" w:type="dxa"/>
            <w:gridSpan w:val="3"/>
            <w:shd w:val="clear" w:color="auto" w:fill="FDE9D9" w:themeFill="accent6" w:themeFillTint="33"/>
          </w:tcPr>
          <w:p w:rsidR="008052A5" w:rsidRPr="005E47A3" w:rsidRDefault="008052A5" w:rsidP="00816E0E">
            <w:pPr>
              <w:rPr>
                <w:b/>
                <w:bCs/>
                <w:lang w:val="en-US"/>
              </w:rPr>
            </w:pPr>
            <w:r w:rsidRPr="001B0C67">
              <w:rPr>
                <w:b/>
                <w:lang w:val="ru-RU"/>
              </w:rPr>
              <w:t xml:space="preserve">Практична настава: </w:t>
            </w:r>
            <w:r>
              <w:rPr>
                <w:b/>
                <w:lang w:val="en-US"/>
              </w:rPr>
              <w:t>30</w:t>
            </w:r>
          </w:p>
        </w:tc>
      </w:tr>
      <w:tr w:rsidR="008052A5" w:rsidRPr="001B0C67" w:rsidTr="008052A5">
        <w:tc>
          <w:tcPr>
            <w:tcW w:w="9242" w:type="dxa"/>
            <w:gridSpan w:val="7"/>
            <w:shd w:val="clear" w:color="auto" w:fill="FDE9D9" w:themeFill="accent6" w:themeFillTint="33"/>
          </w:tcPr>
          <w:p w:rsidR="008052A5" w:rsidRPr="001B0C67" w:rsidRDefault="008052A5" w:rsidP="00816E0E">
            <w:pPr>
              <w:rPr>
                <w:b/>
                <w:bCs/>
                <w:lang w:val="sr-Cyrl-CS"/>
              </w:rPr>
            </w:pPr>
            <w:r w:rsidRPr="001B0C67">
              <w:rPr>
                <w:b/>
                <w:bCs/>
                <w:lang w:val="sr-Cyrl-CS"/>
              </w:rPr>
              <w:t>Методе извођења наставе</w:t>
            </w:r>
          </w:p>
          <w:p w:rsidR="008052A5" w:rsidRPr="00124144" w:rsidRDefault="008052A5" w:rsidP="00816E0E">
            <w:pPr>
              <w:jc w:val="both"/>
            </w:pPr>
            <w:r w:rsidRPr="00325F1E">
              <w:rPr>
                <w:i/>
              </w:rPr>
              <w:t>Ex catedra</w:t>
            </w:r>
            <w:r>
              <w:t xml:space="preserve"> предавања и вежбе уз активно учешће студената. Презентације краћих писаних есеја и семинарских радова студената. Дебате о примерима из праксе. Анализа студија случаја. Интерактивни рад у форми дискусије и изношења индивидуалних ставова и закључака о извесним проблемима.</w:t>
            </w:r>
          </w:p>
        </w:tc>
      </w:tr>
      <w:tr w:rsidR="008052A5" w:rsidRPr="001B0C67" w:rsidTr="008052A5">
        <w:tc>
          <w:tcPr>
            <w:tcW w:w="9242" w:type="dxa"/>
            <w:gridSpan w:val="7"/>
            <w:shd w:val="clear" w:color="auto" w:fill="FDE9D9" w:themeFill="accent6" w:themeFillTint="33"/>
          </w:tcPr>
          <w:p w:rsidR="008052A5" w:rsidRPr="001B0C67" w:rsidRDefault="008052A5" w:rsidP="00816E0E">
            <w:pPr>
              <w:jc w:val="center"/>
              <w:rPr>
                <w:b/>
                <w:bCs/>
                <w:lang w:val="ru-RU"/>
              </w:rPr>
            </w:pPr>
            <w:r w:rsidRPr="001B0C67">
              <w:rPr>
                <w:b/>
                <w:bCs/>
                <w:lang w:val="sr-Cyrl-CS"/>
              </w:rPr>
              <w:t>Оцена  знања (максимални број поена 100)</w:t>
            </w:r>
          </w:p>
        </w:tc>
      </w:tr>
      <w:tr w:rsidR="008052A5" w:rsidRPr="001B0C67" w:rsidTr="008052A5">
        <w:tc>
          <w:tcPr>
            <w:tcW w:w="4608" w:type="dxa"/>
            <w:gridSpan w:val="3"/>
            <w:shd w:val="clear" w:color="auto" w:fill="FDE9D9" w:themeFill="accent6" w:themeFillTint="33"/>
          </w:tcPr>
          <w:p w:rsidR="008052A5" w:rsidRPr="001B0C67" w:rsidRDefault="008052A5" w:rsidP="00816E0E">
            <w:pPr>
              <w:rPr>
                <w:b/>
                <w:iCs/>
                <w:lang w:val="sr-Cyrl-CS"/>
              </w:rPr>
            </w:pPr>
            <w:r w:rsidRPr="001B0C67">
              <w:rPr>
                <w:b/>
                <w:iCs/>
                <w:lang w:val="sr-Cyrl-CS"/>
              </w:rPr>
              <w:t>Предиспитне обавезе</w:t>
            </w:r>
          </w:p>
        </w:tc>
        <w:tc>
          <w:tcPr>
            <w:tcW w:w="1620" w:type="dxa"/>
            <w:gridSpan w:val="2"/>
            <w:shd w:val="clear" w:color="auto" w:fill="FDE9D9" w:themeFill="accent6" w:themeFillTint="33"/>
            <w:vAlign w:val="center"/>
          </w:tcPr>
          <w:p w:rsidR="008052A5" w:rsidRPr="001B0C67" w:rsidRDefault="008052A5" w:rsidP="00816E0E">
            <w:pPr>
              <w:jc w:val="center"/>
              <w:rPr>
                <w:b/>
                <w:lang w:val="ru-RU"/>
              </w:rPr>
            </w:pPr>
            <w:r>
              <w:rPr>
                <w:b/>
                <w:lang w:val="en-US"/>
              </w:rPr>
              <w:t xml:space="preserve">55 </w:t>
            </w:r>
            <w:r w:rsidRPr="001B0C67">
              <w:rPr>
                <w:b/>
                <w:lang w:val="ru-RU"/>
              </w:rPr>
              <w:t>поена</w:t>
            </w:r>
          </w:p>
        </w:tc>
        <w:tc>
          <w:tcPr>
            <w:tcW w:w="1824" w:type="dxa"/>
            <w:shd w:val="clear" w:color="auto" w:fill="FDE9D9" w:themeFill="accent6" w:themeFillTint="33"/>
          </w:tcPr>
          <w:p w:rsidR="008052A5" w:rsidRPr="001B0C67" w:rsidRDefault="008052A5" w:rsidP="00816E0E">
            <w:pPr>
              <w:rPr>
                <w:b/>
                <w:bCs/>
                <w:lang w:val="sr-Cyrl-CS"/>
              </w:rPr>
            </w:pPr>
            <w:r w:rsidRPr="001B0C67">
              <w:rPr>
                <w:b/>
                <w:iCs/>
                <w:lang w:val="sr-Cyrl-CS"/>
              </w:rPr>
              <w:t xml:space="preserve">Завршни испит </w:t>
            </w:r>
          </w:p>
        </w:tc>
        <w:tc>
          <w:tcPr>
            <w:tcW w:w="1190" w:type="dxa"/>
            <w:shd w:val="clear" w:color="auto" w:fill="FDE9D9" w:themeFill="accent6" w:themeFillTint="33"/>
            <w:vAlign w:val="center"/>
          </w:tcPr>
          <w:p w:rsidR="008052A5" w:rsidRPr="001B0C67" w:rsidRDefault="008052A5" w:rsidP="00816E0E">
            <w:pPr>
              <w:jc w:val="center"/>
              <w:rPr>
                <w:b/>
                <w:lang w:val="ru-RU"/>
              </w:rPr>
            </w:pPr>
            <w:r>
              <w:rPr>
                <w:b/>
                <w:lang w:val="en-US"/>
              </w:rPr>
              <w:t xml:space="preserve">45 </w:t>
            </w:r>
            <w:r w:rsidRPr="001B0C67">
              <w:rPr>
                <w:b/>
                <w:lang w:val="ru-RU"/>
              </w:rPr>
              <w:t>поена</w:t>
            </w:r>
          </w:p>
        </w:tc>
      </w:tr>
      <w:tr w:rsidR="008052A5" w:rsidRPr="001B0C67" w:rsidTr="008052A5">
        <w:tc>
          <w:tcPr>
            <w:tcW w:w="4608" w:type="dxa"/>
            <w:gridSpan w:val="3"/>
            <w:shd w:val="clear" w:color="auto" w:fill="FDE9D9" w:themeFill="accent6" w:themeFillTint="33"/>
          </w:tcPr>
          <w:p w:rsidR="008052A5" w:rsidRPr="001B0C67" w:rsidRDefault="008052A5" w:rsidP="00816E0E">
            <w:pPr>
              <w:rPr>
                <w:i/>
                <w:iCs/>
                <w:lang w:val="sr-Cyrl-CS"/>
              </w:rPr>
            </w:pPr>
            <w:r w:rsidRPr="001B0C67">
              <w:rPr>
                <w:lang w:val="sr-Cyrl-CS"/>
              </w:rPr>
              <w:t>присуство на предавањима и вежбама</w:t>
            </w:r>
          </w:p>
        </w:tc>
        <w:tc>
          <w:tcPr>
            <w:tcW w:w="1620" w:type="dxa"/>
            <w:gridSpan w:val="2"/>
            <w:shd w:val="clear" w:color="auto" w:fill="FDE9D9" w:themeFill="accent6" w:themeFillTint="33"/>
            <w:vAlign w:val="center"/>
          </w:tcPr>
          <w:p w:rsidR="008052A5" w:rsidRPr="005E47A3" w:rsidRDefault="008052A5" w:rsidP="00816E0E">
            <w:pPr>
              <w:jc w:val="center"/>
              <w:rPr>
                <w:b/>
                <w:bCs/>
                <w:lang w:val="en-US"/>
              </w:rPr>
            </w:pPr>
            <w:r>
              <w:rPr>
                <w:b/>
                <w:bCs/>
                <w:lang w:val="en-US"/>
              </w:rPr>
              <w:t>5</w:t>
            </w:r>
          </w:p>
        </w:tc>
        <w:tc>
          <w:tcPr>
            <w:tcW w:w="1824" w:type="dxa"/>
            <w:shd w:val="clear" w:color="auto" w:fill="FDE9D9" w:themeFill="accent6" w:themeFillTint="33"/>
          </w:tcPr>
          <w:p w:rsidR="008052A5" w:rsidRPr="001B0C67" w:rsidRDefault="008052A5" w:rsidP="00816E0E">
            <w:pPr>
              <w:rPr>
                <w:i/>
                <w:iCs/>
                <w:lang w:val="sr-Cyrl-CS"/>
              </w:rPr>
            </w:pPr>
            <w:r w:rsidRPr="001B0C67">
              <w:rPr>
                <w:lang w:val="sr-Cyrl-CS"/>
              </w:rPr>
              <w:t>писмени испит</w:t>
            </w:r>
          </w:p>
        </w:tc>
        <w:tc>
          <w:tcPr>
            <w:tcW w:w="1190" w:type="dxa"/>
            <w:shd w:val="clear" w:color="auto" w:fill="FDE9D9" w:themeFill="accent6" w:themeFillTint="33"/>
          </w:tcPr>
          <w:p w:rsidR="008052A5" w:rsidRPr="005E47A3" w:rsidRDefault="008052A5" w:rsidP="00816E0E">
            <w:pPr>
              <w:jc w:val="center"/>
              <w:rPr>
                <w:b/>
                <w:iCs/>
                <w:lang w:val="en-US"/>
              </w:rPr>
            </w:pPr>
            <w:r>
              <w:rPr>
                <w:b/>
                <w:iCs/>
                <w:lang w:val="en-US"/>
              </w:rPr>
              <w:t>45</w:t>
            </w:r>
          </w:p>
        </w:tc>
      </w:tr>
      <w:tr w:rsidR="008052A5" w:rsidRPr="001B0C67" w:rsidTr="008052A5">
        <w:tc>
          <w:tcPr>
            <w:tcW w:w="4608" w:type="dxa"/>
            <w:gridSpan w:val="3"/>
            <w:shd w:val="clear" w:color="auto" w:fill="FDE9D9" w:themeFill="accent6" w:themeFillTint="33"/>
          </w:tcPr>
          <w:p w:rsidR="008052A5" w:rsidRPr="001B0C67" w:rsidRDefault="008052A5" w:rsidP="00816E0E">
            <w:pPr>
              <w:rPr>
                <w:lang w:val="sr-Cyrl-CS"/>
              </w:rPr>
            </w:pPr>
            <w:r w:rsidRPr="001B0C67">
              <w:rPr>
                <w:lang w:val="sr-Cyrl-CS"/>
              </w:rPr>
              <w:t>провера знања у току наставе (колоквијум-и)</w:t>
            </w:r>
          </w:p>
        </w:tc>
        <w:tc>
          <w:tcPr>
            <w:tcW w:w="1620" w:type="dxa"/>
            <w:gridSpan w:val="2"/>
            <w:shd w:val="clear" w:color="auto" w:fill="FDE9D9" w:themeFill="accent6" w:themeFillTint="33"/>
            <w:vAlign w:val="center"/>
          </w:tcPr>
          <w:p w:rsidR="008052A5" w:rsidRPr="005E47A3" w:rsidRDefault="008052A5" w:rsidP="00816E0E">
            <w:pPr>
              <w:jc w:val="center"/>
              <w:rPr>
                <w:b/>
                <w:bCs/>
                <w:lang w:val="en-US"/>
              </w:rPr>
            </w:pPr>
            <w:r>
              <w:rPr>
                <w:b/>
                <w:bCs/>
                <w:lang w:val="en-US"/>
              </w:rPr>
              <w:t>30</w:t>
            </w:r>
          </w:p>
        </w:tc>
        <w:tc>
          <w:tcPr>
            <w:tcW w:w="1824" w:type="dxa"/>
            <w:shd w:val="clear" w:color="auto" w:fill="FDE9D9" w:themeFill="accent6" w:themeFillTint="33"/>
          </w:tcPr>
          <w:p w:rsidR="008052A5" w:rsidRPr="001B0C67" w:rsidRDefault="008052A5" w:rsidP="00816E0E">
            <w:pPr>
              <w:rPr>
                <w:i/>
                <w:iCs/>
                <w:lang w:val="sr-Cyrl-CS"/>
              </w:rPr>
            </w:pPr>
            <w:r w:rsidRPr="001B0C67">
              <w:rPr>
                <w:lang w:val="sr-Cyrl-CS"/>
              </w:rPr>
              <w:t>усмени испит</w:t>
            </w:r>
          </w:p>
        </w:tc>
        <w:tc>
          <w:tcPr>
            <w:tcW w:w="1190" w:type="dxa"/>
            <w:shd w:val="clear" w:color="auto" w:fill="FDE9D9" w:themeFill="accent6" w:themeFillTint="33"/>
          </w:tcPr>
          <w:p w:rsidR="008052A5" w:rsidRPr="001B0C67" w:rsidRDefault="008052A5" w:rsidP="00816E0E">
            <w:pPr>
              <w:jc w:val="center"/>
              <w:rPr>
                <w:i/>
                <w:iCs/>
                <w:lang w:val="sr-Cyrl-CS"/>
              </w:rPr>
            </w:pPr>
          </w:p>
        </w:tc>
      </w:tr>
      <w:tr w:rsidR="008052A5" w:rsidRPr="001B0C67" w:rsidTr="008052A5">
        <w:tc>
          <w:tcPr>
            <w:tcW w:w="4608" w:type="dxa"/>
            <w:gridSpan w:val="3"/>
            <w:shd w:val="clear" w:color="auto" w:fill="FDE9D9" w:themeFill="accent6" w:themeFillTint="33"/>
          </w:tcPr>
          <w:p w:rsidR="008052A5" w:rsidRPr="001B0C67" w:rsidRDefault="008052A5" w:rsidP="00816E0E">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620" w:type="dxa"/>
            <w:gridSpan w:val="2"/>
            <w:shd w:val="clear" w:color="auto" w:fill="FDE9D9" w:themeFill="accent6" w:themeFillTint="33"/>
            <w:vAlign w:val="center"/>
          </w:tcPr>
          <w:p w:rsidR="008052A5" w:rsidRPr="001B0C67" w:rsidRDefault="008052A5" w:rsidP="00816E0E">
            <w:pPr>
              <w:jc w:val="center"/>
              <w:rPr>
                <w:b/>
                <w:bCs/>
              </w:rPr>
            </w:pPr>
            <w:r>
              <w:rPr>
                <w:b/>
                <w:bCs/>
              </w:rPr>
              <w:t>10</w:t>
            </w:r>
          </w:p>
        </w:tc>
        <w:tc>
          <w:tcPr>
            <w:tcW w:w="1824" w:type="dxa"/>
            <w:shd w:val="clear" w:color="auto" w:fill="FDE9D9" w:themeFill="accent6" w:themeFillTint="33"/>
          </w:tcPr>
          <w:p w:rsidR="008052A5" w:rsidRPr="001B0C67" w:rsidRDefault="008052A5" w:rsidP="00816E0E">
            <w:pPr>
              <w:rPr>
                <w:lang w:val="sr-Cyrl-CS"/>
              </w:rPr>
            </w:pPr>
          </w:p>
        </w:tc>
        <w:tc>
          <w:tcPr>
            <w:tcW w:w="1190" w:type="dxa"/>
            <w:shd w:val="clear" w:color="auto" w:fill="FDE9D9" w:themeFill="accent6" w:themeFillTint="33"/>
          </w:tcPr>
          <w:p w:rsidR="008052A5" w:rsidRPr="001B0C67" w:rsidRDefault="008052A5" w:rsidP="00816E0E">
            <w:pPr>
              <w:jc w:val="center"/>
              <w:rPr>
                <w:i/>
                <w:iCs/>
                <w:lang w:val="sr-Cyrl-CS"/>
              </w:rPr>
            </w:pPr>
          </w:p>
        </w:tc>
      </w:tr>
      <w:tr w:rsidR="008052A5" w:rsidRPr="001B0C67" w:rsidTr="008052A5">
        <w:tc>
          <w:tcPr>
            <w:tcW w:w="4608" w:type="dxa"/>
            <w:gridSpan w:val="3"/>
            <w:shd w:val="clear" w:color="auto" w:fill="FDE9D9" w:themeFill="accent6" w:themeFillTint="33"/>
          </w:tcPr>
          <w:p w:rsidR="008052A5" w:rsidRPr="001B0C67" w:rsidRDefault="008052A5" w:rsidP="00816E0E">
            <w:pPr>
              <w:rPr>
                <w:lang w:val="sr-Cyrl-CS"/>
              </w:rPr>
            </w:pPr>
            <w:r w:rsidRPr="001B0C67">
              <w:rPr>
                <w:lang w:val="sr-Cyrl-CS"/>
              </w:rPr>
              <w:t xml:space="preserve">практичан рад: </w:t>
            </w:r>
          </w:p>
        </w:tc>
        <w:tc>
          <w:tcPr>
            <w:tcW w:w="1620" w:type="dxa"/>
            <w:gridSpan w:val="2"/>
            <w:shd w:val="clear" w:color="auto" w:fill="FDE9D9" w:themeFill="accent6" w:themeFillTint="33"/>
            <w:vAlign w:val="center"/>
          </w:tcPr>
          <w:p w:rsidR="008052A5" w:rsidRPr="005E47A3" w:rsidRDefault="008052A5" w:rsidP="00816E0E">
            <w:pPr>
              <w:jc w:val="center"/>
              <w:rPr>
                <w:b/>
                <w:bCs/>
                <w:lang w:val="en-US"/>
              </w:rPr>
            </w:pPr>
            <w:r>
              <w:rPr>
                <w:b/>
                <w:bCs/>
                <w:lang w:val="en-US"/>
              </w:rPr>
              <w:t>10</w:t>
            </w:r>
          </w:p>
        </w:tc>
        <w:tc>
          <w:tcPr>
            <w:tcW w:w="1824" w:type="dxa"/>
            <w:shd w:val="clear" w:color="auto" w:fill="FDE9D9" w:themeFill="accent6" w:themeFillTint="33"/>
          </w:tcPr>
          <w:p w:rsidR="008052A5" w:rsidRPr="001B0C67" w:rsidRDefault="008052A5" w:rsidP="00816E0E">
            <w:pPr>
              <w:rPr>
                <w:i/>
                <w:iCs/>
                <w:lang w:val="sr-Cyrl-CS"/>
              </w:rPr>
            </w:pPr>
          </w:p>
        </w:tc>
        <w:tc>
          <w:tcPr>
            <w:tcW w:w="1190" w:type="dxa"/>
            <w:shd w:val="clear" w:color="auto" w:fill="FDE9D9" w:themeFill="accent6" w:themeFillTint="33"/>
          </w:tcPr>
          <w:p w:rsidR="008052A5" w:rsidRPr="001B0C67" w:rsidRDefault="008052A5" w:rsidP="00816E0E">
            <w:pPr>
              <w:jc w:val="center"/>
              <w:rPr>
                <w:i/>
                <w:iCs/>
                <w:lang w:val="sr-Cyrl-CS"/>
              </w:rPr>
            </w:pPr>
          </w:p>
        </w:tc>
      </w:tr>
    </w:tbl>
    <w:p w:rsidR="008052A5" w:rsidRDefault="008052A5" w:rsidP="008F2069">
      <w:pPr>
        <w:widowControl/>
        <w:autoSpaceDE/>
        <w:autoSpaceDN/>
        <w:adjustRightInd/>
        <w:spacing w:after="200" w:line="276" w:lineRule="auto"/>
      </w:pPr>
    </w:p>
    <w:p w:rsidR="008052A5" w:rsidRDefault="008052A5">
      <w:pPr>
        <w:widowControl/>
        <w:autoSpaceDE/>
        <w:autoSpaceDN/>
        <w:adjustRightInd/>
        <w:spacing w:after="200" w:line="276" w:lineRule="auto"/>
      </w:pPr>
      <w:r>
        <w:br w:type="page"/>
      </w:r>
    </w:p>
    <w:p w:rsidR="006202D3" w:rsidRDefault="006D6028" w:rsidP="00807D6E">
      <w:pPr>
        <w:widowControl/>
        <w:autoSpaceDE/>
        <w:autoSpaceDN/>
        <w:adjustRightInd/>
        <w:spacing w:after="200" w:line="276" w:lineRule="auto"/>
        <w:jc w:val="right"/>
      </w:pPr>
      <w:hyperlink w:anchor="ListaNazivaPredmeta" w:history="1">
        <w:r w:rsidR="00807D6E"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947"/>
        <w:gridCol w:w="1573"/>
        <w:gridCol w:w="1458"/>
        <w:gridCol w:w="162"/>
        <w:gridCol w:w="1824"/>
        <w:gridCol w:w="1190"/>
      </w:tblGrid>
      <w:tr w:rsidR="008052A5" w:rsidRPr="001B0C67" w:rsidTr="008052A5">
        <w:trPr>
          <w:trHeight w:val="235"/>
        </w:trPr>
        <w:tc>
          <w:tcPr>
            <w:tcW w:w="2088" w:type="dxa"/>
            <w:shd w:val="clear" w:color="auto" w:fill="FBD4B4" w:themeFill="accent6" w:themeFillTint="66"/>
          </w:tcPr>
          <w:p w:rsidR="008052A5" w:rsidRPr="001B0C67" w:rsidRDefault="008052A5" w:rsidP="00816E0E">
            <w:pPr>
              <w:rPr>
                <w:b/>
                <w:bCs/>
                <w:lang w:val="sr-Cyrl-CS"/>
              </w:rPr>
            </w:pPr>
            <w:r w:rsidRPr="001B0C67">
              <w:rPr>
                <w:b/>
                <w:bCs/>
                <w:lang w:val="sr-Cyrl-CS"/>
              </w:rPr>
              <w:t xml:space="preserve">Студијски програм </w:t>
            </w:r>
          </w:p>
        </w:tc>
        <w:tc>
          <w:tcPr>
            <w:tcW w:w="7154" w:type="dxa"/>
            <w:gridSpan w:val="6"/>
            <w:shd w:val="clear" w:color="auto" w:fill="FBD4B4" w:themeFill="accent6" w:themeFillTint="66"/>
          </w:tcPr>
          <w:p w:rsidR="008052A5" w:rsidRPr="00BA627B" w:rsidRDefault="008052A5" w:rsidP="00816E0E">
            <w:pPr>
              <w:rPr>
                <w:bCs/>
                <w:lang w:val="sr-Cyrl-BA"/>
              </w:rPr>
            </w:pPr>
            <w:r>
              <w:rPr>
                <w:bCs/>
                <w:lang w:val="sr-Cyrl-CS"/>
              </w:rPr>
              <w:t>Предузетништво, Финансије и банкарство</w:t>
            </w:r>
          </w:p>
        </w:tc>
      </w:tr>
      <w:tr w:rsidR="008052A5" w:rsidRPr="001B0C67" w:rsidTr="008052A5">
        <w:trPr>
          <w:trHeight w:val="232"/>
        </w:trPr>
        <w:tc>
          <w:tcPr>
            <w:tcW w:w="2088" w:type="dxa"/>
            <w:shd w:val="clear" w:color="auto" w:fill="FBD4B4" w:themeFill="accent6" w:themeFillTint="66"/>
          </w:tcPr>
          <w:p w:rsidR="008052A5" w:rsidRPr="001B0C67" w:rsidRDefault="008052A5" w:rsidP="00816E0E">
            <w:pPr>
              <w:rPr>
                <w:lang w:val="sr-Cyrl-CS"/>
              </w:rPr>
            </w:pPr>
            <w:r w:rsidRPr="001B0C67">
              <w:rPr>
                <w:b/>
                <w:bCs/>
                <w:lang w:val="sr-Cyrl-CS"/>
              </w:rPr>
              <w:t>Назив предмета</w:t>
            </w:r>
          </w:p>
        </w:tc>
        <w:tc>
          <w:tcPr>
            <w:tcW w:w="7154" w:type="dxa"/>
            <w:gridSpan w:val="6"/>
            <w:shd w:val="clear" w:color="auto" w:fill="FBD4B4" w:themeFill="accent6" w:themeFillTint="66"/>
          </w:tcPr>
          <w:p w:rsidR="008052A5" w:rsidRPr="00BA627B" w:rsidRDefault="008052A5" w:rsidP="00816E0E">
            <w:pPr>
              <w:rPr>
                <w:b/>
                <w:bCs/>
                <w:lang w:val="sr-Cyrl-BA"/>
              </w:rPr>
            </w:pPr>
            <w:bookmarkStart w:id="15" w:name="EkonomikaPreduzeća"/>
            <w:r>
              <w:rPr>
                <w:b/>
                <w:bCs/>
                <w:lang w:val="sr-Cyrl-BA"/>
              </w:rPr>
              <w:t>ЕКОНОМИКА ПРЕДУЗЕЋА</w:t>
            </w:r>
            <w:bookmarkEnd w:id="15"/>
          </w:p>
        </w:tc>
      </w:tr>
      <w:tr w:rsidR="008052A5" w:rsidRPr="001B0C67" w:rsidTr="008052A5">
        <w:trPr>
          <w:trHeight w:val="232"/>
        </w:trPr>
        <w:tc>
          <w:tcPr>
            <w:tcW w:w="2088" w:type="dxa"/>
            <w:shd w:val="clear" w:color="auto" w:fill="FBD4B4" w:themeFill="accent6" w:themeFillTint="66"/>
          </w:tcPr>
          <w:p w:rsidR="008052A5" w:rsidRPr="001B0C67" w:rsidRDefault="008052A5" w:rsidP="00816E0E">
            <w:pPr>
              <w:rPr>
                <w:b/>
                <w:bCs/>
                <w:lang w:val="sr-Cyrl-CS"/>
              </w:rPr>
            </w:pPr>
            <w:r w:rsidRPr="001B0C67">
              <w:rPr>
                <w:b/>
                <w:bCs/>
                <w:lang w:val="sr-Cyrl-CS"/>
              </w:rPr>
              <w:t>Наставник</w:t>
            </w:r>
          </w:p>
        </w:tc>
        <w:tc>
          <w:tcPr>
            <w:tcW w:w="7154" w:type="dxa"/>
            <w:gridSpan w:val="6"/>
            <w:shd w:val="clear" w:color="auto" w:fill="FBD4B4" w:themeFill="accent6" w:themeFillTint="66"/>
          </w:tcPr>
          <w:p w:rsidR="008052A5" w:rsidRPr="001B0C67" w:rsidRDefault="008052A5" w:rsidP="00816E0E">
            <w:pPr>
              <w:rPr>
                <w:bCs/>
                <w:lang w:val="sr-Cyrl-CS"/>
              </w:rPr>
            </w:pPr>
            <w:r>
              <w:rPr>
                <w:bCs/>
                <w:lang w:val="sr-Cyrl-CS"/>
              </w:rPr>
              <w:t>Др БИСЕРКА КОМНЕНИЋ</w:t>
            </w:r>
          </w:p>
        </w:tc>
      </w:tr>
      <w:tr w:rsidR="008052A5" w:rsidRPr="001B0C67" w:rsidTr="008052A5">
        <w:trPr>
          <w:trHeight w:val="232"/>
        </w:trPr>
        <w:tc>
          <w:tcPr>
            <w:tcW w:w="2088" w:type="dxa"/>
            <w:shd w:val="clear" w:color="auto" w:fill="FBD4B4" w:themeFill="accent6" w:themeFillTint="66"/>
          </w:tcPr>
          <w:p w:rsidR="008052A5" w:rsidRPr="001B0C67" w:rsidRDefault="008052A5" w:rsidP="00816E0E">
            <w:pPr>
              <w:rPr>
                <w:lang w:val="sr-Cyrl-CS"/>
              </w:rPr>
            </w:pPr>
            <w:r w:rsidRPr="001B0C67">
              <w:rPr>
                <w:b/>
                <w:bCs/>
                <w:lang w:val="sr-Cyrl-CS"/>
              </w:rPr>
              <w:t>Статус предмета</w:t>
            </w:r>
          </w:p>
        </w:tc>
        <w:tc>
          <w:tcPr>
            <w:tcW w:w="7154" w:type="dxa"/>
            <w:gridSpan w:val="6"/>
            <w:shd w:val="clear" w:color="auto" w:fill="FBD4B4" w:themeFill="accent6" w:themeFillTint="66"/>
          </w:tcPr>
          <w:p w:rsidR="008052A5" w:rsidRDefault="008052A5" w:rsidP="00816E0E">
            <w:pPr>
              <w:rPr>
                <w:bCs/>
                <w:lang w:val="sr-Cyrl-CS"/>
              </w:rPr>
            </w:pPr>
            <w:r>
              <w:rPr>
                <w:bCs/>
                <w:lang w:val="sr-Cyrl-CS"/>
              </w:rPr>
              <w:t>Обавезни на ОСС Предузетнишво</w:t>
            </w:r>
          </w:p>
          <w:p w:rsidR="008052A5" w:rsidRPr="001B0C67" w:rsidRDefault="008052A5" w:rsidP="00816E0E">
            <w:pPr>
              <w:rPr>
                <w:bCs/>
                <w:lang w:val="sr-Cyrl-CS"/>
              </w:rPr>
            </w:pPr>
            <w:r>
              <w:rPr>
                <w:bCs/>
                <w:lang w:val="sr-Cyrl-CS"/>
              </w:rPr>
              <w:t>Изборни на ОСС Финансије и банкарство</w:t>
            </w:r>
          </w:p>
        </w:tc>
      </w:tr>
      <w:tr w:rsidR="008052A5" w:rsidRPr="001B0C67" w:rsidTr="008052A5">
        <w:trPr>
          <w:trHeight w:val="232"/>
        </w:trPr>
        <w:tc>
          <w:tcPr>
            <w:tcW w:w="2088" w:type="dxa"/>
            <w:shd w:val="clear" w:color="auto" w:fill="FBD4B4" w:themeFill="accent6" w:themeFillTint="66"/>
          </w:tcPr>
          <w:p w:rsidR="008052A5" w:rsidRPr="001B0C67" w:rsidRDefault="008052A5" w:rsidP="00816E0E">
            <w:pPr>
              <w:rPr>
                <w:lang w:val="sr-Cyrl-CS"/>
              </w:rPr>
            </w:pPr>
            <w:r w:rsidRPr="001B0C67">
              <w:rPr>
                <w:b/>
                <w:bCs/>
                <w:lang w:val="sr-Cyrl-CS"/>
              </w:rPr>
              <w:t>Број ЕСПБ</w:t>
            </w:r>
          </w:p>
        </w:tc>
        <w:tc>
          <w:tcPr>
            <w:tcW w:w="7154" w:type="dxa"/>
            <w:gridSpan w:val="6"/>
            <w:shd w:val="clear" w:color="auto" w:fill="FBD4B4" w:themeFill="accent6" w:themeFillTint="66"/>
          </w:tcPr>
          <w:p w:rsidR="008052A5" w:rsidRPr="001B0C67" w:rsidRDefault="008052A5" w:rsidP="00816E0E">
            <w:pPr>
              <w:rPr>
                <w:bCs/>
                <w:lang w:val="sr-Cyrl-CS"/>
              </w:rPr>
            </w:pPr>
            <w:r>
              <w:rPr>
                <w:bCs/>
                <w:lang w:val="sr-Cyrl-CS"/>
              </w:rPr>
              <w:t>2+2 (6)</w:t>
            </w:r>
          </w:p>
        </w:tc>
      </w:tr>
      <w:tr w:rsidR="008052A5" w:rsidRPr="001B0C67" w:rsidTr="008052A5">
        <w:trPr>
          <w:trHeight w:val="232"/>
        </w:trPr>
        <w:tc>
          <w:tcPr>
            <w:tcW w:w="2088" w:type="dxa"/>
            <w:shd w:val="clear" w:color="auto" w:fill="FBD4B4" w:themeFill="accent6" w:themeFillTint="66"/>
          </w:tcPr>
          <w:p w:rsidR="008052A5" w:rsidRPr="001B0C67" w:rsidRDefault="008052A5" w:rsidP="00816E0E">
            <w:pPr>
              <w:rPr>
                <w:b/>
                <w:bCs/>
                <w:lang w:val="sr-Cyrl-CS"/>
              </w:rPr>
            </w:pPr>
            <w:r w:rsidRPr="001B0C67">
              <w:rPr>
                <w:b/>
                <w:bCs/>
                <w:lang w:val="sr-Cyrl-CS"/>
              </w:rPr>
              <w:t>Услов</w:t>
            </w:r>
          </w:p>
        </w:tc>
        <w:tc>
          <w:tcPr>
            <w:tcW w:w="7154" w:type="dxa"/>
            <w:gridSpan w:val="6"/>
            <w:shd w:val="clear" w:color="auto" w:fill="FBD4B4" w:themeFill="accent6" w:themeFillTint="66"/>
          </w:tcPr>
          <w:p w:rsidR="008052A5" w:rsidRPr="00C64FD5" w:rsidRDefault="008052A5" w:rsidP="00816E0E">
            <w:pPr>
              <w:rPr>
                <w:bCs/>
                <w:lang w:val="sr-Cyrl-CS"/>
              </w:rPr>
            </w:pPr>
            <w:r>
              <w:rPr>
                <w:bCs/>
                <w:lang w:val="sr-Cyrl-CS"/>
              </w:rPr>
              <w:t>нема</w:t>
            </w:r>
          </w:p>
        </w:tc>
      </w:tr>
      <w:tr w:rsidR="008052A5" w:rsidRPr="001B0C67" w:rsidTr="008052A5">
        <w:tc>
          <w:tcPr>
            <w:tcW w:w="9242" w:type="dxa"/>
            <w:gridSpan w:val="7"/>
            <w:shd w:val="clear" w:color="auto" w:fill="FDE9D9" w:themeFill="accent6" w:themeFillTint="33"/>
          </w:tcPr>
          <w:p w:rsidR="008052A5" w:rsidRDefault="008052A5" w:rsidP="00816E0E">
            <w:pPr>
              <w:jc w:val="both"/>
              <w:rPr>
                <w:b/>
                <w:bCs/>
                <w:lang w:val="sr-Cyrl-BA"/>
              </w:rPr>
            </w:pPr>
            <w:r>
              <w:rPr>
                <w:b/>
                <w:bCs/>
                <w:lang w:val="sr-Cyrl-CS"/>
              </w:rPr>
              <w:t>Циљ предмета</w:t>
            </w:r>
          </w:p>
          <w:p w:rsidR="008052A5" w:rsidRPr="000148F4" w:rsidRDefault="008052A5" w:rsidP="00816E0E">
            <w:pPr>
              <w:jc w:val="both"/>
              <w:rPr>
                <w:bCs/>
                <w:lang w:val="sr-Cyrl-CS"/>
              </w:rPr>
            </w:pPr>
            <w:r>
              <w:rPr>
                <w:bCs/>
                <w:lang w:val="sr-Cyrl-BA"/>
              </w:rPr>
              <w:t>Основни циљ предмета је с</w:t>
            </w:r>
            <w:r w:rsidRPr="0010662A">
              <w:rPr>
                <w:bCs/>
                <w:lang w:val="sr-Cyrl-BA"/>
              </w:rPr>
              <w:t>тицање теоријског и практичног знања о свим аспектима пословања предузећа</w:t>
            </w:r>
            <w:r>
              <w:rPr>
                <w:bCs/>
                <w:lang w:val="sr-Cyrl-BA"/>
              </w:rPr>
              <w:t>. У том смислу</w:t>
            </w:r>
            <w:r w:rsidRPr="0010662A">
              <w:rPr>
                <w:bCs/>
                <w:lang w:val="sr-Cyrl-BA"/>
              </w:rPr>
              <w:t xml:space="preserve"> теоријски циљ је разумевање суштине појма предузећа, законитости његовог функционисања и његовог односа са окружењем. Практични циљ је стицање знања и вештина које су предуслов за успешно управљање предузећем. </w:t>
            </w:r>
            <w:r>
              <w:rPr>
                <w:bCs/>
                <w:lang w:val="sr-Cyrl-CS"/>
              </w:rPr>
              <w:t>Циљ предмета је да студенти након процеса учења науче да дефинишу теоријске основе економике предузећа, да анализирају правне и организационе аспекте предузећа, да примене основне моделе управљања трошковима, да објасне и анализирају основне економске принципе и на конкретним примерима одебру адекватну стратегију развоја предузећа.</w:t>
            </w:r>
          </w:p>
        </w:tc>
      </w:tr>
      <w:tr w:rsidR="008052A5" w:rsidRPr="001B0C67" w:rsidTr="008052A5">
        <w:tc>
          <w:tcPr>
            <w:tcW w:w="9242" w:type="dxa"/>
            <w:gridSpan w:val="7"/>
            <w:shd w:val="clear" w:color="auto" w:fill="FDE9D9" w:themeFill="accent6" w:themeFillTint="33"/>
          </w:tcPr>
          <w:p w:rsidR="008052A5" w:rsidRDefault="008052A5" w:rsidP="00816E0E">
            <w:pPr>
              <w:jc w:val="both"/>
              <w:rPr>
                <w:b/>
                <w:bCs/>
                <w:lang w:val="sr-Cyrl-CS"/>
              </w:rPr>
            </w:pPr>
            <w:r>
              <w:rPr>
                <w:b/>
                <w:bCs/>
                <w:lang w:val="sr-Cyrl-CS"/>
              </w:rPr>
              <w:t xml:space="preserve">Исход предмета </w:t>
            </w:r>
          </w:p>
          <w:p w:rsidR="008052A5" w:rsidRDefault="008052A5" w:rsidP="00816E0E">
            <w:pPr>
              <w:jc w:val="both"/>
              <w:rPr>
                <w:bCs/>
              </w:rPr>
            </w:pPr>
            <w:r w:rsidRPr="002F01FB">
              <w:rPr>
                <w:bCs/>
                <w:lang w:val="sr-Cyrl-CS"/>
              </w:rPr>
              <w:t>По завршетку процеса учења у оквиру предмета</w:t>
            </w:r>
            <w:r>
              <w:rPr>
                <w:bCs/>
                <w:lang w:val="sr-Cyrl-CS"/>
              </w:rPr>
              <w:t xml:space="preserve"> Економика предузећа, </w:t>
            </w:r>
            <w:r w:rsidRPr="002F01FB">
              <w:rPr>
                <w:bCs/>
                <w:lang w:val="sr-Cyrl-CS"/>
              </w:rPr>
              <w:t>студенти ће бити у стању да</w:t>
            </w:r>
            <w:r>
              <w:rPr>
                <w:bCs/>
              </w:rPr>
              <w:t>:</w:t>
            </w:r>
          </w:p>
          <w:p w:rsidR="008052A5" w:rsidRPr="0010662A" w:rsidRDefault="008052A5" w:rsidP="008052A5">
            <w:pPr>
              <w:pStyle w:val="ListParagraph"/>
              <w:numPr>
                <w:ilvl w:val="0"/>
                <w:numId w:val="35"/>
              </w:numPr>
              <w:jc w:val="both"/>
              <w:rPr>
                <w:bCs/>
                <w:lang w:val="sr-Cyrl-BA"/>
              </w:rPr>
            </w:pPr>
            <w:r w:rsidRPr="0010662A">
              <w:rPr>
                <w:bCs/>
                <w:lang w:val="sr-Cyrl-BA"/>
              </w:rPr>
              <w:t>разуме</w:t>
            </w:r>
            <w:r>
              <w:rPr>
                <w:bCs/>
                <w:lang w:val="sr-Cyrl-BA"/>
              </w:rPr>
              <w:t>ју</w:t>
            </w:r>
            <w:r w:rsidRPr="0010662A">
              <w:rPr>
                <w:bCs/>
                <w:lang w:val="sr-Cyrl-BA"/>
              </w:rPr>
              <w:t xml:space="preserve"> сврху и циљеве предузећа, његово место и улогу у друштвено економском окружењу</w:t>
            </w:r>
            <w:r>
              <w:rPr>
                <w:bCs/>
                <w:lang w:val="sr-Cyrl-BA"/>
              </w:rPr>
              <w:t>,</w:t>
            </w:r>
          </w:p>
          <w:p w:rsidR="008052A5" w:rsidRPr="0010662A" w:rsidRDefault="008052A5" w:rsidP="008052A5">
            <w:pPr>
              <w:pStyle w:val="ListParagraph"/>
              <w:widowControl/>
              <w:numPr>
                <w:ilvl w:val="0"/>
                <w:numId w:val="35"/>
              </w:numPr>
              <w:autoSpaceDE/>
              <w:autoSpaceDN/>
              <w:adjustRightInd/>
              <w:rPr>
                <w:noProof/>
                <w:lang w:val="sr-Cyrl-CS"/>
              </w:rPr>
            </w:pPr>
            <w:r>
              <w:rPr>
                <w:noProof/>
                <w:lang w:val="sr-Cyrl-CS"/>
              </w:rPr>
              <w:t>идентификују</w:t>
            </w:r>
            <w:r w:rsidRPr="0010662A">
              <w:rPr>
                <w:noProof/>
                <w:lang w:val="sr-Cyrl-CS"/>
              </w:rPr>
              <w:t xml:space="preserve"> интерне и екстерне факторе који утичу на утрошке елемената производње и на трошкове пословања предузећа</w:t>
            </w:r>
            <w:r>
              <w:rPr>
                <w:noProof/>
                <w:lang w:val="sr-Cyrl-CS"/>
              </w:rPr>
              <w:t>,</w:t>
            </w:r>
          </w:p>
          <w:p w:rsidR="008052A5" w:rsidRPr="0010662A" w:rsidRDefault="008052A5" w:rsidP="008052A5">
            <w:pPr>
              <w:pStyle w:val="ListParagraph"/>
              <w:widowControl/>
              <w:numPr>
                <w:ilvl w:val="0"/>
                <w:numId w:val="35"/>
              </w:numPr>
              <w:autoSpaceDE/>
              <w:autoSpaceDN/>
              <w:adjustRightInd/>
              <w:rPr>
                <w:noProof/>
                <w:lang w:val="sr-Cyrl-CS"/>
              </w:rPr>
            </w:pPr>
            <w:r>
              <w:rPr>
                <w:noProof/>
                <w:lang w:val="sr-Cyrl-CS"/>
              </w:rPr>
              <w:t>идентификују</w:t>
            </w:r>
            <w:r w:rsidRPr="0010662A">
              <w:rPr>
                <w:noProof/>
                <w:lang w:val="sr-Cyrl-CS"/>
              </w:rPr>
              <w:t xml:space="preserve"> релевантне факторе и механизме за одређивање тражње за производима предузећа</w:t>
            </w:r>
            <w:r>
              <w:rPr>
                <w:noProof/>
                <w:lang w:val="sr-Cyrl-CS"/>
              </w:rPr>
              <w:t>,</w:t>
            </w:r>
          </w:p>
          <w:p w:rsidR="008052A5" w:rsidRPr="0010662A" w:rsidRDefault="008052A5" w:rsidP="008052A5">
            <w:pPr>
              <w:pStyle w:val="ListParagraph"/>
              <w:widowControl/>
              <w:numPr>
                <w:ilvl w:val="0"/>
                <w:numId w:val="35"/>
              </w:numPr>
              <w:autoSpaceDE/>
              <w:autoSpaceDN/>
              <w:adjustRightInd/>
              <w:rPr>
                <w:noProof/>
                <w:lang w:val="sr-Cyrl-CS"/>
              </w:rPr>
            </w:pPr>
            <w:r>
              <w:rPr>
                <w:noProof/>
                <w:lang w:val="sr-Cyrl-CS"/>
              </w:rPr>
              <w:t xml:space="preserve">анализирају </w:t>
            </w:r>
            <w:r w:rsidRPr="0010662A">
              <w:rPr>
                <w:noProof/>
                <w:lang w:val="sr-Cyrl-CS"/>
              </w:rPr>
              <w:t>све фазе стварања вредности током процеса репродукције и елементе и детерминанте сваке од ових фаза</w:t>
            </w:r>
            <w:r>
              <w:rPr>
                <w:noProof/>
                <w:lang w:val="sr-Cyrl-CS"/>
              </w:rPr>
              <w:t>,</w:t>
            </w:r>
          </w:p>
          <w:p w:rsidR="008052A5" w:rsidRPr="000E3AF0" w:rsidRDefault="008052A5" w:rsidP="008052A5">
            <w:pPr>
              <w:pStyle w:val="ListParagraph"/>
              <w:widowControl/>
              <w:numPr>
                <w:ilvl w:val="0"/>
                <w:numId w:val="35"/>
              </w:numPr>
              <w:autoSpaceDE/>
              <w:autoSpaceDN/>
              <w:adjustRightInd/>
              <w:rPr>
                <w:noProof/>
                <w:lang w:val="sr-Cyrl-CS"/>
              </w:rPr>
            </w:pPr>
            <w:r w:rsidRPr="0010662A">
              <w:rPr>
                <w:noProof/>
                <w:lang w:val="sr-Cyrl-CS"/>
              </w:rPr>
              <w:t>анализира</w:t>
            </w:r>
            <w:r>
              <w:rPr>
                <w:noProof/>
                <w:lang w:val="sr-Cyrl-CS"/>
              </w:rPr>
              <w:t>ју</w:t>
            </w:r>
            <w:r w:rsidRPr="0010662A">
              <w:rPr>
                <w:noProof/>
                <w:lang w:val="sr-Cyrl-CS"/>
              </w:rPr>
              <w:t xml:space="preserve"> факторе који утичу на резултате пословања предузећа и основне принципе економике на основу којих се оцењује успешност пословања предузећа</w:t>
            </w:r>
            <w:r>
              <w:rPr>
                <w:noProof/>
                <w:lang w:val="sr-Cyrl-CS"/>
              </w:rPr>
              <w:t>.</w:t>
            </w:r>
          </w:p>
        </w:tc>
      </w:tr>
      <w:tr w:rsidR="008052A5" w:rsidRPr="001B0C67" w:rsidTr="008052A5">
        <w:tc>
          <w:tcPr>
            <w:tcW w:w="9242" w:type="dxa"/>
            <w:gridSpan w:val="7"/>
            <w:shd w:val="clear" w:color="auto" w:fill="FDE9D9" w:themeFill="accent6" w:themeFillTint="33"/>
          </w:tcPr>
          <w:p w:rsidR="008052A5" w:rsidRPr="001B0C67" w:rsidRDefault="008052A5" w:rsidP="00816E0E">
            <w:pPr>
              <w:jc w:val="both"/>
              <w:rPr>
                <w:b/>
                <w:bCs/>
                <w:lang w:val="ru-RU"/>
              </w:rPr>
            </w:pPr>
            <w:r w:rsidRPr="001B0C67">
              <w:rPr>
                <w:b/>
                <w:bCs/>
                <w:lang w:val="sr-Cyrl-CS"/>
              </w:rPr>
              <w:t>Садржај предмета</w:t>
            </w:r>
          </w:p>
          <w:p w:rsidR="008052A5" w:rsidRPr="000E3AF0" w:rsidRDefault="008052A5" w:rsidP="00816E0E">
            <w:pPr>
              <w:jc w:val="both"/>
              <w:rPr>
                <w:i/>
                <w:iCs/>
                <w:lang w:val="sr-Cyrl-CS"/>
              </w:rPr>
            </w:pPr>
            <w:r w:rsidRPr="001B0C67">
              <w:rPr>
                <w:i/>
                <w:iCs/>
                <w:lang w:val="sr-Cyrl-CS"/>
              </w:rPr>
              <w:t>Теоријска настава</w:t>
            </w:r>
          </w:p>
          <w:p w:rsidR="008052A5" w:rsidRPr="00061C0D" w:rsidRDefault="008052A5" w:rsidP="008052A5">
            <w:pPr>
              <w:pStyle w:val="ListParagraph"/>
              <w:numPr>
                <w:ilvl w:val="0"/>
                <w:numId w:val="33"/>
              </w:numPr>
              <w:overflowPunct w:val="0"/>
              <w:ind w:left="406" w:hanging="14"/>
              <w:jc w:val="both"/>
              <w:textAlignment w:val="baseline"/>
              <w:rPr>
                <w:lang w:val="sr-Cyrl-BA"/>
              </w:rPr>
            </w:pPr>
            <w:r w:rsidRPr="00061C0D">
              <w:rPr>
                <w:lang w:val="sr-Cyrl-BA"/>
              </w:rPr>
              <w:t>Теори</w:t>
            </w:r>
            <w:r>
              <w:rPr>
                <w:lang w:val="sr-Cyrl-BA"/>
              </w:rPr>
              <w:t>јске основе економике предузећа.</w:t>
            </w:r>
          </w:p>
          <w:p w:rsidR="008052A5" w:rsidRPr="00061C0D" w:rsidRDefault="008052A5" w:rsidP="008052A5">
            <w:pPr>
              <w:pStyle w:val="ListParagraph"/>
              <w:numPr>
                <w:ilvl w:val="0"/>
                <w:numId w:val="33"/>
              </w:numPr>
              <w:overflowPunct w:val="0"/>
              <w:ind w:left="406" w:hanging="14"/>
              <w:jc w:val="both"/>
              <w:textAlignment w:val="baseline"/>
              <w:rPr>
                <w:lang w:val="sr-Cyrl-BA"/>
              </w:rPr>
            </w:pPr>
            <w:r w:rsidRPr="00061C0D">
              <w:rPr>
                <w:lang w:val="sr-Cyrl-BA"/>
              </w:rPr>
              <w:t>Економски, правни и организациони аспекти предузећа и основне и посебне врсте предузећа</w:t>
            </w:r>
            <w:r>
              <w:rPr>
                <w:lang w:val="sr-Cyrl-BA"/>
              </w:rPr>
              <w:t>.</w:t>
            </w:r>
          </w:p>
          <w:p w:rsidR="008052A5" w:rsidRPr="00061C0D" w:rsidRDefault="008052A5" w:rsidP="008052A5">
            <w:pPr>
              <w:pStyle w:val="ListParagraph"/>
              <w:numPr>
                <w:ilvl w:val="0"/>
                <w:numId w:val="33"/>
              </w:numPr>
              <w:overflowPunct w:val="0"/>
              <w:ind w:left="406" w:hanging="14"/>
              <w:jc w:val="both"/>
              <w:textAlignment w:val="baseline"/>
              <w:rPr>
                <w:lang w:val="sr-Cyrl-BA"/>
              </w:rPr>
            </w:pPr>
            <w:r w:rsidRPr="00061C0D">
              <w:rPr>
                <w:lang w:val="sr-Cyrl-BA"/>
              </w:rPr>
              <w:t>Управљање трошковима</w:t>
            </w:r>
            <w:r>
              <w:rPr>
                <w:lang w:val="sr-Cyrl-BA"/>
              </w:rPr>
              <w:t>.</w:t>
            </w:r>
          </w:p>
          <w:p w:rsidR="008052A5" w:rsidRPr="00061C0D" w:rsidRDefault="008052A5" w:rsidP="008052A5">
            <w:pPr>
              <w:pStyle w:val="ListParagraph"/>
              <w:numPr>
                <w:ilvl w:val="0"/>
                <w:numId w:val="33"/>
              </w:numPr>
              <w:overflowPunct w:val="0"/>
              <w:ind w:left="406" w:hanging="14"/>
              <w:jc w:val="both"/>
              <w:textAlignment w:val="baseline"/>
              <w:rPr>
                <w:lang w:val="sr-Cyrl-BA"/>
              </w:rPr>
            </w:pPr>
            <w:r w:rsidRPr="00061C0D">
              <w:rPr>
                <w:lang w:val="sr-Cyrl-BA"/>
              </w:rPr>
              <w:t>Тржиште, приход, добит, конкуренција</w:t>
            </w:r>
            <w:r>
              <w:rPr>
                <w:lang w:val="sr-Cyrl-BA"/>
              </w:rPr>
              <w:t>.</w:t>
            </w:r>
          </w:p>
          <w:p w:rsidR="008052A5" w:rsidRPr="00061C0D" w:rsidRDefault="008052A5" w:rsidP="008052A5">
            <w:pPr>
              <w:pStyle w:val="ListParagraph"/>
              <w:numPr>
                <w:ilvl w:val="0"/>
                <w:numId w:val="33"/>
              </w:numPr>
              <w:overflowPunct w:val="0"/>
              <w:ind w:left="406" w:hanging="14"/>
              <w:jc w:val="both"/>
              <w:textAlignment w:val="baseline"/>
              <w:rPr>
                <w:lang w:val="sr-Cyrl-BA"/>
              </w:rPr>
            </w:pPr>
            <w:r w:rsidRPr="00061C0D">
              <w:rPr>
                <w:lang w:val="sr-Cyrl-BA"/>
              </w:rPr>
              <w:t>Продуктивност</w:t>
            </w:r>
            <w:r>
              <w:rPr>
                <w:lang w:val="sr-Cyrl-BA"/>
              </w:rPr>
              <w:t>.</w:t>
            </w:r>
          </w:p>
          <w:p w:rsidR="008052A5" w:rsidRPr="00061C0D" w:rsidRDefault="008052A5" w:rsidP="008052A5">
            <w:pPr>
              <w:pStyle w:val="ListParagraph"/>
              <w:numPr>
                <w:ilvl w:val="0"/>
                <w:numId w:val="33"/>
              </w:numPr>
              <w:overflowPunct w:val="0"/>
              <w:ind w:left="406" w:hanging="14"/>
              <w:jc w:val="both"/>
              <w:textAlignment w:val="baseline"/>
              <w:rPr>
                <w:lang w:val="sr-Cyrl-BA"/>
              </w:rPr>
            </w:pPr>
            <w:r w:rsidRPr="00061C0D">
              <w:rPr>
                <w:lang w:val="sr-Cyrl-BA"/>
              </w:rPr>
              <w:t>Принцип економичности</w:t>
            </w:r>
            <w:r>
              <w:rPr>
                <w:lang w:val="sr-Cyrl-BA"/>
              </w:rPr>
              <w:t>.</w:t>
            </w:r>
          </w:p>
          <w:p w:rsidR="008052A5" w:rsidRPr="00061C0D" w:rsidRDefault="008052A5" w:rsidP="008052A5">
            <w:pPr>
              <w:pStyle w:val="ListParagraph"/>
              <w:numPr>
                <w:ilvl w:val="0"/>
                <w:numId w:val="33"/>
              </w:numPr>
              <w:overflowPunct w:val="0"/>
              <w:ind w:left="406" w:hanging="14"/>
              <w:jc w:val="both"/>
              <w:textAlignment w:val="baseline"/>
              <w:rPr>
                <w:lang w:val="sr-Cyrl-BA"/>
              </w:rPr>
            </w:pPr>
            <w:r w:rsidRPr="00061C0D">
              <w:rPr>
                <w:lang w:val="sr-Cyrl-BA"/>
              </w:rPr>
              <w:t>Рентабилност</w:t>
            </w:r>
            <w:r>
              <w:rPr>
                <w:lang w:val="sr-Cyrl-BA"/>
              </w:rPr>
              <w:t>.</w:t>
            </w:r>
          </w:p>
          <w:p w:rsidR="008052A5" w:rsidRPr="000E3AF0" w:rsidRDefault="008052A5" w:rsidP="008052A5">
            <w:pPr>
              <w:pStyle w:val="ListParagraph"/>
              <w:numPr>
                <w:ilvl w:val="0"/>
                <w:numId w:val="33"/>
              </w:numPr>
              <w:overflowPunct w:val="0"/>
              <w:ind w:left="406" w:hanging="14"/>
              <w:jc w:val="both"/>
              <w:textAlignment w:val="baseline"/>
              <w:rPr>
                <w:lang w:val="sr-Cyrl-BA"/>
              </w:rPr>
            </w:pPr>
            <w:r w:rsidRPr="00061C0D">
              <w:rPr>
                <w:lang w:val="sr-Cyrl-BA"/>
              </w:rPr>
              <w:t>Стратегија развоја предузећа</w:t>
            </w:r>
            <w:r>
              <w:rPr>
                <w:lang w:val="sr-Cyrl-BA"/>
              </w:rPr>
              <w:t>.</w:t>
            </w:r>
          </w:p>
          <w:p w:rsidR="008052A5" w:rsidRPr="0042651A" w:rsidRDefault="008052A5" w:rsidP="00816E0E">
            <w:pPr>
              <w:overflowPunct w:val="0"/>
              <w:jc w:val="both"/>
              <w:textAlignment w:val="baseline"/>
              <w:rPr>
                <w:i/>
                <w:lang w:val="sr-Cyrl-CS"/>
              </w:rPr>
            </w:pPr>
            <w:r>
              <w:rPr>
                <w:i/>
              </w:rPr>
              <w:t>Практична настава</w:t>
            </w:r>
            <w:r>
              <w:rPr>
                <w:i/>
                <w:lang w:val="sr-Cyrl-CS"/>
              </w:rPr>
              <w:t xml:space="preserve"> </w:t>
            </w:r>
          </w:p>
          <w:p w:rsidR="008052A5" w:rsidRPr="0062769B" w:rsidRDefault="008052A5" w:rsidP="008052A5">
            <w:pPr>
              <w:pStyle w:val="ListParagraph"/>
              <w:numPr>
                <w:ilvl w:val="0"/>
                <w:numId w:val="36"/>
              </w:numPr>
              <w:overflowPunct w:val="0"/>
              <w:jc w:val="both"/>
              <w:textAlignment w:val="baseline"/>
              <w:rPr>
                <w:i/>
                <w:lang w:val="sr-Cyrl-CS"/>
              </w:rPr>
            </w:pPr>
            <w:r>
              <w:rPr>
                <w:lang w:val="sr-Cyrl-CS"/>
              </w:rPr>
              <w:t>П</w:t>
            </w:r>
            <w:r>
              <w:t>роблемски задаци</w:t>
            </w:r>
            <w:r>
              <w:rPr>
                <w:lang w:val="sr-Cyrl-CS"/>
              </w:rPr>
              <w:t>.</w:t>
            </w:r>
            <w:r w:rsidRPr="00083D42">
              <w:t xml:space="preserve"> </w:t>
            </w:r>
          </w:p>
          <w:p w:rsidR="008052A5" w:rsidRDefault="008052A5" w:rsidP="008052A5">
            <w:pPr>
              <w:pStyle w:val="ListParagraph"/>
              <w:numPr>
                <w:ilvl w:val="0"/>
                <w:numId w:val="36"/>
              </w:numPr>
              <w:overflowPunct w:val="0"/>
              <w:jc w:val="both"/>
              <w:textAlignment w:val="baseline"/>
              <w:rPr>
                <w:i/>
                <w:lang w:val="sr-Cyrl-CS"/>
              </w:rPr>
            </w:pPr>
            <w:r>
              <w:rPr>
                <w:lang w:val="sr-Cyrl-CS"/>
              </w:rPr>
              <w:t>С</w:t>
            </w:r>
            <w:r w:rsidRPr="00083D42">
              <w:t xml:space="preserve">еминарски </w:t>
            </w:r>
            <w:r>
              <w:t>радови</w:t>
            </w:r>
            <w:r>
              <w:rPr>
                <w:lang w:val="sr-Cyrl-CS"/>
              </w:rPr>
              <w:t>.</w:t>
            </w:r>
            <w:r>
              <w:rPr>
                <w:i/>
                <w:lang w:val="sr-Cyrl-CS"/>
              </w:rPr>
              <w:t xml:space="preserve"> </w:t>
            </w:r>
          </w:p>
          <w:p w:rsidR="008052A5" w:rsidRPr="007B26CF" w:rsidRDefault="008052A5" w:rsidP="008052A5">
            <w:pPr>
              <w:pStyle w:val="ListParagraph"/>
              <w:numPr>
                <w:ilvl w:val="0"/>
                <w:numId w:val="34"/>
              </w:numPr>
              <w:overflowPunct w:val="0"/>
              <w:jc w:val="both"/>
              <w:textAlignment w:val="baseline"/>
            </w:pPr>
            <w:r>
              <w:rPr>
                <w:lang w:val="sr-Cyrl-CS"/>
              </w:rPr>
              <w:t>Д</w:t>
            </w:r>
            <w:r>
              <w:t>искусиј</w:t>
            </w:r>
            <w:r>
              <w:rPr>
                <w:lang w:val="sr-Cyrl-CS"/>
              </w:rPr>
              <w:t>е.</w:t>
            </w:r>
          </w:p>
        </w:tc>
      </w:tr>
      <w:tr w:rsidR="008052A5" w:rsidRPr="001B0C67" w:rsidTr="008052A5">
        <w:tc>
          <w:tcPr>
            <w:tcW w:w="9242" w:type="dxa"/>
            <w:gridSpan w:val="7"/>
            <w:shd w:val="clear" w:color="auto" w:fill="FDE9D9" w:themeFill="accent6" w:themeFillTint="33"/>
          </w:tcPr>
          <w:p w:rsidR="008052A5" w:rsidRPr="001B0C67" w:rsidRDefault="008052A5" w:rsidP="00816E0E">
            <w:pPr>
              <w:jc w:val="both"/>
              <w:rPr>
                <w:b/>
                <w:bCs/>
                <w:lang w:val="sr-Cyrl-CS"/>
              </w:rPr>
            </w:pPr>
            <w:r w:rsidRPr="001B0C67">
              <w:rPr>
                <w:b/>
                <w:bCs/>
                <w:lang w:val="sr-Cyrl-CS"/>
              </w:rPr>
              <w:t xml:space="preserve">Литература </w:t>
            </w:r>
          </w:p>
          <w:p w:rsidR="008052A5" w:rsidRDefault="008052A5" w:rsidP="00816E0E">
            <w:pPr>
              <w:widowControl/>
              <w:autoSpaceDE/>
              <w:autoSpaceDN/>
              <w:adjustRightInd/>
              <w:jc w:val="both"/>
              <w:rPr>
                <w:lang w:val="ru-RU"/>
              </w:rPr>
            </w:pPr>
            <w:r>
              <w:rPr>
                <w:lang w:val="ru-RU"/>
              </w:rPr>
              <w:t xml:space="preserve">Комненић, Б., &amp; Кисић, С. (2014). </w:t>
            </w:r>
            <w:r w:rsidRPr="00C559C5">
              <w:rPr>
                <w:i/>
                <w:lang w:val="ru-RU"/>
              </w:rPr>
              <w:t>Економика Предузећа</w:t>
            </w:r>
            <w:r>
              <w:rPr>
                <w:lang w:val="ru-RU"/>
              </w:rPr>
              <w:t>. Нови Сад: Алфа-граф.</w:t>
            </w:r>
          </w:p>
          <w:p w:rsidR="008052A5" w:rsidRPr="001B0C67" w:rsidRDefault="008052A5" w:rsidP="00816E0E">
            <w:pPr>
              <w:widowControl/>
              <w:autoSpaceDE/>
              <w:autoSpaceDN/>
              <w:adjustRightInd/>
              <w:jc w:val="both"/>
              <w:rPr>
                <w:lang w:val="ru-RU"/>
              </w:rPr>
            </w:pPr>
            <w:r>
              <w:rPr>
                <w:lang w:val="sr-Cyrl-BA"/>
              </w:rPr>
              <w:t xml:space="preserve">Покрајчић, Д. </w:t>
            </w:r>
            <w:r w:rsidRPr="001B0C67">
              <w:t>(201</w:t>
            </w:r>
            <w:r>
              <w:t>6</w:t>
            </w:r>
            <w:r w:rsidRPr="001B0C67">
              <w:t>)</w:t>
            </w:r>
            <w:r>
              <w:rPr>
                <w:lang w:val="sr-Cyrl-CS"/>
              </w:rPr>
              <w:t>.</w:t>
            </w:r>
            <w:r w:rsidRPr="001B0C67">
              <w:t xml:space="preserve"> </w:t>
            </w:r>
            <w:r w:rsidRPr="00C559C5">
              <w:rPr>
                <w:i/>
              </w:rPr>
              <w:t>Економика предузећа: принципи и циљеви</w:t>
            </w:r>
            <w:r>
              <w:t xml:space="preserve">. </w:t>
            </w:r>
            <w:r>
              <w:rPr>
                <w:lang w:val="sr-Cyrl-CS"/>
              </w:rPr>
              <w:t xml:space="preserve">Београд: </w:t>
            </w:r>
            <w:r>
              <w:t xml:space="preserve">Центар за издавачку делатност Економског факултета. </w:t>
            </w:r>
          </w:p>
        </w:tc>
      </w:tr>
      <w:tr w:rsidR="008052A5" w:rsidRPr="001B0C67" w:rsidTr="008052A5">
        <w:tc>
          <w:tcPr>
            <w:tcW w:w="3035" w:type="dxa"/>
            <w:gridSpan w:val="2"/>
            <w:shd w:val="clear" w:color="auto" w:fill="FDE9D9" w:themeFill="accent6" w:themeFillTint="33"/>
          </w:tcPr>
          <w:p w:rsidR="008052A5" w:rsidRPr="001B0C67" w:rsidRDefault="008052A5" w:rsidP="00816E0E">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031" w:type="dxa"/>
            <w:gridSpan w:val="2"/>
            <w:shd w:val="clear" w:color="auto" w:fill="FDE9D9" w:themeFill="accent6" w:themeFillTint="33"/>
          </w:tcPr>
          <w:p w:rsidR="008052A5" w:rsidRPr="0001008C" w:rsidRDefault="008052A5" w:rsidP="00816E0E">
            <w:pPr>
              <w:rPr>
                <w:b/>
                <w:bCs/>
                <w:lang w:val="en-US"/>
              </w:rPr>
            </w:pPr>
            <w:r w:rsidRPr="001B0C67">
              <w:rPr>
                <w:b/>
                <w:lang w:val="sr-Cyrl-CS"/>
              </w:rPr>
              <w:t xml:space="preserve">Теоријска настава: </w:t>
            </w:r>
            <w:r>
              <w:rPr>
                <w:b/>
                <w:lang w:val="en-US"/>
              </w:rPr>
              <w:t>30</w:t>
            </w:r>
          </w:p>
        </w:tc>
        <w:tc>
          <w:tcPr>
            <w:tcW w:w="3176" w:type="dxa"/>
            <w:gridSpan w:val="3"/>
            <w:shd w:val="clear" w:color="auto" w:fill="FDE9D9" w:themeFill="accent6" w:themeFillTint="33"/>
          </w:tcPr>
          <w:p w:rsidR="008052A5" w:rsidRPr="0001008C" w:rsidRDefault="008052A5" w:rsidP="00816E0E">
            <w:pPr>
              <w:rPr>
                <w:b/>
                <w:bCs/>
                <w:lang w:val="en-US"/>
              </w:rPr>
            </w:pPr>
            <w:r w:rsidRPr="001B0C67">
              <w:rPr>
                <w:b/>
                <w:lang w:val="ru-RU"/>
              </w:rPr>
              <w:t xml:space="preserve">Практична настава: </w:t>
            </w:r>
            <w:r>
              <w:rPr>
                <w:b/>
                <w:lang w:val="en-US"/>
              </w:rPr>
              <w:t>30</w:t>
            </w:r>
          </w:p>
        </w:tc>
      </w:tr>
      <w:tr w:rsidR="008052A5" w:rsidRPr="001B0C67" w:rsidTr="008052A5">
        <w:tc>
          <w:tcPr>
            <w:tcW w:w="9242" w:type="dxa"/>
            <w:gridSpan w:val="7"/>
            <w:shd w:val="clear" w:color="auto" w:fill="FDE9D9" w:themeFill="accent6" w:themeFillTint="33"/>
          </w:tcPr>
          <w:p w:rsidR="008052A5" w:rsidRPr="001B0C67" w:rsidRDefault="008052A5" w:rsidP="00816E0E">
            <w:pPr>
              <w:rPr>
                <w:b/>
                <w:bCs/>
                <w:lang w:val="sr-Cyrl-CS"/>
              </w:rPr>
            </w:pPr>
            <w:r w:rsidRPr="001B0C67">
              <w:rPr>
                <w:b/>
                <w:bCs/>
                <w:lang w:val="sr-Cyrl-CS"/>
              </w:rPr>
              <w:t>Методе извођења наставе</w:t>
            </w:r>
          </w:p>
          <w:p w:rsidR="008052A5" w:rsidRPr="001B0C67" w:rsidRDefault="008052A5" w:rsidP="00816E0E">
            <w:pPr>
              <w:rPr>
                <w:lang w:val="en-US"/>
              </w:rPr>
            </w:pPr>
            <w:r>
              <w:rPr>
                <w:bCs/>
                <w:lang w:val="sr-Cyrl-CS"/>
              </w:rPr>
              <w:t xml:space="preserve">Предавања уз инсистирање на укључивање студента у дискусије и критичко размишљање, обрада студија случаја, интерактивне вежбе, </w:t>
            </w:r>
            <w:r w:rsidRPr="001B0C67">
              <w:rPr>
                <w:bCs/>
                <w:lang w:val="sr-Cyrl-CS"/>
              </w:rPr>
              <w:t>тимски рад</w:t>
            </w:r>
            <w:r>
              <w:rPr>
                <w:bCs/>
                <w:lang w:val="sr-Cyrl-CS"/>
              </w:rPr>
              <w:t>.</w:t>
            </w:r>
          </w:p>
        </w:tc>
      </w:tr>
      <w:tr w:rsidR="008052A5" w:rsidRPr="001B0C67" w:rsidTr="008052A5">
        <w:tc>
          <w:tcPr>
            <w:tcW w:w="9242" w:type="dxa"/>
            <w:gridSpan w:val="7"/>
            <w:shd w:val="clear" w:color="auto" w:fill="FDE9D9" w:themeFill="accent6" w:themeFillTint="33"/>
          </w:tcPr>
          <w:p w:rsidR="008052A5" w:rsidRPr="001B0C67" w:rsidRDefault="008052A5" w:rsidP="00816E0E">
            <w:pPr>
              <w:jc w:val="center"/>
              <w:rPr>
                <w:b/>
                <w:bCs/>
                <w:lang w:val="ru-RU"/>
              </w:rPr>
            </w:pPr>
            <w:r w:rsidRPr="001B0C67">
              <w:rPr>
                <w:b/>
                <w:bCs/>
                <w:lang w:val="sr-Cyrl-CS"/>
              </w:rPr>
              <w:t>Оцена  знања (максимални број поена 100)</w:t>
            </w:r>
          </w:p>
        </w:tc>
      </w:tr>
      <w:tr w:rsidR="008052A5" w:rsidRPr="001B0C67" w:rsidTr="008052A5">
        <w:tc>
          <w:tcPr>
            <w:tcW w:w="4608" w:type="dxa"/>
            <w:gridSpan w:val="3"/>
            <w:shd w:val="clear" w:color="auto" w:fill="FDE9D9" w:themeFill="accent6" w:themeFillTint="33"/>
          </w:tcPr>
          <w:p w:rsidR="008052A5" w:rsidRPr="001B0C67" w:rsidRDefault="008052A5" w:rsidP="00816E0E">
            <w:pPr>
              <w:rPr>
                <w:b/>
                <w:iCs/>
                <w:lang w:val="sr-Cyrl-CS"/>
              </w:rPr>
            </w:pPr>
            <w:r w:rsidRPr="001B0C67">
              <w:rPr>
                <w:b/>
                <w:iCs/>
                <w:lang w:val="sr-Cyrl-CS"/>
              </w:rPr>
              <w:t>Предиспитне обавезе</w:t>
            </w:r>
          </w:p>
        </w:tc>
        <w:tc>
          <w:tcPr>
            <w:tcW w:w="1620" w:type="dxa"/>
            <w:gridSpan w:val="2"/>
            <w:shd w:val="clear" w:color="auto" w:fill="FDE9D9" w:themeFill="accent6" w:themeFillTint="33"/>
            <w:vAlign w:val="center"/>
          </w:tcPr>
          <w:p w:rsidR="008052A5" w:rsidRPr="001B0C67" w:rsidRDefault="008052A5" w:rsidP="00816E0E">
            <w:pPr>
              <w:jc w:val="center"/>
              <w:rPr>
                <w:b/>
                <w:lang w:val="ru-RU"/>
              </w:rPr>
            </w:pPr>
            <w:r>
              <w:rPr>
                <w:b/>
                <w:lang w:val="en-US"/>
              </w:rPr>
              <w:t xml:space="preserve">45 </w:t>
            </w:r>
            <w:r w:rsidRPr="001B0C67">
              <w:rPr>
                <w:b/>
                <w:lang w:val="ru-RU"/>
              </w:rPr>
              <w:t>поена</w:t>
            </w:r>
          </w:p>
        </w:tc>
        <w:tc>
          <w:tcPr>
            <w:tcW w:w="1824" w:type="dxa"/>
            <w:shd w:val="clear" w:color="auto" w:fill="FDE9D9" w:themeFill="accent6" w:themeFillTint="33"/>
          </w:tcPr>
          <w:p w:rsidR="008052A5" w:rsidRPr="001B0C67" w:rsidRDefault="008052A5" w:rsidP="00816E0E">
            <w:pPr>
              <w:rPr>
                <w:b/>
                <w:bCs/>
                <w:lang w:val="sr-Cyrl-CS"/>
              </w:rPr>
            </w:pPr>
            <w:r w:rsidRPr="001B0C67">
              <w:rPr>
                <w:b/>
                <w:iCs/>
                <w:lang w:val="sr-Cyrl-CS"/>
              </w:rPr>
              <w:t xml:space="preserve">Завршни испит </w:t>
            </w:r>
          </w:p>
        </w:tc>
        <w:tc>
          <w:tcPr>
            <w:tcW w:w="1190" w:type="dxa"/>
            <w:shd w:val="clear" w:color="auto" w:fill="FDE9D9" w:themeFill="accent6" w:themeFillTint="33"/>
            <w:vAlign w:val="center"/>
          </w:tcPr>
          <w:p w:rsidR="008052A5" w:rsidRPr="001B0C67" w:rsidRDefault="008052A5" w:rsidP="00816E0E">
            <w:pPr>
              <w:jc w:val="center"/>
              <w:rPr>
                <w:b/>
                <w:lang w:val="ru-RU"/>
              </w:rPr>
            </w:pPr>
            <w:r>
              <w:rPr>
                <w:b/>
                <w:lang w:val="en-US"/>
              </w:rPr>
              <w:t xml:space="preserve">55 </w:t>
            </w:r>
            <w:r w:rsidRPr="001B0C67">
              <w:rPr>
                <w:b/>
                <w:lang w:val="ru-RU"/>
              </w:rPr>
              <w:t>поена</w:t>
            </w:r>
          </w:p>
        </w:tc>
      </w:tr>
      <w:tr w:rsidR="008052A5" w:rsidRPr="001B0C67" w:rsidTr="008052A5">
        <w:tc>
          <w:tcPr>
            <w:tcW w:w="4608" w:type="dxa"/>
            <w:gridSpan w:val="3"/>
            <w:shd w:val="clear" w:color="auto" w:fill="FDE9D9" w:themeFill="accent6" w:themeFillTint="33"/>
          </w:tcPr>
          <w:p w:rsidR="008052A5" w:rsidRPr="001B0C67" w:rsidRDefault="008052A5" w:rsidP="00816E0E">
            <w:pPr>
              <w:rPr>
                <w:i/>
                <w:iCs/>
                <w:lang w:val="sr-Cyrl-CS"/>
              </w:rPr>
            </w:pPr>
            <w:r w:rsidRPr="001B0C67">
              <w:rPr>
                <w:lang w:val="sr-Cyrl-CS"/>
              </w:rPr>
              <w:t>присуство на предавањима и вежбама</w:t>
            </w:r>
          </w:p>
        </w:tc>
        <w:tc>
          <w:tcPr>
            <w:tcW w:w="1620" w:type="dxa"/>
            <w:gridSpan w:val="2"/>
            <w:shd w:val="clear" w:color="auto" w:fill="FDE9D9" w:themeFill="accent6" w:themeFillTint="33"/>
            <w:vAlign w:val="center"/>
          </w:tcPr>
          <w:p w:rsidR="008052A5" w:rsidRPr="0001008C" w:rsidRDefault="008052A5" w:rsidP="00816E0E">
            <w:pPr>
              <w:jc w:val="center"/>
              <w:rPr>
                <w:b/>
                <w:bCs/>
                <w:lang w:val="en-US"/>
              </w:rPr>
            </w:pPr>
            <w:r>
              <w:rPr>
                <w:b/>
                <w:bCs/>
                <w:lang w:val="en-US"/>
              </w:rPr>
              <w:t>5</w:t>
            </w:r>
          </w:p>
        </w:tc>
        <w:tc>
          <w:tcPr>
            <w:tcW w:w="1824" w:type="dxa"/>
            <w:shd w:val="clear" w:color="auto" w:fill="FDE9D9" w:themeFill="accent6" w:themeFillTint="33"/>
          </w:tcPr>
          <w:p w:rsidR="008052A5" w:rsidRPr="001B0C67" w:rsidRDefault="008052A5" w:rsidP="00816E0E">
            <w:pPr>
              <w:rPr>
                <w:i/>
                <w:iCs/>
                <w:lang w:val="sr-Cyrl-CS"/>
              </w:rPr>
            </w:pPr>
            <w:r w:rsidRPr="001B0C67">
              <w:rPr>
                <w:lang w:val="sr-Cyrl-CS"/>
              </w:rPr>
              <w:t>писмени испит</w:t>
            </w:r>
          </w:p>
        </w:tc>
        <w:tc>
          <w:tcPr>
            <w:tcW w:w="1190" w:type="dxa"/>
            <w:shd w:val="clear" w:color="auto" w:fill="FDE9D9" w:themeFill="accent6" w:themeFillTint="33"/>
          </w:tcPr>
          <w:p w:rsidR="008052A5" w:rsidRPr="0001008C" w:rsidRDefault="008052A5" w:rsidP="00816E0E">
            <w:pPr>
              <w:jc w:val="center"/>
              <w:rPr>
                <w:b/>
                <w:iCs/>
                <w:lang w:val="en-US"/>
              </w:rPr>
            </w:pPr>
            <w:r>
              <w:rPr>
                <w:b/>
                <w:iCs/>
                <w:lang w:val="en-US"/>
              </w:rPr>
              <w:t>55</w:t>
            </w:r>
          </w:p>
        </w:tc>
      </w:tr>
      <w:tr w:rsidR="008052A5" w:rsidRPr="001B0C67" w:rsidTr="008052A5">
        <w:tc>
          <w:tcPr>
            <w:tcW w:w="4608" w:type="dxa"/>
            <w:gridSpan w:val="3"/>
            <w:shd w:val="clear" w:color="auto" w:fill="FDE9D9" w:themeFill="accent6" w:themeFillTint="33"/>
          </w:tcPr>
          <w:p w:rsidR="008052A5" w:rsidRPr="001B0C67" w:rsidRDefault="008052A5" w:rsidP="00816E0E">
            <w:pPr>
              <w:rPr>
                <w:lang w:val="sr-Cyrl-CS"/>
              </w:rPr>
            </w:pPr>
            <w:r w:rsidRPr="001B0C67">
              <w:rPr>
                <w:lang w:val="sr-Cyrl-CS"/>
              </w:rPr>
              <w:t>провера знања у току наставе (колоквијум-и)</w:t>
            </w:r>
          </w:p>
        </w:tc>
        <w:tc>
          <w:tcPr>
            <w:tcW w:w="1620" w:type="dxa"/>
            <w:gridSpan w:val="2"/>
            <w:shd w:val="clear" w:color="auto" w:fill="FDE9D9" w:themeFill="accent6" w:themeFillTint="33"/>
            <w:vAlign w:val="center"/>
          </w:tcPr>
          <w:p w:rsidR="008052A5" w:rsidRPr="0001008C" w:rsidRDefault="008052A5" w:rsidP="00816E0E">
            <w:pPr>
              <w:jc w:val="center"/>
              <w:rPr>
                <w:b/>
                <w:bCs/>
                <w:lang w:val="en-US"/>
              </w:rPr>
            </w:pPr>
            <w:r>
              <w:rPr>
                <w:b/>
                <w:bCs/>
                <w:lang w:val="en-US"/>
              </w:rPr>
              <w:t>30</w:t>
            </w:r>
          </w:p>
        </w:tc>
        <w:tc>
          <w:tcPr>
            <w:tcW w:w="1824" w:type="dxa"/>
            <w:shd w:val="clear" w:color="auto" w:fill="FDE9D9" w:themeFill="accent6" w:themeFillTint="33"/>
          </w:tcPr>
          <w:p w:rsidR="008052A5" w:rsidRPr="001B0C67" w:rsidRDefault="008052A5" w:rsidP="00816E0E">
            <w:pPr>
              <w:rPr>
                <w:i/>
                <w:iCs/>
                <w:lang w:val="sr-Cyrl-CS"/>
              </w:rPr>
            </w:pPr>
            <w:r w:rsidRPr="001B0C67">
              <w:rPr>
                <w:lang w:val="sr-Cyrl-CS"/>
              </w:rPr>
              <w:t>усмени испит</w:t>
            </w:r>
          </w:p>
        </w:tc>
        <w:tc>
          <w:tcPr>
            <w:tcW w:w="1190" w:type="dxa"/>
            <w:shd w:val="clear" w:color="auto" w:fill="FDE9D9" w:themeFill="accent6" w:themeFillTint="33"/>
          </w:tcPr>
          <w:p w:rsidR="008052A5" w:rsidRPr="001B0C67" w:rsidRDefault="008052A5" w:rsidP="00816E0E">
            <w:pPr>
              <w:jc w:val="center"/>
              <w:rPr>
                <w:i/>
                <w:iCs/>
                <w:lang w:val="sr-Cyrl-CS"/>
              </w:rPr>
            </w:pPr>
          </w:p>
        </w:tc>
      </w:tr>
      <w:tr w:rsidR="008052A5" w:rsidRPr="001B0C67" w:rsidTr="008052A5">
        <w:tc>
          <w:tcPr>
            <w:tcW w:w="4608" w:type="dxa"/>
            <w:gridSpan w:val="3"/>
            <w:shd w:val="clear" w:color="auto" w:fill="FDE9D9" w:themeFill="accent6" w:themeFillTint="33"/>
          </w:tcPr>
          <w:p w:rsidR="008052A5" w:rsidRPr="001B0C67" w:rsidRDefault="008052A5" w:rsidP="00816E0E">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620" w:type="dxa"/>
            <w:gridSpan w:val="2"/>
            <w:shd w:val="clear" w:color="auto" w:fill="FDE9D9" w:themeFill="accent6" w:themeFillTint="33"/>
            <w:vAlign w:val="center"/>
          </w:tcPr>
          <w:p w:rsidR="008052A5" w:rsidRPr="001B0C67" w:rsidRDefault="008052A5" w:rsidP="00816E0E">
            <w:pPr>
              <w:jc w:val="center"/>
              <w:rPr>
                <w:b/>
                <w:bCs/>
              </w:rPr>
            </w:pPr>
            <w:r>
              <w:rPr>
                <w:b/>
                <w:bCs/>
              </w:rPr>
              <w:t>10</w:t>
            </w:r>
          </w:p>
        </w:tc>
        <w:tc>
          <w:tcPr>
            <w:tcW w:w="1824" w:type="dxa"/>
            <w:shd w:val="clear" w:color="auto" w:fill="FDE9D9" w:themeFill="accent6" w:themeFillTint="33"/>
          </w:tcPr>
          <w:p w:rsidR="008052A5" w:rsidRPr="001B0C67" w:rsidRDefault="008052A5" w:rsidP="00816E0E">
            <w:pPr>
              <w:rPr>
                <w:lang w:val="sr-Cyrl-CS"/>
              </w:rPr>
            </w:pPr>
          </w:p>
        </w:tc>
        <w:tc>
          <w:tcPr>
            <w:tcW w:w="1190" w:type="dxa"/>
            <w:shd w:val="clear" w:color="auto" w:fill="FDE9D9" w:themeFill="accent6" w:themeFillTint="33"/>
          </w:tcPr>
          <w:p w:rsidR="008052A5" w:rsidRPr="001B0C67" w:rsidRDefault="008052A5" w:rsidP="00816E0E">
            <w:pPr>
              <w:jc w:val="center"/>
              <w:rPr>
                <w:i/>
                <w:iCs/>
                <w:lang w:val="sr-Cyrl-CS"/>
              </w:rPr>
            </w:pPr>
          </w:p>
        </w:tc>
      </w:tr>
      <w:tr w:rsidR="008052A5" w:rsidRPr="001B0C67" w:rsidTr="008052A5">
        <w:tc>
          <w:tcPr>
            <w:tcW w:w="4608" w:type="dxa"/>
            <w:gridSpan w:val="3"/>
            <w:shd w:val="clear" w:color="auto" w:fill="FDE9D9" w:themeFill="accent6" w:themeFillTint="33"/>
          </w:tcPr>
          <w:p w:rsidR="008052A5" w:rsidRPr="001B0C67" w:rsidRDefault="008052A5" w:rsidP="00816E0E">
            <w:pPr>
              <w:rPr>
                <w:lang w:val="sr-Cyrl-CS"/>
              </w:rPr>
            </w:pPr>
            <w:r w:rsidRPr="001B0C67">
              <w:rPr>
                <w:lang w:val="sr-Cyrl-CS"/>
              </w:rPr>
              <w:t xml:space="preserve">практичан рад: </w:t>
            </w:r>
          </w:p>
        </w:tc>
        <w:tc>
          <w:tcPr>
            <w:tcW w:w="1620" w:type="dxa"/>
            <w:gridSpan w:val="2"/>
            <w:shd w:val="clear" w:color="auto" w:fill="FDE9D9" w:themeFill="accent6" w:themeFillTint="33"/>
            <w:vAlign w:val="center"/>
          </w:tcPr>
          <w:p w:rsidR="008052A5" w:rsidRPr="001B0C67" w:rsidRDefault="008052A5" w:rsidP="00816E0E">
            <w:pPr>
              <w:jc w:val="center"/>
              <w:rPr>
                <w:b/>
                <w:bCs/>
                <w:lang w:val="sr-Cyrl-CS"/>
              </w:rPr>
            </w:pPr>
          </w:p>
        </w:tc>
        <w:tc>
          <w:tcPr>
            <w:tcW w:w="1824" w:type="dxa"/>
            <w:shd w:val="clear" w:color="auto" w:fill="FDE9D9" w:themeFill="accent6" w:themeFillTint="33"/>
          </w:tcPr>
          <w:p w:rsidR="008052A5" w:rsidRPr="001B0C67" w:rsidRDefault="008052A5" w:rsidP="00816E0E">
            <w:pPr>
              <w:rPr>
                <w:i/>
                <w:iCs/>
                <w:lang w:val="sr-Cyrl-CS"/>
              </w:rPr>
            </w:pPr>
          </w:p>
        </w:tc>
        <w:tc>
          <w:tcPr>
            <w:tcW w:w="1190" w:type="dxa"/>
            <w:shd w:val="clear" w:color="auto" w:fill="FDE9D9" w:themeFill="accent6" w:themeFillTint="33"/>
          </w:tcPr>
          <w:p w:rsidR="008052A5" w:rsidRPr="001B0C67" w:rsidRDefault="008052A5" w:rsidP="00816E0E">
            <w:pPr>
              <w:jc w:val="center"/>
              <w:rPr>
                <w:i/>
                <w:iCs/>
                <w:lang w:val="sr-Cyrl-CS"/>
              </w:rPr>
            </w:pPr>
          </w:p>
        </w:tc>
      </w:tr>
    </w:tbl>
    <w:p w:rsidR="008052A5" w:rsidRDefault="008052A5" w:rsidP="008F2069">
      <w:pPr>
        <w:widowControl/>
        <w:autoSpaceDE/>
        <w:autoSpaceDN/>
        <w:adjustRightInd/>
        <w:spacing w:after="200" w:line="276" w:lineRule="auto"/>
      </w:pPr>
    </w:p>
    <w:p w:rsidR="008052A5" w:rsidRDefault="008052A5">
      <w:pPr>
        <w:widowControl/>
        <w:autoSpaceDE/>
        <w:autoSpaceDN/>
        <w:adjustRightInd/>
        <w:spacing w:after="200" w:line="276" w:lineRule="auto"/>
      </w:pPr>
      <w:r>
        <w:br w:type="page"/>
      </w:r>
    </w:p>
    <w:p w:rsidR="008052A5" w:rsidRDefault="006D6028" w:rsidP="00807D6E">
      <w:pPr>
        <w:widowControl/>
        <w:autoSpaceDE/>
        <w:autoSpaceDN/>
        <w:adjustRightInd/>
        <w:spacing w:after="200" w:line="276" w:lineRule="auto"/>
        <w:jc w:val="right"/>
      </w:pPr>
      <w:hyperlink w:anchor="ListaNazivaPredmeta" w:history="1">
        <w:r w:rsidR="00807D6E"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947"/>
        <w:gridCol w:w="1725"/>
        <w:gridCol w:w="1306"/>
        <w:gridCol w:w="128"/>
        <w:gridCol w:w="1972"/>
        <w:gridCol w:w="1076"/>
      </w:tblGrid>
      <w:tr w:rsidR="008052A5" w:rsidRPr="00726D71" w:rsidTr="008052A5">
        <w:trPr>
          <w:trHeight w:val="235"/>
        </w:trPr>
        <w:tc>
          <w:tcPr>
            <w:tcW w:w="2089" w:type="dxa"/>
            <w:shd w:val="clear" w:color="auto" w:fill="FBD4B4" w:themeFill="accent6" w:themeFillTint="66"/>
          </w:tcPr>
          <w:p w:rsidR="008052A5" w:rsidRPr="004F1B40" w:rsidRDefault="008052A5" w:rsidP="00816E0E">
            <w:pPr>
              <w:rPr>
                <w:b/>
                <w:bCs/>
                <w:lang w:val="sr-Cyrl-CS"/>
              </w:rPr>
            </w:pPr>
            <w:r w:rsidRPr="004F1B40">
              <w:rPr>
                <w:b/>
                <w:bCs/>
                <w:lang w:val="sr-Cyrl-CS"/>
              </w:rPr>
              <w:t xml:space="preserve">Студијски програм </w:t>
            </w:r>
          </w:p>
        </w:tc>
        <w:tc>
          <w:tcPr>
            <w:tcW w:w="7154" w:type="dxa"/>
            <w:gridSpan w:val="6"/>
            <w:shd w:val="clear" w:color="auto" w:fill="FBD4B4" w:themeFill="accent6" w:themeFillTint="66"/>
          </w:tcPr>
          <w:p w:rsidR="008052A5" w:rsidRPr="00726D71" w:rsidRDefault="008052A5" w:rsidP="00816E0E">
            <w:pPr>
              <w:rPr>
                <w:bCs/>
                <w:lang w:val="sr-Cyrl-CS"/>
              </w:rPr>
            </w:pPr>
            <w:r>
              <w:rPr>
                <w:bCs/>
              </w:rPr>
              <w:t>T</w:t>
            </w:r>
            <w:r>
              <w:rPr>
                <w:bCs/>
                <w:lang w:val="sr-Cyrl-CS"/>
              </w:rPr>
              <w:t>уризам и хотелијерство</w:t>
            </w:r>
          </w:p>
        </w:tc>
      </w:tr>
      <w:tr w:rsidR="008052A5" w:rsidRPr="00D11F6C" w:rsidTr="008052A5">
        <w:trPr>
          <w:trHeight w:val="232"/>
        </w:trPr>
        <w:tc>
          <w:tcPr>
            <w:tcW w:w="2089" w:type="dxa"/>
            <w:shd w:val="clear" w:color="auto" w:fill="FBD4B4" w:themeFill="accent6" w:themeFillTint="66"/>
          </w:tcPr>
          <w:p w:rsidR="008052A5" w:rsidRPr="004F1B40" w:rsidRDefault="008052A5" w:rsidP="00816E0E">
            <w:pPr>
              <w:rPr>
                <w:lang w:val="sr-Cyrl-CS"/>
              </w:rPr>
            </w:pPr>
            <w:r w:rsidRPr="004F1B40">
              <w:rPr>
                <w:b/>
                <w:bCs/>
                <w:lang w:val="sr-Cyrl-CS"/>
              </w:rPr>
              <w:t>Назив предмета</w:t>
            </w:r>
          </w:p>
        </w:tc>
        <w:tc>
          <w:tcPr>
            <w:tcW w:w="7154" w:type="dxa"/>
            <w:gridSpan w:val="6"/>
            <w:shd w:val="clear" w:color="auto" w:fill="FBD4B4" w:themeFill="accent6" w:themeFillTint="66"/>
          </w:tcPr>
          <w:p w:rsidR="008052A5" w:rsidRPr="00D11F6C" w:rsidRDefault="008052A5" w:rsidP="00816E0E">
            <w:pPr>
              <w:rPr>
                <w:b/>
                <w:bCs/>
              </w:rPr>
            </w:pPr>
            <w:bookmarkStart w:id="16" w:name="EkonomikaTurizma"/>
            <w:r>
              <w:rPr>
                <w:b/>
                <w:bCs/>
              </w:rPr>
              <w:t>ЕКОНОМИКА ТУРИЗМА</w:t>
            </w:r>
            <w:bookmarkEnd w:id="16"/>
          </w:p>
        </w:tc>
      </w:tr>
      <w:tr w:rsidR="008052A5" w:rsidRPr="004F1B40" w:rsidTr="008052A5">
        <w:trPr>
          <w:trHeight w:val="232"/>
        </w:trPr>
        <w:tc>
          <w:tcPr>
            <w:tcW w:w="2089" w:type="dxa"/>
            <w:shd w:val="clear" w:color="auto" w:fill="FBD4B4" w:themeFill="accent6" w:themeFillTint="66"/>
          </w:tcPr>
          <w:p w:rsidR="008052A5" w:rsidRPr="004F1B40" w:rsidRDefault="008052A5" w:rsidP="00816E0E">
            <w:pPr>
              <w:rPr>
                <w:b/>
                <w:bCs/>
                <w:lang w:val="sr-Cyrl-CS"/>
              </w:rPr>
            </w:pPr>
            <w:r w:rsidRPr="004F1B40">
              <w:rPr>
                <w:b/>
                <w:bCs/>
                <w:lang w:val="sr-Cyrl-CS"/>
              </w:rPr>
              <w:t>Наставник</w:t>
            </w:r>
          </w:p>
        </w:tc>
        <w:tc>
          <w:tcPr>
            <w:tcW w:w="7154" w:type="dxa"/>
            <w:gridSpan w:val="6"/>
            <w:shd w:val="clear" w:color="auto" w:fill="FBD4B4" w:themeFill="accent6" w:themeFillTint="66"/>
          </w:tcPr>
          <w:p w:rsidR="008052A5" w:rsidRPr="004F1B40" w:rsidRDefault="008052A5" w:rsidP="00816E0E">
            <w:pPr>
              <w:rPr>
                <w:bCs/>
                <w:lang w:val="sr-Cyrl-CS"/>
              </w:rPr>
            </w:pPr>
            <w:r>
              <w:rPr>
                <w:bCs/>
                <w:lang w:val="sr-Cyrl-CS"/>
              </w:rPr>
              <w:t xml:space="preserve">Др Татјана Бошковић </w:t>
            </w:r>
          </w:p>
        </w:tc>
      </w:tr>
      <w:tr w:rsidR="008052A5" w:rsidRPr="004F1B40" w:rsidTr="008052A5">
        <w:trPr>
          <w:trHeight w:val="232"/>
        </w:trPr>
        <w:tc>
          <w:tcPr>
            <w:tcW w:w="2089" w:type="dxa"/>
            <w:shd w:val="clear" w:color="auto" w:fill="FBD4B4" w:themeFill="accent6" w:themeFillTint="66"/>
          </w:tcPr>
          <w:p w:rsidR="008052A5" w:rsidRPr="004F1B40" w:rsidRDefault="008052A5" w:rsidP="00816E0E">
            <w:pPr>
              <w:rPr>
                <w:lang w:val="sr-Cyrl-CS"/>
              </w:rPr>
            </w:pPr>
            <w:r w:rsidRPr="004F1B40">
              <w:rPr>
                <w:b/>
                <w:bCs/>
                <w:lang w:val="sr-Cyrl-CS"/>
              </w:rPr>
              <w:t>Статус предмета</w:t>
            </w:r>
          </w:p>
        </w:tc>
        <w:tc>
          <w:tcPr>
            <w:tcW w:w="7154" w:type="dxa"/>
            <w:gridSpan w:val="6"/>
            <w:shd w:val="clear" w:color="auto" w:fill="FBD4B4" w:themeFill="accent6" w:themeFillTint="66"/>
          </w:tcPr>
          <w:p w:rsidR="008052A5" w:rsidRPr="004F1B40" w:rsidRDefault="008052A5" w:rsidP="00816E0E">
            <w:pPr>
              <w:rPr>
                <w:bCs/>
                <w:lang w:val="sr-Cyrl-CS"/>
              </w:rPr>
            </w:pPr>
            <w:r>
              <w:rPr>
                <w:bCs/>
              </w:rPr>
              <w:t>o</w:t>
            </w:r>
            <w:r>
              <w:rPr>
                <w:bCs/>
                <w:lang w:val="sr-Cyrl-CS"/>
              </w:rPr>
              <w:t>бавезни</w:t>
            </w:r>
          </w:p>
        </w:tc>
      </w:tr>
      <w:tr w:rsidR="008052A5" w:rsidRPr="007B5DD8" w:rsidTr="008052A5">
        <w:trPr>
          <w:trHeight w:val="232"/>
        </w:trPr>
        <w:tc>
          <w:tcPr>
            <w:tcW w:w="2089" w:type="dxa"/>
            <w:shd w:val="clear" w:color="auto" w:fill="FBD4B4" w:themeFill="accent6" w:themeFillTint="66"/>
          </w:tcPr>
          <w:p w:rsidR="008052A5" w:rsidRPr="004F1B40" w:rsidRDefault="008052A5" w:rsidP="00816E0E">
            <w:pPr>
              <w:rPr>
                <w:lang w:val="sr-Cyrl-CS"/>
              </w:rPr>
            </w:pPr>
            <w:r w:rsidRPr="004F1B40">
              <w:rPr>
                <w:b/>
                <w:bCs/>
                <w:lang w:val="sr-Cyrl-CS"/>
              </w:rPr>
              <w:t>Број ЕСПБ</w:t>
            </w:r>
          </w:p>
        </w:tc>
        <w:tc>
          <w:tcPr>
            <w:tcW w:w="7154" w:type="dxa"/>
            <w:gridSpan w:val="6"/>
            <w:shd w:val="clear" w:color="auto" w:fill="FBD4B4" w:themeFill="accent6" w:themeFillTint="66"/>
          </w:tcPr>
          <w:p w:rsidR="008052A5" w:rsidRPr="007B5DD8" w:rsidRDefault="008052A5" w:rsidP="00816E0E">
            <w:pPr>
              <w:rPr>
                <w:bCs/>
              </w:rPr>
            </w:pPr>
            <w:r>
              <w:rPr>
                <w:bCs/>
                <w:lang w:val="sr-Cyrl-CS"/>
              </w:rPr>
              <w:t>2+2 (6</w:t>
            </w:r>
            <w:r>
              <w:rPr>
                <w:bCs/>
              </w:rPr>
              <w:t>)</w:t>
            </w:r>
          </w:p>
        </w:tc>
      </w:tr>
      <w:tr w:rsidR="008052A5" w:rsidRPr="004F1B40" w:rsidTr="008052A5">
        <w:trPr>
          <w:trHeight w:val="232"/>
        </w:trPr>
        <w:tc>
          <w:tcPr>
            <w:tcW w:w="2089" w:type="dxa"/>
            <w:shd w:val="clear" w:color="auto" w:fill="FBD4B4" w:themeFill="accent6" w:themeFillTint="66"/>
          </w:tcPr>
          <w:p w:rsidR="008052A5" w:rsidRPr="004F1B40" w:rsidRDefault="008052A5" w:rsidP="00816E0E">
            <w:pPr>
              <w:rPr>
                <w:b/>
                <w:bCs/>
                <w:lang w:val="sr-Cyrl-CS"/>
              </w:rPr>
            </w:pPr>
            <w:r w:rsidRPr="004F1B40">
              <w:rPr>
                <w:b/>
                <w:bCs/>
                <w:lang w:val="sr-Cyrl-CS"/>
              </w:rPr>
              <w:t>Услов</w:t>
            </w:r>
          </w:p>
        </w:tc>
        <w:tc>
          <w:tcPr>
            <w:tcW w:w="7154" w:type="dxa"/>
            <w:gridSpan w:val="6"/>
            <w:shd w:val="clear" w:color="auto" w:fill="FBD4B4" w:themeFill="accent6" w:themeFillTint="66"/>
          </w:tcPr>
          <w:p w:rsidR="008052A5" w:rsidRPr="00292D98" w:rsidRDefault="008052A5" w:rsidP="00816E0E">
            <w:pPr>
              <w:rPr>
                <w:bCs/>
                <w:lang w:val="sr-Cyrl-CS"/>
              </w:rPr>
            </w:pPr>
            <w:r>
              <w:rPr>
                <w:bCs/>
                <w:lang w:val="sr-Cyrl-CS"/>
              </w:rPr>
              <w:t>нема</w:t>
            </w:r>
          </w:p>
        </w:tc>
      </w:tr>
      <w:tr w:rsidR="008052A5" w:rsidRPr="00BC7987" w:rsidTr="008052A5">
        <w:tc>
          <w:tcPr>
            <w:tcW w:w="9243" w:type="dxa"/>
            <w:gridSpan w:val="7"/>
            <w:shd w:val="clear" w:color="auto" w:fill="FDE9D9" w:themeFill="accent6" w:themeFillTint="33"/>
          </w:tcPr>
          <w:p w:rsidR="008052A5" w:rsidRDefault="008052A5" w:rsidP="00816E0E">
            <w:pPr>
              <w:jc w:val="both"/>
              <w:rPr>
                <w:lang w:val="sr-Cyrl-CS"/>
              </w:rPr>
            </w:pPr>
            <w:r w:rsidRPr="004F1B40">
              <w:rPr>
                <w:b/>
                <w:bCs/>
                <w:lang w:val="sr-Cyrl-CS"/>
              </w:rPr>
              <w:t>Циљ предмета</w:t>
            </w:r>
            <w:r>
              <w:t xml:space="preserve"> </w:t>
            </w:r>
          </w:p>
          <w:p w:rsidR="008052A5" w:rsidRPr="00BC7987" w:rsidRDefault="008052A5" w:rsidP="00816E0E">
            <w:pPr>
              <w:jc w:val="both"/>
            </w:pPr>
            <w:r>
              <w:rPr>
                <w:lang w:val="sr-Cyrl-CS"/>
              </w:rPr>
              <w:t xml:space="preserve">Циљ предмета </w:t>
            </w:r>
            <w:r>
              <w:t xml:space="preserve">је упознавање студената са основним економским појмовима и категоријама  у туризму, као и са економским, али и свим другим неекономским ефектима туристичких кретања. Карактеристикама туризма као привредне делатности и анализи утицаја туризма на развој целокупне привреде и економије у земљи и свету ће бити посвећена посебна пажња. Утицаји туризма на: ДП и НД, платни  биланс, запосленост, инвестиције, делатности туристичке привреде и развој недовољно неразвијених земаља и подручја, али и сви други индиректни утицаји ће бити детаљно разматрани. Циљ предмета је и стицање неопходних знања везаних за функционисање туристичког тржишта и препознавање свих чинилаца који га дефинишу и покрећу. Савремено туристичко тржиште је динамично, промене су  перманентне, како на иностраном, тако и на домаћем туристичком тржишту. Разумевање понашања туристичке тражње и фактора који делују на њу постаје императив опстанка на тржишту и стога су таква знања важан део изучавања овог предмета.  </w:t>
            </w:r>
          </w:p>
        </w:tc>
      </w:tr>
      <w:tr w:rsidR="008052A5" w:rsidRPr="004F1B40" w:rsidTr="008052A5">
        <w:tc>
          <w:tcPr>
            <w:tcW w:w="9243" w:type="dxa"/>
            <w:gridSpan w:val="7"/>
            <w:shd w:val="clear" w:color="auto" w:fill="FDE9D9" w:themeFill="accent6" w:themeFillTint="33"/>
          </w:tcPr>
          <w:p w:rsidR="008052A5" w:rsidRDefault="008052A5" w:rsidP="00816E0E">
            <w:pPr>
              <w:jc w:val="both"/>
              <w:rPr>
                <w:b/>
                <w:bCs/>
                <w:lang w:val="en-US"/>
              </w:rPr>
            </w:pPr>
            <w:r w:rsidRPr="004F1B40">
              <w:rPr>
                <w:b/>
                <w:bCs/>
                <w:lang w:val="sr-Cyrl-CS"/>
              </w:rPr>
              <w:t xml:space="preserve">Исход предмета </w:t>
            </w:r>
          </w:p>
          <w:p w:rsidR="008052A5" w:rsidRPr="004F1B40" w:rsidRDefault="008052A5" w:rsidP="00816E0E">
            <w:pPr>
              <w:jc w:val="both"/>
              <w:rPr>
                <w:lang w:val="sr-Cyrl-CS"/>
              </w:rPr>
            </w:pPr>
            <w:r>
              <w:rPr>
                <w:bCs/>
                <w:lang w:val="sr-Cyrl-CS"/>
              </w:rPr>
              <w:t xml:space="preserve">Након успешног полагања овог предмета студенти ће бити у стању да савладају </w:t>
            </w:r>
            <w:r>
              <w:t>основн</w:t>
            </w:r>
            <w:r>
              <w:rPr>
                <w:lang w:val="sr-Cyrl-CS"/>
              </w:rPr>
              <w:t>е</w:t>
            </w:r>
            <w:r>
              <w:t xml:space="preserve"> економск</w:t>
            </w:r>
            <w:r>
              <w:rPr>
                <w:lang w:val="sr-Cyrl-CS"/>
              </w:rPr>
              <w:t>е</w:t>
            </w:r>
            <w:r>
              <w:t xml:space="preserve"> појмо</w:t>
            </w:r>
            <w:r>
              <w:rPr>
                <w:lang w:val="sr-Cyrl-CS"/>
              </w:rPr>
              <w:t>ве</w:t>
            </w:r>
            <w:r>
              <w:t xml:space="preserve"> који се сусрећу у пословању туристичких предузећа и уопште туристичке привреде. Студенти ће се упознати са мултипликативним ефектима туристичких кретања, са свим променама на сложеном туристичком тржишту, карактеристикама понуде и тражње, савладавши актуелизовану проблематику економике туризма као једне научне дисциплине, али наравно све то уз способност повезивања основних знања из више научних дисциплина које су савладали током студија, попут менаџмента, предузетништва, основа економије и др. Предмет даје преглед основних праваца теорије туристичке организације и њихове генезе и развоја. Значај је дат и делу у коме се разматрају услови и перспективе развоја туризма на простору Србије. Даље, на основу теоријског знања и практичне наставе студенти ће успешно формирати сопствени став о развоју туризма и његовом позитивном утицају на све економске категорије на микро и макро нивоу.</w:t>
            </w:r>
          </w:p>
        </w:tc>
      </w:tr>
      <w:tr w:rsidR="008052A5" w:rsidRPr="004F1B40" w:rsidTr="008052A5">
        <w:tc>
          <w:tcPr>
            <w:tcW w:w="9243" w:type="dxa"/>
            <w:gridSpan w:val="7"/>
            <w:shd w:val="clear" w:color="auto" w:fill="FDE9D9" w:themeFill="accent6" w:themeFillTint="33"/>
          </w:tcPr>
          <w:p w:rsidR="008052A5" w:rsidRPr="00167819" w:rsidRDefault="008052A5" w:rsidP="00816E0E">
            <w:pPr>
              <w:jc w:val="both"/>
              <w:rPr>
                <w:i/>
                <w:iCs/>
              </w:rPr>
            </w:pPr>
            <w:r w:rsidRPr="004F1B40">
              <w:rPr>
                <w:b/>
                <w:bCs/>
                <w:lang w:val="sr-Cyrl-CS"/>
              </w:rPr>
              <w:t>Садржај предмета</w:t>
            </w:r>
          </w:p>
          <w:p w:rsidR="008052A5" w:rsidRPr="00806E85" w:rsidRDefault="008052A5" w:rsidP="00816E0E">
            <w:pPr>
              <w:jc w:val="both"/>
              <w:rPr>
                <w:i/>
              </w:rPr>
            </w:pPr>
            <w:r w:rsidRPr="00806E85">
              <w:rPr>
                <w:i/>
              </w:rPr>
              <w:t xml:space="preserve">Теоријска настава  </w:t>
            </w:r>
          </w:p>
          <w:p w:rsidR="008052A5" w:rsidRDefault="008052A5" w:rsidP="008052A5">
            <w:pPr>
              <w:pStyle w:val="ListParagraph"/>
              <w:numPr>
                <w:ilvl w:val="0"/>
                <w:numId w:val="38"/>
              </w:numPr>
              <w:jc w:val="both"/>
            </w:pPr>
            <w:r>
              <w:t>Теоријске основе економике и организације туризма</w:t>
            </w:r>
            <w:r>
              <w:rPr>
                <w:lang w:val="sr-Cyrl-CS"/>
              </w:rPr>
              <w:t>.</w:t>
            </w:r>
          </w:p>
          <w:p w:rsidR="008052A5" w:rsidRPr="00B51600" w:rsidRDefault="008052A5" w:rsidP="008052A5">
            <w:pPr>
              <w:pStyle w:val="ListParagraph"/>
              <w:numPr>
                <w:ilvl w:val="0"/>
                <w:numId w:val="38"/>
              </w:numPr>
              <w:jc w:val="both"/>
            </w:pPr>
            <w:r>
              <w:t>Карактеристике туризма као привредне делатности</w:t>
            </w:r>
            <w:r>
              <w:rPr>
                <w:lang w:val="sr-Cyrl-CS"/>
              </w:rPr>
              <w:t>.</w:t>
            </w:r>
          </w:p>
          <w:p w:rsidR="008052A5" w:rsidRPr="00B51600" w:rsidRDefault="008052A5" w:rsidP="008052A5">
            <w:pPr>
              <w:pStyle w:val="ListParagraph"/>
              <w:numPr>
                <w:ilvl w:val="0"/>
                <w:numId w:val="38"/>
              </w:numPr>
              <w:jc w:val="both"/>
            </w:pPr>
            <w:r>
              <w:t>Друштвени и економски значај туризма</w:t>
            </w:r>
            <w:r>
              <w:rPr>
                <w:lang w:val="sr-Cyrl-CS"/>
              </w:rPr>
              <w:t>.</w:t>
            </w:r>
          </w:p>
          <w:p w:rsidR="008052A5" w:rsidRPr="00B51600" w:rsidRDefault="008052A5" w:rsidP="008052A5">
            <w:pPr>
              <w:pStyle w:val="ListParagraph"/>
              <w:numPr>
                <w:ilvl w:val="0"/>
                <w:numId w:val="38"/>
              </w:numPr>
              <w:jc w:val="both"/>
            </w:pPr>
            <w:r>
              <w:t>Организација туризма и основи туристичке политике</w:t>
            </w:r>
            <w:r>
              <w:rPr>
                <w:lang w:val="sr-Cyrl-CS"/>
              </w:rPr>
              <w:t>.</w:t>
            </w:r>
          </w:p>
          <w:p w:rsidR="008052A5" w:rsidRPr="00B51600" w:rsidRDefault="008052A5" w:rsidP="008052A5">
            <w:pPr>
              <w:pStyle w:val="ListParagraph"/>
              <w:numPr>
                <w:ilvl w:val="0"/>
                <w:numId w:val="38"/>
              </w:numPr>
              <w:jc w:val="both"/>
            </w:pPr>
            <w:r>
              <w:t>Примена маркетинг концепције у туризму</w:t>
            </w:r>
            <w:r>
              <w:rPr>
                <w:lang w:val="sr-Cyrl-CS"/>
              </w:rPr>
              <w:t>.</w:t>
            </w:r>
          </w:p>
          <w:p w:rsidR="008052A5" w:rsidRPr="00B51600" w:rsidRDefault="008052A5" w:rsidP="008052A5">
            <w:pPr>
              <w:pStyle w:val="ListParagraph"/>
              <w:numPr>
                <w:ilvl w:val="0"/>
                <w:numId w:val="38"/>
              </w:numPr>
              <w:jc w:val="both"/>
            </w:pPr>
            <w:r>
              <w:t>Туристичко тржиште и његове карактеристике</w:t>
            </w:r>
            <w:r>
              <w:rPr>
                <w:lang w:val="sr-Cyrl-CS"/>
              </w:rPr>
              <w:t>.</w:t>
            </w:r>
          </w:p>
          <w:p w:rsidR="008052A5" w:rsidRPr="00B51600" w:rsidRDefault="008052A5" w:rsidP="008052A5">
            <w:pPr>
              <w:pStyle w:val="ListParagraph"/>
              <w:numPr>
                <w:ilvl w:val="0"/>
                <w:numId w:val="38"/>
              </w:numPr>
              <w:jc w:val="both"/>
            </w:pPr>
            <w:r>
              <w:t>Карактеристике и ефекти развоја међународног туризма у свету</w:t>
            </w:r>
            <w:r>
              <w:rPr>
                <w:lang w:val="sr-Cyrl-CS"/>
              </w:rPr>
              <w:t>.</w:t>
            </w:r>
          </w:p>
          <w:p w:rsidR="008052A5" w:rsidRPr="00806E85" w:rsidRDefault="008052A5" w:rsidP="008052A5">
            <w:pPr>
              <w:pStyle w:val="ListParagraph"/>
              <w:numPr>
                <w:ilvl w:val="0"/>
                <w:numId w:val="38"/>
              </w:numPr>
              <w:jc w:val="both"/>
              <w:rPr>
                <w:lang w:val="sr-Cyrl-CS"/>
              </w:rPr>
            </w:pPr>
            <w:r>
              <w:t>Карактеристике и ефекти развоја туризма у Србији</w:t>
            </w:r>
            <w:r>
              <w:rPr>
                <w:lang w:val="sr-Cyrl-CS"/>
              </w:rPr>
              <w:t>.</w:t>
            </w:r>
            <w:r>
              <w:t xml:space="preserve">  </w:t>
            </w:r>
          </w:p>
          <w:p w:rsidR="008052A5" w:rsidRPr="00806E85" w:rsidRDefault="008052A5" w:rsidP="00816E0E">
            <w:pPr>
              <w:ind w:left="568" w:hanging="284"/>
              <w:jc w:val="both"/>
              <w:rPr>
                <w:lang w:val="sr-Cyrl-CS"/>
              </w:rPr>
            </w:pPr>
          </w:p>
          <w:p w:rsidR="008052A5" w:rsidRPr="00806E85" w:rsidRDefault="008052A5" w:rsidP="00816E0E">
            <w:pPr>
              <w:jc w:val="both"/>
              <w:rPr>
                <w:i/>
              </w:rPr>
            </w:pPr>
            <w:r w:rsidRPr="00806E85">
              <w:rPr>
                <w:i/>
              </w:rPr>
              <w:t xml:space="preserve">Практична настава </w:t>
            </w:r>
          </w:p>
          <w:p w:rsidR="008052A5" w:rsidRPr="00806E85" w:rsidRDefault="008052A5" w:rsidP="008052A5">
            <w:pPr>
              <w:pStyle w:val="ListParagraph"/>
              <w:numPr>
                <w:ilvl w:val="0"/>
                <w:numId w:val="37"/>
              </w:numPr>
              <w:ind w:left="567" w:hanging="283"/>
              <w:jc w:val="both"/>
              <w:rPr>
                <w:lang w:val="sr-Cyrl-CS"/>
              </w:rPr>
            </w:pPr>
            <w:r>
              <w:t>Анализа студија случаја, семинарски радови</w:t>
            </w:r>
            <w:r>
              <w:rPr>
                <w:lang w:val="sr-Cyrl-CS"/>
              </w:rPr>
              <w:t>.</w:t>
            </w:r>
          </w:p>
        </w:tc>
      </w:tr>
      <w:tr w:rsidR="008052A5" w:rsidRPr="00E0159D" w:rsidTr="008052A5">
        <w:tc>
          <w:tcPr>
            <w:tcW w:w="9243" w:type="dxa"/>
            <w:gridSpan w:val="7"/>
            <w:shd w:val="clear" w:color="auto" w:fill="FDE9D9" w:themeFill="accent6" w:themeFillTint="33"/>
          </w:tcPr>
          <w:p w:rsidR="008052A5" w:rsidRDefault="008052A5" w:rsidP="00816E0E">
            <w:pPr>
              <w:jc w:val="both"/>
              <w:rPr>
                <w:b/>
                <w:bCs/>
                <w:lang w:val="sr-Cyrl-CS"/>
              </w:rPr>
            </w:pPr>
            <w:r w:rsidRPr="004F1B40">
              <w:rPr>
                <w:b/>
                <w:bCs/>
                <w:lang w:val="sr-Cyrl-CS"/>
              </w:rPr>
              <w:t>Литература</w:t>
            </w:r>
          </w:p>
          <w:p w:rsidR="008052A5" w:rsidRPr="007F77F4" w:rsidRDefault="008052A5" w:rsidP="00816E0E">
            <w:pPr>
              <w:jc w:val="both"/>
              <w:rPr>
                <w:lang w:val="sr-Cyrl-CS"/>
              </w:rPr>
            </w:pPr>
            <w:r w:rsidRPr="0004243D">
              <w:t>Унковић, С.,</w:t>
            </w:r>
            <w:r>
              <w:rPr>
                <w:lang w:val="sr-Cyrl-CS"/>
              </w:rPr>
              <w:t xml:space="preserve"> &amp;</w:t>
            </w:r>
            <w:r w:rsidRPr="0004243D">
              <w:t xml:space="preserve"> Зечевић, Б.</w:t>
            </w:r>
            <w:r>
              <w:rPr>
                <w:lang w:val="sr-Cyrl-CS"/>
              </w:rPr>
              <w:t xml:space="preserve"> </w:t>
            </w:r>
            <w:r w:rsidRPr="0004243D">
              <w:t>(201</w:t>
            </w:r>
            <w:r w:rsidRPr="0004243D">
              <w:rPr>
                <w:lang w:val="sr-Cyrl-CS"/>
              </w:rPr>
              <w:t>5</w:t>
            </w:r>
            <w:r>
              <w:t>)</w:t>
            </w:r>
            <w:r>
              <w:rPr>
                <w:lang w:val="sr-Cyrl-CS"/>
              </w:rPr>
              <w:t>.</w:t>
            </w:r>
            <w:r>
              <w:t xml:space="preserve"> </w:t>
            </w:r>
            <w:r w:rsidRPr="007F77F4">
              <w:rPr>
                <w:i/>
              </w:rPr>
              <w:t>Економика туризма</w:t>
            </w:r>
            <w:r>
              <w:rPr>
                <w:lang w:val="sr-Cyrl-CS"/>
              </w:rPr>
              <w:t>.</w:t>
            </w:r>
            <w:r>
              <w:t xml:space="preserve"> Београд:</w:t>
            </w:r>
            <w:r>
              <w:rPr>
                <w:lang w:val="sr-Cyrl-CS"/>
              </w:rPr>
              <w:t xml:space="preserve"> </w:t>
            </w:r>
            <w:r>
              <w:t>Цент</w:t>
            </w:r>
            <w:r>
              <w:rPr>
                <w:lang w:val="sr-Cyrl-CS"/>
              </w:rPr>
              <w:t xml:space="preserve">ар </w:t>
            </w:r>
            <w:r>
              <w:t>за издав</w:t>
            </w:r>
            <w:r>
              <w:rPr>
                <w:lang w:val="sr-Cyrl-CS"/>
              </w:rPr>
              <w:t>ачку делатност Економског факултета.</w:t>
            </w:r>
          </w:p>
          <w:p w:rsidR="008052A5" w:rsidRPr="00AA4AA8" w:rsidRDefault="008052A5" w:rsidP="00816E0E">
            <w:pPr>
              <w:jc w:val="both"/>
              <w:rPr>
                <w:lang w:val="sr-Cyrl-CS"/>
              </w:rPr>
            </w:pPr>
            <w:r>
              <w:t>Благојевић, С. (2010)</w:t>
            </w:r>
            <w:r>
              <w:rPr>
                <w:lang w:val="sr-Cyrl-CS"/>
              </w:rPr>
              <w:t xml:space="preserve">. </w:t>
            </w:r>
            <w:r w:rsidRPr="007F77F4">
              <w:rPr>
                <w:i/>
              </w:rPr>
              <w:t>Туризам – економска основа и организацијски систем</w:t>
            </w:r>
            <w:r>
              <w:rPr>
                <w:lang w:val="sr-Cyrl-CS"/>
              </w:rPr>
              <w:t>.</w:t>
            </w:r>
            <w:r>
              <w:t xml:space="preserve"> Нови Сад.</w:t>
            </w:r>
          </w:p>
        </w:tc>
      </w:tr>
      <w:tr w:rsidR="008052A5" w:rsidRPr="004F1B40" w:rsidTr="008052A5">
        <w:tc>
          <w:tcPr>
            <w:tcW w:w="3036" w:type="dxa"/>
            <w:gridSpan w:val="2"/>
            <w:shd w:val="clear" w:color="auto" w:fill="FDE9D9" w:themeFill="accent6" w:themeFillTint="33"/>
          </w:tcPr>
          <w:p w:rsidR="008052A5" w:rsidRPr="004F1B40" w:rsidRDefault="008052A5" w:rsidP="00816E0E">
            <w:pPr>
              <w:rPr>
                <w:b/>
                <w:bCs/>
                <w:lang w:val="sr-Cyrl-CS"/>
              </w:rPr>
            </w:pPr>
            <w:r w:rsidRPr="004F1B40">
              <w:rPr>
                <w:b/>
                <w:bCs/>
                <w:lang w:val="sr-Cyrl-CS"/>
              </w:rPr>
              <w:t xml:space="preserve">Број часова </w:t>
            </w:r>
            <w:r w:rsidRPr="004F1B40">
              <w:rPr>
                <w:b/>
                <w:lang w:val="sr-Cyrl-CS"/>
              </w:rPr>
              <w:t xml:space="preserve"> активне наставе</w:t>
            </w:r>
          </w:p>
        </w:tc>
        <w:tc>
          <w:tcPr>
            <w:tcW w:w="3031" w:type="dxa"/>
            <w:gridSpan w:val="2"/>
            <w:shd w:val="clear" w:color="auto" w:fill="FDE9D9" w:themeFill="accent6" w:themeFillTint="33"/>
          </w:tcPr>
          <w:p w:rsidR="008052A5" w:rsidRPr="0025090E" w:rsidRDefault="008052A5" w:rsidP="00816E0E">
            <w:pPr>
              <w:rPr>
                <w:b/>
                <w:bCs/>
                <w:lang w:val="en-US"/>
              </w:rPr>
            </w:pPr>
            <w:r w:rsidRPr="004F1B40">
              <w:rPr>
                <w:b/>
                <w:lang w:val="sr-Cyrl-CS"/>
              </w:rPr>
              <w:t>Теоријска настава:</w:t>
            </w:r>
            <w:r>
              <w:rPr>
                <w:b/>
                <w:lang w:val="en-US"/>
              </w:rPr>
              <w:t>30</w:t>
            </w:r>
          </w:p>
        </w:tc>
        <w:tc>
          <w:tcPr>
            <w:tcW w:w="3176" w:type="dxa"/>
            <w:gridSpan w:val="3"/>
            <w:shd w:val="clear" w:color="auto" w:fill="FDE9D9" w:themeFill="accent6" w:themeFillTint="33"/>
          </w:tcPr>
          <w:p w:rsidR="008052A5" w:rsidRPr="00503271" w:rsidRDefault="008052A5" w:rsidP="00816E0E">
            <w:pPr>
              <w:rPr>
                <w:b/>
                <w:bCs/>
                <w:lang w:val="sr-Cyrl-CS"/>
              </w:rPr>
            </w:pPr>
            <w:r w:rsidRPr="004F1B40">
              <w:rPr>
                <w:b/>
                <w:lang w:val="ru-RU"/>
              </w:rPr>
              <w:t>Практична настава:</w:t>
            </w:r>
            <w:r>
              <w:rPr>
                <w:b/>
                <w:lang w:val="sr-Cyrl-CS"/>
              </w:rPr>
              <w:t>30</w:t>
            </w:r>
          </w:p>
        </w:tc>
      </w:tr>
      <w:tr w:rsidR="008052A5" w:rsidRPr="004F1B40" w:rsidTr="008052A5">
        <w:tc>
          <w:tcPr>
            <w:tcW w:w="9243" w:type="dxa"/>
            <w:gridSpan w:val="7"/>
            <w:shd w:val="clear" w:color="auto" w:fill="FDE9D9" w:themeFill="accent6" w:themeFillTint="33"/>
          </w:tcPr>
          <w:p w:rsidR="008052A5" w:rsidRDefault="008052A5" w:rsidP="00816E0E">
            <w:pPr>
              <w:rPr>
                <w:b/>
                <w:bCs/>
                <w:lang w:val="sr-Cyrl-CS"/>
              </w:rPr>
            </w:pPr>
            <w:r w:rsidRPr="004F1B40">
              <w:rPr>
                <w:b/>
                <w:bCs/>
                <w:lang w:val="sr-Cyrl-CS"/>
              </w:rPr>
              <w:t>Методе извођења наставе</w:t>
            </w:r>
          </w:p>
          <w:p w:rsidR="008052A5" w:rsidRPr="004F1B40" w:rsidRDefault="008052A5" w:rsidP="00816E0E">
            <w:pPr>
              <w:jc w:val="both"/>
              <w:rPr>
                <w:lang w:val="sr-Cyrl-CS"/>
              </w:rPr>
            </w:pPr>
            <w:r>
              <w:t>Предавања, вежбе, интерактивна настава уз коришћење аудиовизуелне опреме, израда и презентација семинарских радова, анализа чланака и студија из часописа и са интернета.</w:t>
            </w:r>
          </w:p>
        </w:tc>
      </w:tr>
      <w:tr w:rsidR="008052A5" w:rsidRPr="004F1B40" w:rsidTr="008052A5">
        <w:tc>
          <w:tcPr>
            <w:tcW w:w="9243" w:type="dxa"/>
            <w:gridSpan w:val="7"/>
            <w:shd w:val="clear" w:color="auto" w:fill="FDE9D9" w:themeFill="accent6" w:themeFillTint="33"/>
          </w:tcPr>
          <w:p w:rsidR="008052A5" w:rsidRPr="004F1B40" w:rsidRDefault="008052A5" w:rsidP="00816E0E">
            <w:pPr>
              <w:jc w:val="center"/>
              <w:rPr>
                <w:b/>
                <w:bCs/>
                <w:lang w:val="ru-RU"/>
              </w:rPr>
            </w:pPr>
            <w:r w:rsidRPr="004F1B40">
              <w:rPr>
                <w:b/>
                <w:bCs/>
                <w:lang w:val="sr-Cyrl-CS"/>
              </w:rPr>
              <w:t>Оцена  знања (максимални број поена 100)</w:t>
            </w:r>
          </w:p>
        </w:tc>
      </w:tr>
      <w:tr w:rsidR="008052A5" w:rsidRPr="004F1B40" w:rsidTr="008052A5">
        <w:tc>
          <w:tcPr>
            <w:tcW w:w="4761" w:type="dxa"/>
            <w:gridSpan w:val="3"/>
            <w:shd w:val="clear" w:color="auto" w:fill="FDE9D9" w:themeFill="accent6" w:themeFillTint="33"/>
          </w:tcPr>
          <w:p w:rsidR="008052A5" w:rsidRPr="004F1B40" w:rsidRDefault="008052A5" w:rsidP="00816E0E">
            <w:pPr>
              <w:rPr>
                <w:b/>
                <w:iCs/>
                <w:lang w:val="sr-Cyrl-CS"/>
              </w:rPr>
            </w:pPr>
            <w:r w:rsidRPr="004F1B40">
              <w:rPr>
                <w:b/>
                <w:iCs/>
                <w:lang w:val="sr-Cyrl-CS"/>
              </w:rPr>
              <w:t>Предиспитне обавезе</w:t>
            </w:r>
          </w:p>
        </w:tc>
        <w:tc>
          <w:tcPr>
            <w:tcW w:w="1434" w:type="dxa"/>
            <w:gridSpan w:val="2"/>
            <w:shd w:val="clear" w:color="auto" w:fill="FDE9D9" w:themeFill="accent6" w:themeFillTint="33"/>
            <w:vAlign w:val="center"/>
          </w:tcPr>
          <w:p w:rsidR="008052A5" w:rsidRPr="004F1B40" w:rsidRDefault="008052A5" w:rsidP="00816E0E">
            <w:pPr>
              <w:jc w:val="center"/>
              <w:rPr>
                <w:b/>
                <w:lang w:val="ru-RU"/>
              </w:rPr>
            </w:pPr>
            <w:r>
              <w:rPr>
                <w:b/>
                <w:lang w:val="en-US"/>
              </w:rPr>
              <w:t>5</w:t>
            </w:r>
            <w:r>
              <w:rPr>
                <w:b/>
                <w:lang w:val="ru-RU"/>
              </w:rPr>
              <w:t>5</w:t>
            </w:r>
          </w:p>
        </w:tc>
        <w:tc>
          <w:tcPr>
            <w:tcW w:w="1972" w:type="dxa"/>
            <w:shd w:val="clear" w:color="auto" w:fill="FDE9D9" w:themeFill="accent6" w:themeFillTint="33"/>
          </w:tcPr>
          <w:p w:rsidR="008052A5" w:rsidRPr="004F1B40" w:rsidRDefault="008052A5" w:rsidP="00816E0E">
            <w:pPr>
              <w:rPr>
                <w:b/>
                <w:bCs/>
                <w:lang w:val="sr-Cyrl-CS"/>
              </w:rPr>
            </w:pPr>
            <w:r w:rsidRPr="004F1B40">
              <w:rPr>
                <w:b/>
                <w:iCs/>
                <w:lang w:val="sr-Cyrl-CS"/>
              </w:rPr>
              <w:t xml:space="preserve">Завршни испит </w:t>
            </w:r>
          </w:p>
        </w:tc>
        <w:tc>
          <w:tcPr>
            <w:tcW w:w="1076" w:type="dxa"/>
            <w:shd w:val="clear" w:color="auto" w:fill="FDE9D9" w:themeFill="accent6" w:themeFillTint="33"/>
            <w:vAlign w:val="center"/>
          </w:tcPr>
          <w:p w:rsidR="008052A5" w:rsidRPr="004F1B40" w:rsidRDefault="008052A5" w:rsidP="00816E0E">
            <w:pPr>
              <w:jc w:val="center"/>
              <w:rPr>
                <w:b/>
                <w:lang w:val="ru-RU"/>
              </w:rPr>
            </w:pPr>
            <w:r>
              <w:rPr>
                <w:b/>
                <w:lang w:val="en-US"/>
              </w:rPr>
              <w:t>4</w:t>
            </w:r>
            <w:r>
              <w:rPr>
                <w:b/>
                <w:lang w:val="ru-RU"/>
              </w:rPr>
              <w:t>5</w:t>
            </w:r>
          </w:p>
        </w:tc>
      </w:tr>
      <w:tr w:rsidR="008052A5" w:rsidRPr="001F52B3" w:rsidTr="008052A5">
        <w:tc>
          <w:tcPr>
            <w:tcW w:w="4761" w:type="dxa"/>
            <w:gridSpan w:val="3"/>
            <w:shd w:val="clear" w:color="auto" w:fill="FDE9D9" w:themeFill="accent6" w:themeFillTint="33"/>
          </w:tcPr>
          <w:p w:rsidR="008052A5" w:rsidRPr="004F1B40" w:rsidRDefault="008052A5" w:rsidP="00816E0E">
            <w:pPr>
              <w:rPr>
                <w:i/>
                <w:iCs/>
                <w:lang w:val="sr-Cyrl-CS"/>
              </w:rPr>
            </w:pPr>
            <w:r w:rsidRPr="004F1B40">
              <w:rPr>
                <w:color w:val="000000"/>
                <w:lang w:val="sr-Cyrl-CS"/>
              </w:rPr>
              <w:t>присуство на предавањима и вежбама</w:t>
            </w:r>
          </w:p>
        </w:tc>
        <w:tc>
          <w:tcPr>
            <w:tcW w:w="1434" w:type="dxa"/>
            <w:gridSpan w:val="2"/>
            <w:shd w:val="clear" w:color="auto" w:fill="FDE9D9" w:themeFill="accent6" w:themeFillTint="33"/>
            <w:vAlign w:val="center"/>
          </w:tcPr>
          <w:p w:rsidR="008052A5" w:rsidRPr="004F1B40" w:rsidRDefault="008052A5" w:rsidP="00816E0E">
            <w:pPr>
              <w:jc w:val="center"/>
              <w:rPr>
                <w:b/>
                <w:bCs/>
                <w:lang w:val="sr-Cyrl-CS"/>
              </w:rPr>
            </w:pPr>
            <w:r>
              <w:rPr>
                <w:b/>
                <w:bCs/>
                <w:lang w:val="sr-Cyrl-CS"/>
              </w:rPr>
              <w:t>5</w:t>
            </w:r>
          </w:p>
        </w:tc>
        <w:tc>
          <w:tcPr>
            <w:tcW w:w="1972" w:type="dxa"/>
            <w:shd w:val="clear" w:color="auto" w:fill="FDE9D9" w:themeFill="accent6" w:themeFillTint="33"/>
          </w:tcPr>
          <w:p w:rsidR="008052A5" w:rsidRPr="004F1B40" w:rsidRDefault="008052A5" w:rsidP="00816E0E">
            <w:pPr>
              <w:rPr>
                <w:i/>
                <w:iCs/>
                <w:lang w:val="sr-Cyrl-CS"/>
              </w:rPr>
            </w:pPr>
            <w:r w:rsidRPr="004F1B40">
              <w:rPr>
                <w:lang w:val="sr-Cyrl-CS"/>
              </w:rPr>
              <w:t>писмени испит</w:t>
            </w:r>
          </w:p>
        </w:tc>
        <w:tc>
          <w:tcPr>
            <w:tcW w:w="1076" w:type="dxa"/>
            <w:shd w:val="clear" w:color="auto" w:fill="FDE9D9" w:themeFill="accent6" w:themeFillTint="33"/>
          </w:tcPr>
          <w:p w:rsidR="008052A5" w:rsidRPr="001F52B3" w:rsidRDefault="008052A5" w:rsidP="00816E0E">
            <w:pPr>
              <w:jc w:val="center"/>
              <w:rPr>
                <w:b/>
                <w:iCs/>
              </w:rPr>
            </w:pPr>
            <w:r>
              <w:rPr>
                <w:b/>
                <w:iCs/>
              </w:rPr>
              <w:t>45</w:t>
            </w:r>
          </w:p>
        </w:tc>
      </w:tr>
      <w:tr w:rsidR="008052A5" w:rsidRPr="004F1B40" w:rsidTr="008052A5">
        <w:tc>
          <w:tcPr>
            <w:tcW w:w="4761" w:type="dxa"/>
            <w:gridSpan w:val="3"/>
            <w:shd w:val="clear" w:color="auto" w:fill="FDE9D9" w:themeFill="accent6" w:themeFillTint="33"/>
          </w:tcPr>
          <w:p w:rsidR="008052A5" w:rsidRPr="004F1B40" w:rsidRDefault="008052A5" w:rsidP="00816E0E">
            <w:pPr>
              <w:rPr>
                <w:lang w:val="sr-Cyrl-CS"/>
              </w:rPr>
            </w:pPr>
            <w:r w:rsidRPr="004F1B40">
              <w:rPr>
                <w:color w:val="000000"/>
                <w:lang w:val="sr-Cyrl-CS"/>
              </w:rPr>
              <w:t>провера знања у току наставе (</w:t>
            </w:r>
            <w:r w:rsidRPr="004F1B40">
              <w:rPr>
                <w:lang w:val="sr-Cyrl-CS"/>
              </w:rPr>
              <w:t>колоквијум-и)</w:t>
            </w:r>
          </w:p>
        </w:tc>
        <w:tc>
          <w:tcPr>
            <w:tcW w:w="1434" w:type="dxa"/>
            <w:gridSpan w:val="2"/>
            <w:shd w:val="clear" w:color="auto" w:fill="FDE9D9" w:themeFill="accent6" w:themeFillTint="33"/>
            <w:vAlign w:val="center"/>
          </w:tcPr>
          <w:p w:rsidR="008052A5" w:rsidRPr="004F1B40" w:rsidRDefault="008052A5" w:rsidP="00816E0E">
            <w:pPr>
              <w:jc w:val="center"/>
              <w:rPr>
                <w:b/>
                <w:bCs/>
                <w:lang w:val="sr-Cyrl-CS"/>
              </w:rPr>
            </w:pPr>
            <w:r>
              <w:rPr>
                <w:b/>
                <w:bCs/>
                <w:lang w:val="sr-Cyrl-CS"/>
              </w:rPr>
              <w:t>30</w:t>
            </w:r>
          </w:p>
        </w:tc>
        <w:tc>
          <w:tcPr>
            <w:tcW w:w="1972" w:type="dxa"/>
            <w:shd w:val="clear" w:color="auto" w:fill="FDE9D9" w:themeFill="accent6" w:themeFillTint="33"/>
          </w:tcPr>
          <w:p w:rsidR="008052A5" w:rsidRPr="004F1B40" w:rsidRDefault="008052A5" w:rsidP="00816E0E">
            <w:pPr>
              <w:rPr>
                <w:i/>
                <w:iCs/>
                <w:lang w:val="sr-Cyrl-CS"/>
              </w:rPr>
            </w:pPr>
            <w:r w:rsidRPr="004F1B40">
              <w:rPr>
                <w:lang w:val="sr-Cyrl-CS"/>
              </w:rPr>
              <w:t>усмени испит</w:t>
            </w:r>
          </w:p>
        </w:tc>
        <w:tc>
          <w:tcPr>
            <w:tcW w:w="1076" w:type="dxa"/>
            <w:shd w:val="clear" w:color="auto" w:fill="FDE9D9" w:themeFill="accent6" w:themeFillTint="33"/>
          </w:tcPr>
          <w:p w:rsidR="008052A5" w:rsidRPr="004F1B40" w:rsidRDefault="008052A5" w:rsidP="00816E0E">
            <w:pPr>
              <w:jc w:val="center"/>
              <w:rPr>
                <w:i/>
                <w:iCs/>
                <w:lang w:val="sr-Cyrl-CS"/>
              </w:rPr>
            </w:pPr>
          </w:p>
        </w:tc>
      </w:tr>
      <w:tr w:rsidR="008052A5" w:rsidRPr="004F1B40" w:rsidTr="008052A5">
        <w:tc>
          <w:tcPr>
            <w:tcW w:w="4761" w:type="dxa"/>
            <w:gridSpan w:val="3"/>
            <w:shd w:val="clear" w:color="auto" w:fill="FDE9D9" w:themeFill="accent6" w:themeFillTint="33"/>
          </w:tcPr>
          <w:p w:rsidR="008052A5" w:rsidRPr="004F1B40" w:rsidRDefault="008052A5" w:rsidP="00816E0E">
            <w:pPr>
              <w:rPr>
                <w:lang w:val="ru-RU"/>
              </w:rPr>
            </w:pPr>
            <w:r w:rsidRPr="004F1B40">
              <w:rPr>
                <w:lang w:val="sr-Cyrl-CS"/>
              </w:rPr>
              <w:t>остале активности</w:t>
            </w:r>
            <w:r>
              <w:rPr>
                <w:lang w:val="sr-Cyrl-CS"/>
              </w:rPr>
              <w:t xml:space="preserve"> </w:t>
            </w:r>
            <w:r w:rsidRPr="004F1B40">
              <w:rPr>
                <w:lang w:val="sr-Cyrl-CS"/>
              </w:rPr>
              <w:t>и</w:t>
            </w:r>
            <w:r w:rsidRPr="004F1B40">
              <w:rPr>
                <w:lang w:val="ru-RU"/>
              </w:rPr>
              <w:t xml:space="preserve"> учешће студената у раду на предавањима и вежбама </w:t>
            </w:r>
          </w:p>
        </w:tc>
        <w:tc>
          <w:tcPr>
            <w:tcW w:w="1434" w:type="dxa"/>
            <w:gridSpan w:val="2"/>
            <w:shd w:val="clear" w:color="auto" w:fill="FDE9D9" w:themeFill="accent6" w:themeFillTint="33"/>
            <w:vAlign w:val="center"/>
          </w:tcPr>
          <w:p w:rsidR="008052A5" w:rsidRPr="001F52B3" w:rsidRDefault="008052A5" w:rsidP="00816E0E">
            <w:pPr>
              <w:jc w:val="center"/>
              <w:rPr>
                <w:b/>
                <w:bCs/>
              </w:rPr>
            </w:pPr>
            <w:r>
              <w:rPr>
                <w:b/>
                <w:bCs/>
              </w:rPr>
              <w:t>10</w:t>
            </w:r>
          </w:p>
        </w:tc>
        <w:tc>
          <w:tcPr>
            <w:tcW w:w="1972" w:type="dxa"/>
            <w:shd w:val="clear" w:color="auto" w:fill="FDE9D9" w:themeFill="accent6" w:themeFillTint="33"/>
          </w:tcPr>
          <w:p w:rsidR="008052A5" w:rsidRPr="004F1B40" w:rsidRDefault="008052A5" w:rsidP="00816E0E">
            <w:pPr>
              <w:rPr>
                <w:lang w:val="sr-Cyrl-CS"/>
              </w:rPr>
            </w:pPr>
          </w:p>
        </w:tc>
        <w:tc>
          <w:tcPr>
            <w:tcW w:w="1076" w:type="dxa"/>
            <w:shd w:val="clear" w:color="auto" w:fill="FDE9D9" w:themeFill="accent6" w:themeFillTint="33"/>
          </w:tcPr>
          <w:p w:rsidR="008052A5" w:rsidRPr="004F1B40" w:rsidRDefault="008052A5" w:rsidP="00816E0E">
            <w:pPr>
              <w:jc w:val="center"/>
              <w:rPr>
                <w:i/>
                <w:iCs/>
                <w:lang w:val="sr-Cyrl-CS"/>
              </w:rPr>
            </w:pPr>
          </w:p>
        </w:tc>
      </w:tr>
      <w:tr w:rsidR="008052A5" w:rsidRPr="004F1B40" w:rsidTr="008052A5">
        <w:tc>
          <w:tcPr>
            <w:tcW w:w="4761" w:type="dxa"/>
            <w:gridSpan w:val="3"/>
            <w:shd w:val="clear" w:color="auto" w:fill="FDE9D9" w:themeFill="accent6" w:themeFillTint="33"/>
          </w:tcPr>
          <w:p w:rsidR="008052A5" w:rsidRPr="001B0C67" w:rsidRDefault="008052A5" w:rsidP="00816E0E">
            <w:pPr>
              <w:rPr>
                <w:lang w:val="sr-Cyrl-CS"/>
              </w:rPr>
            </w:pPr>
            <w:r w:rsidRPr="001B0C67">
              <w:rPr>
                <w:lang w:val="sr-Cyrl-CS"/>
              </w:rPr>
              <w:t xml:space="preserve">практичан рад: </w:t>
            </w:r>
          </w:p>
        </w:tc>
        <w:tc>
          <w:tcPr>
            <w:tcW w:w="1434" w:type="dxa"/>
            <w:gridSpan w:val="2"/>
            <w:shd w:val="clear" w:color="auto" w:fill="FDE9D9" w:themeFill="accent6" w:themeFillTint="33"/>
            <w:vAlign w:val="center"/>
          </w:tcPr>
          <w:p w:rsidR="008052A5" w:rsidRPr="0025090E" w:rsidRDefault="008052A5" w:rsidP="00816E0E">
            <w:pPr>
              <w:jc w:val="center"/>
              <w:rPr>
                <w:b/>
                <w:bCs/>
                <w:lang w:val="en-US"/>
              </w:rPr>
            </w:pPr>
            <w:r>
              <w:rPr>
                <w:b/>
                <w:bCs/>
                <w:lang w:val="en-US"/>
              </w:rPr>
              <w:t>10</w:t>
            </w:r>
          </w:p>
        </w:tc>
        <w:tc>
          <w:tcPr>
            <w:tcW w:w="1972" w:type="dxa"/>
            <w:shd w:val="clear" w:color="auto" w:fill="FDE9D9" w:themeFill="accent6" w:themeFillTint="33"/>
          </w:tcPr>
          <w:p w:rsidR="008052A5" w:rsidRPr="001B0C67" w:rsidRDefault="008052A5" w:rsidP="00816E0E">
            <w:pPr>
              <w:rPr>
                <w:i/>
                <w:iCs/>
                <w:lang w:val="sr-Cyrl-CS"/>
              </w:rPr>
            </w:pPr>
          </w:p>
        </w:tc>
        <w:tc>
          <w:tcPr>
            <w:tcW w:w="1076" w:type="dxa"/>
            <w:shd w:val="clear" w:color="auto" w:fill="FDE9D9" w:themeFill="accent6" w:themeFillTint="33"/>
          </w:tcPr>
          <w:p w:rsidR="008052A5" w:rsidRPr="001B0C67" w:rsidRDefault="008052A5" w:rsidP="00816E0E">
            <w:pPr>
              <w:jc w:val="center"/>
              <w:rPr>
                <w:i/>
                <w:iCs/>
                <w:lang w:val="sr-Cyrl-CS"/>
              </w:rPr>
            </w:pPr>
          </w:p>
        </w:tc>
      </w:tr>
    </w:tbl>
    <w:p w:rsidR="008052A5" w:rsidRDefault="008052A5" w:rsidP="008F2069">
      <w:pPr>
        <w:widowControl/>
        <w:autoSpaceDE/>
        <w:autoSpaceDN/>
        <w:adjustRightInd/>
        <w:spacing w:after="200" w:line="276" w:lineRule="auto"/>
      </w:pPr>
    </w:p>
    <w:p w:rsidR="008052A5" w:rsidRDefault="008052A5">
      <w:pPr>
        <w:widowControl/>
        <w:autoSpaceDE/>
        <w:autoSpaceDN/>
        <w:adjustRightInd/>
        <w:spacing w:after="200" w:line="276" w:lineRule="auto"/>
      </w:pPr>
      <w:r>
        <w:br w:type="page"/>
      </w:r>
    </w:p>
    <w:p w:rsidR="008052A5" w:rsidRDefault="006D6028" w:rsidP="00807D6E">
      <w:pPr>
        <w:widowControl/>
        <w:autoSpaceDE/>
        <w:autoSpaceDN/>
        <w:adjustRightInd/>
        <w:spacing w:after="200" w:line="276" w:lineRule="auto"/>
        <w:jc w:val="right"/>
      </w:pPr>
      <w:hyperlink w:anchor="ListaNazivaPredmeta" w:history="1">
        <w:r w:rsidR="00807D6E" w:rsidRPr="0046043E">
          <w:rPr>
            <w:rStyle w:val="Hyperlink"/>
            <w:bCs/>
            <w:lang w:val="sr-Cyrl-CS"/>
          </w:rPr>
          <w:t>назад</w:t>
        </w:r>
      </w:hyperlink>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227"/>
        <w:gridCol w:w="1393"/>
        <w:gridCol w:w="1638"/>
        <w:gridCol w:w="72"/>
        <w:gridCol w:w="1800"/>
        <w:gridCol w:w="1304"/>
      </w:tblGrid>
      <w:tr w:rsidR="008052A5" w:rsidRPr="001B0C67" w:rsidTr="008052A5">
        <w:trPr>
          <w:trHeight w:val="235"/>
        </w:trPr>
        <w:tc>
          <w:tcPr>
            <w:tcW w:w="2808" w:type="dxa"/>
            <w:shd w:val="clear" w:color="auto" w:fill="FBD4B4" w:themeFill="accent6" w:themeFillTint="66"/>
          </w:tcPr>
          <w:p w:rsidR="008052A5" w:rsidRPr="001B0C67" w:rsidRDefault="008052A5" w:rsidP="00816E0E">
            <w:pPr>
              <w:rPr>
                <w:b/>
                <w:bCs/>
                <w:lang w:val="sr-Cyrl-CS"/>
              </w:rPr>
            </w:pPr>
            <w:r w:rsidRPr="001B0C67">
              <w:rPr>
                <w:b/>
                <w:bCs/>
                <w:lang w:val="sr-Cyrl-CS"/>
              </w:rPr>
              <w:t xml:space="preserve">Студијски програм </w:t>
            </w:r>
          </w:p>
        </w:tc>
        <w:tc>
          <w:tcPr>
            <w:tcW w:w="6434" w:type="dxa"/>
            <w:gridSpan w:val="6"/>
            <w:shd w:val="clear" w:color="auto" w:fill="FBD4B4" w:themeFill="accent6" w:themeFillTint="66"/>
          </w:tcPr>
          <w:p w:rsidR="008052A5" w:rsidRPr="001B0C67" w:rsidRDefault="008052A5" w:rsidP="00816E0E">
            <w:r>
              <w:t>T</w:t>
            </w:r>
            <w:r w:rsidRPr="001B0C67">
              <w:rPr>
                <w:lang w:val="sr-Cyrl-CS"/>
              </w:rPr>
              <w:t>рговина и међународно пословање</w:t>
            </w:r>
          </w:p>
        </w:tc>
      </w:tr>
      <w:tr w:rsidR="008052A5" w:rsidRPr="001B0C67" w:rsidTr="008052A5">
        <w:trPr>
          <w:trHeight w:val="232"/>
        </w:trPr>
        <w:tc>
          <w:tcPr>
            <w:tcW w:w="2808" w:type="dxa"/>
            <w:shd w:val="clear" w:color="auto" w:fill="FBD4B4" w:themeFill="accent6" w:themeFillTint="66"/>
          </w:tcPr>
          <w:p w:rsidR="008052A5" w:rsidRPr="001B0C67" w:rsidRDefault="008052A5" w:rsidP="00816E0E">
            <w:pPr>
              <w:rPr>
                <w:lang w:val="sr-Cyrl-CS"/>
              </w:rPr>
            </w:pPr>
            <w:r w:rsidRPr="001B0C67">
              <w:rPr>
                <w:b/>
                <w:bCs/>
                <w:lang w:val="sr-Cyrl-CS"/>
              </w:rPr>
              <w:t>Назив предмета</w:t>
            </w:r>
          </w:p>
        </w:tc>
        <w:tc>
          <w:tcPr>
            <w:tcW w:w="6434" w:type="dxa"/>
            <w:gridSpan w:val="6"/>
            <w:shd w:val="clear" w:color="auto" w:fill="FBD4B4" w:themeFill="accent6" w:themeFillTint="66"/>
          </w:tcPr>
          <w:p w:rsidR="008052A5" w:rsidRPr="001B0C67" w:rsidRDefault="008052A5" w:rsidP="00816E0E">
            <w:pPr>
              <w:rPr>
                <w:b/>
                <w:bCs/>
              </w:rPr>
            </w:pPr>
            <w:bookmarkStart w:id="17" w:name="ElektronskaTrgovina"/>
            <w:r w:rsidRPr="001B0C67">
              <w:rPr>
                <w:b/>
                <w:bCs/>
              </w:rPr>
              <w:t>ЕЛЕКТРОНСКА ТРГОВИНА</w:t>
            </w:r>
            <w:bookmarkEnd w:id="17"/>
          </w:p>
        </w:tc>
      </w:tr>
      <w:tr w:rsidR="008052A5" w:rsidRPr="001B0C67" w:rsidTr="008052A5">
        <w:trPr>
          <w:trHeight w:val="232"/>
        </w:trPr>
        <w:tc>
          <w:tcPr>
            <w:tcW w:w="2808" w:type="dxa"/>
            <w:shd w:val="clear" w:color="auto" w:fill="FBD4B4" w:themeFill="accent6" w:themeFillTint="66"/>
          </w:tcPr>
          <w:p w:rsidR="008052A5" w:rsidRPr="001B0C67" w:rsidRDefault="008052A5" w:rsidP="00816E0E">
            <w:pPr>
              <w:rPr>
                <w:b/>
                <w:bCs/>
                <w:lang w:val="sr-Cyrl-CS"/>
              </w:rPr>
            </w:pPr>
            <w:r w:rsidRPr="001B0C67">
              <w:rPr>
                <w:b/>
                <w:bCs/>
                <w:lang w:val="sr-Cyrl-CS"/>
              </w:rPr>
              <w:t>Наставник</w:t>
            </w:r>
          </w:p>
        </w:tc>
        <w:tc>
          <w:tcPr>
            <w:tcW w:w="6434" w:type="dxa"/>
            <w:gridSpan w:val="6"/>
            <w:shd w:val="clear" w:color="auto" w:fill="FBD4B4" w:themeFill="accent6" w:themeFillTint="66"/>
          </w:tcPr>
          <w:p w:rsidR="008052A5" w:rsidRPr="001B0C67" w:rsidRDefault="008052A5" w:rsidP="00816E0E">
            <w:pPr>
              <w:rPr>
                <w:lang w:val="sr-Cyrl-CS"/>
              </w:rPr>
            </w:pPr>
            <w:r>
              <w:rPr>
                <w:lang w:val="sr-Cyrl-CS"/>
              </w:rPr>
              <w:t>Д</w:t>
            </w:r>
            <w:r w:rsidRPr="001B0C67">
              <w:rPr>
                <w:lang w:val="sr-Cyrl-CS"/>
              </w:rPr>
              <w:t>р БОРИСЛАВ ЈОШАНОВ</w:t>
            </w:r>
          </w:p>
        </w:tc>
      </w:tr>
      <w:tr w:rsidR="008052A5" w:rsidRPr="001B0C67" w:rsidTr="008052A5">
        <w:trPr>
          <w:trHeight w:val="232"/>
        </w:trPr>
        <w:tc>
          <w:tcPr>
            <w:tcW w:w="2808" w:type="dxa"/>
            <w:shd w:val="clear" w:color="auto" w:fill="FBD4B4" w:themeFill="accent6" w:themeFillTint="66"/>
          </w:tcPr>
          <w:p w:rsidR="008052A5" w:rsidRPr="001B0C67" w:rsidRDefault="008052A5" w:rsidP="00816E0E">
            <w:pPr>
              <w:rPr>
                <w:lang w:val="sr-Cyrl-CS"/>
              </w:rPr>
            </w:pPr>
            <w:r w:rsidRPr="001B0C67">
              <w:rPr>
                <w:b/>
                <w:bCs/>
                <w:lang w:val="sr-Cyrl-CS"/>
              </w:rPr>
              <w:t>Статус предмета</w:t>
            </w:r>
          </w:p>
        </w:tc>
        <w:tc>
          <w:tcPr>
            <w:tcW w:w="6434" w:type="dxa"/>
            <w:gridSpan w:val="6"/>
            <w:shd w:val="clear" w:color="auto" w:fill="FBD4B4" w:themeFill="accent6" w:themeFillTint="66"/>
          </w:tcPr>
          <w:p w:rsidR="008052A5" w:rsidRPr="001B0C67" w:rsidRDefault="008052A5" w:rsidP="00816E0E">
            <w:pPr>
              <w:rPr>
                <w:lang w:val="sr-Cyrl-CS"/>
              </w:rPr>
            </w:pPr>
            <w:r>
              <w:rPr>
                <w:lang w:val="sr-Cyrl-CS"/>
              </w:rPr>
              <w:t>обавезни</w:t>
            </w:r>
          </w:p>
        </w:tc>
      </w:tr>
      <w:tr w:rsidR="008052A5" w:rsidRPr="001B0C67" w:rsidTr="008052A5">
        <w:trPr>
          <w:trHeight w:val="232"/>
        </w:trPr>
        <w:tc>
          <w:tcPr>
            <w:tcW w:w="2808" w:type="dxa"/>
            <w:shd w:val="clear" w:color="auto" w:fill="FBD4B4" w:themeFill="accent6" w:themeFillTint="66"/>
          </w:tcPr>
          <w:p w:rsidR="008052A5" w:rsidRPr="001B0C67" w:rsidRDefault="008052A5" w:rsidP="00816E0E">
            <w:pPr>
              <w:rPr>
                <w:lang w:val="sr-Cyrl-CS"/>
              </w:rPr>
            </w:pPr>
            <w:r w:rsidRPr="001B0C67">
              <w:rPr>
                <w:b/>
                <w:bCs/>
                <w:lang w:val="sr-Cyrl-CS"/>
              </w:rPr>
              <w:t>Број ЕСПБ</w:t>
            </w:r>
          </w:p>
        </w:tc>
        <w:tc>
          <w:tcPr>
            <w:tcW w:w="6434" w:type="dxa"/>
            <w:gridSpan w:val="6"/>
            <w:shd w:val="clear" w:color="auto" w:fill="FBD4B4" w:themeFill="accent6" w:themeFillTint="66"/>
          </w:tcPr>
          <w:p w:rsidR="008052A5" w:rsidRPr="001B0C67" w:rsidRDefault="008052A5" w:rsidP="00816E0E">
            <w:pPr>
              <w:rPr>
                <w:lang w:val="sr-Cyrl-CS"/>
              </w:rPr>
            </w:pPr>
            <w:r w:rsidRPr="001B0C67">
              <w:rPr>
                <w:lang w:val="sr-Cyrl-CS"/>
              </w:rPr>
              <w:t>3+2 (6)</w:t>
            </w:r>
          </w:p>
        </w:tc>
      </w:tr>
      <w:tr w:rsidR="008052A5" w:rsidRPr="001B0C67" w:rsidTr="008052A5">
        <w:trPr>
          <w:trHeight w:val="232"/>
        </w:trPr>
        <w:tc>
          <w:tcPr>
            <w:tcW w:w="2808" w:type="dxa"/>
            <w:shd w:val="clear" w:color="auto" w:fill="FBD4B4" w:themeFill="accent6" w:themeFillTint="66"/>
          </w:tcPr>
          <w:p w:rsidR="008052A5" w:rsidRPr="001B0C67" w:rsidRDefault="008052A5" w:rsidP="00816E0E">
            <w:pPr>
              <w:rPr>
                <w:b/>
                <w:bCs/>
                <w:lang w:val="sr-Cyrl-CS"/>
              </w:rPr>
            </w:pPr>
            <w:r w:rsidRPr="001B0C67">
              <w:rPr>
                <w:b/>
                <w:bCs/>
                <w:lang w:val="sr-Cyrl-CS"/>
              </w:rPr>
              <w:t>Услов</w:t>
            </w:r>
          </w:p>
        </w:tc>
        <w:tc>
          <w:tcPr>
            <w:tcW w:w="6434" w:type="dxa"/>
            <w:gridSpan w:val="6"/>
            <w:shd w:val="clear" w:color="auto" w:fill="FBD4B4" w:themeFill="accent6" w:themeFillTint="66"/>
          </w:tcPr>
          <w:p w:rsidR="008052A5" w:rsidRPr="001B0C67" w:rsidRDefault="008052A5" w:rsidP="00816E0E">
            <w:r w:rsidRPr="001B0C67">
              <w:t>нема</w:t>
            </w:r>
          </w:p>
        </w:tc>
      </w:tr>
      <w:tr w:rsidR="008052A5" w:rsidRPr="001B0C67" w:rsidTr="008052A5">
        <w:trPr>
          <w:trHeight w:val="872"/>
        </w:trPr>
        <w:tc>
          <w:tcPr>
            <w:tcW w:w="9242" w:type="dxa"/>
            <w:gridSpan w:val="7"/>
            <w:shd w:val="clear" w:color="auto" w:fill="FDE9D9" w:themeFill="accent6" w:themeFillTint="33"/>
          </w:tcPr>
          <w:p w:rsidR="008052A5" w:rsidRPr="001B0C67" w:rsidRDefault="008052A5" w:rsidP="00816E0E">
            <w:pPr>
              <w:jc w:val="both"/>
              <w:rPr>
                <w:b/>
                <w:bCs/>
                <w:lang w:val="sr-Cyrl-CS"/>
              </w:rPr>
            </w:pPr>
            <w:r w:rsidRPr="001B0C67">
              <w:rPr>
                <w:b/>
                <w:bCs/>
                <w:lang w:val="sr-Cyrl-CS"/>
              </w:rPr>
              <w:t>Циљ предмета</w:t>
            </w:r>
          </w:p>
          <w:p w:rsidR="008052A5" w:rsidRPr="001B0C67" w:rsidRDefault="008052A5" w:rsidP="00816E0E">
            <w:pPr>
              <w:jc w:val="both"/>
              <w:rPr>
                <w:lang w:val="sr-Cyrl-CS"/>
              </w:rPr>
            </w:pPr>
            <w:r>
              <w:rPr>
                <w:lang w:val="sr-Cyrl-CS"/>
              </w:rPr>
              <w:t>Циљ предмета је стицанје основних знања</w:t>
            </w:r>
            <w:r>
              <w:t xml:space="preserve"> о страте</w:t>
            </w:r>
            <w:r>
              <w:rPr>
                <w:lang w:val="sr-Cyrl-CS"/>
              </w:rPr>
              <w:t>гији и</w:t>
            </w:r>
            <w:r w:rsidRPr="001B0C67">
              <w:t xml:space="preserve"> моделима електронске</w:t>
            </w:r>
            <w:r>
              <w:rPr>
                <w:lang w:val="sr-Cyrl-CS"/>
              </w:rPr>
              <w:t xml:space="preserve"> </w:t>
            </w:r>
            <w:r w:rsidRPr="001B0C67">
              <w:t>трговине, методама њеног развоја као и преглед досадашњих практичних искустава у развијеним земљама света и нашој земљи</w:t>
            </w:r>
            <w:r w:rsidRPr="001B0C67">
              <w:rPr>
                <w:lang w:val="sr-Cyrl-CS"/>
              </w:rPr>
              <w:t xml:space="preserve">. </w:t>
            </w:r>
            <w:r>
              <w:rPr>
                <w:lang w:val="sr-Cyrl-CS"/>
              </w:rPr>
              <w:t>Циљ предмета је студенти по завешетку процеса учења стекну функционална знања у области изградње електронске трговине у компанијама, засноване на дефинисаној</w:t>
            </w:r>
            <w:r>
              <w:t xml:space="preserve"> стратегиј</w:t>
            </w:r>
            <w:r>
              <w:rPr>
                <w:lang w:val="sr-Cyrl-CS"/>
              </w:rPr>
              <w:t>и</w:t>
            </w:r>
            <w:r>
              <w:t xml:space="preserve"> и методолошки з</w:t>
            </w:r>
            <w:r>
              <w:rPr>
                <w:lang w:val="sr-Cyrl-CS"/>
              </w:rPr>
              <w:t>а</w:t>
            </w:r>
            <w:r w:rsidRPr="001B0C67">
              <w:t>снован</w:t>
            </w:r>
            <w:r>
              <w:rPr>
                <w:lang w:val="sr-Cyrl-CS"/>
              </w:rPr>
              <w:t>ом</w:t>
            </w:r>
            <w:r w:rsidRPr="001B0C67">
              <w:t xml:space="preserve"> развој</w:t>
            </w:r>
            <w:r>
              <w:rPr>
                <w:lang w:val="sr-Cyrl-CS"/>
              </w:rPr>
              <w:t xml:space="preserve">у </w:t>
            </w:r>
            <w:r w:rsidRPr="001B0C67">
              <w:t>коришћењем информационо-комуникационих технологија</w:t>
            </w:r>
            <w:r w:rsidRPr="001B0C67">
              <w:rPr>
                <w:lang w:val="sr-Cyrl-CS"/>
              </w:rPr>
              <w:t>.</w:t>
            </w:r>
          </w:p>
        </w:tc>
      </w:tr>
      <w:tr w:rsidR="008052A5" w:rsidRPr="001B0C67" w:rsidTr="008052A5">
        <w:tc>
          <w:tcPr>
            <w:tcW w:w="9242" w:type="dxa"/>
            <w:gridSpan w:val="7"/>
            <w:shd w:val="clear" w:color="auto" w:fill="FDE9D9" w:themeFill="accent6" w:themeFillTint="33"/>
          </w:tcPr>
          <w:p w:rsidR="008052A5" w:rsidRPr="001B0C67" w:rsidRDefault="008052A5" w:rsidP="00816E0E">
            <w:pPr>
              <w:jc w:val="both"/>
              <w:rPr>
                <w:b/>
                <w:bCs/>
                <w:lang w:val="sr-Cyrl-CS"/>
              </w:rPr>
            </w:pPr>
            <w:r w:rsidRPr="001B0C67">
              <w:rPr>
                <w:b/>
                <w:bCs/>
                <w:lang w:val="sr-Cyrl-CS"/>
              </w:rPr>
              <w:t xml:space="preserve">Исход предмета </w:t>
            </w:r>
          </w:p>
          <w:p w:rsidR="008052A5" w:rsidRDefault="008052A5" w:rsidP="00816E0E">
            <w:pPr>
              <w:widowControl/>
              <w:autoSpaceDE/>
              <w:autoSpaceDN/>
              <w:adjustRightInd/>
              <w:jc w:val="both"/>
              <w:rPr>
                <w:lang w:val="sr-Cyrl-CS"/>
              </w:rPr>
            </w:pPr>
            <w:r w:rsidRPr="001B0C67">
              <w:t>Савладавањем садржаја из овог предмета студент</w:t>
            </w:r>
            <w:r>
              <w:rPr>
                <w:lang w:val="sr-Cyrl-CS"/>
              </w:rPr>
              <w:t>и ће бити у стању да:</w:t>
            </w:r>
          </w:p>
          <w:p w:rsidR="008052A5" w:rsidRPr="00B40D57" w:rsidRDefault="008052A5" w:rsidP="008052A5">
            <w:pPr>
              <w:pStyle w:val="ListParagraph"/>
              <w:widowControl/>
              <w:numPr>
                <w:ilvl w:val="0"/>
                <w:numId w:val="39"/>
              </w:numPr>
              <w:autoSpaceDE/>
              <w:autoSpaceDN/>
              <w:adjustRightInd/>
              <w:jc w:val="both"/>
              <w:rPr>
                <w:lang w:val="sr-Cyrl-CS"/>
              </w:rPr>
            </w:pPr>
            <w:r w:rsidRPr="00B40D57">
              <w:rPr>
                <w:lang w:val="sr-Cyrl-CS"/>
              </w:rPr>
              <w:t>идентификују потребе и захтеве електронске трговине у компанијама,</w:t>
            </w:r>
          </w:p>
          <w:p w:rsidR="008052A5" w:rsidRPr="00B40D57" w:rsidRDefault="008052A5" w:rsidP="008052A5">
            <w:pPr>
              <w:pStyle w:val="ListParagraph"/>
              <w:widowControl/>
              <w:numPr>
                <w:ilvl w:val="0"/>
                <w:numId w:val="39"/>
              </w:numPr>
              <w:autoSpaceDE/>
              <w:autoSpaceDN/>
              <w:adjustRightInd/>
              <w:jc w:val="both"/>
              <w:rPr>
                <w:lang w:val="sr-Cyrl-CS"/>
              </w:rPr>
            </w:pPr>
            <w:r w:rsidRPr="00B40D57">
              <w:rPr>
                <w:lang w:val="sr-Cyrl-CS"/>
              </w:rPr>
              <w:t>препознају неопходне функције, објасне ефекте, намену, коришћење и ограничена појединих решења,</w:t>
            </w:r>
          </w:p>
          <w:p w:rsidR="008052A5" w:rsidRPr="00B40D57" w:rsidRDefault="008052A5" w:rsidP="008052A5">
            <w:pPr>
              <w:pStyle w:val="ListParagraph"/>
              <w:widowControl/>
              <w:numPr>
                <w:ilvl w:val="0"/>
                <w:numId w:val="39"/>
              </w:numPr>
              <w:autoSpaceDE/>
              <w:autoSpaceDN/>
              <w:adjustRightInd/>
              <w:jc w:val="both"/>
              <w:rPr>
                <w:b/>
                <w:bCs/>
                <w:lang w:val="sr-Cyrl-CS"/>
              </w:rPr>
            </w:pPr>
            <w:r w:rsidRPr="00B40D57">
              <w:rPr>
                <w:lang w:val="sr-Cyrl-CS"/>
              </w:rPr>
              <w:t>упореде карактеристике појединих решења и предложе конкретне апликације.</w:t>
            </w:r>
          </w:p>
        </w:tc>
      </w:tr>
      <w:tr w:rsidR="008052A5" w:rsidRPr="001B0C67" w:rsidTr="008052A5">
        <w:tc>
          <w:tcPr>
            <w:tcW w:w="9242" w:type="dxa"/>
            <w:gridSpan w:val="7"/>
            <w:shd w:val="clear" w:color="auto" w:fill="FDE9D9" w:themeFill="accent6" w:themeFillTint="33"/>
          </w:tcPr>
          <w:p w:rsidR="008052A5" w:rsidRPr="001B0C67" w:rsidRDefault="008052A5" w:rsidP="00816E0E">
            <w:pPr>
              <w:jc w:val="both"/>
              <w:rPr>
                <w:b/>
                <w:bCs/>
                <w:lang w:val="ru-RU"/>
              </w:rPr>
            </w:pPr>
            <w:r w:rsidRPr="001B0C67">
              <w:rPr>
                <w:b/>
                <w:bCs/>
                <w:lang w:val="sr-Cyrl-CS"/>
              </w:rPr>
              <w:t>Садржај предмета</w:t>
            </w:r>
          </w:p>
          <w:p w:rsidR="008052A5" w:rsidRPr="001B0C67" w:rsidRDefault="008052A5" w:rsidP="00816E0E">
            <w:pPr>
              <w:jc w:val="both"/>
              <w:rPr>
                <w:i/>
                <w:iCs/>
                <w:lang w:val="sr-Cyrl-CS"/>
              </w:rPr>
            </w:pPr>
            <w:r w:rsidRPr="001B0C67">
              <w:rPr>
                <w:i/>
                <w:iCs/>
                <w:lang w:val="sr-Cyrl-CS"/>
              </w:rPr>
              <w:t>Теоријска настава</w:t>
            </w:r>
          </w:p>
          <w:p w:rsidR="008052A5" w:rsidRPr="001B0C67" w:rsidRDefault="008052A5" w:rsidP="008052A5">
            <w:pPr>
              <w:pStyle w:val="ListParagraph"/>
              <w:widowControl/>
              <w:numPr>
                <w:ilvl w:val="0"/>
                <w:numId w:val="40"/>
              </w:numPr>
              <w:autoSpaceDE/>
              <w:autoSpaceDN/>
              <w:adjustRightInd/>
            </w:pPr>
            <w:r>
              <w:rPr>
                <w:lang w:val="sr-Cyrl-CS"/>
              </w:rPr>
              <w:t>О</w:t>
            </w:r>
            <w:r>
              <w:t>кружењ</w:t>
            </w:r>
            <w:r w:rsidRPr="00857875">
              <w:rPr>
                <w:lang w:val="sr-Cyrl-CS"/>
              </w:rPr>
              <w:t>е</w:t>
            </w:r>
            <w:r w:rsidRPr="001B0C67">
              <w:t xml:space="preserve"> електронске трговине</w:t>
            </w:r>
            <w:r>
              <w:rPr>
                <w:lang w:val="sr-Cyrl-CS"/>
              </w:rPr>
              <w:t>.</w:t>
            </w:r>
          </w:p>
          <w:p w:rsidR="008052A5" w:rsidRPr="001B0C67" w:rsidRDefault="008052A5" w:rsidP="008052A5">
            <w:pPr>
              <w:pStyle w:val="ListParagraph"/>
              <w:widowControl/>
              <w:numPr>
                <w:ilvl w:val="0"/>
                <w:numId w:val="40"/>
              </w:numPr>
              <w:autoSpaceDE/>
              <w:autoSpaceDN/>
              <w:adjustRightInd/>
            </w:pPr>
            <w:r>
              <w:rPr>
                <w:lang w:val="sr-Cyrl-CS"/>
              </w:rPr>
              <w:t>И</w:t>
            </w:r>
            <w:r w:rsidRPr="00857875">
              <w:rPr>
                <w:lang w:val="sr-Cyrl-CS"/>
              </w:rPr>
              <w:t>нфраструктура и платформе електронске трговине</w:t>
            </w:r>
            <w:r>
              <w:rPr>
                <w:lang w:val="sr-Cyrl-CS"/>
              </w:rPr>
              <w:t>.</w:t>
            </w:r>
          </w:p>
          <w:p w:rsidR="008052A5" w:rsidRPr="001B0C67" w:rsidRDefault="008052A5" w:rsidP="008052A5">
            <w:pPr>
              <w:pStyle w:val="ListParagraph"/>
              <w:widowControl/>
              <w:numPr>
                <w:ilvl w:val="0"/>
                <w:numId w:val="40"/>
              </w:numPr>
              <w:autoSpaceDE/>
              <w:autoSpaceDN/>
              <w:adjustRightInd/>
            </w:pPr>
            <w:r>
              <w:rPr>
                <w:lang w:val="sr-Cyrl-CS"/>
              </w:rPr>
              <w:t>О</w:t>
            </w:r>
            <w:r w:rsidRPr="001B0C67">
              <w:t>рганизациони модели електронске трговине</w:t>
            </w:r>
            <w:r>
              <w:rPr>
                <w:lang w:val="sr-Cyrl-CS"/>
              </w:rPr>
              <w:t>.</w:t>
            </w:r>
          </w:p>
          <w:p w:rsidR="008052A5" w:rsidRPr="001B0C67" w:rsidRDefault="008052A5" w:rsidP="008052A5">
            <w:pPr>
              <w:pStyle w:val="ListParagraph"/>
              <w:widowControl/>
              <w:numPr>
                <w:ilvl w:val="0"/>
                <w:numId w:val="40"/>
              </w:numPr>
              <w:autoSpaceDE/>
              <w:autoSpaceDN/>
              <w:adjustRightInd/>
            </w:pPr>
            <w:r>
              <w:rPr>
                <w:lang w:val="sr-Cyrl-CS"/>
              </w:rPr>
              <w:t>С</w:t>
            </w:r>
            <w:r w:rsidRPr="001B0C67">
              <w:t>труктура система електронске трговине</w:t>
            </w:r>
            <w:r>
              <w:rPr>
                <w:lang w:val="sr-Cyrl-CS"/>
              </w:rPr>
              <w:t>.</w:t>
            </w:r>
          </w:p>
          <w:p w:rsidR="008052A5" w:rsidRPr="001B0C67" w:rsidRDefault="008052A5" w:rsidP="008052A5">
            <w:pPr>
              <w:pStyle w:val="ListParagraph"/>
              <w:widowControl/>
              <w:numPr>
                <w:ilvl w:val="0"/>
                <w:numId w:val="40"/>
              </w:numPr>
              <w:autoSpaceDE/>
              <w:autoSpaceDN/>
              <w:adjustRightInd/>
            </w:pPr>
            <w:r>
              <w:rPr>
                <w:lang w:val="sr-Cyrl-CS"/>
              </w:rPr>
              <w:t>С</w:t>
            </w:r>
            <w:r w:rsidRPr="001B0C67">
              <w:t>тратегије електронске трговине</w:t>
            </w:r>
            <w:r>
              <w:rPr>
                <w:lang w:val="sr-Cyrl-CS"/>
              </w:rPr>
              <w:t>.</w:t>
            </w:r>
          </w:p>
          <w:p w:rsidR="008052A5" w:rsidRPr="001B0C67" w:rsidRDefault="008052A5" w:rsidP="008052A5">
            <w:pPr>
              <w:pStyle w:val="ListParagraph"/>
              <w:widowControl/>
              <w:numPr>
                <w:ilvl w:val="0"/>
                <w:numId w:val="40"/>
              </w:numPr>
              <w:autoSpaceDE/>
              <w:autoSpaceDN/>
              <w:adjustRightInd/>
            </w:pPr>
            <w:r>
              <w:rPr>
                <w:lang w:val="sr-Cyrl-CS"/>
              </w:rPr>
              <w:t>П</w:t>
            </w:r>
            <w:r>
              <w:t xml:space="preserve">ословни </w:t>
            </w:r>
            <w:r w:rsidRPr="001B0C67">
              <w:t>модели електронске трговине</w:t>
            </w:r>
            <w:r>
              <w:rPr>
                <w:lang w:val="sr-Cyrl-CS"/>
              </w:rPr>
              <w:t>.</w:t>
            </w:r>
          </w:p>
          <w:p w:rsidR="008052A5" w:rsidRPr="001B0C67" w:rsidRDefault="008052A5" w:rsidP="008052A5">
            <w:pPr>
              <w:pStyle w:val="ListParagraph"/>
              <w:widowControl/>
              <w:numPr>
                <w:ilvl w:val="0"/>
                <w:numId w:val="40"/>
              </w:numPr>
              <w:autoSpaceDE/>
              <w:autoSpaceDN/>
              <w:adjustRightInd/>
            </w:pPr>
            <w:r>
              <w:rPr>
                <w:lang w:val="sr-Cyrl-CS"/>
              </w:rPr>
              <w:t>К</w:t>
            </w:r>
            <w:r w:rsidRPr="001B0C67">
              <w:t>онцепти, технике и примењене технологије</w:t>
            </w:r>
            <w:r>
              <w:rPr>
                <w:lang w:val="sr-Cyrl-CS"/>
              </w:rPr>
              <w:t>.</w:t>
            </w:r>
          </w:p>
          <w:p w:rsidR="008052A5" w:rsidRPr="001B0C67" w:rsidRDefault="008052A5" w:rsidP="008052A5">
            <w:pPr>
              <w:pStyle w:val="ListParagraph"/>
              <w:widowControl/>
              <w:numPr>
                <w:ilvl w:val="0"/>
                <w:numId w:val="40"/>
              </w:numPr>
              <w:autoSpaceDE/>
              <w:autoSpaceDN/>
              <w:adjustRightInd/>
            </w:pPr>
            <w:r>
              <w:rPr>
                <w:lang w:val="sr-Cyrl-CS"/>
              </w:rPr>
              <w:t>С</w:t>
            </w:r>
            <w:r w:rsidRPr="001B0C67">
              <w:t>ист</w:t>
            </w:r>
            <w:r w:rsidRPr="00857875">
              <w:rPr>
                <w:lang w:val="sr-Cyrl-CS"/>
              </w:rPr>
              <w:t>е</w:t>
            </w:r>
            <w:r w:rsidRPr="001B0C67">
              <w:t>ми електронског плаћања</w:t>
            </w:r>
            <w:r>
              <w:rPr>
                <w:lang w:val="sr-Cyrl-CS"/>
              </w:rPr>
              <w:t>.</w:t>
            </w:r>
          </w:p>
          <w:p w:rsidR="008052A5" w:rsidRPr="00857875" w:rsidRDefault="008052A5" w:rsidP="008052A5">
            <w:pPr>
              <w:pStyle w:val="ListParagraph"/>
              <w:widowControl/>
              <w:numPr>
                <w:ilvl w:val="0"/>
                <w:numId w:val="40"/>
              </w:numPr>
              <w:autoSpaceDE/>
              <w:autoSpaceDN/>
              <w:adjustRightInd/>
              <w:rPr>
                <w:lang w:val="it-IT"/>
              </w:rPr>
            </w:pPr>
            <w:r>
              <w:rPr>
                <w:lang w:val="sr-Cyrl-CS"/>
              </w:rPr>
              <w:t>С</w:t>
            </w:r>
            <w:r w:rsidRPr="00857875">
              <w:rPr>
                <w:lang w:val="it-IT"/>
              </w:rPr>
              <w:t>игурносни аспекти</w:t>
            </w:r>
            <w:r w:rsidRPr="00857875">
              <w:rPr>
                <w:lang w:val="sr-Cyrl-CS"/>
              </w:rPr>
              <w:t xml:space="preserve"> и </w:t>
            </w:r>
            <w:r w:rsidRPr="00857875">
              <w:rPr>
                <w:lang w:val="it-IT"/>
              </w:rPr>
              <w:t>приватност учесника</w:t>
            </w:r>
            <w:r>
              <w:rPr>
                <w:lang w:val="sr-Cyrl-CS"/>
              </w:rPr>
              <w:t>.</w:t>
            </w:r>
          </w:p>
          <w:p w:rsidR="008052A5" w:rsidRPr="00857875" w:rsidRDefault="008052A5" w:rsidP="008052A5">
            <w:pPr>
              <w:pStyle w:val="ListParagraph"/>
              <w:widowControl/>
              <w:numPr>
                <w:ilvl w:val="0"/>
                <w:numId w:val="40"/>
              </w:numPr>
              <w:autoSpaceDE/>
              <w:autoSpaceDN/>
              <w:adjustRightInd/>
              <w:rPr>
                <w:lang w:val="it-IT"/>
              </w:rPr>
            </w:pPr>
            <w:r>
              <w:rPr>
                <w:lang w:val="sr-Cyrl-CS"/>
              </w:rPr>
              <w:t>М</w:t>
            </w:r>
            <w:r w:rsidRPr="00857875">
              <w:rPr>
                <w:lang w:val="it-IT"/>
              </w:rPr>
              <w:t>обилна трговина</w:t>
            </w:r>
            <w:r w:rsidRPr="00857875">
              <w:rPr>
                <w:lang w:val="sr-Cyrl-CS"/>
              </w:rPr>
              <w:t xml:space="preserve"> и дигитални </w:t>
            </w:r>
            <w:r w:rsidRPr="00857875">
              <w:rPr>
                <w:lang w:val="it-IT"/>
              </w:rPr>
              <w:t>агент</w:t>
            </w:r>
            <w:r w:rsidRPr="00857875">
              <w:rPr>
                <w:lang w:val="sr-Cyrl-CS"/>
              </w:rPr>
              <w:t>и</w:t>
            </w:r>
            <w:r>
              <w:rPr>
                <w:lang w:val="sr-Cyrl-CS"/>
              </w:rPr>
              <w:t>.</w:t>
            </w:r>
          </w:p>
          <w:p w:rsidR="008052A5" w:rsidRPr="00857875" w:rsidRDefault="008052A5" w:rsidP="008052A5">
            <w:pPr>
              <w:pStyle w:val="ListParagraph"/>
              <w:widowControl/>
              <w:numPr>
                <w:ilvl w:val="0"/>
                <w:numId w:val="40"/>
              </w:numPr>
              <w:autoSpaceDE/>
              <w:autoSpaceDN/>
              <w:adjustRightInd/>
              <w:rPr>
                <w:i/>
                <w:iCs/>
                <w:lang w:val="sr-Cyrl-CS"/>
              </w:rPr>
            </w:pPr>
            <w:r>
              <w:rPr>
                <w:lang w:val="sr-Cyrl-CS"/>
              </w:rPr>
              <w:t>Е</w:t>
            </w:r>
            <w:r w:rsidRPr="00857875">
              <w:rPr>
                <w:lang w:val="it-IT"/>
              </w:rPr>
              <w:t>лектронск</w:t>
            </w:r>
            <w:r w:rsidRPr="00857875">
              <w:rPr>
                <w:lang w:val="sr-Cyrl-CS"/>
              </w:rPr>
              <w:t>а</w:t>
            </w:r>
            <w:r>
              <w:t xml:space="preserve"> трговин</w:t>
            </w:r>
            <w:r w:rsidRPr="00857875">
              <w:rPr>
                <w:lang w:val="sr-Cyrl-CS"/>
              </w:rPr>
              <w:t>а</w:t>
            </w:r>
            <w:r>
              <w:rPr>
                <w:lang w:val="it-IT"/>
              </w:rPr>
              <w:t xml:space="preserve"> у </w:t>
            </w:r>
            <w:r>
              <w:rPr>
                <w:lang w:val="sr-Cyrl-CS"/>
              </w:rPr>
              <w:t>С</w:t>
            </w:r>
            <w:r w:rsidRPr="00857875">
              <w:rPr>
                <w:lang w:val="it-IT"/>
              </w:rPr>
              <w:t>рбији</w:t>
            </w:r>
            <w:r>
              <w:rPr>
                <w:lang w:val="sr-Cyrl-CS"/>
              </w:rPr>
              <w:t>.</w:t>
            </w:r>
          </w:p>
          <w:p w:rsidR="008052A5" w:rsidRPr="00857875" w:rsidRDefault="008052A5" w:rsidP="00816E0E">
            <w:pPr>
              <w:pStyle w:val="ListParagraph"/>
              <w:widowControl/>
              <w:autoSpaceDE/>
              <w:autoSpaceDN/>
              <w:adjustRightInd/>
              <w:rPr>
                <w:i/>
                <w:iCs/>
                <w:lang w:val="sr-Cyrl-CS"/>
              </w:rPr>
            </w:pPr>
          </w:p>
          <w:p w:rsidR="008052A5" w:rsidRPr="001B0C67" w:rsidRDefault="008052A5" w:rsidP="00816E0E">
            <w:pPr>
              <w:jc w:val="both"/>
              <w:rPr>
                <w:i/>
                <w:iCs/>
                <w:lang w:val="sr-Cyrl-CS"/>
              </w:rPr>
            </w:pPr>
            <w:r w:rsidRPr="001B0C67">
              <w:rPr>
                <w:i/>
                <w:iCs/>
                <w:lang w:val="sr-Cyrl-CS"/>
              </w:rPr>
              <w:t xml:space="preserve">Практична настава </w:t>
            </w:r>
          </w:p>
          <w:p w:rsidR="008052A5" w:rsidRPr="00857875" w:rsidRDefault="008052A5" w:rsidP="008052A5">
            <w:pPr>
              <w:pStyle w:val="ListParagraph"/>
              <w:numPr>
                <w:ilvl w:val="0"/>
                <w:numId w:val="41"/>
              </w:numPr>
              <w:jc w:val="both"/>
              <w:rPr>
                <w:lang w:val="ru-RU"/>
              </w:rPr>
            </w:pPr>
            <w:r>
              <w:rPr>
                <w:lang w:val="ru-RU"/>
              </w:rPr>
              <w:t>З</w:t>
            </w:r>
            <w:r w:rsidRPr="00857875">
              <w:rPr>
                <w:lang w:val="ru-RU"/>
              </w:rPr>
              <w:t>ахтеви потрошача и корисника</w:t>
            </w:r>
            <w:r>
              <w:rPr>
                <w:lang w:val="ru-RU"/>
              </w:rPr>
              <w:t>.</w:t>
            </w:r>
          </w:p>
          <w:p w:rsidR="008052A5" w:rsidRPr="00857875" w:rsidRDefault="008052A5" w:rsidP="008052A5">
            <w:pPr>
              <w:pStyle w:val="ListParagraph"/>
              <w:numPr>
                <w:ilvl w:val="0"/>
                <w:numId w:val="41"/>
              </w:numPr>
              <w:jc w:val="both"/>
              <w:rPr>
                <w:lang w:val="ru-RU"/>
              </w:rPr>
            </w:pPr>
            <w:r>
              <w:rPr>
                <w:lang w:val="ru-RU"/>
              </w:rPr>
              <w:t>М</w:t>
            </w:r>
            <w:r w:rsidRPr="00857875">
              <w:rPr>
                <w:lang w:val="ru-RU"/>
              </w:rPr>
              <w:t>аркетиншки концепт е-трговине</w:t>
            </w:r>
            <w:r>
              <w:rPr>
                <w:lang w:val="ru-RU"/>
              </w:rPr>
              <w:t>.</w:t>
            </w:r>
            <w:r w:rsidRPr="00857875">
              <w:rPr>
                <w:lang w:val="ru-RU"/>
              </w:rPr>
              <w:t xml:space="preserve"> </w:t>
            </w:r>
          </w:p>
          <w:p w:rsidR="008052A5" w:rsidRPr="001B0C67" w:rsidRDefault="008052A5" w:rsidP="008052A5">
            <w:pPr>
              <w:pStyle w:val="ListParagraph"/>
              <w:widowControl/>
              <w:numPr>
                <w:ilvl w:val="0"/>
                <w:numId w:val="41"/>
              </w:numPr>
              <w:autoSpaceDE/>
              <w:autoSpaceDN/>
              <w:adjustRightInd/>
              <w:jc w:val="both"/>
            </w:pPr>
            <w:r>
              <w:rPr>
                <w:lang w:val="sr-Cyrl-CS"/>
              </w:rPr>
              <w:t>П</w:t>
            </w:r>
            <w:r w:rsidRPr="001B0C67">
              <w:t>ословне спецификације</w:t>
            </w:r>
            <w:r>
              <w:rPr>
                <w:lang w:val="sr-Cyrl-CS"/>
              </w:rPr>
              <w:t>.</w:t>
            </w:r>
          </w:p>
          <w:p w:rsidR="008052A5" w:rsidRPr="00857875" w:rsidRDefault="008052A5" w:rsidP="008052A5">
            <w:pPr>
              <w:pStyle w:val="ListParagraph"/>
              <w:numPr>
                <w:ilvl w:val="0"/>
                <w:numId w:val="41"/>
              </w:numPr>
              <w:jc w:val="both"/>
              <w:rPr>
                <w:lang w:val="ru-RU"/>
              </w:rPr>
            </w:pPr>
            <w:r>
              <w:rPr>
                <w:lang w:val="ru-RU"/>
              </w:rPr>
              <w:t>Д</w:t>
            </w:r>
            <w:r w:rsidRPr="00857875">
              <w:rPr>
                <w:lang w:val="ru-RU"/>
              </w:rPr>
              <w:t xml:space="preserve">изајн карактеристика, функција и интерфејса </w:t>
            </w:r>
            <w:r w:rsidRPr="00857875">
              <w:rPr>
                <w:lang w:val="sr-Cyrl-CS"/>
              </w:rPr>
              <w:t>в</w:t>
            </w:r>
            <w:r w:rsidRPr="00857875">
              <w:rPr>
                <w:lang w:val="ru-RU"/>
              </w:rPr>
              <w:t>еб страница</w:t>
            </w:r>
            <w:r>
              <w:rPr>
                <w:lang w:val="ru-RU"/>
              </w:rPr>
              <w:t>.</w:t>
            </w:r>
          </w:p>
          <w:p w:rsidR="008052A5" w:rsidRPr="00857875" w:rsidRDefault="008052A5" w:rsidP="008052A5">
            <w:pPr>
              <w:pStyle w:val="ListParagraph"/>
              <w:numPr>
                <w:ilvl w:val="0"/>
                <w:numId w:val="41"/>
              </w:numPr>
              <w:jc w:val="both"/>
              <w:rPr>
                <w:lang w:val="ru-RU"/>
              </w:rPr>
            </w:pPr>
            <w:r>
              <w:rPr>
                <w:lang w:val="ru-RU"/>
              </w:rPr>
              <w:t>У</w:t>
            </w:r>
            <w:r w:rsidRPr="00857875">
              <w:rPr>
                <w:lang w:val="ru-RU"/>
              </w:rPr>
              <w:t>градња интерактивности у системе електронске трговине</w:t>
            </w:r>
            <w:r>
              <w:rPr>
                <w:lang w:val="ru-RU"/>
              </w:rPr>
              <w:t>.</w:t>
            </w:r>
          </w:p>
          <w:p w:rsidR="008052A5" w:rsidRPr="001B0C67" w:rsidRDefault="008052A5" w:rsidP="008052A5">
            <w:pPr>
              <w:pStyle w:val="ListParagraph"/>
              <w:numPr>
                <w:ilvl w:val="0"/>
                <w:numId w:val="41"/>
              </w:numPr>
              <w:jc w:val="both"/>
            </w:pPr>
            <w:r>
              <w:rPr>
                <w:lang w:val="sr-Cyrl-CS"/>
              </w:rPr>
              <w:t>А</w:t>
            </w:r>
            <w:r w:rsidRPr="001B0C67">
              <w:t>спекти сигурности електронске трговине</w:t>
            </w:r>
            <w:r>
              <w:rPr>
                <w:lang w:val="sr-Cyrl-CS"/>
              </w:rPr>
              <w:t>.</w:t>
            </w:r>
          </w:p>
          <w:p w:rsidR="008052A5" w:rsidRPr="001B0C67" w:rsidRDefault="008052A5" w:rsidP="008052A5">
            <w:pPr>
              <w:pStyle w:val="ListParagraph"/>
              <w:widowControl/>
              <w:numPr>
                <w:ilvl w:val="0"/>
                <w:numId w:val="41"/>
              </w:numPr>
              <w:autoSpaceDE/>
              <w:autoSpaceDN/>
              <w:adjustRightInd/>
              <w:jc w:val="both"/>
            </w:pPr>
            <w:r>
              <w:rPr>
                <w:lang w:val="sr-Cyrl-CS"/>
              </w:rPr>
              <w:t>З</w:t>
            </w:r>
            <w:r w:rsidRPr="001B0C67">
              <w:t>аштита електронског преноса новчаних средстава</w:t>
            </w:r>
            <w:r>
              <w:rPr>
                <w:lang w:val="sr-Cyrl-CS"/>
              </w:rPr>
              <w:t>.</w:t>
            </w:r>
          </w:p>
        </w:tc>
      </w:tr>
      <w:tr w:rsidR="008052A5" w:rsidRPr="001B0C67" w:rsidTr="008052A5">
        <w:tc>
          <w:tcPr>
            <w:tcW w:w="9242" w:type="dxa"/>
            <w:gridSpan w:val="7"/>
            <w:shd w:val="clear" w:color="auto" w:fill="FDE9D9" w:themeFill="accent6" w:themeFillTint="33"/>
          </w:tcPr>
          <w:p w:rsidR="008052A5" w:rsidRPr="00E1091E" w:rsidRDefault="008052A5" w:rsidP="00816E0E">
            <w:pPr>
              <w:jc w:val="both"/>
              <w:rPr>
                <w:b/>
                <w:bCs/>
              </w:rPr>
            </w:pPr>
            <w:r w:rsidRPr="001B0C67">
              <w:rPr>
                <w:b/>
                <w:bCs/>
                <w:lang w:val="sr-Cyrl-CS"/>
              </w:rPr>
              <w:t xml:space="preserve">Литература </w:t>
            </w:r>
          </w:p>
          <w:p w:rsidR="008052A5" w:rsidRPr="0010288F" w:rsidRDefault="008052A5" w:rsidP="00816E0E">
            <w:pPr>
              <w:jc w:val="both"/>
            </w:pPr>
            <w:r>
              <w:t>Laudon, K.</w:t>
            </w:r>
            <w:r>
              <w:rPr>
                <w:lang w:val="sr-Cyrl-CS"/>
              </w:rPr>
              <w:t xml:space="preserve"> </w:t>
            </w:r>
            <w:r>
              <w:t>C., &amp; Traver, C. (2016)</w:t>
            </w:r>
            <w:r>
              <w:rPr>
                <w:lang w:val="sr-Cyrl-CS"/>
              </w:rPr>
              <w:t>.</w:t>
            </w:r>
            <w:r>
              <w:t xml:space="preserve"> </w:t>
            </w:r>
            <w:r w:rsidRPr="006C2709">
              <w:rPr>
                <w:i/>
              </w:rPr>
              <w:t>E-commerce: businesstechnology, society</w:t>
            </w:r>
            <w:r>
              <w:rPr>
                <w:lang w:val="sr-Cyrl-CS"/>
              </w:rPr>
              <w:t>.</w:t>
            </w:r>
            <w:r>
              <w:t xml:space="preserve"> Harlow</w:t>
            </w:r>
            <w:r>
              <w:rPr>
                <w:lang w:val="sr-Cyrl-CS"/>
              </w:rPr>
              <w:t>:</w:t>
            </w:r>
            <w:r>
              <w:t xml:space="preserve"> Pearson Education Limited</w:t>
            </w:r>
            <w:r>
              <w:rPr>
                <w:lang w:val="sr-Cyrl-CS"/>
              </w:rPr>
              <w:t>.</w:t>
            </w:r>
            <w:r>
              <w:t xml:space="preserve"> </w:t>
            </w:r>
          </w:p>
          <w:p w:rsidR="008052A5" w:rsidRPr="006C2709" w:rsidRDefault="008052A5" w:rsidP="00816E0E">
            <w:pPr>
              <w:jc w:val="both"/>
              <w:rPr>
                <w:lang w:val="sr-Cyrl-CS"/>
              </w:rPr>
            </w:pPr>
            <w:r w:rsidRPr="00E1091E">
              <w:t>Schneider, G. (2015)</w:t>
            </w:r>
            <w:r>
              <w:rPr>
                <w:lang w:val="sr-Cyrl-CS"/>
              </w:rPr>
              <w:t>.</w:t>
            </w:r>
            <w:r w:rsidRPr="00E1091E">
              <w:t xml:space="preserve"> </w:t>
            </w:r>
            <w:r w:rsidRPr="00E1091E">
              <w:rPr>
                <w:i/>
                <w:iCs/>
              </w:rPr>
              <w:t>Electronic commerce</w:t>
            </w:r>
            <w:r>
              <w:rPr>
                <w:lang w:val="sr-Cyrl-CS"/>
              </w:rPr>
              <w:t>.</w:t>
            </w:r>
            <w:r>
              <w:t xml:space="preserve"> Stanford</w:t>
            </w:r>
            <w:r>
              <w:rPr>
                <w:lang w:val="sr-Cyrl-CS"/>
              </w:rPr>
              <w:t>:</w:t>
            </w:r>
            <w:r w:rsidRPr="00E1091E">
              <w:t xml:space="preserve"> </w:t>
            </w:r>
            <w:r>
              <w:t>Cengage learning</w:t>
            </w:r>
            <w:r>
              <w:rPr>
                <w:lang w:val="sr-Cyrl-CS"/>
              </w:rPr>
              <w:t>.</w:t>
            </w:r>
          </w:p>
          <w:p w:rsidR="008052A5" w:rsidRPr="00E1091E" w:rsidRDefault="008052A5" w:rsidP="00816E0E">
            <w:pPr>
              <w:jc w:val="both"/>
              <w:rPr>
                <w:b/>
                <w:bCs/>
                <w:lang w:val="sr-Cyrl-CS"/>
              </w:rPr>
            </w:pPr>
            <w:r w:rsidRPr="001B0C67">
              <w:t>Јошанов</w:t>
            </w:r>
            <w:r>
              <w:rPr>
                <w:lang w:val="sr-Cyrl-CS"/>
              </w:rPr>
              <w:t>,</w:t>
            </w:r>
            <w:r>
              <w:t xml:space="preserve"> Б.</w:t>
            </w:r>
            <w:r w:rsidRPr="001B0C67">
              <w:t xml:space="preserve"> (2006)</w:t>
            </w:r>
            <w:r>
              <w:rPr>
                <w:lang w:val="sr-Cyrl-CS"/>
              </w:rPr>
              <w:t>.</w:t>
            </w:r>
            <w:r w:rsidRPr="001B0C67">
              <w:t xml:space="preserve"> </w:t>
            </w:r>
            <w:r w:rsidRPr="001B0C67">
              <w:rPr>
                <w:i/>
                <w:iCs/>
              </w:rPr>
              <w:t>Увод у  електронско пословање</w:t>
            </w:r>
            <w:r>
              <w:rPr>
                <w:lang w:val="sr-Cyrl-CS"/>
              </w:rPr>
              <w:t xml:space="preserve">. Нови Сад: </w:t>
            </w:r>
            <w:r>
              <w:t>Виша пословна школа</w:t>
            </w:r>
            <w:r>
              <w:rPr>
                <w:lang w:val="sr-Cyrl-CS"/>
              </w:rPr>
              <w:t>.</w:t>
            </w:r>
            <w:r w:rsidRPr="001B0C67">
              <w:t xml:space="preserve"> </w:t>
            </w:r>
          </w:p>
          <w:p w:rsidR="008052A5" w:rsidRPr="006C2709" w:rsidRDefault="008052A5" w:rsidP="00816E0E">
            <w:pPr>
              <w:rPr>
                <w:lang w:val="sr-Cyrl-CS"/>
              </w:rPr>
            </w:pPr>
            <w:r w:rsidRPr="001B0C67">
              <w:rPr>
                <w:lang w:val="nb-NO"/>
              </w:rPr>
              <w:t>Студије</w:t>
            </w:r>
            <w:r>
              <w:rPr>
                <w:lang w:val="sr-Cyrl-CS"/>
              </w:rPr>
              <w:t xml:space="preserve"> </w:t>
            </w:r>
            <w:r w:rsidRPr="001B0C67">
              <w:rPr>
                <w:lang w:val="nb-NO"/>
              </w:rPr>
              <w:t>случаја</w:t>
            </w:r>
            <w:r>
              <w:rPr>
                <w:lang w:val="sr-Cyrl-CS"/>
              </w:rPr>
              <w:t xml:space="preserve"> </w:t>
            </w:r>
            <w:r w:rsidRPr="001B0C67">
              <w:rPr>
                <w:lang w:val="nb-NO"/>
              </w:rPr>
              <w:t>и</w:t>
            </w:r>
            <w:r>
              <w:rPr>
                <w:lang w:val="sr-Cyrl-CS"/>
              </w:rPr>
              <w:t xml:space="preserve"> </w:t>
            </w:r>
            <w:r w:rsidRPr="001B0C67">
              <w:rPr>
                <w:lang w:val="nb-NO"/>
              </w:rPr>
              <w:t>чланци</w:t>
            </w:r>
            <w:r>
              <w:rPr>
                <w:lang w:val="sr-Cyrl-CS"/>
              </w:rPr>
              <w:t xml:space="preserve"> </w:t>
            </w:r>
            <w:r w:rsidRPr="001B0C67">
              <w:rPr>
                <w:lang w:val="nb-NO"/>
              </w:rPr>
              <w:t>у</w:t>
            </w:r>
            <w:r>
              <w:rPr>
                <w:lang w:val="sr-Cyrl-CS"/>
              </w:rPr>
              <w:t xml:space="preserve"> </w:t>
            </w:r>
            <w:r w:rsidRPr="001B0C67">
              <w:rPr>
                <w:lang w:val="nb-NO"/>
              </w:rPr>
              <w:t>часописима</w:t>
            </w:r>
            <w:r w:rsidRPr="00E1091E">
              <w:t xml:space="preserve">, </w:t>
            </w:r>
            <w:r w:rsidRPr="001B0C67">
              <w:rPr>
                <w:lang w:val="nb-NO"/>
              </w:rPr>
              <w:t>књигама</w:t>
            </w:r>
            <w:r>
              <w:rPr>
                <w:lang w:val="sr-Cyrl-CS"/>
              </w:rPr>
              <w:t xml:space="preserve"> </w:t>
            </w:r>
            <w:r w:rsidRPr="001B0C67">
              <w:rPr>
                <w:lang w:val="nb-NO"/>
              </w:rPr>
              <w:t>и</w:t>
            </w:r>
            <w:r>
              <w:rPr>
                <w:lang w:val="sr-Cyrl-CS"/>
              </w:rPr>
              <w:t xml:space="preserve"> </w:t>
            </w:r>
            <w:r w:rsidRPr="001B0C67">
              <w:rPr>
                <w:lang w:val="nb-NO"/>
              </w:rPr>
              <w:t>на</w:t>
            </w:r>
            <w:r>
              <w:rPr>
                <w:lang w:val="sr-Cyrl-CS"/>
              </w:rPr>
              <w:t xml:space="preserve"> и</w:t>
            </w:r>
            <w:r w:rsidRPr="001B0C67">
              <w:rPr>
                <w:lang w:val="nb-NO"/>
              </w:rPr>
              <w:t>нтернету</w:t>
            </w:r>
            <w:r>
              <w:rPr>
                <w:lang w:val="sr-Cyrl-CS"/>
              </w:rPr>
              <w:t>.</w:t>
            </w:r>
          </w:p>
        </w:tc>
      </w:tr>
      <w:tr w:rsidR="008052A5" w:rsidRPr="001B0C67" w:rsidTr="008052A5">
        <w:tc>
          <w:tcPr>
            <w:tcW w:w="3035" w:type="dxa"/>
            <w:gridSpan w:val="2"/>
            <w:shd w:val="clear" w:color="auto" w:fill="FDE9D9" w:themeFill="accent6" w:themeFillTint="33"/>
          </w:tcPr>
          <w:p w:rsidR="008052A5" w:rsidRPr="001B0C67" w:rsidRDefault="008052A5" w:rsidP="00816E0E">
            <w:pPr>
              <w:rPr>
                <w:b/>
                <w:bCs/>
                <w:lang w:val="sr-Cyrl-CS"/>
              </w:rPr>
            </w:pPr>
            <w:r w:rsidRPr="001B0C67">
              <w:rPr>
                <w:b/>
                <w:bCs/>
                <w:lang w:val="sr-Cyrl-CS"/>
              </w:rPr>
              <w:t>Број часова  активне наставе</w:t>
            </w:r>
          </w:p>
        </w:tc>
        <w:tc>
          <w:tcPr>
            <w:tcW w:w="3031" w:type="dxa"/>
            <w:gridSpan w:val="2"/>
            <w:shd w:val="clear" w:color="auto" w:fill="FDE9D9" w:themeFill="accent6" w:themeFillTint="33"/>
          </w:tcPr>
          <w:p w:rsidR="008052A5" w:rsidRPr="001B0C67" w:rsidRDefault="008052A5" w:rsidP="00816E0E">
            <w:pPr>
              <w:rPr>
                <w:b/>
                <w:bCs/>
                <w:lang w:val="en-US"/>
              </w:rPr>
            </w:pPr>
            <w:r w:rsidRPr="001B0C67">
              <w:rPr>
                <w:b/>
                <w:bCs/>
                <w:lang w:val="sr-Cyrl-CS"/>
              </w:rPr>
              <w:t>Теоријска настава:</w:t>
            </w:r>
            <w:r w:rsidRPr="001B0C67">
              <w:rPr>
                <w:b/>
                <w:bCs/>
                <w:lang w:val="en-US"/>
              </w:rPr>
              <w:t xml:space="preserve"> 45</w:t>
            </w:r>
          </w:p>
        </w:tc>
        <w:tc>
          <w:tcPr>
            <w:tcW w:w="3176" w:type="dxa"/>
            <w:gridSpan w:val="3"/>
            <w:shd w:val="clear" w:color="auto" w:fill="FDE9D9" w:themeFill="accent6" w:themeFillTint="33"/>
          </w:tcPr>
          <w:p w:rsidR="008052A5" w:rsidRPr="001B0C67" w:rsidRDefault="008052A5" w:rsidP="00816E0E">
            <w:pPr>
              <w:rPr>
                <w:b/>
                <w:bCs/>
                <w:lang w:val="en-US"/>
              </w:rPr>
            </w:pPr>
            <w:r w:rsidRPr="001B0C67">
              <w:rPr>
                <w:b/>
                <w:bCs/>
                <w:lang w:val="ru-RU"/>
              </w:rPr>
              <w:t>Практична настава:</w:t>
            </w:r>
            <w:r w:rsidRPr="001B0C67">
              <w:rPr>
                <w:b/>
                <w:bCs/>
                <w:lang w:val="en-US"/>
              </w:rPr>
              <w:t xml:space="preserve"> 30</w:t>
            </w:r>
          </w:p>
        </w:tc>
      </w:tr>
      <w:tr w:rsidR="008052A5" w:rsidRPr="001B0C67" w:rsidTr="008052A5">
        <w:tc>
          <w:tcPr>
            <w:tcW w:w="9242" w:type="dxa"/>
            <w:gridSpan w:val="7"/>
            <w:shd w:val="clear" w:color="auto" w:fill="FDE9D9" w:themeFill="accent6" w:themeFillTint="33"/>
          </w:tcPr>
          <w:p w:rsidR="008052A5" w:rsidRPr="001B0C67" w:rsidRDefault="008052A5" w:rsidP="00816E0E">
            <w:pPr>
              <w:rPr>
                <w:b/>
                <w:bCs/>
                <w:lang w:val="sr-Cyrl-CS"/>
              </w:rPr>
            </w:pPr>
            <w:r w:rsidRPr="001B0C67">
              <w:rPr>
                <w:b/>
                <w:bCs/>
                <w:lang w:val="sr-Cyrl-CS"/>
              </w:rPr>
              <w:t>Методе извођења наставе</w:t>
            </w:r>
          </w:p>
          <w:p w:rsidR="008052A5" w:rsidRPr="001B0C67" w:rsidRDefault="008052A5" w:rsidP="00816E0E">
            <w:pPr>
              <w:rPr>
                <w:lang w:val="sr-Cyrl-CS"/>
              </w:rPr>
            </w:pPr>
            <w:r w:rsidRPr="001B0C67">
              <w:t>Предавања, вежбе, семинари</w:t>
            </w:r>
            <w:r w:rsidRPr="001B0C67">
              <w:rPr>
                <w:lang w:val="sr-Cyrl-CS"/>
              </w:rPr>
              <w:t>.</w:t>
            </w:r>
          </w:p>
        </w:tc>
      </w:tr>
      <w:tr w:rsidR="008052A5" w:rsidRPr="001B0C67" w:rsidTr="008052A5">
        <w:tc>
          <w:tcPr>
            <w:tcW w:w="9242" w:type="dxa"/>
            <w:gridSpan w:val="7"/>
            <w:shd w:val="clear" w:color="auto" w:fill="FDE9D9" w:themeFill="accent6" w:themeFillTint="33"/>
          </w:tcPr>
          <w:p w:rsidR="008052A5" w:rsidRPr="001B0C67" w:rsidRDefault="008052A5" w:rsidP="00816E0E">
            <w:pPr>
              <w:jc w:val="center"/>
              <w:rPr>
                <w:b/>
                <w:bCs/>
                <w:lang w:val="ru-RU"/>
              </w:rPr>
            </w:pPr>
            <w:r w:rsidRPr="001B0C67">
              <w:rPr>
                <w:b/>
                <w:bCs/>
                <w:lang w:val="sr-Cyrl-CS"/>
              </w:rPr>
              <w:t>Оцена  знања (максимални број поена 100)</w:t>
            </w:r>
          </w:p>
        </w:tc>
      </w:tr>
      <w:tr w:rsidR="008052A5" w:rsidRPr="001B0C67" w:rsidTr="008052A5">
        <w:tc>
          <w:tcPr>
            <w:tcW w:w="4428" w:type="dxa"/>
            <w:gridSpan w:val="3"/>
            <w:shd w:val="clear" w:color="auto" w:fill="FDE9D9" w:themeFill="accent6" w:themeFillTint="33"/>
          </w:tcPr>
          <w:p w:rsidR="008052A5" w:rsidRPr="001B0C67" w:rsidRDefault="008052A5" w:rsidP="00816E0E">
            <w:pPr>
              <w:rPr>
                <w:b/>
                <w:bCs/>
                <w:lang w:val="sr-Cyrl-CS"/>
              </w:rPr>
            </w:pPr>
            <w:r w:rsidRPr="001B0C67">
              <w:rPr>
                <w:b/>
                <w:bCs/>
                <w:lang w:val="sr-Cyrl-CS"/>
              </w:rPr>
              <w:t>Предиспитне обавезе</w:t>
            </w:r>
          </w:p>
        </w:tc>
        <w:tc>
          <w:tcPr>
            <w:tcW w:w="1710" w:type="dxa"/>
            <w:gridSpan w:val="2"/>
            <w:shd w:val="clear" w:color="auto" w:fill="FDE9D9" w:themeFill="accent6" w:themeFillTint="33"/>
            <w:vAlign w:val="center"/>
          </w:tcPr>
          <w:p w:rsidR="008052A5" w:rsidRPr="001B0C67" w:rsidRDefault="008052A5" w:rsidP="00816E0E">
            <w:pPr>
              <w:jc w:val="center"/>
              <w:rPr>
                <w:b/>
                <w:bCs/>
                <w:lang w:val="en-US"/>
              </w:rPr>
            </w:pPr>
            <w:r w:rsidRPr="001B0C67">
              <w:rPr>
                <w:b/>
                <w:bCs/>
              </w:rPr>
              <w:t>55</w:t>
            </w:r>
            <w:r>
              <w:rPr>
                <w:b/>
                <w:bCs/>
              </w:rPr>
              <w:t xml:space="preserve"> </w:t>
            </w:r>
            <w:r w:rsidRPr="001B0C67">
              <w:rPr>
                <w:b/>
                <w:bCs/>
                <w:lang w:val="ru-RU"/>
              </w:rPr>
              <w:t>поена</w:t>
            </w:r>
          </w:p>
        </w:tc>
        <w:tc>
          <w:tcPr>
            <w:tcW w:w="1800" w:type="dxa"/>
            <w:shd w:val="clear" w:color="auto" w:fill="FDE9D9" w:themeFill="accent6" w:themeFillTint="33"/>
          </w:tcPr>
          <w:p w:rsidR="008052A5" w:rsidRPr="001B0C67" w:rsidRDefault="008052A5" w:rsidP="00816E0E">
            <w:pPr>
              <w:rPr>
                <w:b/>
                <w:bCs/>
                <w:lang w:val="sr-Cyrl-CS"/>
              </w:rPr>
            </w:pPr>
            <w:r w:rsidRPr="001B0C67">
              <w:rPr>
                <w:b/>
                <w:bCs/>
                <w:lang w:val="sr-Cyrl-CS"/>
              </w:rPr>
              <w:t xml:space="preserve">Завршни испит </w:t>
            </w:r>
          </w:p>
        </w:tc>
        <w:tc>
          <w:tcPr>
            <w:tcW w:w="1304" w:type="dxa"/>
            <w:shd w:val="clear" w:color="auto" w:fill="FDE9D9" w:themeFill="accent6" w:themeFillTint="33"/>
            <w:vAlign w:val="center"/>
          </w:tcPr>
          <w:p w:rsidR="008052A5" w:rsidRPr="001B0C67" w:rsidRDefault="008052A5" w:rsidP="00816E0E">
            <w:pPr>
              <w:jc w:val="center"/>
              <w:rPr>
                <w:b/>
                <w:bCs/>
                <w:lang w:val="sr-Cyrl-CS"/>
              </w:rPr>
            </w:pPr>
            <w:r w:rsidRPr="001B0C67">
              <w:rPr>
                <w:b/>
                <w:bCs/>
              </w:rPr>
              <w:t>45</w:t>
            </w:r>
            <w:r w:rsidRPr="001B0C67">
              <w:rPr>
                <w:b/>
                <w:bCs/>
                <w:lang w:val="ru-RU"/>
              </w:rPr>
              <w:t>поена</w:t>
            </w:r>
          </w:p>
        </w:tc>
      </w:tr>
      <w:tr w:rsidR="008052A5" w:rsidRPr="001B0C67" w:rsidTr="008052A5">
        <w:tc>
          <w:tcPr>
            <w:tcW w:w="4428" w:type="dxa"/>
            <w:gridSpan w:val="3"/>
            <w:shd w:val="clear" w:color="auto" w:fill="FDE9D9" w:themeFill="accent6" w:themeFillTint="33"/>
          </w:tcPr>
          <w:p w:rsidR="008052A5" w:rsidRPr="001B0C67" w:rsidRDefault="008052A5" w:rsidP="00816E0E">
            <w:pPr>
              <w:rPr>
                <w:lang w:val="sr-Cyrl-CS"/>
              </w:rPr>
            </w:pPr>
            <w:r w:rsidRPr="001B0C67">
              <w:rPr>
                <w:lang w:val="sr-Cyrl-CS"/>
              </w:rPr>
              <w:t>Присуство на предавањима и вежбама</w:t>
            </w:r>
          </w:p>
        </w:tc>
        <w:tc>
          <w:tcPr>
            <w:tcW w:w="1710" w:type="dxa"/>
            <w:gridSpan w:val="2"/>
            <w:shd w:val="clear" w:color="auto" w:fill="FDE9D9" w:themeFill="accent6" w:themeFillTint="33"/>
            <w:vAlign w:val="center"/>
          </w:tcPr>
          <w:p w:rsidR="008052A5" w:rsidRPr="001B0C67" w:rsidRDefault="008052A5" w:rsidP="00816E0E">
            <w:pPr>
              <w:jc w:val="center"/>
              <w:rPr>
                <w:b/>
                <w:bCs/>
                <w:lang w:val="sr-Cyrl-CS"/>
              </w:rPr>
            </w:pPr>
            <w:r w:rsidRPr="001B0C67">
              <w:rPr>
                <w:b/>
                <w:bCs/>
                <w:lang w:val="sr-Cyrl-CS"/>
              </w:rPr>
              <w:t>5</w:t>
            </w:r>
          </w:p>
        </w:tc>
        <w:tc>
          <w:tcPr>
            <w:tcW w:w="1800" w:type="dxa"/>
            <w:shd w:val="clear" w:color="auto" w:fill="FDE9D9" w:themeFill="accent6" w:themeFillTint="33"/>
          </w:tcPr>
          <w:p w:rsidR="008052A5" w:rsidRPr="001B0C67" w:rsidRDefault="008052A5" w:rsidP="00816E0E">
            <w:pPr>
              <w:rPr>
                <w:b/>
                <w:bCs/>
                <w:lang w:val="sr-Cyrl-CS"/>
              </w:rPr>
            </w:pPr>
            <w:r w:rsidRPr="001B0C67">
              <w:rPr>
                <w:b/>
                <w:bCs/>
                <w:lang w:val="sr-Cyrl-CS"/>
              </w:rPr>
              <w:t>Писмени испит</w:t>
            </w:r>
          </w:p>
        </w:tc>
        <w:tc>
          <w:tcPr>
            <w:tcW w:w="1304" w:type="dxa"/>
            <w:shd w:val="clear" w:color="auto" w:fill="FDE9D9" w:themeFill="accent6" w:themeFillTint="33"/>
          </w:tcPr>
          <w:p w:rsidR="008052A5" w:rsidRPr="001B0C67" w:rsidRDefault="008052A5" w:rsidP="00816E0E">
            <w:pPr>
              <w:jc w:val="center"/>
              <w:rPr>
                <w:b/>
                <w:bCs/>
                <w:lang w:val="ru-RU"/>
              </w:rPr>
            </w:pPr>
            <w:r w:rsidRPr="001B0C67">
              <w:rPr>
                <w:b/>
                <w:bCs/>
                <w:lang w:val="ru-RU"/>
              </w:rPr>
              <w:t>45</w:t>
            </w:r>
          </w:p>
        </w:tc>
      </w:tr>
      <w:tr w:rsidR="008052A5" w:rsidRPr="001B0C67" w:rsidTr="008052A5">
        <w:tc>
          <w:tcPr>
            <w:tcW w:w="4428" w:type="dxa"/>
            <w:gridSpan w:val="3"/>
            <w:shd w:val="clear" w:color="auto" w:fill="FDE9D9" w:themeFill="accent6" w:themeFillTint="33"/>
          </w:tcPr>
          <w:p w:rsidR="008052A5" w:rsidRPr="001B0C67" w:rsidRDefault="008052A5" w:rsidP="00816E0E">
            <w:pPr>
              <w:rPr>
                <w:lang w:val="sr-Cyrl-CS"/>
              </w:rPr>
            </w:pPr>
            <w:r w:rsidRPr="001B0C67">
              <w:rPr>
                <w:lang w:val="sr-Cyrl-CS"/>
              </w:rPr>
              <w:t>Провера знања у току наставе (колоквијум-и)</w:t>
            </w:r>
          </w:p>
        </w:tc>
        <w:tc>
          <w:tcPr>
            <w:tcW w:w="1710" w:type="dxa"/>
            <w:gridSpan w:val="2"/>
            <w:shd w:val="clear" w:color="auto" w:fill="FDE9D9" w:themeFill="accent6" w:themeFillTint="33"/>
            <w:vAlign w:val="center"/>
          </w:tcPr>
          <w:p w:rsidR="008052A5" w:rsidRPr="001B0C67" w:rsidRDefault="008052A5" w:rsidP="00816E0E">
            <w:pPr>
              <w:jc w:val="center"/>
              <w:rPr>
                <w:b/>
                <w:bCs/>
                <w:lang w:val="sr-Cyrl-CS"/>
              </w:rPr>
            </w:pPr>
            <w:r w:rsidRPr="001B0C67">
              <w:rPr>
                <w:b/>
                <w:bCs/>
                <w:lang w:val="sr-Cyrl-CS"/>
              </w:rPr>
              <w:t>30</w:t>
            </w:r>
          </w:p>
        </w:tc>
        <w:tc>
          <w:tcPr>
            <w:tcW w:w="1800" w:type="dxa"/>
            <w:shd w:val="clear" w:color="auto" w:fill="FDE9D9" w:themeFill="accent6" w:themeFillTint="33"/>
          </w:tcPr>
          <w:p w:rsidR="008052A5" w:rsidRPr="001B0C67" w:rsidRDefault="008052A5" w:rsidP="00816E0E">
            <w:pPr>
              <w:rPr>
                <w:b/>
                <w:bCs/>
                <w:lang w:val="sr-Cyrl-CS"/>
              </w:rPr>
            </w:pPr>
            <w:r w:rsidRPr="001B0C67">
              <w:rPr>
                <w:b/>
                <w:bCs/>
                <w:lang w:val="sr-Cyrl-CS"/>
              </w:rPr>
              <w:t>Усмени испит</w:t>
            </w:r>
          </w:p>
        </w:tc>
        <w:tc>
          <w:tcPr>
            <w:tcW w:w="1304" w:type="dxa"/>
            <w:shd w:val="clear" w:color="auto" w:fill="FDE9D9" w:themeFill="accent6" w:themeFillTint="33"/>
          </w:tcPr>
          <w:p w:rsidR="008052A5" w:rsidRPr="001B0C67" w:rsidRDefault="008052A5" w:rsidP="00816E0E">
            <w:pPr>
              <w:jc w:val="center"/>
              <w:rPr>
                <w:b/>
                <w:bCs/>
                <w:lang w:val="ru-RU"/>
              </w:rPr>
            </w:pPr>
          </w:p>
        </w:tc>
      </w:tr>
      <w:tr w:rsidR="008052A5" w:rsidRPr="001B0C67" w:rsidTr="008052A5">
        <w:tc>
          <w:tcPr>
            <w:tcW w:w="4428" w:type="dxa"/>
            <w:gridSpan w:val="3"/>
            <w:shd w:val="clear" w:color="auto" w:fill="FDE9D9" w:themeFill="accent6" w:themeFillTint="33"/>
          </w:tcPr>
          <w:p w:rsidR="008052A5" w:rsidRPr="001B0C67" w:rsidRDefault="008052A5" w:rsidP="00816E0E">
            <w:pPr>
              <w:rPr>
                <w:lang w:val="sr-Cyrl-CS"/>
              </w:rPr>
            </w:pPr>
            <w:r w:rsidRPr="001B0C67">
              <w:rPr>
                <w:lang w:val="sr-Cyrl-CS"/>
              </w:rPr>
              <w:t>Остале активности и учешће студената у раду на предавањима и вежбама</w:t>
            </w:r>
          </w:p>
        </w:tc>
        <w:tc>
          <w:tcPr>
            <w:tcW w:w="1710" w:type="dxa"/>
            <w:gridSpan w:val="2"/>
            <w:shd w:val="clear" w:color="auto" w:fill="FDE9D9" w:themeFill="accent6" w:themeFillTint="33"/>
            <w:vAlign w:val="center"/>
          </w:tcPr>
          <w:p w:rsidR="008052A5" w:rsidRPr="001B0C67" w:rsidRDefault="008052A5" w:rsidP="00816E0E">
            <w:pPr>
              <w:jc w:val="center"/>
              <w:rPr>
                <w:b/>
                <w:bCs/>
              </w:rPr>
            </w:pPr>
            <w:r w:rsidRPr="001B0C67">
              <w:rPr>
                <w:b/>
                <w:bCs/>
                <w:lang w:val="sr-Cyrl-CS"/>
              </w:rPr>
              <w:t>1</w:t>
            </w:r>
            <w:r w:rsidRPr="001B0C67">
              <w:rPr>
                <w:b/>
                <w:bCs/>
              </w:rPr>
              <w:t>0</w:t>
            </w:r>
          </w:p>
        </w:tc>
        <w:tc>
          <w:tcPr>
            <w:tcW w:w="1800" w:type="dxa"/>
            <w:shd w:val="clear" w:color="auto" w:fill="FDE9D9" w:themeFill="accent6" w:themeFillTint="33"/>
          </w:tcPr>
          <w:p w:rsidR="008052A5" w:rsidRPr="001B0C67" w:rsidRDefault="008052A5" w:rsidP="00816E0E">
            <w:pPr>
              <w:rPr>
                <w:b/>
                <w:bCs/>
                <w:lang w:val="sr-Cyrl-CS"/>
              </w:rPr>
            </w:pPr>
          </w:p>
        </w:tc>
        <w:tc>
          <w:tcPr>
            <w:tcW w:w="1304" w:type="dxa"/>
            <w:shd w:val="clear" w:color="auto" w:fill="FDE9D9" w:themeFill="accent6" w:themeFillTint="33"/>
          </w:tcPr>
          <w:p w:rsidR="008052A5" w:rsidRPr="001B0C67" w:rsidRDefault="008052A5" w:rsidP="00816E0E">
            <w:pPr>
              <w:jc w:val="center"/>
              <w:rPr>
                <w:b/>
                <w:bCs/>
                <w:lang w:val="ru-RU"/>
              </w:rPr>
            </w:pPr>
          </w:p>
        </w:tc>
      </w:tr>
      <w:tr w:rsidR="008052A5" w:rsidRPr="001B0C67" w:rsidTr="008052A5">
        <w:tc>
          <w:tcPr>
            <w:tcW w:w="4428" w:type="dxa"/>
            <w:gridSpan w:val="3"/>
            <w:shd w:val="clear" w:color="auto" w:fill="FDE9D9" w:themeFill="accent6" w:themeFillTint="33"/>
          </w:tcPr>
          <w:p w:rsidR="008052A5" w:rsidRPr="001B0C67" w:rsidRDefault="008052A5" w:rsidP="00816E0E">
            <w:pPr>
              <w:rPr>
                <w:lang w:val="sr-Cyrl-CS"/>
              </w:rPr>
            </w:pPr>
            <w:r w:rsidRPr="001B0C67">
              <w:rPr>
                <w:lang w:val="sr-Cyrl-CS"/>
              </w:rPr>
              <w:t>Практичан рад: самостална израда студије случаја</w:t>
            </w:r>
          </w:p>
        </w:tc>
        <w:tc>
          <w:tcPr>
            <w:tcW w:w="1710" w:type="dxa"/>
            <w:gridSpan w:val="2"/>
            <w:shd w:val="clear" w:color="auto" w:fill="FDE9D9" w:themeFill="accent6" w:themeFillTint="33"/>
            <w:vAlign w:val="center"/>
          </w:tcPr>
          <w:p w:rsidR="008052A5" w:rsidRPr="001B0C67" w:rsidRDefault="008052A5" w:rsidP="00816E0E">
            <w:pPr>
              <w:jc w:val="center"/>
              <w:rPr>
                <w:b/>
                <w:bCs/>
                <w:lang w:val="sr-Cyrl-CS"/>
              </w:rPr>
            </w:pPr>
            <w:r w:rsidRPr="001B0C67">
              <w:rPr>
                <w:b/>
                <w:bCs/>
                <w:lang w:val="sr-Cyrl-CS"/>
              </w:rPr>
              <w:t>10</w:t>
            </w:r>
          </w:p>
        </w:tc>
        <w:tc>
          <w:tcPr>
            <w:tcW w:w="1800" w:type="dxa"/>
            <w:shd w:val="clear" w:color="auto" w:fill="FDE9D9" w:themeFill="accent6" w:themeFillTint="33"/>
          </w:tcPr>
          <w:p w:rsidR="008052A5" w:rsidRPr="001B0C67" w:rsidRDefault="008052A5" w:rsidP="00816E0E">
            <w:pPr>
              <w:rPr>
                <w:b/>
                <w:bCs/>
                <w:lang w:val="sr-Cyrl-CS"/>
              </w:rPr>
            </w:pPr>
          </w:p>
        </w:tc>
        <w:tc>
          <w:tcPr>
            <w:tcW w:w="1304" w:type="dxa"/>
            <w:shd w:val="clear" w:color="auto" w:fill="FDE9D9" w:themeFill="accent6" w:themeFillTint="33"/>
          </w:tcPr>
          <w:p w:rsidR="008052A5" w:rsidRPr="001B0C67" w:rsidRDefault="008052A5" w:rsidP="00816E0E">
            <w:pPr>
              <w:jc w:val="center"/>
              <w:rPr>
                <w:b/>
                <w:bCs/>
                <w:lang w:val="ru-RU"/>
              </w:rPr>
            </w:pPr>
          </w:p>
        </w:tc>
      </w:tr>
    </w:tbl>
    <w:p w:rsidR="008052A5" w:rsidRDefault="008052A5" w:rsidP="008F2069">
      <w:pPr>
        <w:widowControl/>
        <w:autoSpaceDE/>
        <w:autoSpaceDN/>
        <w:adjustRightInd/>
        <w:spacing w:after="200" w:line="276" w:lineRule="auto"/>
      </w:pPr>
    </w:p>
    <w:p w:rsidR="008052A5" w:rsidRDefault="008052A5">
      <w:pPr>
        <w:widowControl/>
        <w:autoSpaceDE/>
        <w:autoSpaceDN/>
        <w:adjustRightInd/>
        <w:spacing w:after="200" w:line="276" w:lineRule="auto"/>
      </w:pPr>
      <w:r>
        <w:br w:type="page"/>
      </w:r>
    </w:p>
    <w:p w:rsidR="008052A5" w:rsidRDefault="006D6028" w:rsidP="00807D6E">
      <w:pPr>
        <w:widowControl/>
        <w:autoSpaceDE/>
        <w:autoSpaceDN/>
        <w:adjustRightInd/>
        <w:spacing w:after="200" w:line="276" w:lineRule="auto"/>
        <w:jc w:val="right"/>
      </w:pPr>
      <w:hyperlink w:anchor="ListaNazivaPredmeta" w:history="1">
        <w:r w:rsidR="00807D6E"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947"/>
        <w:gridCol w:w="1573"/>
        <w:gridCol w:w="1458"/>
        <w:gridCol w:w="162"/>
        <w:gridCol w:w="1824"/>
        <w:gridCol w:w="1190"/>
      </w:tblGrid>
      <w:tr w:rsidR="008052A5" w:rsidRPr="001B0C67" w:rsidTr="008052A5">
        <w:trPr>
          <w:trHeight w:val="235"/>
        </w:trPr>
        <w:tc>
          <w:tcPr>
            <w:tcW w:w="2088" w:type="dxa"/>
            <w:shd w:val="clear" w:color="auto" w:fill="FBD4B4" w:themeFill="accent6" w:themeFillTint="66"/>
          </w:tcPr>
          <w:p w:rsidR="008052A5" w:rsidRPr="001B0C67" w:rsidRDefault="008052A5" w:rsidP="00816E0E">
            <w:pPr>
              <w:rPr>
                <w:b/>
                <w:bCs/>
                <w:lang w:val="sr-Cyrl-CS"/>
              </w:rPr>
            </w:pPr>
            <w:r w:rsidRPr="001B0C67">
              <w:rPr>
                <w:b/>
                <w:bCs/>
                <w:lang w:val="sr-Cyrl-CS"/>
              </w:rPr>
              <w:t xml:space="preserve">Студијски програм </w:t>
            </w:r>
          </w:p>
        </w:tc>
        <w:tc>
          <w:tcPr>
            <w:tcW w:w="7154" w:type="dxa"/>
            <w:gridSpan w:val="6"/>
            <w:shd w:val="clear" w:color="auto" w:fill="FBD4B4" w:themeFill="accent6" w:themeFillTint="66"/>
          </w:tcPr>
          <w:p w:rsidR="008052A5" w:rsidRPr="00BB6C36" w:rsidRDefault="008052A5" w:rsidP="00816E0E">
            <w:pPr>
              <w:rPr>
                <w:bCs/>
              </w:rPr>
            </w:pPr>
            <w:r>
              <w:rPr>
                <w:bCs/>
                <w:lang w:val="sr-Cyrl-CS"/>
              </w:rPr>
              <w:t>Ф</w:t>
            </w:r>
            <w:r>
              <w:rPr>
                <w:bCs/>
              </w:rPr>
              <w:t>инансије и банкарство</w:t>
            </w:r>
          </w:p>
        </w:tc>
      </w:tr>
      <w:tr w:rsidR="008052A5" w:rsidRPr="001B0C67" w:rsidTr="008052A5">
        <w:trPr>
          <w:trHeight w:val="232"/>
        </w:trPr>
        <w:tc>
          <w:tcPr>
            <w:tcW w:w="2088" w:type="dxa"/>
            <w:shd w:val="clear" w:color="auto" w:fill="FBD4B4" w:themeFill="accent6" w:themeFillTint="66"/>
          </w:tcPr>
          <w:p w:rsidR="008052A5" w:rsidRPr="001B0C67" w:rsidRDefault="008052A5" w:rsidP="00816E0E">
            <w:pPr>
              <w:rPr>
                <w:lang w:val="sr-Cyrl-CS"/>
              </w:rPr>
            </w:pPr>
            <w:r w:rsidRPr="001B0C67">
              <w:rPr>
                <w:b/>
                <w:bCs/>
                <w:lang w:val="sr-Cyrl-CS"/>
              </w:rPr>
              <w:t>Назив предмета</w:t>
            </w:r>
          </w:p>
        </w:tc>
        <w:tc>
          <w:tcPr>
            <w:tcW w:w="7154" w:type="dxa"/>
            <w:gridSpan w:val="6"/>
            <w:shd w:val="clear" w:color="auto" w:fill="FBD4B4" w:themeFill="accent6" w:themeFillTint="66"/>
          </w:tcPr>
          <w:p w:rsidR="008052A5" w:rsidRPr="001B0C67" w:rsidRDefault="008052A5" w:rsidP="00816E0E">
            <w:pPr>
              <w:rPr>
                <w:b/>
                <w:bCs/>
                <w:lang w:val="sr-Cyrl-CS"/>
              </w:rPr>
            </w:pPr>
            <w:bookmarkStart w:id="18" w:name="FinansijskaAktuarskaMatematika"/>
            <w:r>
              <w:rPr>
                <w:b/>
                <w:bCs/>
                <w:lang w:val="sr-Cyrl-CS"/>
              </w:rPr>
              <w:t>ФИНАНСИЈСКА И АКТУАРСКА МАТЕМАТИКА</w:t>
            </w:r>
            <w:bookmarkEnd w:id="18"/>
          </w:p>
        </w:tc>
      </w:tr>
      <w:tr w:rsidR="008052A5" w:rsidRPr="001B0C67" w:rsidTr="008052A5">
        <w:trPr>
          <w:trHeight w:val="232"/>
        </w:trPr>
        <w:tc>
          <w:tcPr>
            <w:tcW w:w="2088" w:type="dxa"/>
            <w:shd w:val="clear" w:color="auto" w:fill="FBD4B4" w:themeFill="accent6" w:themeFillTint="66"/>
          </w:tcPr>
          <w:p w:rsidR="008052A5" w:rsidRPr="001B0C67" w:rsidRDefault="008052A5" w:rsidP="00816E0E">
            <w:pPr>
              <w:rPr>
                <w:b/>
                <w:bCs/>
                <w:lang w:val="sr-Cyrl-CS"/>
              </w:rPr>
            </w:pPr>
            <w:r w:rsidRPr="001B0C67">
              <w:rPr>
                <w:b/>
                <w:bCs/>
                <w:lang w:val="sr-Cyrl-CS"/>
              </w:rPr>
              <w:t>Наставник</w:t>
            </w:r>
          </w:p>
        </w:tc>
        <w:tc>
          <w:tcPr>
            <w:tcW w:w="7154" w:type="dxa"/>
            <w:gridSpan w:val="6"/>
            <w:shd w:val="clear" w:color="auto" w:fill="FBD4B4" w:themeFill="accent6" w:themeFillTint="66"/>
          </w:tcPr>
          <w:p w:rsidR="008052A5" w:rsidRPr="001B0C67" w:rsidRDefault="008052A5" w:rsidP="00816E0E">
            <w:pPr>
              <w:rPr>
                <w:bCs/>
                <w:lang w:val="sr-Cyrl-CS"/>
              </w:rPr>
            </w:pPr>
            <w:r>
              <w:rPr>
                <w:bCs/>
                <w:lang w:val="sr-Cyrl-CS"/>
              </w:rPr>
              <w:t>Мр САЊА ЛОНЧАР</w:t>
            </w:r>
          </w:p>
        </w:tc>
      </w:tr>
      <w:tr w:rsidR="008052A5" w:rsidRPr="001B0C67" w:rsidTr="008052A5">
        <w:trPr>
          <w:trHeight w:val="232"/>
        </w:trPr>
        <w:tc>
          <w:tcPr>
            <w:tcW w:w="2088" w:type="dxa"/>
            <w:shd w:val="clear" w:color="auto" w:fill="FBD4B4" w:themeFill="accent6" w:themeFillTint="66"/>
          </w:tcPr>
          <w:p w:rsidR="008052A5" w:rsidRPr="001B0C67" w:rsidRDefault="008052A5" w:rsidP="00816E0E">
            <w:pPr>
              <w:rPr>
                <w:lang w:val="sr-Cyrl-CS"/>
              </w:rPr>
            </w:pPr>
            <w:r w:rsidRPr="001B0C67">
              <w:rPr>
                <w:b/>
                <w:bCs/>
                <w:lang w:val="sr-Cyrl-CS"/>
              </w:rPr>
              <w:t>Статус предмета</w:t>
            </w:r>
          </w:p>
        </w:tc>
        <w:tc>
          <w:tcPr>
            <w:tcW w:w="7154" w:type="dxa"/>
            <w:gridSpan w:val="6"/>
            <w:shd w:val="clear" w:color="auto" w:fill="FBD4B4" w:themeFill="accent6" w:themeFillTint="66"/>
          </w:tcPr>
          <w:p w:rsidR="008052A5" w:rsidRPr="001B0C67" w:rsidRDefault="008052A5" w:rsidP="00816E0E">
            <w:pPr>
              <w:rPr>
                <w:bCs/>
                <w:lang w:val="sr-Cyrl-CS"/>
              </w:rPr>
            </w:pPr>
            <w:r>
              <w:rPr>
                <w:bCs/>
                <w:lang w:val="sr-Cyrl-CS"/>
              </w:rPr>
              <w:t>изборни</w:t>
            </w:r>
          </w:p>
        </w:tc>
      </w:tr>
      <w:tr w:rsidR="008052A5" w:rsidRPr="001B0C67" w:rsidTr="008052A5">
        <w:trPr>
          <w:trHeight w:val="232"/>
        </w:trPr>
        <w:tc>
          <w:tcPr>
            <w:tcW w:w="2088" w:type="dxa"/>
            <w:shd w:val="clear" w:color="auto" w:fill="FBD4B4" w:themeFill="accent6" w:themeFillTint="66"/>
          </w:tcPr>
          <w:p w:rsidR="008052A5" w:rsidRPr="001B0C67" w:rsidRDefault="008052A5" w:rsidP="00816E0E">
            <w:pPr>
              <w:rPr>
                <w:lang w:val="sr-Cyrl-CS"/>
              </w:rPr>
            </w:pPr>
            <w:r w:rsidRPr="001B0C67">
              <w:rPr>
                <w:b/>
                <w:bCs/>
                <w:lang w:val="sr-Cyrl-CS"/>
              </w:rPr>
              <w:t>Број ЕСПБ</w:t>
            </w:r>
          </w:p>
        </w:tc>
        <w:tc>
          <w:tcPr>
            <w:tcW w:w="7154" w:type="dxa"/>
            <w:gridSpan w:val="6"/>
            <w:shd w:val="clear" w:color="auto" w:fill="FBD4B4" w:themeFill="accent6" w:themeFillTint="66"/>
          </w:tcPr>
          <w:p w:rsidR="008052A5" w:rsidRPr="001B0C67" w:rsidRDefault="008052A5" w:rsidP="00816E0E">
            <w:pPr>
              <w:rPr>
                <w:bCs/>
                <w:lang w:val="sr-Cyrl-CS"/>
              </w:rPr>
            </w:pPr>
            <w:r>
              <w:rPr>
                <w:bCs/>
                <w:lang w:val="sr-Cyrl-CS"/>
              </w:rPr>
              <w:t>3+2 (6)</w:t>
            </w:r>
          </w:p>
        </w:tc>
      </w:tr>
      <w:tr w:rsidR="008052A5" w:rsidRPr="001B0C67" w:rsidTr="008052A5">
        <w:trPr>
          <w:trHeight w:val="232"/>
        </w:trPr>
        <w:tc>
          <w:tcPr>
            <w:tcW w:w="2088" w:type="dxa"/>
            <w:shd w:val="clear" w:color="auto" w:fill="FBD4B4" w:themeFill="accent6" w:themeFillTint="66"/>
          </w:tcPr>
          <w:p w:rsidR="008052A5" w:rsidRPr="001B0C67" w:rsidRDefault="008052A5" w:rsidP="00816E0E">
            <w:pPr>
              <w:rPr>
                <w:b/>
                <w:bCs/>
                <w:lang w:val="sr-Cyrl-CS"/>
              </w:rPr>
            </w:pPr>
            <w:r w:rsidRPr="001B0C67">
              <w:rPr>
                <w:b/>
                <w:bCs/>
                <w:lang w:val="sr-Cyrl-CS"/>
              </w:rPr>
              <w:t>Услов</w:t>
            </w:r>
          </w:p>
        </w:tc>
        <w:tc>
          <w:tcPr>
            <w:tcW w:w="7154" w:type="dxa"/>
            <w:gridSpan w:val="6"/>
            <w:shd w:val="clear" w:color="auto" w:fill="FBD4B4" w:themeFill="accent6" w:themeFillTint="66"/>
          </w:tcPr>
          <w:p w:rsidR="008052A5" w:rsidRPr="001B0C67" w:rsidRDefault="008052A5" w:rsidP="00816E0E">
            <w:pPr>
              <w:rPr>
                <w:bCs/>
              </w:rPr>
            </w:pPr>
            <w:r>
              <w:rPr>
                <w:bCs/>
              </w:rPr>
              <w:t>нема</w:t>
            </w:r>
          </w:p>
        </w:tc>
      </w:tr>
      <w:tr w:rsidR="008052A5" w:rsidRPr="001B0C67" w:rsidTr="008052A5">
        <w:tc>
          <w:tcPr>
            <w:tcW w:w="9242" w:type="dxa"/>
            <w:gridSpan w:val="7"/>
            <w:shd w:val="clear" w:color="auto" w:fill="FDE9D9" w:themeFill="accent6" w:themeFillTint="33"/>
          </w:tcPr>
          <w:p w:rsidR="008052A5" w:rsidRDefault="008052A5" w:rsidP="00816E0E">
            <w:pPr>
              <w:jc w:val="both"/>
              <w:rPr>
                <w:b/>
                <w:bCs/>
              </w:rPr>
            </w:pPr>
            <w:r>
              <w:rPr>
                <w:b/>
                <w:bCs/>
                <w:lang w:val="sr-Cyrl-CS"/>
              </w:rPr>
              <w:t>Циљ предмета</w:t>
            </w:r>
          </w:p>
          <w:p w:rsidR="008052A5" w:rsidRPr="00DB6B75" w:rsidRDefault="008052A5" w:rsidP="00816E0E">
            <w:pPr>
              <w:jc w:val="both"/>
            </w:pPr>
            <w:r w:rsidRPr="001B0C67">
              <w:rPr>
                <w:lang w:val="sl-SI"/>
              </w:rPr>
              <w:t>Циљ предмета је да студентима омогући стицање</w:t>
            </w:r>
            <w:r>
              <w:t xml:space="preserve"> основних</w:t>
            </w:r>
            <w:r w:rsidRPr="001B0C67">
              <w:rPr>
                <w:lang w:val="sl-SI"/>
              </w:rPr>
              <w:t xml:space="preserve"> знања </w:t>
            </w:r>
            <w:r>
              <w:t>из финансијске и актуарске математике, као предуслова за решавање конкретних пословних задатака у области квантитативне анализе и осигурања. Циљ предмета је и</w:t>
            </w:r>
            <w:r>
              <w:rPr>
                <w:lang w:val="sr-Cyrl-CS"/>
              </w:rPr>
              <w:t xml:space="preserve"> </w:t>
            </w:r>
            <w:r>
              <w:t>савладавање метода обрачуна простог и сложеног интереса, овладавање поступцима амортизације и конверзије зајма, као</w:t>
            </w:r>
            <w:r>
              <w:rPr>
                <w:lang w:val="sr-Cyrl-CS"/>
              </w:rPr>
              <w:t xml:space="preserve"> </w:t>
            </w:r>
            <w:r w:rsidRPr="001B0C67">
              <w:rPr>
                <w:lang w:val="sl-SI"/>
              </w:rPr>
              <w:t>и разумева</w:t>
            </w:r>
            <w:r w:rsidRPr="001B0C67">
              <w:rPr>
                <w:lang w:val="sr-Cyrl-CS"/>
              </w:rPr>
              <w:t>ње</w:t>
            </w:r>
            <w:r w:rsidRPr="001B0C67">
              <w:rPr>
                <w:lang w:val="sl-SI"/>
              </w:rPr>
              <w:t xml:space="preserve"> проблематике </w:t>
            </w:r>
            <w:r w:rsidRPr="001B0C67">
              <w:rPr>
                <w:lang w:val="sr-Cyrl-CS"/>
              </w:rPr>
              <w:t xml:space="preserve">делатности </w:t>
            </w:r>
            <w:r w:rsidRPr="001B0C67">
              <w:rPr>
                <w:lang w:val="sl-SI"/>
              </w:rPr>
              <w:t>осигурања</w:t>
            </w:r>
            <w:r>
              <w:t xml:space="preserve"> и обрачуна тарифа у осигурању. </w:t>
            </w:r>
            <w:r w:rsidRPr="001B0C67">
              <w:rPr>
                <w:lang w:val="sr-Cyrl-CS"/>
              </w:rPr>
              <w:t xml:space="preserve">Посебан акценат ће бити дат проблему формирања премије осигурања и процене величине </w:t>
            </w:r>
            <w:r>
              <w:rPr>
                <w:lang w:val="sr-Cyrl-CS"/>
              </w:rPr>
              <w:t>математичких</w:t>
            </w:r>
            <w:r w:rsidRPr="001B0C67">
              <w:rPr>
                <w:lang w:val="sr-Cyrl-CS"/>
              </w:rPr>
              <w:t xml:space="preserve"> резерви.</w:t>
            </w:r>
          </w:p>
        </w:tc>
      </w:tr>
      <w:tr w:rsidR="008052A5" w:rsidRPr="001B0C67" w:rsidTr="008052A5">
        <w:tc>
          <w:tcPr>
            <w:tcW w:w="9242" w:type="dxa"/>
            <w:gridSpan w:val="7"/>
            <w:shd w:val="clear" w:color="auto" w:fill="FDE9D9" w:themeFill="accent6" w:themeFillTint="33"/>
          </w:tcPr>
          <w:p w:rsidR="008052A5" w:rsidRDefault="008052A5" w:rsidP="00816E0E">
            <w:pPr>
              <w:jc w:val="both"/>
              <w:rPr>
                <w:b/>
                <w:bCs/>
              </w:rPr>
            </w:pPr>
            <w:r>
              <w:rPr>
                <w:b/>
                <w:bCs/>
                <w:lang w:val="sr-Cyrl-CS"/>
              </w:rPr>
              <w:t xml:space="preserve">Исход предмета </w:t>
            </w:r>
          </w:p>
          <w:p w:rsidR="008052A5" w:rsidRDefault="008052A5" w:rsidP="00816E0E">
            <w:pPr>
              <w:jc w:val="both"/>
            </w:pPr>
            <w:r w:rsidRPr="00DB6B75">
              <w:rPr>
                <w:lang w:val="sr-Cyrl-CS"/>
              </w:rPr>
              <w:t xml:space="preserve">Након савладавања садржаја овог предмета, студенти ће бити у стању да: </w:t>
            </w:r>
          </w:p>
          <w:p w:rsidR="008052A5" w:rsidRDefault="008052A5" w:rsidP="008052A5">
            <w:pPr>
              <w:numPr>
                <w:ilvl w:val="0"/>
                <w:numId w:val="43"/>
              </w:numPr>
              <w:jc w:val="both"/>
            </w:pPr>
            <w:r w:rsidRPr="00DB6B75">
              <w:rPr>
                <w:lang w:val="sr-Cyrl-CS"/>
              </w:rPr>
              <w:t xml:space="preserve">дефинишу основне </w:t>
            </w:r>
            <w:r>
              <w:rPr>
                <w:lang w:val="sr-Cyrl-CS"/>
              </w:rPr>
              <w:t>појмове финансијске и актуарске математике,</w:t>
            </w:r>
          </w:p>
          <w:p w:rsidR="008052A5" w:rsidRDefault="008052A5" w:rsidP="008052A5">
            <w:pPr>
              <w:numPr>
                <w:ilvl w:val="0"/>
                <w:numId w:val="43"/>
              </w:numPr>
              <w:jc w:val="both"/>
            </w:pPr>
            <w:r>
              <w:rPr>
                <w:lang w:val="sr-Cyrl-CS"/>
              </w:rPr>
              <w:t xml:space="preserve">примене одговарајуће методе обрачуна простог и сложеног интереса, </w:t>
            </w:r>
          </w:p>
          <w:p w:rsidR="008052A5" w:rsidRDefault="008052A5" w:rsidP="008052A5">
            <w:pPr>
              <w:numPr>
                <w:ilvl w:val="0"/>
                <w:numId w:val="43"/>
              </w:numPr>
              <w:jc w:val="both"/>
            </w:pPr>
            <w:r>
              <w:rPr>
                <w:lang w:val="sr-Cyrl-CS"/>
              </w:rPr>
              <w:t>израде амортизациони план и дефинишу кораке у поступку отплате зајма,</w:t>
            </w:r>
          </w:p>
          <w:p w:rsidR="008052A5" w:rsidRDefault="008052A5" w:rsidP="008052A5">
            <w:pPr>
              <w:numPr>
                <w:ilvl w:val="0"/>
                <w:numId w:val="43"/>
              </w:numPr>
              <w:jc w:val="both"/>
            </w:pPr>
            <w:r>
              <w:rPr>
                <w:lang w:val="sr-Cyrl-CS"/>
              </w:rPr>
              <w:t>протумаче добијене резултате,</w:t>
            </w:r>
          </w:p>
          <w:p w:rsidR="008052A5" w:rsidRDefault="008052A5" w:rsidP="008052A5">
            <w:pPr>
              <w:numPr>
                <w:ilvl w:val="0"/>
                <w:numId w:val="43"/>
              </w:numPr>
              <w:jc w:val="both"/>
            </w:pPr>
            <w:r>
              <w:rPr>
                <w:lang w:val="sr-Cyrl-CS"/>
              </w:rPr>
              <w:t>користе таблице смртности у обрачуну тарифа у осигурању,</w:t>
            </w:r>
          </w:p>
          <w:p w:rsidR="008052A5" w:rsidRPr="007858D6" w:rsidRDefault="008052A5" w:rsidP="008052A5">
            <w:pPr>
              <w:numPr>
                <w:ilvl w:val="0"/>
                <w:numId w:val="43"/>
              </w:numPr>
              <w:jc w:val="both"/>
            </w:pPr>
            <w:r>
              <w:rPr>
                <w:lang w:val="sr-Cyrl-CS"/>
              </w:rPr>
              <w:t>обрачунују премијске резерве применом нето и бруто метода обрачуна</w:t>
            </w:r>
            <w:r>
              <w:t>,</w:t>
            </w:r>
          </w:p>
          <w:p w:rsidR="008052A5" w:rsidRPr="00DB6B75" w:rsidRDefault="008052A5" w:rsidP="008052A5">
            <w:pPr>
              <w:numPr>
                <w:ilvl w:val="0"/>
                <w:numId w:val="43"/>
              </w:numPr>
              <w:jc w:val="both"/>
              <w:rPr>
                <w:lang w:val="sr-Cyrl-CS"/>
              </w:rPr>
            </w:pPr>
            <w:r>
              <w:rPr>
                <w:lang w:val="sr-Cyrl-CS"/>
              </w:rPr>
              <w:t>изведу закључке о резултатима обрачуна.</w:t>
            </w:r>
          </w:p>
        </w:tc>
      </w:tr>
      <w:tr w:rsidR="008052A5" w:rsidRPr="001B0C67" w:rsidTr="008052A5">
        <w:tc>
          <w:tcPr>
            <w:tcW w:w="9242" w:type="dxa"/>
            <w:gridSpan w:val="7"/>
            <w:shd w:val="clear" w:color="auto" w:fill="FDE9D9" w:themeFill="accent6" w:themeFillTint="33"/>
          </w:tcPr>
          <w:p w:rsidR="008052A5" w:rsidRPr="001B0C67" w:rsidRDefault="008052A5" w:rsidP="00816E0E">
            <w:pPr>
              <w:jc w:val="both"/>
              <w:rPr>
                <w:b/>
                <w:bCs/>
                <w:lang w:val="ru-RU"/>
              </w:rPr>
            </w:pPr>
            <w:r w:rsidRPr="001B0C67">
              <w:rPr>
                <w:b/>
                <w:bCs/>
                <w:lang w:val="sr-Cyrl-CS"/>
              </w:rPr>
              <w:t>Садржај предмета</w:t>
            </w:r>
          </w:p>
          <w:p w:rsidR="008052A5" w:rsidRDefault="008052A5" w:rsidP="00816E0E">
            <w:pPr>
              <w:jc w:val="both"/>
              <w:rPr>
                <w:i/>
                <w:iCs/>
                <w:lang w:val="sr-Cyrl-CS"/>
              </w:rPr>
            </w:pPr>
            <w:r w:rsidRPr="001B0C67">
              <w:rPr>
                <w:i/>
                <w:iCs/>
                <w:lang w:val="sr-Cyrl-CS"/>
              </w:rPr>
              <w:t>Теоријска настава</w:t>
            </w:r>
          </w:p>
          <w:p w:rsidR="008052A5" w:rsidRPr="00DB6B75" w:rsidRDefault="008052A5" w:rsidP="008052A5">
            <w:pPr>
              <w:pStyle w:val="ListParagraph"/>
              <w:numPr>
                <w:ilvl w:val="0"/>
                <w:numId w:val="42"/>
              </w:numPr>
              <w:jc w:val="both"/>
              <w:rPr>
                <w:lang w:val="sr-Cyrl-CS"/>
              </w:rPr>
            </w:pPr>
            <w:r>
              <w:t>Процентни рачун.</w:t>
            </w:r>
          </w:p>
          <w:p w:rsidR="008052A5" w:rsidRPr="00C52EB0" w:rsidRDefault="008052A5" w:rsidP="008052A5">
            <w:pPr>
              <w:pStyle w:val="ListParagraph"/>
              <w:numPr>
                <w:ilvl w:val="0"/>
                <w:numId w:val="42"/>
              </w:numPr>
              <w:jc w:val="both"/>
              <w:rPr>
                <w:lang w:val="sr-Cyrl-CS"/>
              </w:rPr>
            </w:pPr>
            <w:r>
              <w:t>Прост каматни рачун (камата на више сума, средњи рок плаћања, есконтовање).</w:t>
            </w:r>
          </w:p>
          <w:p w:rsidR="008052A5" w:rsidRPr="00C52EB0" w:rsidRDefault="008052A5" w:rsidP="008052A5">
            <w:pPr>
              <w:pStyle w:val="ListParagraph"/>
              <w:numPr>
                <w:ilvl w:val="0"/>
                <w:numId w:val="42"/>
              </w:numPr>
              <w:jc w:val="both"/>
              <w:rPr>
                <w:lang w:val="sr-Cyrl-CS"/>
              </w:rPr>
            </w:pPr>
            <w:r>
              <w:t>Сложен каматни рачун (фактор акумулације, есконтни фактор, фактор додајних улога, фактор актуелизације).</w:t>
            </w:r>
          </w:p>
          <w:p w:rsidR="008052A5" w:rsidRPr="00C52EB0" w:rsidRDefault="008052A5" w:rsidP="008052A5">
            <w:pPr>
              <w:pStyle w:val="ListParagraph"/>
              <w:numPr>
                <w:ilvl w:val="0"/>
                <w:numId w:val="42"/>
              </w:numPr>
              <w:jc w:val="both"/>
              <w:rPr>
                <w:lang w:val="sr-Cyrl-CS"/>
              </w:rPr>
            </w:pPr>
            <w:r>
              <w:t>Амортизација зајма.</w:t>
            </w:r>
          </w:p>
          <w:p w:rsidR="008052A5" w:rsidRPr="00C52EB0" w:rsidRDefault="008052A5" w:rsidP="008052A5">
            <w:pPr>
              <w:pStyle w:val="ListParagraph"/>
              <w:numPr>
                <w:ilvl w:val="0"/>
                <w:numId w:val="42"/>
              </w:numPr>
              <w:jc w:val="both"/>
              <w:rPr>
                <w:lang w:val="sr-Cyrl-CS"/>
              </w:rPr>
            </w:pPr>
            <w:r>
              <w:t>Конверзија зајма.</w:t>
            </w:r>
          </w:p>
          <w:p w:rsidR="008052A5" w:rsidRPr="00C52EB0" w:rsidRDefault="008052A5" w:rsidP="008052A5">
            <w:pPr>
              <w:pStyle w:val="ListParagraph"/>
              <w:numPr>
                <w:ilvl w:val="0"/>
                <w:numId w:val="42"/>
              </w:numPr>
              <w:jc w:val="both"/>
              <w:rPr>
                <w:lang w:val="sr-Cyrl-CS"/>
              </w:rPr>
            </w:pPr>
            <w:r>
              <w:t>Актуарске основе осигурања (Закон великих бројева, рачун вероватноће).</w:t>
            </w:r>
          </w:p>
          <w:p w:rsidR="008052A5" w:rsidRPr="00C52EB0" w:rsidRDefault="008052A5" w:rsidP="008052A5">
            <w:pPr>
              <w:pStyle w:val="ListParagraph"/>
              <w:numPr>
                <w:ilvl w:val="0"/>
                <w:numId w:val="42"/>
              </w:numPr>
              <w:jc w:val="both"/>
              <w:rPr>
                <w:lang w:val="sr-Cyrl-CS"/>
              </w:rPr>
            </w:pPr>
            <w:r>
              <w:t>Осигурање живота (таблице смртности, осигурање лица, вероватно и средње трајање живота).</w:t>
            </w:r>
          </w:p>
          <w:p w:rsidR="008052A5" w:rsidRDefault="008052A5" w:rsidP="008052A5">
            <w:pPr>
              <w:pStyle w:val="ListParagraph"/>
              <w:numPr>
                <w:ilvl w:val="0"/>
                <w:numId w:val="42"/>
              </w:numPr>
              <w:rPr>
                <w:lang w:val="sr-Cyrl-CS"/>
              </w:rPr>
            </w:pPr>
            <w:r>
              <w:rPr>
                <w:lang w:val="sr-Cyrl-CS"/>
              </w:rPr>
              <w:t>Обрачун тарифа код осигурања ренте</w:t>
            </w:r>
            <w:r>
              <w:t>.</w:t>
            </w:r>
          </w:p>
          <w:p w:rsidR="008052A5" w:rsidRDefault="008052A5" w:rsidP="008052A5">
            <w:pPr>
              <w:pStyle w:val="ListParagraph"/>
              <w:numPr>
                <w:ilvl w:val="0"/>
                <w:numId w:val="42"/>
              </w:numPr>
              <w:rPr>
                <w:lang w:val="sr-Cyrl-CS"/>
              </w:rPr>
            </w:pPr>
            <w:r>
              <w:rPr>
                <w:lang w:val="sr-Cyrl-CS"/>
              </w:rPr>
              <w:t>Обрачун тарифа код осигурања капитала</w:t>
            </w:r>
            <w:r>
              <w:t>.</w:t>
            </w:r>
          </w:p>
          <w:p w:rsidR="008052A5" w:rsidRPr="007858D6" w:rsidRDefault="008052A5" w:rsidP="008052A5">
            <w:pPr>
              <w:pStyle w:val="ListParagraph"/>
              <w:numPr>
                <w:ilvl w:val="0"/>
                <w:numId w:val="42"/>
              </w:numPr>
              <w:jc w:val="both"/>
              <w:rPr>
                <w:lang w:val="sr-Cyrl-CS"/>
              </w:rPr>
            </w:pPr>
            <w:r>
              <w:t>Математичке резерве (нето и бруто методе обрачуна математичке резерве).</w:t>
            </w:r>
          </w:p>
          <w:p w:rsidR="008052A5" w:rsidRPr="00C52EB0" w:rsidRDefault="008052A5" w:rsidP="00816E0E">
            <w:pPr>
              <w:pStyle w:val="ListParagraph"/>
              <w:jc w:val="both"/>
              <w:rPr>
                <w:lang w:val="sr-Cyrl-CS"/>
              </w:rPr>
            </w:pPr>
          </w:p>
          <w:p w:rsidR="008052A5" w:rsidRPr="001B0C67" w:rsidRDefault="008052A5" w:rsidP="00816E0E">
            <w:pPr>
              <w:jc w:val="both"/>
              <w:rPr>
                <w:i/>
                <w:iCs/>
                <w:lang w:val="sr-Cyrl-CS"/>
              </w:rPr>
            </w:pPr>
            <w:r w:rsidRPr="001B0C67">
              <w:rPr>
                <w:i/>
                <w:iCs/>
                <w:lang w:val="sr-Cyrl-CS"/>
              </w:rPr>
              <w:t xml:space="preserve">Практична настава </w:t>
            </w:r>
          </w:p>
          <w:p w:rsidR="008052A5" w:rsidRPr="004E53AA" w:rsidRDefault="008052A5" w:rsidP="008052A5">
            <w:pPr>
              <w:pStyle w:val="ListParagraph"/>
              <w:numPr>
                <w:ilvl w:val="0"/>
                <w:numId w:val="42"/>
              </w:numPr>
              <w:overflowPunct w:val="0"/>
              <w:jc w:val="both"/>
              <w:textAlignment w:val="baseline"/>
              <w:rPr>
                <w:i/>
              </w:rPr>
            </w:pPr>
            <w:r>
              <w:rPr>
                <w:lang w:val="sr-Cyrl-CS"/>
              </w:rPr>
              <w:t xml:space="preserve">Израда задатака </w:t>
            </w:r>
            <w:r w:rsidRPr="004E53AA">
              <w:rPr>
                <w:lang w:val="sr-Cyrl-CS"/>
              </w:rPr>
              <w:t>из области наведених у теоријској настави</w:t>
            </w:r>
            <w:r>
              <w:rPr>
                <w:lang w:val="sr-Cyrl-CS"/>
              </w:rPr>
              <w:t>;</w:t>
            </w:r>
          </w:p>
          <w:p w:rsidR="008052A5" w:rsidRPr="004E53AA" w:rsidRDefault="008052A5" w:rsidP="008052A5">
            <w:pPr>
              <w:pStyle w:val="ListParagraph"/>
              <w:numPr>
                <w:ilvl w:val="0"/>
                <w:numId w:val="42"/>
              </w:numPr>
              <w:overflowPunct w:val="0"/>
              <w:jc w:val="both"/>
              <w:textAlignment w:val="baseline"/>
              <w:rPr>
                <w:i/>
              </w:rPr>
            </w:pPr>
            <w:r>
              <w:rPr>
                <w:lang w:val="sr-Cyrl-CS"/>
              </w:rPr>
              <w:t>Анализа примера из праксе.</w:t>
            </w:r>
          </w:p>
        </w:tc>
      </w:tr>
      <w:tr w:rsidR="008052A5" w:rsidRPr="001B0C67" w:rsidTr="008052A5">
        <w:tc>
          <w:tcPr>
            <w:tcW w:w="9242" w:type="dxa"/>
            <w:gridSpan w:val="7"/>
            <w:shd w:val="clear" w:color="auto" w:fill="FDE9D9" w:themeFill="accent6" w:themeFillTint="33"/>
          </w:tcPr>
          <w:p w:rsidR="008052A5" w:rsidRPr="001B0C67" w:rsidRDefault="008052A5" w:rsidP="00816E0E">
            <w:pPr>
              <w:jc w:val="both"/>
              <w:rPr>
                <w:b/>
                <w:bCs/>
                <w:lang w:val="sr-Cyrl-CS"/>
              </w:rPr>
            </w:pPr>
            <w:r w:rsidRPr="001B0C67">
              <w:rPr>
                <w:b/>
                <w:bCs/>
                <w:lang w:val="sr-Cyrl-CS"/>
              </w:rPr>
              <w:t xml:space="preserve">Литература </w:t>
            </w:r>
          </w:p>
          <w:p w:rsidR="008052A5" w:rsidRPr="001B0C67" w:rsidRDefault="008052A5" w:rsidP="00816E0E">
            <w:r w:rsidRPr="001B0C67">
              <w:rPr>
                <w:lang w:val="sr-Cyrl-CS"/>
              </w:rPr>
              <w:t>Кочовић Ј</w:t>
            </w:r>
            <w:r w:rsidRPr="001B0C67">
              <w:t>.,</w:t>
            </w:r>
            <w:r>
              <w:t xml:space="preserve"> Рајић, В., &amp; Митрашевић, М. </w:t>
            </w:r>
            <w:r w:rsidRPr="001B0C67">
              <w:t>(</w:t>
            </w:r>
            <w:r w:rsidRPr="001B0C67">
              <w:rPr>
                <w:lang w:val="sr-Cyrl-CS"/>
              </w:rPr>
              <w:t>20</w:t>
            </w:r>
            <w:r>
              <w:rPr>
                <w:lang w:val="sr-Cyrl-CS"/>
              </w:rPr>
              <w:t>16</w:t>
            </w:r>
            <w:r w:rsidRPr="001B0C67">
              <w:t>)</w:t>
            </w:r>
            <w:r>
              <w:t xml:space="preserve">. </w:t>
            </w:r>
            <w:r>
              <w:rPr>
                <w:i/>
                <w:lang w:val="sr-Cyrl-CS"/>
              </w:rPr>
              <w:t>Актуарска математика</w:t>
            </w:r>
            <w:r>
              <w:t>.</w:t>
            </w:r>
            <w:r w:rsidRPr="001B0C67">
              <w:rPr>
                <w:lang w:val="sr-Cyrl-CS"/>
              </w:rPr>
              <w:t xml:space="preserve"> </w:t>
            </w:r>
            <w:r>
              <w:rPr>
                <w:lang w:val="sr-Cyrl-CS"/>
              </w:rPr>
              <w:t xml:space="preserve">Београд: ЦИД Економски факултет, </w:t>
            </w:r>
            <w:r w:rsidRPr="001B0C67">
              <w:rPr>
                <w:lang w:val="sr-Cyrl-CS"/>
              </w:rPr>
              <w:t>Београд</w:t>
            </w:r>
            <w:r>
              <w:rPr>
                <w:lang w:val="sr-Cyrl-CS"/>
              </w:rPr>
              <w:t>.</w:t>
            </w:r>
          </w:p>
          <w:p w:rsidR="008052A5" w:rsidRPr="004D75BA" w:rsidRDefault="008052A5" w:rsidP="00816E0E">
            <w:pPr>
              <w:widowControl/>
              <w:jc w:val="both"/>
              <w:rPr>
                <w:u w:val="single"/>
              </w:rPr>
            </w:pPr>
            <w:r w:rsidRPr="004D75BA">
              <w:t xml:space="preserve">Филиповић, Л., &amp; Папић-Благојевић, Н. (2013). </w:t>
            </w:r>
            <w:r w:rsidRPr="004D75BA">
              <w:rPr>
                <w:i/>
              </w:rPr>
              <w:t>Квантитативне методе</w:t>
            </w:r>
            <w:r w:rsidRPr="004D75BA">
              <w:t>. Нови Сад: Алфа-граф НС.</w:t>
            </w:r>
          </w:p>
          <w:p w:rsidR="008052A5" w:rsidRPr="008964E5" w:rsidRDefault="008052A5" w:rsidP="00816E0E">
            <w:pPr>
              <w:rPr>
                <w:lang w:val="sr-Cyrl-CS"/>
              </w:rPr>
            </w:pPr>
            <w:r w:rsidRPr="001B0C67">
              <w:rPr>
                <w:lang w:val="sr-Cyrl-CS"/>
              </w:rPr>
              <w:t>Кочовић Ј.,</w:t>
            </w:r>
            <w:r>
              <w:rPr>
                <w:lang w:val="sr-Cyrl-CS"/>
              </w:rPr>
              <w:t xml:space="preserve"> &amp; Павловић М.</w:t>
            </w:r>
            <w:r w:rsidRPr="001B0C67">
              <w:rPr>
                <w:lang w:val="sr-Cyrl-CS"/>
              </w:rPr>
              <w:t xml:space="preserve"> (201</w:t>
            </w:r>
            <w:r>
              <w:rPr>
                <w:lang w:val="sr-Cyrl-CS"/>
              </w:rPr>
              <w:t>5</w:t>
            </w:r>
            <w:r w:rsidRPr="001B0C67">
              <w:rPr>
                <w:lang w:val="sr-Cyrl-CS"/>
              </w:rPr>
              <w:t>)</w:t>
            </w:r>
            <w:r>
              <w:t>.</w:t>
            </w:r>
            <w:r w:rsidRPr="001B0C67">
              <w:rPr>
                <w:lang w:val="sr-Cyrl-CS"/>
              </w:rPr>
              <w:t xml:space="preserve"> </w:t>
            </w:r>
            <w:r w:rsidRPr="001B0C67">
              <w:rPr>
                <w:i/>
                <w:lang w:val="sr-Cyrl-CS"/>
              </w:rPr>
              <w:t>Увод у финансијску математику</w:t>
            </w:r>
            <w:r>
              <w:t>.</w:t>
            </w:r>
            <w:r w:rsidRPr="001B0C67">
              <w:rPr>
                <w:lang w:val="sr-Cyrl-CS"/>
              </w:rPr>
              <w:t xml:space="preserve"> </w:t>
            </w:r>
            <w:r>
              <w:rPr>
                <w:lang w:val="sr-Cyrl-CS"/>
              </w:rPr>
              <w:t xml:space="preserve">Београд: </w:t>
            </w:r>
            <w:r w:rsidRPr="001B0C67">
              <w:rPr>
                <w:bCs/>
                <w:lang w:val="sr-Cyrl-CS"/>
              </w:rPr>
              <w:t>ЦИД Економски факултет, Београд</w:t>
            </w:r>
            <w:r>
              <w:rPr>
                <w:bCs/>
                <w:lang w:val="sr-Cyrl-CS"/>
              </w:rPr>
              <w:t>.</w:t>
            </w:r>
          </w:p>
        </w:tc>
      </w:tr>
      <w:tr w:rsidR="008052A5" w:rsidRPr="001B0C67" w:rsidTr="008052A5">
        <w:tc>
          <w:tcPr>
            <w:tcW w:w="3035" w:type="dxa"/>
            <w:gridSpan w:val="2"/>
            <w:shd w:val="clear" w:color="auto" w:fill="FDE9D9" w:themeFill="accent6" w:themeFillTint="33"/>
          </w:tcPr>
          <w:p w:rsidR="008052A5" w:rsidRPr="001B0C67" w:rsidRDefault="008052A5" w:rsidP="00816E0E">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031" w:type="dxa"/>
            <w:gridSpan w:val="2"/>
            <w:shd w:val="clear" w:color="auto" w:fill="FDE9D9" w:themeFill="accent6" w:themeFillTint="33"/>
          </w:tcPr>
          <w:p w:rsidR="008052A5" w:rsidRPr="001B0C67" w:rsidRDefault="008052A5" w:rsidP="00816E0E">
            <w:pPr>
              <w:rPr>
                <w:b/>
                <w:bCs/>
                <w:lang w:val="sr-Cyrl-CS"/>
              </w:rPr>
            </w:pPr>
            <w:r w:rsidRPr="001B0C67">
              <w:rPr>
                <w:b/>
                <w:lang w:val="sr-Cyrl-CS"/>
              </w:rPr>
              <w:t xml:space="preserve">Теоријска настава: </w:t>
            </w:r>
            <w:r>
              <w:rPr>
                <w:b/>
                <w:lang w:val="sr-Cyrl-CS"/>
              </w:rPr>
              <w:t>45</w:t>
            </w:r>
          </w:p>
        </w:tc>
        <w:tc>
          <w:tcPr>
            <w:tcW w:w="3176" w:type="dxa"/>
            <w:gridSpan w:val="3"/>
            <w:shd w:val="clear" w:color="auto" w:fill="FDE9D9" w:themeFill="accent6" w:themeFillTint="33"/>
          </w:tcPr>
          <w:p w:rsidR="008052A5" w:rsidRPr="001B0C67" w:rsidRDefault="008052A5" w:rsidP="00816E0E">
            <w:pPr>
              <w:rPr>
                <w:b/>
                <w:bCs/>
                <w:lang w:val="en-US"/>
              </w:rPr>
            </w:pPr>
            <w:r w:rsidRPr="001B0C67">
              <w:rPr>
                <w:b/>
                <w:lang w:val="ru-RU"/>
              </w:rPr>
              <w:t xml:space="preserve">Практична настава: </w:t>
            </w:r>
            <w:r>
              <w:rPr>
                <w:b/>
                <w:lang w:val="ru-RU"/>
              </w:rPr>
              <w:t>30</w:t>
            </w:r>
          </w:p>
        </w:tc>
      </w:tr>
      <w:tr w:rsidR="008052A5" w:rsidRPr="001B0C67" w:rsidTr="008052A5">
        <w:tc>
          <w:tcPr>
            <w:tcW w:w="9242" w:type="dxa"/>
            <w:gridSpan w:val="7"/>
            <w:shd w:val="clear" w:color="auto" w:fill="FDE9D9" w:themeFill="accent6" w:themeFillTint="33"/>
          </w:tcPr>
          <w:p w:rsidR="008052A5" w:rsidRPr="00C52EB0" w:rsidRDefault="008052A5" w:rsidP="00816E0E">
            <w:pPr>
              <w:rPr>
                <w:b/>
                <w:bCs/>
                <w:lang w:val="sr-Cyrl-CS"/>
              </w:rPr>
            </w:pPr>
            <w:r w:rsidRPr="001B0C67">
              <w:rPr>
                <w:b/>
                <w:bCs/>
                <w:lang w:val="sr-Cyrl-CS"/>
              </w:rPr>
              <w:t>Методе извођења наставе</w:t>
            </w:r>
          </w:p>
        </w:tc>
      </w:tr>
      <w:tr w:rsidR="008052A5" w:rsidRPr="001B0C67" w:rsidTr="008052A5">
        <w:tc>
          <w:tcPr>
            <w:tcW w:w="9242" w:type="dxa"/>
            <w:gridSpan w:val="7"/>
            <w:shd w:val="clear" w:color="auto" w:fill="FDE9D9" w:themeFill="accent6" w:themeFillTint="33"/>
          </w:tcPr>
          <w:p w:rsidR="008052A5" w:rsidRPr="001B0C67" w:rsidRDefault="008052A5" w:rsidP="00816E0E">
            <w:pPr>
              <w:jc w:val="center"/>
              <w:rPr>
                <w:b/>
                <w:bCs/>
                <w:lang w:val="ru-RU"/>
              </w:rPr>
            </w:pPr>
            <w:r w:rsidRPr="001B0C67">
              <w:rPr>
                <w:b/>
                <w:bCs/>
                <w:lang w:val="sr-Cyrl-CS"/>
              </w:rPr>
              <w:t>Оцена  знања (максимални број поена 100)</w:t>
            </w:r>
          </w:p>
        </w:tc>
      </w:tr>
      <w:tr w:rsidR="008052A5" w:rsidRPr="001B0C67" w:rsidTr="008052A5">
        <w:tc>
          <w:tcPr>
            <w:tcW w:w="4608" w:type="dxa"/>
            <w:gridSpan w:val="3"/>
            <w:shd w:val="clear" w:color="auto" w:fill="FDE9D9" w:themeFill="accent6" w:themeFillTint="33"/>
          </w:tcPr>
          <w:p w:rsidR="008052A5" w:rsidRPr="001B0C67" w:rsidRDefault="008052A5" w:rsidP="00816E0E">
            <w:pPr>
              <w:rPr>
                <w:b/>
                <w:iCs/>
                <w:lang w:val="sr-Cyrl-CS"/>
              </w:rPr>
            </w:pPr>
            <w:r w:rsidRPr="001B0C67">
              <w:rPr>
                <w:b/>
                <w:iCs/>
                <w:lang w:val="sr-Cyrl-CS"/>
              </w:rPr>
              <w:t>Предиспитне обавезе</w:t>
            </w:r>
          </w:p>
        </w:tc>
        <w:tc>
          <w:tcPr>
            <w:tcW w:w="1620" w:type="dxa"/>
            <w:gridSpan w:val="2"/>
            <w:shd w:val="clear" w:color="auto" w:fill="FDE9D9" w:themeFill="accent6" w:themeFillTint="33"/>
            <w:vAlign w:val="center"/>
          </w:tcPr>
          <w:p w:rsidR="008052A5" w:rsidRPr="001B0C67" w:rsidRDefault="008052A5" w:rsidP="00816E0E">
            <w:pPr>
              <w:jc w:val="center"/>
              <w:rPr>
                <w:b/>
                <w:lang w:val="ru-RU"/>
              </w:rPr>
            </w:pPr>
            <w:r>
              <w:rPr>
                <w:b/>
                <w:lang w:val="en-US"/>
              </w:rPr>
              <w:t xml:space="preserve">55 </w:t>
            </w:r>
            <w:r w:rsidRPr="001B0C67">
              <w:rPr>
                <w:b/>
                <w:lang w:val="ru-RU"/>
              </w:rPr>
              <w:t>поена</w:t>
            </w:r>
          </w:p>
        </w:tc>
        <w:tc>
          <w:tcPr>
            <w:tcW w:w="1824" w:type="dxa"/>
            <w:shd w:val="clear" w:color="auto" w:fill="FDE9D9" w:themeFill="accent6" w:themeFillTint="33"/>
          </w:tcPr>
          <w:p w:rsidR="008052A5" w:rsidRPr="001B0C67" w:rsidRDefault="008052A5" w:rsidP="00816E0E">
            <w:pPr>
              <w:rPr>
                <w:b/>
                <w:bCs/>
                <w:lang w:val="sr-Cyrl-CS"/>
              </w:rPr>
            </w:pPr>
            <w:r w:rsidRPr="001B0C67">
              <w:rPr>
                <w:b/>
                <w:iCs/>
                <w:lang w:val="sr-Cyrl-CS"/>
              </w:rPr>
              <w:t xml:space="preserve">Завршни испит </w:t>
            </w:r>
          </w:p>
        </w:tc>
        <w:tc>
          <w:tcPr>
            <w:tcW w:w="1190" w:type="dxa"/>
            <w:shd w:val="clear" w:color="auto" w:fill="FDE9D9" w:themeFill="accent6" w:themeFillTint="33"/>
            <w:vAlign w:val="center"/>
          </w:tcPr>
          <w:p w:rsidR="008052A5" w:rsidRPr="001B0C67" w:rsidRDefault="008052A5" w:rsidP="00816E0E">
            <w:pPr>
              <w:jc w:val="center"/>
              <w:rPr>
                <w:b/>
                <w:lang w:val="ru-RU"/>
              </w:rPr>
            </w:pPr>
            <w:r>
              <w:rPr>
                <w:b/>
                <w:lang w:val="en-US"/>
              </w:rPr>
              <w:t xml:space="preserve">45 </w:t>
            </w:r>
            <w:r w:rsidRPr="001B0C67">
              <w:rPr>
                <w:b/>
                <w:lang w:val="ru-RU"/>
              </w:rPr>
              <w:t>поена</w:t>
            </w:r>
          </w:p>
        </w:tc>
      </w:tr>
      <w:tr w:rsidR="008052A5" w:rsidRPr="001B0C67" w:rsidTr="008052A5">
        <w:tc>
          <w:tcPr>
            <w:tcW w:w="4608" w:type="dxa"/>
            <w:gridSpan w:val="3"/>
            <w:shd w:val="clear" w:color="auto" w:fill="FDE9D9" w:themeFill="accent6" w:themeFillTint="33"/>
          </w:tcPr>
          <w:p w:rsidR="008052A5" w:rsidRPr="001B0C67" w:rsidRDefault="008052A5" w:rsidP="00816E0E">
            <w:pPr>
              <w:rPr>
                <w:i/>
                <w:iCs/>
                <w:lang w:val="sr-Cyrl-CS"/>
              </w:rPr>
            </w:pPr>
            <w:r w:rsidRPr="001B0C67">
              <w:rPr>
                <w:lang w:val="sr-Cyrl-CS"/>
              </w:rPr>
              <w:t>присуство на предавањима и вежбама</w:t>
            </w:r>
          </w:p>
        </w:tc>
        <w:tc>
          <w:tcPr>
            <w:tcW w:w="1620" w:type="dxa"/>
            <w:gridSpan w:val="2"/>
            <w:shd w:val="clear" w:color="auto" w:fill="FDE9D9" w:themeFill="accent6" w:themeFillTint="33"/>
            <w:vAlign w:val="center"/>
          </w:tcPr>
          <w:p w:rsidR="008052A5" w:rsidRPr="001B0C67" w:rsidRDefault="008052A5" w:rsidP="00816E0E">
            <w:pPr>
              <w:jc w:val="center"/>
              <w:rPr>
                <w:b/>
                <w:bCs/>
                <w:lang w:val="sr-Cyrl-CS"/>
              </w:rPr>
            </w:pPr>
            <w:r>
              <w:rPr>
                <w:b/>
                <w:bCs/>
                <w:lang w:val="sr-Cyrl-CS"/>
              </w:rPr>
              <w:t>5</w:t>
            </w:r>
          </w:p>
        </w:tc>
        <w:tc>
          <w:tcPr>
            <w:tcW w:w="1824" w:type="dxa"/>
            <w:shd w:val="clear" w:color="auto" w:fill="FDE9D9" w:themeFill="accent6" w:themeFillTint="33"/>
          </w:tcPr>
          <w:p w:rsidR="008052A5" w:rsidRPr="001B0C67" w:rsidRDefault="008052A5" w:rsidP="00816E0E">
            <w:pPr>
              <w:rPr>
                <w:i/>
                <w:iCs/>
                <w:lang w:val="sr-Cyrl-CS"/>
              </w:rPr>
            </w:pPr>
            <w:r w:rsidRPr="001B0C67">
              <w:rPr>
                <w:lang w:val="sr-Cyrl-CS"/>
              </w:rPr>
              <w:t>писмени испит</w:t>
            </w:r>
          </w:p>
        </w:tc>
        <w:tc>
          <w:tcPr>
            <w:tcW w:w="1190" w:type="dxa"/>
            <w:shd w:val="clear" w:color="auto" w:fill="FDE9D9" w:themeFill="accent6" w:themeFillTint="33"/>
          </w:tcPr>
          <w:p w:rsidR="008052A5" w:rsidRPr="001B0C67" w:rsidRDefault="008052A5" w:rsidP="00816E0E">
            <w:pPr>
              <w:jc w:val="center"/>
              <w:rPr>
                <w:b/>
                <w:iCs/>
                <w:lang w:val="sr-Cyrl-CS"/>
              </w:rPr>
            </w:pPr>
            <w:r>
              <w:rPr>
                <w:b/>
                <w:iCs/>
                <w:lang w:val="sr-Cyrl-CS"/>
              </w:rPr>
              <w:t>45</w:t>
            </w:r>
          </w:p>
        </w:tc>
      </w:tr>
      <w:tr w:rsidR="008052A5" w:rsidRPr="001B0C67" w:rsidTr="008052A5">
        <w:tc>
          <w:tcPr>
            <w:tcW w:w="4608" w:type="dxa"/>
            <w:gridSpan w:val="3"/>
            <w:shd w:val="clear" w:color="auto" w:fill="FDE9D9" w:themeFill="accent6" w:themeFillTint="33"/>
          </w:tcPr>
          <w:p w:rsidR="008052A5" w:rsidRPr="001B0C67" w:rsidRDefault="008052A5" w:rsidP="00816E0E">
            <w:pPr>
              <w:rPr>
                <w:lang w:val="sr-Cyrl-CS"/>
              </w:rPr>
            </w:pPr>
            <w:r w:rsidRPr="001B0C67">
              <w:rPr>
                <w:lang w:val="sr-Cyrl-CS"/>
              </w:rPr>
              <w:t>провера знања у току наставе (колоквијум-и)</w:t>
            </w:r>
          </w:p>
        </w:tc>
        <w:tc>
          <w:tcPr>
            <w:tcW w:w="1620" w:type="dxa"/>
            <w:gridSpan w:val="2"/>
            <w:shd w:val="clear" w:color="auto" w:fill="FDE9D9" w:themeFill="accent6" w:themeFillTint="33"/>
            <w:vAlign w:val="center"/>
          </w:tcPr>
          <w:p w:rsidR="008052A5" w:rsidRPr="001B0C67" w:rsidRDefault="008052A5" w:rsidP="00816E0E">
            <w:pPr>
              <w:jc w:val="center"/>
              <w:rPr>
                <w:b/>
                <w:bCs/>
                <w:lang w:val="sr-Cyrl-CS"/>
              </w:rPr>
            </w:pPr>
            <w:r>
              <w:rPr>
                <w:b/>
                <w:bCs/>
                <w:lang w:val="en-US"/>
              </w:rPr>
              <w:t>3</w:t>
            </w:r>
            <w:r>
              <w:rPr>
                <w:b/>
                <w:bCs/>
                <w:lang w:val="sr-Cyrl-CS"/>
              </w:rPr>
              <w:t>0</w:t>
            </w:r>
          </w:p>
        </w:tc>
        <w:tc>
          <w:tcPr>
            <w:tcW w:w="1824" w:type="dxa"/>
            <w:shd w:val="clear" w:color="auto" w:fill="FDE9D9" w:themeFill="accent6" w:themeFillTint="33"/>
          </w:tcPr>
          <w:p w:rsidR="008052A5" w:rsidRPr="001B0C67" w:rsidRDefault="008052A5" w:rsidP="00816E0E">
            <w:pPr>
              <w:rPr>
                <w:i/>
                <w:iCs/>
                <w:lang w:val="sr-Cyrl-CS"/>
              </w:rPr>
            </w:pPr>
            <w:r w:rsidRPr="001B0C67">
              <w:rPr>
                <w:lang w:val="sr-Cyrl-CS"/>
              </w:rPr>
              <w:t>усмени испит</w:t>
            </w:r>
          </w:p>
        </w:tc>
        <w:tc>
          <w:tcPr>
            <w:tcW w:w="1190" w:type="dxa"/>
            <w:shd w:val="clear" w:color="auto" w:fill="FDE9D9" w:themeFill="accent6" w:themeFillTint="33"/>
          </w:tcPr>
          <w:p w:rsidR="008052A5" w:rsidRPr="001B0C67" w:rsidRDefault="008052A5" w:rsidP="00816E0E">
            <w:pPr>
              <w:jc w:val="center"/>
              <w:rPr>
                <w:i/>
                <w:iCs/>
                <w:lang w:val="sr-Cyrl-CS"/>
              </w:rPr>
            </w:pPr>
          </w:p>
        </w:tc>
      </w:tr>
      <w:tr w:rsidR="008052A5" w:rsidRPr="001B0C67" w:rsidTr="008052A5">
        <w:tc>
          <w:tcPr>
            <w:tcW w:w="4608" w:type="dxa"/>
            <w:gridSpan w:val="3"/>
            <w:shd w:val="clear" w:color="auto" w:fill="FDE9D9" w:themeFill="accent6" w:themeFillTint="33"/>
          </w:tcPr>
          <w:p w:rsidR="008052A5" w:rsidRPr="001B0C67" w:rsidRDefault="008052A5" w:rsidP="00816E0E">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620" w:type="dxa"/>
            <w:gridSpan w:val="2"/>
            <w:shd w:val="clear" w:color="auto" w:fill="FDE9D9" w:themeFill="accent6" w:themeFillTint="33"/>
            <w:vAlign w:val="center"/>
          </w:tcPr>
          <w:p w:rsidR="008052A5" w:rsidRPr="008964E5" w:rsidRDefault="008052A5" w:rsidP="00816E0E">
            <w:pPr>
              <w:jc w:val="center"/>
              <w:rPr>
                <w:b/>
                <w:bCs/>
              </w:rPr>
            </w:pPr>
            <w:r>
              <w:rPr>
                <w:b/>
                <w:bCs/>
              </w:rPr>
              <w:t>10</w:t>
            </w:r>
          </w:p>
        </w:tc>
        <w:tc>
          <w:tcPr>
            <w:tcW w:w="1824" w:type="dxa"/>
            <w:shd w:val="clear" w:color="auto" w:fill="FDE9D9" w:themeFill="accent6" w:themeFillTint="33"/>
          </w:tcPr>
          <w:p w:rsidR="008052A5" w:rsidRPr="001B0C67" w:rsidRDefault="008052A5" w:rsidP="00816E0E">
            <w:pPr>
              <w:rPr>
                <w:lang w:val="sr-Cyrl-CS"/>
              </w:rPr>
            </w:pPr>
          </w:p>
        </w:tc>
        <w:tc>
          <w:tcPr>
            <w:tcW w:w="1190" w:type="dxa"/>
            <w:shd w:val="clear" w:color="auto" w:fill="FDE9D9" w:themeFill="accent6" w:themeFillTint="33"/>
          </w:tcPr>
          <w:p w:rsidR="008052A5" w:rsidRPr="001B0C67" w:rsidRDefault="008052A5" w:rsidP="00816E0E">
            <w:pPr>
              <w:jc w:val="center"/>
              <w:rPr>
                <w:i/>
                <w:iCs/>
                <w:lang w:val="sr-Cyrl-CS"/>
              </w:rPr>
            </w:pPr>
          </w:p>
        </w:tc>
      </w:tr>
      <w:tr w:rsidR="008052A5" w:rsidRPr="001B0C67" w:rsidTr="008052A5">
        <w:tc>
          <w:tcPr>
            <w:tcW w:w="4608" w:type="dxa"/>
            <w:gridSpan w:val="3"/>
            <w:shd w:val="clear" w:color="auto" w:fill="FDE9D9" w:themeFill="accent6" w:themeFillTint="33"/>
          </w:tcPr>
          <w:p w:rsidR="008052A5" w:rsidRPr="001B0C67" w:rsidRDefault="008052A5" w:rsidP="00816E0E">
            <w:pPr>
              <w:rPr>
                <w:lang w:val="sr-Cyrl-CS"/>
              </w:rPr>
            </w:pPr>
            <w:r w:rsidRPr="001B0C67">
              <w:rPr>
                <w:lang w:val="sr-Cyrl-CS"/>
              </w:rPr>
              <w:t xml:space="preserve">практичан рад: </w:t>
            </w:r>
          </w:p>
        </w:tc>
        <w:tc>
          <w:tcPr>
            <w:tcW w:w="1620" w:type="dxa"/>
            <w:gridSpan w:val="2"/>
            <w:shd w:val="clear" w:color="auto" w:fill="FDE9D9" w:themeFill="accent6" w:themeFillTint="33"/>
            <w:vAlign w:val="center"/>
          </w:tcPr>
          <w:p w:rsidR="008052A5" w:rsidRPr="00032429" w:rsidRDefault="008052A5" w:rsidP="00816E0E">
            <w:pPr>
              <w:jc w:val="center"/>
              <w:rPr>
                <w:b/>
                <w:bCs/>
                <w:lang w:val="en-US"/>
              </w:rPr>
            </w:pPr>
            <w:r>
              <w:rPr>
                <w:b/>
                <w:bCs/>
                <w:lang w:val="en-US"/>
              </w:rPr>
              <w:t>10</w:t>
            </w:r>
          </w:p>
        </w:tc>
        <w:tc>
          <w:tcPr>
            <w:tcW w:w="1824" w:type="dxa"/>
            <w:shd w:val="clear" w:color="auto" w:fill="FDE9D9" w:themeFill="accent6" w:themeFillTint="33"/>
          </w:tcPr>
          <w:p w:rsidR="008052A5" w:rsidRPr="001B0C67" w:rsidRDefault="008052A5" w:rsidP="00816E0E">
            <w:pPr>
              <w:rPr>
                <w:i/>
                <w:iCs/>
                <w:lang w:val="sr-Cyrl-CS"/>
              </w:rPr>
            </w:pPr>
          </w:p>
        </w:tc>
        <w:tc>
          <w:tcPr>
            <w:tcW w:w="1190" w:type="dxa"/>
            <w:shd w:val="clear" w:color="auto" w:fill="FDE9D9" w:themeFill="accent6" w:themeFillTint="33"/>
          </w:tcPr>
          <w:p w:rsidR="008052A5" w:rsidRPr="001B0C67" w:rsidRDefault="008052A5" w:rsidP="00816E0E">
            <w:pPr>
              <w:jc w:val="center"/>
              <w:rPr>
                <w:i/>
                <w:iCs/>
                <w:lang w:val="sr-Cyrl-CS"/>
              </w:rPr>
            </w:pPr>
          </w:p>
        </w:tc>
      </w:tr>
    </w:tbl>
    <w:p w:rsidR="008052A5" w:rsidRDefault="008052A5" w:rsidP="008F2069">
      <w:pPr>
        <w:widowControl/>
        <w:autoSpaceDE/>
        <w:autoSpaceDN/>
        <w:adjustRightInd/>
        <w:spacing w:after="200" w:line="276" w:lineRule="auto"/>
      </w:pPr>
    </w:p>
    <w:p w:rsidR="008052A5" w:rsidRDefault="008052A5">
      <w:pPr>
        <w:widowControl/>
        <w:autoSpaceDE/>
        <w:autoSpaceDN/>
        <w:adjustRightInd/>
        <w:spacing w:after="200" w:line="276" w:lineRule="auto"/>
      </w:pPr>
      <w:r>
        <w:br w:type="page"/>
      </w:r>
    </w:p>
    <w:p w:rsidR="008052A5" w:rsidRDefault="006D6028" w:rsidP="00807D6E">
      <w:pPr>
        <w:widowControl/>
        <w:autoSpaceDE/>
        <w:autoSpaceDN/>
        <w:adjustRightInd/>
        <w:spacing w:after="200" w:line="276" w:lineRule="auto"/>
        <w:jc w:val="right"/>
      </w:pPr>
      <w:hyperlink w:anchor="ListaNazivaPredmeta" w:history="1">
        <w:r w:rsidR="00807D6E"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918"/>
        <w:gridCol w:w="1571"/>
        <w:gridCol w:w="1459"/>
        <w:gridCol w:w="159"/>
        <w:gridCol w:w="1835"/>
        <w:gridCol w:w="1201"/>
      </w:tblGrid>
      <w:tr w:rsidR="008052A5" w:rsidRPr="0088393B" w:rsidTr="008052A5">
        <w:trPr>
          <w:trHeight w:val="235"/>
        </w:trPr>
        <w:tc>
          <w:tcPr>
            <w:tcW w:w="2163" w:type="dxa"/>
            <w:shd w:val="clear" w:color="auto" w:fill="FBD4B4" w:themeFill="accent6" w:themeFillTint="66"/>
          </w:tcPr>
          <w:p w:rsidR="008052A5" w:rsidRPr="003B77E2" w:rsidRDefault="008052A5" w:rsidP="00816E0E">
            <w:pPr>
              <w:rPr>
                <w:b/>
                <w:bCs/>
                <w:lang w:val="sr-Cyrl-CS"/>
              </w:rPr>
            </w:pPr>
            <w:r w:rsidRPr="003B77E2">
              <w:rPr>
                <w:b/>
                <w:bCs/>
                <w:lang w:val="sr-Cyrl-CS"/>
              </w:rPr>
              <w:t xml:space="preserve">Студијски програм </w:t>
            </w:r>
          </w:p>
        </w:tc>
        <w:tc>
          <w:tcPr>
            <w:tcW w:w="7413" w:type="dxa"/>
            <w:gridSpan w:val="6"/>
            <w:shd w:val="clear" w:color="auto" w:fill="FBD4B4" w:themeFill="accent6" w:themeFillTint="66"/>
          </w:tcPr>
          <w:p w:rsidR="008052A5" w:rsidRPr="0029221B" w:rsidRDefault="008052A5" w:rsidP="00816E0E">
            <w:pPr>
              <w:rPr>
                <w:bCs/>
                <w:lang w:val="sr-Cyrl-CS"/>
              </w:rPr>
            </w:pPr>
            <w:r w:rsidRPr="003B77E2">
              <w:rPr>
                <w:bCs/>
              </w:rPr>
              <w:t>Финансије и банкарство</w:t>
            </w:r>
            <w:r>
              <w:rPr>
                <w:bCs/>
                <w:lang w:val="sr-Cyrl-CS"/>
              </w:rPr>
              <w:t>, Предузетништво</w:t>
            </w:r>
          </w:p>
        </w:tc>
      </w:tr>
      <w:tr w:rsidR="008052A5" w:rsidRPr="0088393B" w:rsidTr="008052A5">
        <w:trPr>
          <w:trHeight w:val="232"/>
        </w:trPr>
        <w:tc>
          <w:tcPr>
            <w:tcW w:w="2163" w:type="dxa"/>
            <w:shd w:val="clear" w:color="auto" w:fill="FBD4B4" w:themeFill="accent6" w:themeFillTint="66"/>
          </w:tcPr>
          <w:p w:rsidR="008052A5" w:rsidRPr="003B77E2" w:rsidRDefault="008052A5" w:rsidP="00816E0E">
            <w:pPr>
              <w:rPr>
                <w:lang w:val="sr-Cyrl-CS"/>
              </w:rPr>
            </w:pPr>
            <w:r w:rsidRPr="003B77E2">
              <w:rPr>
                <w:b/>
                <w:bCs/>
                <w:lang w:val="sr-Cyrl-CS"/>
              </w:rPr>
              <w:t>Назив предмета</w:t>
            </w:r>
          </w:p>
        </w:tc>
        <w:tc>
          <w:tcPr>
            <w:tcW w:w="7413" w:type="dxa"/>
            <w:gridSpan w:val="6"/>
            <w:shd w:val="clear" w:color="auto" w:fill="FBD4B4" w:themeFill="accent6" w:themeFillTint="66"/>
          </w:tcPr>
          <w:p w:rsidR="008052A5" w:rsidRPr="003B77E2" w:rsidRDefault="008052A5" w:rsidP="00816E0E">
            <w:pPr>
              <w:rPr>
                <w:b/>
                <w:bCs/>
                <w:lang w:val="sr-Cyrl-CS"/>
              </w:rPr>
            </w:pPr>
            <w:bookmarkStart w:id="19" w:name="FinansijskaStrategijaPlaniranjePoreza"/>
            <w:r w:rsidRPr="003B77E2">
              <w:rPr>
                <w:b/>
                <w:bCs/>
                <w:lang w:val="sr-Cyrl-CS"/>
              </w:rPr>
              <w:t>ФИНАНСИЈСКА СТРАТЕГИЈА И ПЛАНИРАЊЕ ПОРЕЗА</w:t>
            </w:r>
            <w:bookmarkEnd w:id="19"/>
          </w:p>
        </w:tc>
      </w:tr>
      <w:tr w:rsidR="008052A5" w:rsidRPr="0088393B" w:rsidTr="008052A5">
        <w:trPr>
          <w:trHeight w:val="232"/>
        </w:trPr>
        <w:tc>
          <w:tcPr>
            <w:tcW w:w="2163" w:type="dxa"/>
            <w:shd w:val="clear" w:color="auto" w:fill="FBD4B4" w:themeFill="accent6" w:themeFillTint="66"/>
          </w:tcPr>
          <w:p w:rsidR="008052A5" w:rsidRPr="0088393B" w:rsidRDefault="008052A5" w:rsidP="00816E0E">
            <w:pPr>
              <w:rPr>
                <w:b/>
                <w:bCs/>
                <w:lang w:val="sr-Cyrl-CS"/>
              </w:rPr>
            </w:pPr>
            <w:r w:rsidRPr="0088393B">
              <w:rPr>
                <w:b/>
                <w:bCs/>
                <w:lang w:val="sr-Cyrl-CS"/>
              </w:rPr>
              <w:t>Наставник</w:t>
            </w:r>
          </w:p>
        </w:tc>
        <w:tc>
          <w:tcPr>
            <w:tcW w:w="7413" w:type="dxa"/>
            <w:gridSpan w:val="6"/>
            <w:shd w:val="clear" w:color="auto" w:fill="FBD4B4" w:themeFill="accent6" w:themeFillTint="66"/>
          </w:tcPr>
          <w:p w:rsidR="008052A5" w:rsidRPr="0088393B" w:rsidRDefault="008052A5" w:rsidP="00816E0E">
            <w:pPr>
              <w:rPr>
                <w:bCs/>
                <w:lang w:val="sr-Cyrl-CS"/>
              </w:rPr>
            </w:pPr>
            <w:r>
              <w:rPr>
                <w:bCs/>
                <w:lang w:val="sr-Cyrl-CS"/>
              </w:rPr>
              <w:t>Др</w:t>
            </w:r>
            <w:r w:rsidRPr="0088393B">
              <w:rPr>
                <w:bCs/>
                <w:lang w:val="sr-Cyrl-CS"/>
              </w:rPr>
              <w:t xml:space="preserve"> МАРИЈА ВУКОВИЋ</w:t>
            </w:r>
          </w:p>
        </w:tc>
      </w:tr>
      <w:tr w:rsidR="008052A5" w:rsidRPr="0088393B" w:rsidTr="008052A5">
        <w:trPr>
          <w:trHeight w:val="232"/>
        </w:trPr>
        <w:tc>
          <w:tcPr>
            <w:tcW w:w="2163" w:type="dxa"/>
            <w:shd w:val="clear" w:color="auto" w:fill="FBD4B4" w:themeFill="accent6" w:themeFillTint="66"/>
          </w:tcPr>
          <w:p w:rsidR="008052A5" w:rsidRPr="0088393B" w:rsidRDefault="008052A5" w:rsidP="00816E0E">
            <w:pPr>
              <w:rPr>
                <w:color w:val="FF0000"/>
                <w:lang w:val="sr-Cyrl-CS"/>
              </w:rPr>
            </w:pPr>
            <w:r w:rsidRPr="003B77E2">
              <w:rPr>
                <w:b/>
                <w:bCs/>
                <w:lang w:val="sr-Cyrl-CS"/>
              </w:rPr>
              <w:t>Статус предмета</w:t>
            </w:r>
          </w:p>
        </w:tc>
        <w:tc>
          <w:tcPr>
            <w:tcW w:w="7413" w:type="dxa"/>
            <w:gridSpan w:val="6"/>
            <w:shd w:val="clear" w:color="auto" w:fill="FBD4B4" w:themeFill="accent6" w:themeFillTint="66"/>
          </w:tcPr>
          <w:p w:rsidR="008052A5" w:rsidRPr="003B77E2" w:rsidRDefault="008052A5" w:rsidP="00816E0E">
            <w:pPr>
              <w:rPr>
                <w:bCs/>
              </w:rPr>
            </w:pPr>
            <w:r>
              <w:rPr>
                <w:bCs/>
              </w:rPr>
              <w:t>изборни</w:t>
            </w:r>
          </w:p>
        </w:tc>
      </w:tr>
      <w:tr w:rsidR="008052A5" w:rsidRPr="0088393B" w:rsidTr="008052A5">
        <w:trPr>
          <w:trHeight w:val="232"/>
        </w:trPr>
        <w:tc>
          <w:tcPr>
            <w:tcW w:w="2163" w:type="dxa"/>
            <w:shd w:val="clear" w:color="auto" w:fill="FBD4B4" w:themeFill="accent6" w:themeFillTint="66"/>
          </w:tcPr>
          <w:p w:rsidR="008052A5" w:rsidRPr="0088393B" w:rsidRDefault="008052A5" w:rsidP="00816E0E">
            <w:pPr>
              <w:rPr>
                <w:color w:val="FF0000"/>
                <w:lang w:val="sr-Cyrl-CS"/>
              </w:rPr>
            </w:pPr>
            <w:r w:rsidRPr="003B77E2">
              <w:rPr>
                <w:b/>
                <w:bCs/>
                <w:lang w:val="sr-Cyrl-CS"/>
              </w:rPr>
              <w:t>Број ЕСПБ</w:t>
            </w:r>
          </w:p>
        </w:tc>
        <w:tc>
          <w:tcPr>
            <w:tcW w:w="7413" w:type="dxa"/>
            <w:gridSpan w:val="6"/>
            <w:shd w:val="clear" w:color="auto" w:fill="FBD4B4" w:themeFill="accent6" w:themeFillTint="66"/>
          </w:tcPr>
          <w:p w:rsidR="008052A5" w:rsidRPr="0088393B" w:rsidRDefault="008052A5" w:rsidP="00816E0E">
            <w:pPr>
              <w:rPr>
                <w:bCs/>
                <w:color w:val="FF0000"/>
                <w:lang w:val="sr-Cyrl-CS"/>
              </w:rPr>
            </w:pPr>
            <w:r w:rsidRPr="003B77E2">
              <w:rPr>
                <w:bCs/>
                <w:lang w:val="sr-Cyrl-CS"/>
              </w:rPr>
              <w:t>3+2 (6)</w:t>
            </w:r>
          </w:p>
        </w:tc>
      </w:tr>
      <w:tr w:rsidR="008052A5" w:rsidRPr="0088393B" w:rsidTr="008052A5">
        <w:trPr>
          <w:trHeight w:val="232"/>
        </w:trPr>
        <w:tc>
          <w:tcPr>
            <w:tcW w:w="2163" w:type="dxa"/>
            <w:shd w:val="clear" w:color="auto" w:fill="FBD4B4" w:themeFill="accent6" w:themeFillTint="66"/>
          </w:tcPr>
          <w:p w:rsidR="008052A5" w:rsidRPr="0088393B" w:rsidRDefault="008052A5" w:rsidP="00816E0E">
            <w:pPr>
              <w:rPr>
                <w:b/>
                <w:bCs/>
                <w:lang w:val="sr-Cyrl-CS"/>
              </w:rPr>
            </w:pPr>
            <w:r w:rsidRPr="0088393B">
              <w:rPr>
                <w:b/>
                <w:bCs/>
                <w:lang w:val="sr-Cyrl-CS"/>
              </w:rPr>
              <w:t>Услов</w:t>
            </w:r>
          </w:p>
        </w:tc>
        <w:tc>
          <w:tcPr>
            <w:tcW w:w="7413" w:type="dxa"/>
            <w:gridSpan w:val="6"/>
            <w:shd w:val="clear" w:color="auto" w:fill="FBD4B4" w:themeFill="accent6" w:themeFillTint="66"/>
          </w:tcPr>
          <w:p w:rsidR="008052A5" w:rsidRPr="0088393B" w:rsidRDefault="008052A5" w:rsidP="00816E0E">
            <w:pPr>
              <w:rPr>
                <w:bCs/>
              </w:rPr>
            </w:pPr>
            <w:r>
              <w:rPr>
                <w:bCs/>
              </w:rPr>
              <w:t>нема</w:t>
            </w:r>
          </w:p>
        </w:tc>
      </w:tr>
      <w:tr w:rsidR="008052A5" w:rsidRPr="001B0C67" w:rsidTr="008052A5">
        <w:tc>
          <w:tcPr>
            <w:tcW w:w="9576" w:type="dxa"/>
            <w:gridSpan w:val="7"/>
            <w:shd w:val="clear" w:color="auto" w:fill="FDE9D9" w:themeFill="accent6" w:themeFillTint="33"/>
          </w:tcPr>
          <w:p w:rsidR="008052A5" w:rsidRDefault="008052A5" w:rsidP="00816E0E">
            <w:pPr>
              <w:jc w:val="both"/>
              <w:rPr>
                <w:b/>
                <w:bCs/>
              </w:rPr>
            </w:pPr>
            <w:r>
              <w:rPr>
                <w:b/>
                <w:bCs/>
                <w:lang w:val="sr-Cyrl-CS"/>
              </w:rPr>
              <w:t>Циљ предмета</w:t>
            </w:r>
          </w:p>
          <w:p w:rsidR="008052A5" w:rsidRPr="0075715B" w:rsidRDefault="008052A5" w:rsidP="00816E0E">
            <w:pPr>
              <w:jc w:val="both"/>
              <w:rPr>
                <w:b/>
                <w:bCs/>
              </w:rPr>
            </w:pPr>
            <w:r>
              <w:rPr>
                <w:lang w:val="sr-Cyrl-CS"/>
              </w:rPr>
              <w:t xml:space="preserve">Циљ предмета је стицање теоријских и практичних знања о савременом пореском систему. Упознати разне пореске облике </w:t>
            </w:r>
            <w:r>
              <w:t xml:space="preserve">и </w:t>
            </w:r>
            <w:r>
              <w:rPr>
                <w:lang w:val="sr-Cyrl-CS"/>
              </w:rPr>
              <w:t>практично израчунавање њиховог пореског терета у Републици Србији. Препознати бројне погодности које пружа порески систем Републике Србије. Дијагностиковати исправно попуњену пореску пријаву код оних пореза који то захтевају.</w:t>
            </w:r>
          </w:p>
        </w:tc>
      </w:tr>
      <w:tr w:rsidR="008052A5" w:rsidRPr="001B0C67" w:rsidTr="008052A5">
        <w:tc>
          <w:tcPr>
            <w:tcW w:w="9576" w:type="dxa"/>
            <w:gridSpan w:val="7"/>
            <w:shd w:val="clear" w:color="auto" w:fill="FDE9D9" w:themeFill="accent6" w:themeFillTint="33"/>
          </w:tcPr>
          <w:p w:rsidR="008052A5" w:rsidRDefault="008052A5" w:rsidP="00816E0E">
            <w:pPr>
              <w:jc w:val="both"/>
              <w:rPr>
                <w:b/>
                <w:bCs/>
              </w:rPr>
            </w:pPr>
            <w:r>
              <w:rPr>
                <w:b/>
                <w:bCs/>
                <w:lang w:val="sr-Cyrl-CS"/>
              </w:rPr>
              <w:t xml:space="preserve">Исход предмета </w:t>
            </w:r>
          </w:p>
          <w:p w:rsidR="008052A5" w:rsidRDefault="008052A5" w:rsidP="00816E0E">
            <w:pPr>
              <w:jc w:val="both"/>
              <w:rPr>
                <w:bCs/>
                <w:lang w:val="sr-Cyrl-CS"/>
              </w:rPr>
            </w:pPr>
            <w:r>
              <w:rPr>
                <w:bCs/>
                <w:lang w:val="sr-Cyrl-CS"/>
              </w:rPr>
              <w:t xml:space="preserve">По завршетку овог предмета студенти ће бити у стању да: </w:t>
            </w:r>
          </w:p>
          <w:p w:rsidR="008052A5" w:rsidRPr="00FF3096" w:rsidRDefault="008052A5" w:rsidP="008052A5">
            <w:pPr>
              <w:pStyle w:val="ListParagraph"/>
              <w:numPr>
                <w:ilvl w:val="0"/>
                <w:numId w:val="46"/>
              </w:numPr>
              <w:jc w:val="both"/>
              <w:rPr>
                <w:bCs/>
                <w:lang w:val="sr-Cyrl-CS"/>
              </w:rPr>
            </w:pPr>
            <w:r w:rsidRPr="00FF3096">
              <w:rPr>
                <w:bCs/>
                <w:lang w:val="sr-Cyrl-CS"/>
              </w:rPr>
              <w:t>предложе стратешке финансијске одлуке везане како за личне финансије физичког</w:t>
            </w:r>
            <w:r>
              <w:rPr>
                <w:bCs/>
                <w:lang w:val="sr-Cyrl-CS"/>
              </w:rPr>
              <w:t xml:space="preserve"> </w:t>
            </w:r>
            <w:r w:rsidRPr="00FF3096">
              <w:rPr>
                <w:bCs/>
                <w:lang w:val="sr-Cyrl-CS"/>
              </w:rPr>
              <w:t xml:space="preserve">лица, тако и за пословне финансије правног лица, </w:t>
            </w:r>
          </w:p>
          <w:p w:rsidR="008052A5" w:rsidRPr="00FF3096" w:rsidRDefault="008052A5" w:rsidP="008052A5">
            <w:pPr>
              <w:pStyle w:val="ListParagraph"/>
              <w:numPr>
                <w:ilvl w:val="0"/>
                <w:numId w:val="46"/>
              </w:numPr>
              <w:jc w:val="both"/>
              <w:rPr>
                <w:bCs/>
                <w:lang w:val="sr-Cyrl-CS"/>
              </w:rPr>
            </w:pPr>
            <w:r w:rsidRPr="00FF3096">
              <w:rPr>
                <w:bCs/>
                <w:lang w:val="sr-Cyrl-CS"/>
              </w:rPr>
              <w:t>повежу пореско планирање и инвестициону проблематику,</w:t>
            </w:r>
          </w:p>
          <w:p w:rsidR="008052A5" w:rsidRPr="00FF3096" w:rsidRDefault="008052A5" w:rsidP="008052A5">
            <w:pPr>
              <w:pStyle w:val="ListParagraph"/>
              <w:numPr>
                <w:ilvl w:val="0"/>
                <w:numId w:val="46"/>
              </w:numPr>
              <w:jc w:val="both"/>
              <w:rPr>
                <w:b/>
                <w:bCs/>
              </w:rPr>
            </w:pPr>
            <w:r w:rsidRPr="00FF3096">
              <w:rPr>
                <w:bCs/>
                <w:lang w:val="sr-Cyrl-CS"/>
              </w:rPr>
              <w:t>прате и примењују увек присутне измене у пореском систему Републике Србије.</w:t>
            </w:r>
          </w:p>
        </w:tc>
      </w:tr>
      <w:tr w:rsidR="008052A5" w:rsidRPr="001B0C67" w:rsidTr="008052A5">
        <w:tc>
          <w:tcPr>
            <w:tcW w:w="9576" w:type="dxa"/>
            <w:gridSpan w:val="7"/>
            <w:shd w:val="clear" w:color="auto" w:fill="FDE9D9" w:themeFill="accent6" w:themeFillTint="33"/>
          </w:tcPr>
          <w:p w:rsidR="008052A5" w:rsidRPr="001B0C67" w:rsidRDefault="008052A5" w:rsidP="00816E0E">
            <w:pPr>
              <w:jc w:val="both"/>
              <w:rPr>
                <w:b/>
                <w:bCs/>
                <w:lang w:val="ru-RU"/>
              </w:rPr>
            </w:pPr>
            <w:r w:rsidRPr="001B0C67">
              <w:rPr>
                <w:b/>
                <w:bCs/>
                <w:lang w:val="sr-Cyrl-CS"/>
              </w:rPr>
              <w:t>Садржај предмета</w:t>
            </w:r>
          </w:p>
          <w:p w:rsidR="008052A5" w:rsidRPr="001B0C67" w:rsidRDefault="008052A5" w:rsidP="00816E0E">
            <w:pPr>
              <w:jc w:val="both"/>
              <w:rPr>
                <w:i/>
                <w:iCs/>
                <w:lang w:val="sr-Cyrl-CS"/>
              </w:rPr>
            </w:pPr>
            <w:r w:rsidRPr="001B0C67">
              <w:rPr>
                <w:i/>
                <w:iCs/>
                <w:lang w:val="sr-Cyrl-CS"/>
              </w:rPr>
              <w:t>Теоријска настава</w:t>
            </w:r>
          </w:p>
          <w:p w:rsidR="008052A5" w:rsidRPr="001B0C67" w:rsidRDefault="008052A5" w:rsidP="008052A5">
            <w:pPr>
              <w:pStyle w:val="ListParagraph"/>
              <w:numPr>
                <w:ilvl w:val="0"/>
                <w:numId w:val="45"/>
              </w:numPr>
              <w:autoSpaceDE/>
              <w:autoSpaceDN/>
              <w:adjustRightInd/>
            </w:pPr>
            <w:r w:rsidRPr="00F2755F">
              <w:rPr>
                <w:lang w:val="sr-Cyrl-CS"/>
              </w:rPr>
              <w:t>С</w:t>
            </w:r>
            <w:r w:rsidRPr="001B0C67">
              <w:t>авремени порески системи</w:t>
            </w:r>
            <w:r w:rsidRPr="00F2755F">
              <w:rPr>
                <w:lang w:val="sr-Cyrl-CS"/>
              </w:rPr>
              <w:t xml:space="preserve"> – порески монизам и плурализам, пореска политика у ЕУ</w:t>
            </w:r>
            <w:r>
              <w:rPr>
                <w:lang w:val="sr-Cyrl-CS"/>
              </w:rPr>
              <w:t>.</w:t>
            </w:r>
          </w:p>
          <w:p w:rsidR="008052A5" w:rsidRPr="001B0C67" w:rsidRDefault="008052A5" w:rsidP="008052A5">
            <w:pPr>
              <w:pStyle w:val="ListParagraph"/>
              <w:numPr>
                <w:ilvl w:val="0"/>
                <w:numId w:val="45"/>
              </w:numPr>
              <w:autoSpaceDE/>
              <w:autoSpaceDN/>
              <w:adjustRightInd/>
            </w:pPr>
            <w:r w:rsidRPr="00F2755F">
              <w:rPr>
                <w:lang w:val="sr-Cyrl-CS"/>
              </w:rPr>
              <w:t>Општи приступ порезима – појам, елементи, порески обвезник, пореска основица, пореска стопа</w:t>
            </w:r>
            <w:r>
              <w:rPr>
                <w:lang w:val="sr-Cyrl-CS"/>
              </w:rPr>
              <w:t>.</w:t>
            </w:r>
          </w:p>
          <w:p w:rsidR="008052A5" w:rsidRPr="001B0C67" w:rsidRDefault="008052A5" w:rsidP="008052A5">
            <w:pPr>
              <w:pStyle w:val="ListParagraph"/>
              <w:numPr>
                <w:ilvl w:val="0"/>
                <w:numId w:val="45"/>
              </w:numPr>
              <w:autoSpaceDE/>
              <w:autoSpaceDN/>
              <w:adjustRightInd/>
            </w:pPr>
            <w:r w:rsidRPr="00F2755F">
              <w:rPr>
                <w:lang w:val="sr-Cyrl-CS"/>
              </w:rPr>
              <w:t>Економска снага пореског обвезника – пореска евазија, преваљивање пореза</w:t>
            </w:r>
            <w:r>
              <w:rPr>
                <w:lang w:val="sr-Cyrl-CS"/>
              </w:rPr>
              <w:t>.</w:t>
            </w:r>
          </w:p>
          <w:p w:rsidR="008052A5" w:rsidRPr="001B0C67" w:rsidRDefault="008052A5" w:rsidP="008052A5">
            <w:pPr>
              <w:pStyle w:val="ListParagraph"/>
              <w:numPr>
                <w:ilvl w:val="0"/>
                <w:numId w:val="45"/>
              </w:numPr>
              <w:autoSpaceDE/>
              <w:autoSpaceDN/>
              <w:adjustRightInd/>
            </w:pPr>
            <w:r w:rsidRPr="00F2755F">
              <w:rPr>
                <w:lang w:val="sr-Cyrl-CS"/>
              </w:rPr>
              <w:t>Концепт опорезивања имовине – порез на имовину у статици и динамици</w:t>
            </w:r>
            <w:r>
              <w:rPr>
                <w:lang w:val="sr-Cyrl-CS"/>
              </w:rPr>
              <w:t>.</w:t>
            </w:r>
          </w:p>
          <w:p w:rsidR="008052A5" w:rsidRPr="001B0C67" w:rsidRDefault="008052A5" w:rsidP="008052A5">
            <w:pPr>
              <w:pStyle w:val="ListParagraph"/>
              <w:numPr>
                <w:ilvl w:val="0"/>
                <w:numId w:val="45"/>
              </w:numPr>
              <w:autoSpaceDE/>
              <w:autoSpaceDN/>
              <w:adjustRightInd/>
            </w:pPr>
            <w:r w:rsidRPr="00F2755F">
              <w:rPr>
                <w:lang w:val="sr-Cyrl-CS"/>
              </w:rPr>
              <w:t>Концепт опорезивања дохотка физичких лица – обвезник пореза, пореска основица, пореска стопа</w:t>
            </w:r>
            <w:r>
              <w:rPr>
                <w:lang w:val="sr-Cyrl-CS"/>
              </w:rPr>
              <w:t>.</w:t>
            </w:r>
          </w:p>
          <w:p w:rsidR="008052A5" w:rsidRPr="001B0C67" w:rsidRDefault="008052A5" w:rsidP="008052A5">
            <w:pPr>
              <w:pStyle w:val="ListParagraph"/>
              <w:numPr>
                <w:ilvl w:val="0"/>
                <w:numId w:val="45"/>
              </w:numPr>
              <w:autoSpaceDE/>
              <w:autoSpaceDN/>
              <w:adjustRightInd/>
            </w:pPr>
            <w:r w:rsidRPr="00F2755F">
              <w:rPr>
                <w:lang w:val="sr-Cyrl-CS"/>
              </w:rPr>
              <w:t>Концепт опорезивања добити предузећа – елемети пореза на добит, трансферне цене, утањена капитализација</w:t>
            </w:r>
            <w:r>
              <w:rPr>
                <w:lang w:val="sr-Cyrl-CS"/>
              </w:rPr>
              <w:t>.</w:t>
            </w:r>
          </w:p>
          <w:p w:rsidR="008052A5" w:rsidRPr="001B0C67" w:rsidRDefault="008052A5" w:rsidP="008052A5">
            <w:pPr>
              <w:pStyle w:val="ListParagraph"/>
              <w:numPr>
                <w:ilvl w:val="0"/>
                <w:numId w:val="45"/>
              </w:numPr>
              <w:autoSpaceDE/>
              <w:autoSpaceDN/>
              <w:adjustRightInd/>
            </w:pPr>
            <w:r w:rsidRPr="00F2755F">
              <w:rPr>
                <w:lang w:val="sr-Cyrl-CS"/>
              </w:rPr>
              <w:t>Порез на добра и услуге –</w:t>
            </w:r>
            <w:r>
              <w:t xml:space="preserve"> </w:t>
            </w:r>
            <w:r w:rsidRPr="00F2755F">
              <w:rPr>
                <w:lang w:val="sr-Cyrl-CS"/>
              </w:rPr>
              <w:t>једнофазни и вишефазни порези на промет</w:t>
            </w:r>
            <w:r>
              <w:rPr>
                <w:lang w:val="sr-Cyrl-CS"/>
              </w:rPr>
              <w:t>.</w:t>
            </w:r>
          </w:p>
          <w:p w:rsidR="008052A5" w:rsidRPr="0040652B" w:rsidRDefault="008052A5" w:rsidP="008052A5">
            <w:pPr>
              <w:pStyle w:val="ListParagraph"/>
              <w:numPr>
                <w:ilvl w:val="0"/>
                <w:numId w:val="45"/>
              </w:numPr>
              <w:autoSpaceDE/>
              <w:autoSpaceDN/>
              <w:adjustRightInd/>
            </w:pPr>
            <w:r w:rsidRPr="00F2755F">
              <w:rPr>
                <w:lang w:val="sr-Cyrl-CS"/>
              </w:rPr>
              <w:t>Порески облици у Србији – порез на имовину, порез на добит, порез на доходак, порез на додату вредност</w:t>
            </w:r>
            <w:r>
              <w:rPr>
                <w:lang w:val="sr-Cyrl-CS"/>
              </w:rPr>
              <w:t>.</w:t>
            </w:r>
          </w:p>
          <w:p w:rsidR="008052A5" w:rsidRPr="001B0C67" w:rsidRDefault="008052A5" w:rsidP="00816E0E">
            <w:pPr>
              <w:autoSpaceDE/>
              <w:autoSpaceDN/>
              <w:adjustRightInd/>
              <w:ind w:left="360"/>
            </w:pPr>
          </w:p>
          <w:p w:rsidR="008052A5" w:rsidRDefault="008052A5" w:rsidP="00816E0E">
            <w:pPr>
              <w:overflowPunct w:val="0"/>
              <w:jc w:val="both"/>
              <w:textAlignment w:val="baseline"/>
              <w:rPr>
                <w:i/>
              </w:rPr>
            </w:pPr>
            <w:r>
              <w:rPr>
                <w:i/>
              </w:rPr>
              <w:t>Практична настава</w:t>
            </w:r>
          </w:p>
          <w:p w:rsidR="008052A5" w:rsidRPr="00922362" w:rsidRDefault="008052A5" w:rsidP="008052A5">
            <w:pPr>
              <w:pStyle w:val="ListParagraph"/>
              <w:numPr>
                <w:ilvl w:val="0"/>
                <w:numId w:val="44"/>
              </w:numPr>
              <w:autoSpaceDE/>
              <w:autoSpaceDN/>
              <w:adjustRightInd/>
              <w:rPr>
                <w:lang w:val="sr-Cyrl-CS"/>
              </w:rPr>
            </w:pPr>
            <w:r>
              <w:rPr>
                <w:lang w:val="sr-Cyrl-CS"/>
              </w:rPr>
              <w:t>П</w:t>
            </w:r>
            <w:r w:rsidRPr="00922362">
              <w:rPr>
                <w:lang w:val="sr-Cyrl-CS"/>
              </w:rPr>
              <w:t>рактични примери израчунавања пореског терета разних пореских облика у Србији</w:t>
            </w:r>
            <w:r>
              <w:rPr>
                <w:lang w:val="sr-Cyrl-CS"/>
              </w:rPr>
              <w:t>.</w:t>
            </w:r>
            <w:r w:rsidRPr="00922362">
              <w:rPr>
                <w:lang w:val="sr-Cyrl-CS"/>
              </w:rPr>
              <w:t xml:space="preserve"> </w:t>
            </w:r>
          </w:p>
          <w:p w:rsidR="008052A5" w:rsidRPr="0075715B" w:rsidRDefault="008052A5" w:rsidP="008052A5">
            <w:pPr>
              <w:pStyle w:val="ListParagraph"/>
              <w:numPr>
                <w:ilvl w:val="0"/>
                <w:numId w:val="44"/>
              </w:numPr>
              <w:autoSpaceDE/>
              <w:autoSpaceDN/>
              <w:adjustRightInd/>
              <w:rPr>
                <w:i/>
              </w:rPr>
            </w:pPr>
            <w:r>
              <w:rPr>
                <w:lang w:val="sr-Cyrl-CS"/>
              </w:rPr>
              <w:t>В</w:t>
            </w:r>
            <w:r w:rsidRPr="00922362">
              <w:rPr>
                <w:lang w:val="sr-Cyrl-CS"/>
              </w:rPr>
              <w:t>ежб</w:t>
            </w:r>
            <w:r>
              <w:rPr>
                <w:lang w:val="sr-Cyrl-CS"/>
              </w:rPr>
              <w:t xml:space="preserve">а </w:t>
            </w:r>
            <w:r w:rsidRPr="00922362">
              <w:rPr>
                <w:lang w:val="sr-Cyrl-CS"/>
              </w:rPr>
              <w:t>попуњавања пореске пријаве</w:t>
            </w:r>
            <w:r>
              <w:rPr>
                <w:lang w:val="sr-Cyrl-CS"/>
              </w:rPr>
              <w:t>.</w:t>
            </w:r>
          </w:p>
        </w:tc>
      </w:tr>
      <w:tr w:rsidR="008052A5" w:rsidRPr="005C334D" w:rsidTr="008052A5">
        <w:tc>
          <w:tcPr>
            <w:tcW w:w="9576" w:type="dxa"/>
            <w:gridSpan w:val="7"/>
            <w:shd w:val="clear" w:color="auto" w:fill="FDE9D9" w:themeFill="accent6" w:themeFillTint="33"/>
          </w:tcPr>
          <w:p w:rsidR="008052A5" w:rsidRPr="008E158D" w:rsidRDefault="008052A5" w:rsidP="00816E0E">
            <w:pPr>
              <w:jc w:val="both"/>
              <w:rPr>
                <w:b/>
                <w:bCs/>
                <w:lang w:val="sr-Cyrl-CS"/>
              </w:rPr>
            </w:pPr>
            <w:r w:rsidRPr="008E158D">
              <w:rPr>
                <w:b/>
                <w:bCs/>
                <w:lang w:val="sr-Cyrl-CS"/>
              </w:rPr>
              <w:t xml:space="preserve">Литература </w:t>
            </w:r>
          </w:p>
          <w:p w:rsidR="008052A5" w:rsidRDefault="008052A5" w:rsidP="00816E0E">
            <w:pPr>
              <w:pStyle w:val="Heading1"/>
              <w:shd w:val="clear" w:color="auto" w:fill="FFFFFF"/>
              <w:spacing w:before="0"/>
              <w:rPr>
                <w:rFonts w:ascii="Times New Roman" w:hAnsi="Times New Roman" w:cs="Times New Roman"/>
                <w:b w:val="0"/>
                <w:bCs w:val="0"/>
                <w:color w:val="111111"/>
                <w:sz w:val="20"/>
                <w:szCs w:val="20"/>
                <w:lang w:val="sr-Cyrl-CS"/>
              </w:rPr>
            </w:pPr>
            <w:r w:rsidRPr="00A42FF8">
              <w:rPr>
                <w:rFonts w:ascii="Times New Roman" w:hAnsi="Times New Roman" w:cs="Times New Roman"/>
                <w:b w:val="0"/>
                <w:bCs w:val="0"/>
                <w:color w:val="111111"/>
                <w:sz w:val="20"/>
                <w:szCs w:val="20"/>
                <w:lang w:val="sl-SI"/>
              </w:rPr>
              <w:t>Rosen,  H. S.,</w:t>
            </w:r>
            <w:r w:rsidRPr="00A42FF8">
              <w:rPr>
                <w:rFonts w:ascii="Times New Roman" w:hAnsi="Times New Roman" w:cs="Times New Roman"/>
                <w:b w:val="0"/>
                <w:bCs w:val="0"/>
                <w:color w:val="111111"/>
                <w:sz w:val="20"/>
                <w:szCs w:val="20"/>
                <w:lang w:val="sr-Cyrl-CS"/>
              </w:rPr>
              <w:t xml:space="preserve"> &amp; </w:t>
            </w:r>
            <w:r w:rsidRPr="00A42FF8">
              <w:rPr>
                <w:rFonts w:ascii="Times New Roman" w:hAnsi="Times New Roman" w:cs="Times New Roman"/>
                <w:b w:val="0"/>
                <w:bCs w:val="0"/>
                <w:color w:val="111111"/>
                <w:sz w:val="20"/>
                <w:szCs w:val="20"/>
                <w:lang w:val="sl-SI"/>
              </w:rPr>
              <w:t>Gayer</w:t>
            </w:r>
            <w:r w:rsidRPr="00A42FF8">
              <w:rPr>
                <w:rFonts w:ascii="Times New Roman" w:hAnsi="Times New Roman" w:cs="Times New Roman"/>
                <w:b w:val="0"/>
                <w:bCs w:val="0"/>
                <w:color w:val="111111"/>
                <w:sz w:val="20"/>
                <w:szCs w:val="20"/>
                <w:lang w:val="sr-Cyrl-CS"/>
              </w:rPr>
              <w:t>,</w:t>
            </w:r>
            <w:r w:rsidRPr="00A42FF8">
              <w:rPr>
                <w:rFonts w:ascii="Times New Roman" w:hAnsi="Times New Roman" w:cs="Times New Roman"/>
                <w:b w:val="0"/>
                <w:bCs w:val="0"/>
                <w:color w:val="111111"/>
                <w:sz w:val="20"/>
                <w:szCs w:val="20"/>
                <w:lang w:val="sl-SI"/>
              </w:rPr>
              <w:t xml:space="preserve"> T.</w:t>
            </w:r>
            <w:r w:rsidRPr="00A42FF8">
              <w:rPr>
                <w:rFonts w:ascii="Times New Roman" w:hAnsi="Times New Roman" w:cs="Times New Roman"/>
                <w:b w:val="0"/>
                <w:bCs w:val="0"/>
                <w:color w:val="111111"/>
                <w:sz w:val="20"/>
                <w:szCs w:val="20"/>
                <w:lang w:val="sr-Cyrl-CS"/>
              </w:rPr>
              <w:t xml:space="preserve"> </w:t>
            </w:r>
            <w:r w:rsidRPr="00A42FF8">
              <w:rPr>
                <w:rFonts w:ascii="Times New Roman" w:hAnsi="Times New Roman" w:cs="Times New Roman"/>
                <w:b w:val="0"/>
                <w:bCs w:val="0"/>
                <w:color w:val="111111"/>
                <w:sz w:val="20"/>
                <w:szCs w:val="20"/>
                <w:lang w:val="sl-SI"/>
              </w:rPr>
              <w:t>(20</w:t>
            </w:r>
            <w:r w:rsidRPr="00A42FF8">
              <w:rPr>
                <w:rFonts w:ascii="Times New Roman" w:hAnsi="Times New Roman" w:cs="Times New Roman"/>
                <w:b w:val="0"/>
                <w:bCs w:val="0"/>
                <w:color w:val="111111"/>
                <w:sz w:val="20"/>
                <w:szCs w:val="20"/>
                <w:lang w:val="sr-Cyrl-RS"/>
              </w:rPr>
              <w:t>11</w:t>
            </w:r>
            <w:r w:rsidRPr="00A42FF8">
              <w:rPr>
                <w:rFonts w:ascii="Times New Roman" w:hAnsi="Times New Roman" w:cs="Times New Roman"/>
                <w:b w:val="0"/>
                <w:bCs w:val="0"/>
                <w:color w:val="111111"/>
                <w:sz w:val="20"/>
                <w:szCs w:val="20"/>
                <w:lang w:val="sl-SI"/>
              </w:rPr>
              <w:t>)</w:t>
            </w:r>
            <w:r w:rsidRPr="00A42FF8">
              <w:rPr>
                <w:rFonts w:ascii="Times New Roman" w:hAnsi="Times New Roman" w:cs="Times New Roman"/>
                <w:b w:val="0"/>
                <w:bCs w:val="0"/>
                <w:color w:val="111111"/>
                <w:sz w:val="20"/>
                <w:szCs w:val="20"/>
              </w:rPr>
              <w:t xml:space="preserve">. </w:t>
            </w:r>
            <w:r w:rsidRPr="00A42FF8">
              <w:rPr>
                <w:rFonts w:ascii="Times New Roman" w:hAnsi="Times New Roman" w:cs="Times New Roman"/>
                <w:b w:val="0"/>
                <w:bCs w:val="0"/>
                <w:i/>
                <w:color w:val="111111"/>
                <w:sz w:val="20"/>
                <w:szCs w:val="20"/>
                <w:lang w:val="sl-SI"/>
              </w:rPr>
              <w:t>Javne finansije</w:t>
            </w:r>
            <w:r w:rsidRPr="00A42FF8">
              <w:rPr>
                <w:rFonts w:ascii="Times New Roman" w:hAnsi="Times New Roman" w:cs="Times New Roman"/>
                <w:b w:val="0"/>
                <w:bCs w:val="0"/>
                <w:color w:val="111111"/>
                <w:sz w:val="20"/>
                <w:szCs w:val="20"/>
              </w:rPr>
              <w:t xml:space="preserve">. Beograd: </w:t>
            </w:r>
            <w:r w:rsidRPr="00A42FF8">
              <w:rPr>
                <w:rFonts w:ascii="Times New Roman" w:hAnsi="Times New Roman" w:cs="Times New Roman"/>
                <w:b w:val="0"/>
                <w:bCs w:val="0"/>
                <w:color w:val="111111"/>
                <w:sz w:val="20"/>
                <w:szCs w:val="20"/>
                <w:lang w:val="sl-SI"/>
              </w:rPr>
              <w:t>Ekonomsk</w:t>
            </w:r>
            <w:r w:rsidRPr="00A42FF8">
              <w:rPr>
                <w:rFonts w:ascii="Times New Roman" w:hAnsi="Times New Roman" w:cs="Times New Roman"/>
                <w:b w:val="0"/>
                <w:bCs w:val="0"/>
                <w:color w:val="111111"/>
                <w:sz w:val="20"/>
                <w:szCs w:val="20"/>
                <w:lang w:val="en-US"/>
              </w:rPr>
              <w:t>i</w:t>
            </w:r>
            <w:r w:rsidRPr="00A42FF8">
              <w:rPr>
                <w:rFonts w:ascii="Times New Roman" w:hAnsi="Times New Roman" w:cs="Times New Roman"/>
                <w:b w:val="0"/>
                <w:bCs w:val="0"/>
                <w:color w:val="111111"/>
                <w:sz w:val="20"/>
                <w:szCs w:val="20"/>
                <w:lang w:val="sl-SI"/>
              </w:rPr>
              <w:t xml:space="preserve"> fakultet u Beogradu.</w:t>
            </w:r>
          </w:p>
          <w:p w:rsidR="008052A5" w:rsidRPr="00D44246" w:rsidRDefault="008052A5" w:rsidP="00816E0E">
            <w:pPr>
              <w:pStyle w:val="Heading1"/>
              <w:shd w:val="clear" w:color="auto" w:fill="FFFFFF"/>
              <w:spacing w:before="0"/>
              <w:rPr>
                <w:rFonts w:ascii="Times New Roman" w:hAnsi="Times New Roman" w:cs="Times New Roman"/>
                <w:b w:val="0"/>
                <w:bCs w:val="0"/>
                <w:color w:val="111111"/>
                <w:sz w:val="20"/>
                <w:szCs w:val="20"/>
              </w:rPr>
            </w:pPr>
            <w:r w:rsidRPr="00D44246">
              <w:rPr>
                <w:rStyle w:val="a-size-extra-large"/>
                <w:rFonts w:ascii="Times New Roman" w:hAnsi="Times New Roman" w:cs="Times New Roman"/>
                <w:b w:val="0"/>
                <w:bCs w:val="0"/>
                <w:color w:val="111111"/>
                <w:sz w:val="20"/>
                <w:szCs w:val="20"/>
              </w:rPr>
              <w:t xml:space="preserve">Wayne, D. (2015). </w:t>
            </w:r>
            <w:r w:rsidRPr="00A01EFC">
              <w:rPr>
                <w:rStyle w:val="a-size-extra-large"/>
                <w:rFonts w:ascii="Times New Roman" w:hAnsi="Times New Roman" w:cs="Times New Roman"/>
                <w:b w:val="0"/>
                <w:bCs w:val="0"/>
                <w:i/>
                <w:color w:val="111111"/>
                <w:sz w:val="20"/>
                <w:szCs w:val="20"/>
              </w:rPr>
              <w:t>Small Business Tax Deductions Revealed: 29 Tax-Saving Tips You Wish You Knew</w:t>
            </w:r>
            <w:r>
              <w:rPr>
                <w:rStyle w:val="a-size-extra-large"/>
                <w:rFonts w:ascii="Times New Roman" w:hAnsi="Times New Roman" w:cs="Times New Roman"/>
                <w:b w:val="0"/>
                <w:bCs w:val="0"/>
                <w:i/>
                <w:color w:val="111111"/>
                <w:sz w:val="20"/>
                <w:szCs w:val="20"/>
                <w:lang w:val="sr-Cyrl-CS"/>
              </w:rPr>
              <w:t>,</w:t>
            </w:r>
            <w:r w:rsidRPr="00D44246">
              <w:rPr>
                <w:rStyle w:val="a-size-extra-large"/>
                <w:rFonts w:ascii="Times New Roman" w:hAnsi="Times New Roman" w:cs="Times New Roman"/>
                <w:b w:val="0"/>
                <w:bCs w:val="0"/>
                <w:color w:val="111111"/>
                <w:sz w:val="20"/>
                <w:szCs w:val="20"/>
              </w:rPr>
              <w:t xml:space="preserve"> </w:t>
            </w:r>
            <w:r w:rsidRPr="00C9187E">
              <w:rPr>
                <w:rStyle w:val="a-size-extra-large"/>
                <w:rFonts w:ascii="Times New Roman" w:hAnsi="Times New Roman" w:cs="Times New Roman"/>
                <w:b w:val="0"/>
                <w:bCs w:val="0"/>
                <w:i/>
                <w:color w:val="111111"/>
                <w:sz w:val="20"/>
                <w:szCs w:val="20"/>
              </w:rPr>
              <w:t>(For Self-Employed People Only) (Small Business Tax Tips Book 1</w:t>
            </w:r>
            <w:r>
              <w:rPr>
                <w:rStyle w:val="a-size-extra-large"/>
                <w:rFonts w:ascii="Times New Roman" w:hAnsi="Times New Roman" w:cs="Times New Roman"/>
                <w:b w:val="0"/>
                <w:bCs w:val="0"/>
                <w:i/>
                <w:color w:val="111111"/>
                <w:sz w:val="20"/>
                <w:szCs w:val="20"/>
                <w:lang w:val="sr-Cyrl-CS"/>
              </w:rPr>
              <w:t>).</w:t>
            </w:r>
            <w:r>
              <w:rPr>
                <w:rStyle w:val="a-size-extra-large"/>
                <w:rFonts w:ascii="Times New Roman" w:hAnsi="Times New Roman" w:cs="Times New Roman"/>
                <w:b w:val="0"/>
                <w:bCs w:val="0"/>
                <w:color w:val="111111"/>
                <w:sz w:val="20"/>
                <w:szCs w:val="20"/>
                <w:lang w:val="sr-Cyrl-CS"/>
              </w:rPr>
              <w:t xml:space="preserve"> </w:t>
            </w:r>
            <w:r w:rsidRPr="00D44246">
              <w:rPr>
                <w:rStyle w:val="a-size-large"/>
                <w:rFonts w:ascii="Times New Roman" w:hAnsi="Times New Roman" w:cs="Times New Roman"/>
                <w:b w:val="0"/>
                <w:bCs w:val="0"/>
                <w:color w:val="111111"/>
                <w:sz w:val="20"/>
                <w:szCs w:val="20"/>
              </w:rPr>
              <w:t>Kindle Edition.</w:t>
            </w:r>
          </w:p>
          <w:p w:rsidR="008052A5" w:rsidRPr="003637BB" w:rsidRDefault="006D6028" w:rsidP="00816E0E">
            <w:pPr>
              <w:widowControl/>
              <w:shd w:val="clear" w:color="auto" w:fill="FFFFFF"/>
              <w:autoSpaceDE/>
              <w:autoSpaceDN/>
              <w:adjustRightInd/>
              <w:jc w:val="both"/>
              <w:rPr>
                <w:lang w:val="en-US" w:eastAsia="en-US"/>
              </w:rPr>
            </w:pPr>
            <w:hyperlink r:id="rId36" w:history="1">
              <w:r w:rsidR="008052A5" w:rsidRPr="003637BB">
                <w:rPr>
                  <w:rStyle w:val="Hyperlink"/>
                  <w:shd w:val="clear" w:color="auto" w:fill="FFFFFF"/>
                </w:rPr>
                <w:t>Scholes</w:t>
              </w:r>
            </w:hyperlink>
            <w:r w:rsidR="008052A5" w:rsidRPr="003637BB">
              <w:rPr>
                <w:rStyle w:val="author"/>
                <w:shd w:val="clear" w:color="auto" w:fill="FFFFFF"/>
              </w:rPr>
              <w:t>, M.</w:t>
            </w:r>
            <w:r w:rsidR="008052A5">
              <w:rPr>
                <w:rStyle w:val="author"/>
                <w:shd w:val="clear" w:color="auto" w:fill="FFFFFF"/>
                <w:lang w:val="sr-Cyrl-CS"/>
              </w:rPr>
              <w:t xml:space="preserve"> </w:t>
            </w:r>
            <w:r w:rsidR="008052A5" w:rsidRPr="003637BB">
              <w:rPr>
                <w:rStyle w:val="author"/>
                <w:shd w:val="clear" w:color="auto" w:fill="FFFFFF"/>
              </w:rPr>
              <w:t xml:space="preserve">S., </w:t>
            </w:r>
            <w:hyperlink r:id="rId37" w:history="1">
              <w:r w:rsidR="008052A5" w:rsidRPr="003637BB">
                <w:rPr>
                  <w:rStyle w:val="Hyperlink"/>
                  <w:shd w:val="clear" w:color="auto" w:fill="FFFFFF"/>
                </w:rPr>
                <w:t>Wolfson</w:t>
              </w:r>
            </w:hyperlink>
            <w:r w:rsidR="008052A5" w:rsidRPr="003637BB">
              <w:rPr>
                <w:rStyle w:val="author"/>
                <w:shd w:val="clear" w:color="auto" w:fill="FFFFFF"/>
              </w:rPr>
              <w:t xml:space="preserve"> M.</w:t>
            </w:r>
            <w:r w:rsidR="008052A5">
              <w:rPr>
                <w:rStyle w:val="author"/>
                <w:shd w:val="clear" w:color="auto" w:fill="FFFFFF"/>
                <w:lang w:val="sr-Cyrl-CS"/>
              </w:rPr>
              <w:t xml:space="preserve"> </w:t>
            </w:r>
            <w:r w:rsidR="008052A5" w:rsidRPr="003637BB">
              <w:rPr>
                <w:rStyle w:val="author"/>
                <w:shd w:val="clear" w:color="auto" w:fill="FFFFFF"/>
              </w:rPr>
              <w:t xml:space="preserve">A., </w:t>
            </w:r>
            <w:hyperlink r:id="rId38" w:history="1">
              <w:r w:rsidR="008052A5" w:rsidRPr="003637BB">
                <w:rPr>
                  <w:rStyle w:val="Hyperlink"/>
                  <w:shd w:val="clear" w:color="auto" w:fill="FFFFFF"/>
                </w:rPr>
                <w:t>Erickson</w:t>
              </w:r>
            </w:hyperlink>
            <w:r w:rsidR="008052A5" w:rsidRPr="003637BB">
              <w:rPr>
                <w:rStyle w:val="author"/>
                <w:shd w:val="clear" w:color="auto" w:fill="FFFFFF"/>
              </w:rPr>
              <w:t>, M.</w:t>
            </w:r>
            <w:r w:rsidR="008052A5">
              <w:rPr>
                <w:rStyle w:val="author"/>
                <w:shd w:val="clear" w:color="auto" w:fill="FFFFFF"/>
                <w:lang w:val="sr-Cyrl-CS"/>
              </w:rPr>
              <w:t xml:space="preserve"> </w:t>
            </w:r>
            <w:r w:rsidR="008052A5" w:rsidRPr="003637BB">
              <w:rPr>
                <w:rStyle w:val="author"/>
                <w:shd w:val="clear" w:color="auto" w:fill="FFFFFF"/>
              </w:rPr>
              <w:t xml:space="preserve">M., </w:t>
            </w:r>
            <w:hyperlink r:id="rId39" w:history="1">
              <w:r w:rsidR="008052A5" w:rsidRPr="003637BB">
                <w:rPr>
                  <w:rStyle w:val="Hyperlink"/>
                  <w:shd w:val="clear" w:color="auto" w:fill="FFFFFF"/>
                </w:rPr>
                <w:t>Hanlon</w:t>
              </w:r>
            </w:hyperlink>
            <w:r w:rsidR="008052A5">
              <w:rPr>
                <w:lang w:val="sr-Cyrl-CS"/>
              </w:rPr>
              <w:t>,</w:t>
            </w:r>
            <w:r w:rsidR="008052A5" w:rsidRPr="003637BB">
              <w:rPr>
                <w:rStyle w:val="author"/>
                <w:shd w:val="clear" w:color="auto" w:fill="FFFFFF"/>
              </w:rPr>
              <w:t xml:space="preserve"> M.</w:t>
            </w:r>
            <w:r w:rsidR="008052A5">
              <w:rPr>
                <w:rStyle w:val="author"/>
                <w:shd w:val="clear" w:color="auto" w:fill="FFFFFF"/>
                <w:lang w:val="sr-Cyrl-CS"/>
              </w:rPr>
              <w:t xml:space="preserve"> </w:t>
            </w:r>
            <w:r w:rsidR="008052A5" w:rsidRPr="003637BB">
              <w:rPr>
                <w:rStyle w:val="author"/>
                <w:shd w:val="clear" w:color="auto" w:fill="FFFFFF"/>
              </w:rPr>
              <w:t xml:space="preserve">L., </w:t>
            </w:r>
            <w:hyperlink r:id="rId40" w:history="1">
              <w:r w:rsidR="008052A5" w:rsidRPr="003637BB">
                <w:rPr>
                  <w:rStyle w:val="Hyperlink"/>
                  <w:shd w:val="clear" w:color="auto" w:fill="FFFFFF"/>
                </w:rPr>
                <w:t>Maydew</w:t>
              </w:r>
            </w:hyperlink>
            <w:r w:rsidR="008052A5" w:rsidRPr="003637BB">
              <w:rPr>
                <w:rStyle w:val="author"/>
                <w:shd w:val="clear" w:color="auto" w:fill="FFFFFF"/>
              </w:rPr>
              <w:t xml:space="preserve"> E.</w:t>
            </w:r>
            <w:r w:rsidR="008052A5">
              <w:rPr>
                <w:rStyle w:val="author"/>
                <w:shd w:val="clear" w:color="auto" w:fill="FFFFFF"/>
                <w:lang w:val="sr-Cyrl-CS"/>
              </w:rPr>
              <w:t xml:space="preserve"> </w:t>
            </w:r>
            <w:r w:rsidR="008052A5" w:rsidRPr="003637BB">
              <w:rPr>
                <w:rStyle w:val="author"/>
                <w:shd w:val="clear" w:color="auto" w:fill="FFFFFF"/>
              </w:rPr>
              <w:t>L. &amp;</w:t>
            </w:r>
            <w:r w:rsidR="008052A5">
              <w:rPr>
                <w:rStyle w:val="author"/>
                <w:shd w:val="clear" w:color="auto" w:fill="FFFFFF"/>
                <w:lang w:val="sr-Cyrl-CS"/>
              </w:rPr>
              <w:t xml:space="preserve"> </w:t>
            </w:r>
            <w:hyperlink r:id="rId41" w:history="1">
              <w:r w:rsidR="008052A5" w:rsidRPr="003637BB">
                <w:rPr>
                  <w:rStyle w:val="Hyperlink"/>
                  <w:shd w:val="clear" w:color="auto" w:fill="FFFFFF"/>
                </w:rPr>
                <w:t>Shevlin</w:t>
              </w:r>
            </w:hyperlink>
            <w:r w:rsidR="008052A5" w:rsidRPr="003637BB">
              <w:rPr>
                <w:rStyle w:val="author"/>
                <w:shd w:val="clear" w:color="auto" w:fill="FFFFFF"/>
              </w:rPr>
              <w:t xml:space="preserve"> T.</w:t>
            </w:r>
            <w:r w:rsidR="008052A5">
              <w:rPr>
                <w:rStyle w:val="author"/>
                <w:shd w:val="clear" w:color="auto" w:fill="FFFFFF"/>
                <w:lang w:val="sr-Cyrl-CS"/>
              </w:rPr>
              <w:t xml:space="preserve"> </w:t>
            </w:r>
            <w:r w:rsidR="008052A5" w:rsidRPr="003637BB">
              <w:rPr>
                <w:rStyle w:val="author"/>
                <w:shd w:val="clear" w:color="auto" w:fill="FFFFFF"/>
              </w:rPr>
              <w:t xml:space="preserve">J. </w:t>
            </w:r>
            <w:r w:rsidR="008052A5" w:rsidRPr="003637BB">
              <w:rPr>
                <w:rStyle w:val="a-color-secondary"/>
                <w:shd w:val="clear" w:color="auto" w:fill="FFFFFF"/>
              </w:rPr>
              <w:t xml:space="preserve">(2015). </w:t>
            </w:r>
            <w:r w:rsidR="008052A5" w:rsidRPr="00A01EFC">
              <w:rPr>
                <w:bCs/>
                <w:i/>
                <w:lang w:val="en-US" w:eastAsia="en-US"/>
              </w:rPr>
              <w:t>Taxes &amp; Business Strategy</w:t>
            </w:r>
            <w:r w:rsidR="008052A5" w:rsidRPr="003637BB">
              <w:rPr>
                <w:bCs/>
                <w:lang w:val="en-US" w:eastAsia="en-US"/>
              </w:rPr>
              <w:t xml:space="preserve">. </w:t>
            </w:r>
            <w:r w:rsidR="008052A5" w:rsidRPr="003637BB">
              <w:rPr>
                <w:lang w:val="en-US" w:eastAsia="en-US"/>
              </w:rPr>
              <w:t>Prentic</w:t>
            </w:r>
            <w:r w:rsidR="008052A5">
              <w:rPr>
                <w:lang w:val="en-US" w:eastAsia="en-US"/>
              </w:rPr>
              <w:t>e Hall.</w:t>
            </w:r>
          </w:p>
          <w:p w:rsidR="008052A5" w:rsidRPr="00A42FF8" w:rsidRDefault="008052A5" w:rsidP="00816E0E">
            <w:pPr>
              <w:jc w:val="both"/>
              <w:rPr>
                <w:bCs/>
                <w:lang w:val="sr-Cyrl-CS"/>
              </w:rPr>
            </w:pPr>
            <w:r w:rsidRPr="008E158D">
              <w:rPr>
                <w:bCs/>
                <w:lang w:val="sr-Cyrl-CS"/>
              </w:rPr>
              <w:t>Микић, Х</w:t>
            </w:r>
            <w:r w:rsidRPr="008E158D">
              <w:rPr>
                <w:bCs/>
                <w:lang w:val="en-US"/>
              </w:rPr>
              <w:t>.</w:t>
            </w:r>
            <w:r>
              <w:rPr>
                <w:bCs/>
                <w:lang w:val="sr-Cyrl-CS"/>
              </w:rPr>
              <w:t xml:space="preserve"> </w:t>
            </w:r>
            <w:r w:rsidRPr="008E158D">
              <w:rPr>
                <w:bCs/>
                <w:lang w:val="sr-Cyrl-CS"/>
              </w:rPr>
              <w:t>(2007)</w:t>
            </w:r>
            <w:r>
              <w:rPr>
                <w:bCs/>
                <w:lang w:val="sr-Cyrl-CS"/>
              </w:rPr>
              <w:t xml:space="preserve">. </w:t>
            </w:r>
            <w:r w:rsidRPr="008E158D">
              <w:rPr>
                <w:bCs/>
                <w:i/>
                <w:lang w:val="sr-Cyrl-CS"/>
              </w:rPr>
              <w:t>Финансијс</w:t>
            </w:r>
            <w:r>
              <w:rPr>
                <w:bCs/>
                <w:i/>
                <w:lang w:val="sr-Cyrl-CS"/>
              </w:rPr>
              <w:t xml:space="preserve">ка стратегија и планирање пореза. </w:t>
            </w:r>
            <w:r w:rsidRPr="00B87305">
              <w:rPr>
                <w:bCs/>
                <w:lang w:val="sr-Cyrl-CS"/>
              </w:rPr>
              <w:t>Нови Сад: Висока пословна школа Нови Сад</w:t>
            </w:r>
            <w:r>
              <w:rPr>
                <w:bCs/>
                <w:lang w:val="sr-Cyrl-CS"/>
              </w:rPr>
              <w:t>.</w:t>
            </w:r>
          </w:p>
        </w:tc>
      </w:tr>
      <w:tr w:rsidR="008052A5" w:rsidRPr="008E158D" w:rsidTr="008052A5">
        <w:tc>
          <w:tcPr>
            <w:tcW w:w="3144" w:type="dxa"/>
            <w:gridSpan w:val="2"/>
            <w:shd w:val="clear" w:color="auto" w:fill="FDE9D9" w:themeFill="accent6" w:themeFillTint="33"/>
          </w:tcPr>
          <w:p w:rsidR="008052A5" w:rsidRPr="008E158D" w:rsidRDefault="008052A5" w:rsidP="00816E0E">
            <w:pPr>
              <w:rPr>
                <w:b/>
                <w:bCs/>
                <w:lang w:val="sr-Cyrl-CS"/>
              </w:rPr>
            </w:pPr>
            <w:r w:rsidRPr="008E158D">
              <w:rPr>
                <w:b/>
                <w:bCs/>
                <w:lang w:val="sr-Cyrl-CS"/>
              </w:rPr>
              <w:t xml:space="preserve">Број часова </w:t>
            </w:r>
            <w:r w:rsidRPr="008E158D">
              <w:rPr>
                <w:b/>
                <w:lang w:val="sr-Cyrl-CS"/>
              </w:rPr>
              <w:t xml:space="preserve"> активне наставе</w:t>
            </w:r>
          </w:p>
        </w:tc>
        <w:tc>
          <w:tcPr>
            <w:tcW w:w="3141" w:type="dxa"/>
            <w:gridSpan w:val="2"/>
            <w:shd w:val="clear" w:color="auto" w:fill="FDE9D9" w:themeFill="accent6" w:themeFillTint="33"/>
          </w:tcPr>
          <w:p w:rsidR="008052A5" w:rsidRPr="008E158D" w:rsidRDefault="008052A5" w:rsidP="00816E0E">
            <w:pPr>
              <w:rPr>
                <w:b/>
                <w:bCs/>
                <w:lang w:val="sr-Cyrl-CS"/>
              </w:rPr>
            </w:pPr>
            <w:r w:rsidRPr="008E158D">
              <w:rPr>
                <w:b/>
                <w:lang w:val="sr-Cyrl-CS"/>
              </w:rPr>
              <w:t>Теоријска настава: 45</w:t>
            </w:r>
          </w:p>
        </w:tc>
        <w:tc>
          <w:tcPr>
            <w:tcW w:w="3291" w:type="dxa"/>
            <w:gridSpan w:val="3"/>
            <w:shd w:val="clear" w:color="auto" w:fill="FDE9D9" w:themeFill="accent6" w:themeFillTint="33"/>
          </w:tcPr>
          <w:p w:rsidR="008052A5" w:rsidRPr="008E158D" w:rsidRDefault="008052A5" w:rsidP="00816E0E">
            <w:pPr>
              <w:rPr>
                <w:b/>
                <w:bCs/>
                <w:lang w:val="en-US"/>
              </w:rPr>
            </w:pPr>
            <w:r w:rsidRPr="008E158D">
              <w:rPr>
                <w:b/>
                <w:lang w:val="ru-RU"/>
              </w:rPr>
              <w:t>Практична настава: 30</w:t>
            </w:r>
          </w:p>
        </w:tc>
      </w:tr>
      <w:tr w:rsidR="008052A5" w:rsidRPr="001B0C67" w:rsidTr="008052A5">
        <w:tc>
          <w:tcPr>
            <w:tcW w:w="9576" w:type="dxa"/>
            <w:gridSpan w:val="7"/>
            <w:shd w:val="clear" w:color="auto" w:fill="FDE9D9" w:themeFill="accent6" w:themeFillTint="33"/>
          </w:tcPr>
          <w:p w:rsidR="008052A5" w:rsidRPr="001B0C67" w:rsidRDefault="008052A5" w:rsidP="00816E0E">
            <w:pPr>
              <w:rPr>
                <w:b/>
                <w:bCs/>
                <w:lang w:val="sr-Cyrl-CS"/>
              </w:rPr>
            </w:pPr>
            <w:r w:rsidRPr="001B0C67">
              <w:rPr>
                <w:b/>
                <w:bCs/>
                <w:lang w:val="sr-Cyrl-CS"/>
              </w:rPr>
              <w:t>Методе извођења наставе</w:t>
            </w:r>
          </w:p>
          <w:p w:rsidR="008052A5" w:rsidRPr="001B0C67" w:rsidRDefault="008052A5" w:rsidP="00816E0E">
            <w:pPr>
              <w:rPr>
                <w:lang w:val="en-US"/>
              </w:rPr>
            </w:pPr>
            <w:r w:rsidRPr="001B0C67">
              <w:rPr>
                <w:lang w:val="sr-Cyrl-CS"/>
              </w:rPr>
              <w:t>Предавања и вежб</w:t>
            </w:r>
            <w:r>
              <w:rPr>
                <w:lang w:val="sr-Cyrl-CS"/>
              </w:rPr>
              <w:t>е уз активно учешће студената, а</w:t>
            </w:r>
            <w:r w:rsidRPr="001B0C67">
              <w:rPr>
                <w:lang w:val="sr-Cyrl-CS"/>
              </w:rPr>
              <w:t>нализа примера из праксе</w:t>
            </w:r>
            <w:r>
              <w:t>.</w:t>
            </w:r>
          </w:p>
        </w:tc>
      </w:tr>
      <w:tr w:rsidR="008052A5" w:rsidRPr="001B0C67" w:rsidTr="008052A5">
        <w:tc>
          <w:tcPr>
            <w:tcW w:w="9576" w:type="dxa"/>
            <w:gridSpan w:val="7"/>
            <w:shd w:val="clear" w:color="auto" w:fill="FDE9D9" w:themeFill="accent6" w:themeFillTint="33"/>
          </w:tcPr>
          <w:p w:rsidR="008052A5" w:rsidRPr="001B0C67" w:rsidRDefault="008052A5" w:rsidP="00816E0E">
            <w:pPr>
              <w:jc w:val="center"/>
              <w:rPr>
                <w:b/>
                <w:bCs/>
                <w:lang w:val="ru-RU"/>
              </w:rPr>
            </w:pPr>
            <w:r w:rsidRPr="001B0C67">
              <w:rPr>
                <w:b/>
                <w:bCs/>
                <w:lang w:val="sr-Cyrl-CS"/>
              </w:rPr>
              <w:t>Оцена  знања (максимални број поена 100)</w:t>
            </w:r>
          </w:p>
        </w:tc>
      </w:tr>
      <w:tr w:rsidR="008052A5" w:rsidRPr="001B0C67" w:rsidTr="008052A5">
        <w:tc>
          <w:tcPr>
            <w:tcW w:w="4774" w:type="dxa"/>
            <w:gridSpan w:val="3"/>
            <w:shd w:val="clear" w:color="auto" w:fill="FDE9D9" w:themeFill="accent6" w:themeFillTint="33"/>
          </w:tcPr>
          <w:p w:rsidR="008052A5" w:rsidRPr="001B0C67" w:rsidRDefault="008052A5" w:rsidP="00816E0E">
            <w:pPr>
              <w:rPr>
                <w:b/>
                <w:iCs/>
                <w:lang w:val="sr-Cyrl-CS"/>
              </w:rPr>
            </w:pPr>
            <w:r w:rsidRPr="001B0C67">
              <w:rPr>
                <w:b/>
                <w:iCs/>
                <w:lang w:val="sr-Cyrl-CS"/>
              </w:rPr>
              <w:t>Предиспитне обавезе</w:t>
            </w:r>
          </w:p>
        </w:tc>
        <w:tc>
          <w:tcPr>
            <w:tcW w:w="1679" w:type="dxa"/>
            <w:gridSpan w:val="2"/>
            <w:shd w:val="clear" w:color="auto" w:fill="FDE9D9" w:themeFill="accent6" w:themeFillTint="33"/>
            <w:vAlign w:val="center"/>
          </w:tcPr>
          <w:p w:rsidR="008052A5" w:rsidRDefault="008052A5" w:rsidP="00816E0E">
            <w:pPr>
              <w:jc w:val="center"/>
              <w:rPr>
                <w:b/>
                <w:lang w:val="ru-RU"/>
              </w:rPr>
            </w:pPr>
            <w:r>
              <w:rPr>
                <w:b/>
                <w:lang w:val="en-US"/>
              </w:rPr>
              <w:t xml:space="preserve">55 </w:t>
            </w:r>
            <w:r>
              <w:rPr>
                <w:b/>
                <w:lang w:val="ru-RU"/>
              </w:rPr>
              <w:t>поена</w:t>
            </w:r>
          </w:p>
        </w:tc>
        <w:tc>
          <w:tcPr>
            <w:tcW w:w="1890" w:type="dxa"/>
            <w:shd w:val="clear" w:color="auto" w:fill="FDE9D9" w:themeFill="accent6" w:themeFillTint="33"/>
          </w:tcPr>
          <w:p w:rsidR="008052A5" w:rsidRDefault="008052A5" w:rsidP="00816E0E">
            <w:pPr>
              <w:rPr>
                <w:b/>
                <w:bCs/>
                <w:lang w:val="sr-Cyrl-CS"/>
              </w:rPr>
            </w:pPr>
            <w:r>
              <w:rPr>
                <w:b/>
                <w:iCs/>
                <w:lang w:val="sr-Cyrl-CS"/>
              </w:rPr>
              <w:t xml:space="preserve">Завршни испит </w:t>
            </w:r>
          </w:p>
        </w:tc>
        <w:tc>
          <w:tcPr>
            <w:tcW w:w="1233" w:type="dxa"/>
            <w:shd w:val="clear" w:color="auto" w:fill="FDE9D9" w:themeFill="accent6" w:themeFillTint="33"/>
            <w:vAlign w:val="center"/>
          </w:tcPr>
          <w:p w:rsidR="008052A5" w:rsidRDefault="008052A5" w:rsidP="00816E0E">
            <w:pPr>
              <w:jc w:val="center"/>
              <w:rPr>
                <w:b/>
                <w:lang w:val="ru-RU"/>
              </w:rPr>
            </w:pPr>
            <w:r>
              <w:rPr>
                <w:b/>
                <w:lang w:val="en-US"/>
              </w:rPr>
              <w:t xml:space="preserve">45 </w:t>
            </w:r>
            <w:r>
              <w:rPr>
                <w:b/>
                <w:lang w:val="ru-RU"/>
              </w:rPr>
              <w:t>поена</w:t>
            </w:r>
          </w:p>
        </w:tc>
      </w:tr>
      <w:tr w:rsidR="008052A5" w:rsidRPr="001B0C67" w:rsidTr="008052A5">
        <w:tc>
          <w:tcPr>
            <w:tcW w:w="4774" w:type="dxa"/>
            <w:gridSpan w:val="3"/>
            <w:shd w:val="clear" w:color="auto" w:fill="FDE9D9" w:themeFill="accent6" w:themeFillTint="33"/>
          </w:tcPr>
          <w:p w:rsidR="008052A5" w:rsidRPr="001B0C67" w:rsidRDefault="008052A5" w:rsidP="00816E0E">
            <w:pPr>
              <w:rPr>
                <w:i/>
                <w:iCs/>
                <w:lang w:val="sr-Cyrl-CS"/>
              </w:rPr>
            </w:pPr>
            <w:r w:rsidRPr="001B0C67">
              <w:rPr>
                <w:lang w:val="sr-Cyrl-CS"/>
              </w:rPr>
              <w:t>присуство на предавањима и вежбама</w:t>
            </w:r>
          </w:p>
        </w:tc>
        <w:tc>
          <w:tcPr>
            <w:tcW w:w="1679" w:type="dxa"/>
            <w:gridSpan w:val="2"/>
            <w:shd w:val="clear" w:color="auto" w:fill="FDE9D9" w:themeFill="accent6" w:themeFillTint="33"/>
            <w:vAlign w:val="center"/>
          </w:tcPr>
          <w:p w:rsidR="008052A5" w:rsidRDefault="008052A5" w:rsidP="00816E0E">
            <w:pPr>
              <w:jc w:val="center"/>
              <w:rPr>
                <w:b/>
                <w:bCs/>
                <w:lang w:val="sr-Cyrl-CS"/>
              </w:rPr>
            </w:pPr>
            <w:r>
              <w:rPr>
                <w:b/>
                <w:bCs/>
                <w:lang w:val="sr-Cyrl-CS"/>
              </w:rPr>
              <w:t>5</w:t>
            </w:r>
          </w:p>
        </w:tc>
        <w:tc>
          <w:tcPr>
            <w:tcW w:w="1890" w:type="dxa"/>
            <w:shd w:val="clear" w:color="auto" w:fill="FDE9D9" w:themeFill="accent6" w:themeFillTint="33"/>
          </w:tcPr>
          <w:p w:rsidR="008052A5" w:rsidRDefault="008052A5" w:rsidP="00816E0E">
            <w:pPr>
              <w:rPr>
                <w:i/>
                <w:iCs/>
                <w:lang w:val="sr-Cyrl-CS"/>
              </w:rPr>
            </w:pPr>
            <w:r>
              <w:rPr>
                <w:lang w:val="sr-Cyrl-CS"/>
              </w:rPr>
              <w:t>писмени испит</w:t>
            </w:r>
          </w:p>
        </w:tc>
        <w:tc>
          <w:tcPr>
            <w:tcW w:w="1233" w:type="dxa"/>
            <w:shd w:val="clear" w:color="auto" w:fill="FDE9D9" w:themeFill="accent6" w:themeFillTint="33"/>
          </w:tcPr>
          <w:p w:rsidR="008052A5" w:rsidRDefault="008052A5" w:rsidP="00816E0E">
            <w:pPr>
              <w:jc w:val="center"/>
              <w:rPr>
                <w:b/>
                <w:iCs/>
                <w:lang w:val="sr-Cyrl-CS"/>
              </w:rPr>
            </w:pPr>
            <w:r>
              <w:rPr>
                <w:b/>
                <w:iCs/>
                <w:lang w:val="sr-Cyrl-CS"/>
              </w:rPr>
              <w:t>45</w:t>
            </w:r>
          </w:p>
        </w:tc>
      </w:tr>
      <w:tr w:rsidR="008052A5" w:rsidRPr="001B0C67" w:rsidTr="008052A5">
        <w:tc>
          <w:tcPr>
            <w:tcW w:w="4774" w:type="dxa"/>
            <w:gridSpan w:val="3"/>
            <w:shd w:val="clear" w:color="auto" w:fill="FDE9D9" w:themeFill="accent6" w:themeFillTint="33"/>
          </w:tcPr>
          <w:p w:rsidR="008052A5" w:rsidRPr="001B0C67" w:rsidRDefault="008052A5" w:rsidP="00816E0E">
            <w:pPr>
              <w:rPr>
                <w:lang w:val="sr-Cyrl-CS"/>
              </w:rPr>
            </w:pPr>
            <w:r w:rsidRPr="001B0C67">
              <w:rPr>
                <w:lang w:val="sr-Cyrl-CS"/>
              </w:rPr>
              <w:t>провера знања у току наставе (колоквијум-и)</w:t>
            </w:r>
          </w:p>
        </w:tc>
        <w:tc>
          <w:tcPr>
            <w:tcW w:w="1679" w:type="dxa"/>
            <w:gridSpan w:val="2"/>
            <w:shd w:val="clear" w:color="auto" w:fill="FDE9D9" w:themeFill="accent6" w:themeFillTint="33"/>
            <w:vAlign w:val="center"/>
          </w:tcPr>
          <w:p w:rsidR="008052A5" w:rsidRDefault="008052A5" w:rsidP="00816E0E">
            <w:pPr>
              <w:jc w:val="center"/>
              <w:rPr>
                <w:b/>
                <w:bCs/>
                <w:lang w:val="sr-Cyrl-CS"/>
              </w:rPr>
            </w:pPr>
            <w:r>
              <w:rPr>
                <w:b/>
                <w:bCs/>
                <w:lang w:val="en-US"/>
              </w:rPr>
              <w:t>3</w:t>
            </w:r>
            <w:r>
              <w:rPr>
                <w:b/>
                <w:bCs/>
                <w:lang w:val="sr-Cyrl-CS"/>
              </w:rPr>
              <w:t>0</w:t>
            </w:r>
          </w:p>
        </w:tc>
        <w:tc>
          <w:tcPr>
            <w:tcW w:w="1890" w:type="dxa"/>
            <w:shd w:val="clear" w:color="auto" w:fill="FDE9D9" w:themeFill="accent6" w:themeFillTint="33"/>
          </w:tcPr>
          <w:p w:rsidR="008052A5" w:rsidRDefault="008052A5" w:rsidP="00816E0E">
            <w:pPr>
              <w:rPr>
                <w:i/>
                <w:iCs/>
                <w:lang w:val="sr-Cyrl-CS"/>
              </w:rPr>
            </w:pPr>
            <w:r>
              <w:rPr>
                <w:lang w:val="sr-Cyrl-CS"/>
              </w:rPr>
              <w:t>усмени испит</w:t>
            </w:r>
          </w:p>
        </w:tc>
        <w:tc>
          <w:tcPr>
            <w:tcW w:w="1233" w:type="dxa"/>
            <w:shd w:val="clear" w:color="auto" w:fill="FDE9D9" w:themeFill="accent6" w:themeFillTint="33"/>
          </w:tcPr>
          <w:p w:rsidR="008052A5" w:rsidRDefault="008052A5" w:rsidP="00816E0E">
            <w:pPr>
              <w:jc w:val="center"/>
              <w:rPr>
                <w:i/>
                <w:iCs/>
                <w:lang w:val="sr-Cyrl-CS"/>
              </w:rPr>
            </w:pPr>
          </w:p>
        </w:tc>
      </w:tr>
      <w:tr w:rsidR="008052A5" w:rsidRPr="001B0C67" w:rsidTr="008052A5">
        <w:tc>
          <w:tcPr>
            <w:tcW w:w="4774" w:type="dxa"/>
            <w:gridSpan w:val="3"/>
            <w:shd w:val="clear" w:color="auto" w:fill="FDE9D9" w:themeFill="accent6" w:themeFillTint="33"/>
          </w:tcPr>
          <w:p w:rsidR="008052A5" w:rsidRPr="001B0C67" w:rsidRDefault="008052A5" w:rsidP="00816E0E">
            <w:pPr>
              <w:rPr>
                <w:lang w:val="ru-RU"/>
              </w:rPr>
            </w:pPr>
            <w:r w:rsidRPr="001B0C67">
              <w:rPr>
                <w:lang w:val="sr-Cyrl-CS"/>
              </w:rPr>
              <w:t>остале активности</w:t>
            </w:r>
            <w:r>
              <w:rPr>
                <w:lang w:val="sr-Cyrl-CS"/>
              </w:rPr>
              <w:t xml:space="preserve"> </w:t>
            </w:r>
            <w:r w:rsidRPr="001B0C67">
              <w:rPr>
                <w:lang w:val="sr-Cyrl-CS"/>
              </w:rPr>
              <w:t>и</w:t>
            </w:r>
            <w:r w:rsidRPr="001B0C67">
              <w:rPr>
                <w:lang w:val="ru-RU"/>
              </w:rPr>
              <w:t xml:space="preserve"> учешће студената у раду на предавањима и вежбама </w:t>
            </w:r>
          </w:p>
        </w:tc>
        <w:tc>
          <w:tcPr>
            <w:tcW w:w="1679" w:type="dxa"/>
            <w:gridSpan w:val="2"/>
            <w:shd w:val="clear" w:color="auto" w:fill="FDE9D9" w:themeFill="accent6" w:themeFillTint="33"/>
            <w:vAlign w:val="center"/>
          </w:tcPr>
          <w:p w:rsidR="008052A5" w:rsidRDefault="008052A5" w:rsidP="00816E0E">
            <w:pPr>
              <w:jc w:val="center"/>
              <w:rPr>
                <w:b/>
                <w:bCs/>
                <w:lang w:val="sr-Latn-RS"/>
              </w:rPr>
            </w:pPr>
            <w:r>
              <w:rPr>
                <w:b/>
                <w:bCs/>
                <w:lang w:val="sr-Latn-RS"/>
              </w:rPr>
              <w:t>10</w:t>
            </w:r>
          </w:p>
        </w:tc>
        <w:tc>
          <w:tcPr>
            <w:tcW w:w="1890" w:type="dxa"/>
            <w:shd w:val="clear" w:color="auto" w:fill="FDE9D9" w:themeFill="accent6" w:themeFillTint="33"/>
          </w:tcPr>
          <w:p w:rsidR="008052A5" w:rsidRDefault="008052A5" w:rsidP="00816E0E">
            <w:pPr>
              <w:rPr>
                <w:lang w:val="sr-Cyrl-CS"/>
              </w:rPr>
            </w:pPr>
          </w:p>
        </w:tc>
        <w:tc>
          <w:tcPr>
            <w:tcW w:w="1233" w:type="dxa"/>
            <w:shd w:val="clear" w:color="auto" w:fill="FDE9D9" w:themeFill="accent6" w:themeFillTint="33"/>
          </w:tcPr>
          <w:p w:rsidR="008052A5" w:rsidRDefault="008052A5" w:rsidP="00816E0E">
            <w:pPr>
              <w:jc w:val="center"/>
              <w:rPr>
                <w:i/>
                <w:iCs/>
                <w:lang w:val="sr-Cyrl-CS"/>
              </w:rPr>
            </w:pPr>
          </w:p>
        </w:tc>
      </w:tr>
      <w:tr w:rsidR="008052A5" w:rsidRPr="001B0C67" w:rsidTr="008052A5">
        <w:tc>
          <w:tcPr>
            <w:tcW w:w="4774" w:type="dxa"/>
            <w:gridSpan w:val="3"/>
            <w:shd w:val="clear" w:color="auto" w:fill="FDE9D9" w:themeFill="accent6" w:themeFillTint="33"/>
          </w:tcPr>
          <w:p w:rsidR="008052A5" w:rsidRPr="001B0C67" w:rsidRDefault="008052A5" w:rsidP="00816E0E">
            <w:pPr>
              <w:rPr>
                <w:lang w:val="sr-Cyrl-CS"/>
              </w:rPr>
            </w:pPr>
            <w:r w:rsidRPr="001B0C67">
              <w:rPr>
                <w:lang w:val="sr-Cyrl-CS"/>
              </w:rPr>
              <w:t xml:space="preserve">практичан рад: </w:t>
            </w:r>
          </w:p>
        </w:tc>
        <w:tc>
          <w:tcPr>
            <w:tcW w:w="1679" w:type="dxa"/>
            <w:gridSpan w:val="2"/>
            <w:shd w:val="clear" w:color="auto" w:fill="FDE9D9" w:themeFill="accent6" w:themeFillTint="33"/>
            <w:vAlign w:val="center"/>
          </w:tcPr>
          <w:p w:rsidR="008052A5" w:rsidRDefault="008052A5" w:rsidP="00816E0E">
            <w:pPr>
              <w:jc w:val="center"/>
              <w:rPr>
                <w:b/>
                <w:bCs/>
                <w:lang w:val="en-US"/>
              </w:rPr>
            </w:pPr>
            <w:r>
              <w:rPr>
                <w:b/>
                <w:bCs/>
                <w:lang w:val="en-US"/>
              </w:rPr>
              <w:t>10</w:t>
            </w:r>
          </w:p>
        </w:tc>
        <w:tc>
          <w:tcPr>
            <w:tcW w:w="1890" w:type="dxa"/>
            <w:shd w:val="clear" w:color="auto" w:fill="FDE9D9" w:themeFill="accent6" w:themeFillTint="33"/>
          </w:tcPr>
          <w:p w:rsidR="008052A5" w:rsidRDefault="008052A5" w:rsidP="00816E0E">
            <w:pPr>
              <w:rPr>
                <w:i/>
                <w:iCs/>
                <w:lang w:val="sr-Cyrl-CS"/>
              </w:rPr>
            </w:pPr>
          </w:p>
        </w:tc>
        <w:tc>
          <w:tcPr>
            <w:tcW w:w="1233" w:type="dxa"/>
            <w:shd w:val="clear" w:color="auto" w:fill="FDE9D9" w:themeFill="accent6" w:themeFillTint="33"/>
          </w:tcPr>
          <w:p w:rsidR="008052A5" w:rsidRDefault="008052A5" w:rsidP="00816E0E">
            <w:pPr>
              <w:jc w:val="center"/>
              <w:rPr>
                <w:i/>
                <w:iCs/>
                <w:lang w:val="sr-Cyrl-CS"/>
              </w:rPr>
            </w:pPr>
          </w:p>
        </w:tc>
      </w:tr>
    </w:tbl>
    <w:p w:rsidR="008052A5" w:rsidRDefault="008052A5" w:rsidP="008F2069">
      <w:pPr>
        <w:widowControl/>
        <w:autoSpaceDE/>
        <w:autoSpaceDN/>
        <w:adjustRightInd/>
        <w:spacing w:after="200" w:line="276" w:lineRule="auto"/>
      </w:pPr>
    </w:p>
    <w:p w:rsidR="008052A5" w:rsidRDefault="008052A5">
      <w:pPr>
        <w:widowControl/>
        <w:autoSpaceDE/>
        <w:autoSpaceDN/>
        <w:adjustRightInd/>
        <w:spacing w:after="200" w:line="276" w:lineRule="auto"/>
      </w:pPr>
      <w:r>
        <w:br w:type="page"/>
      </w:r>
    </w:p>
    <w:p w:rsidR="008052A5" w:rsidRDefault="006D6028" w:rsidP="00807D6E">
      <w:pPr>
        <w:widowControl/>
        <w:autoSpaceDE/>
        <w:autoSpaceDN/>
        <w:adjustRightInd/>
        <w:spacing w:after="200" w:line="276" w:lineRule="auto"/>
        <w:jc w:val="right"/>
      </w:pPr>
      <w:hyperlink w:anchor="ListaNazivaPredmeta" w:history="1">
        <w:r w:rsidR="00807D6E"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947"/>
        <w:gridCol w:w="1573"/>
        <w:gridCol w:w="1458"/>
        <w:gridCol w:w="162"/>
        <w:gridCol w:w="1824"/>
        <w:gridCol w:w="1190"/>
      </w:tblGrid>
      <w:tr w:rsidR="00816E0E" w:rsidRPr="00F24AA3" w:rsidTr="00816E0E">
        <w:trPr>
          <w:trHeight w:val="235"/>
        </w:trPr>
        <w:tc>
          <w:tcPr>
            <w:tcW w:w="2089" w:type="dxa"/>
            <w:shd w:val="clear" w:color="auto" w:fill="FBD4B4" w:themeFill="accent6" w:themeFillTint="66"/>
          </w:tcPr>
          <w:p w:rsidR="00816E0E" w:rsidRPr="00F24AA3" w:rsidRDefault="00816E0E" w:rsidP="00816E0E">
            <w:pPr>
              <w:rPr>
                <w:b/>
                <w:bCs/>
              </w:rPr>
            </w:pPr>
            <w:r w:rsidRPr="00F24AA3">
              <w:rPr>
                <w:b/>
                <w:bCs/>
              </w:rPr>
              <w:t xml:space="preserve">Студијски програм </w:t>
            </w:r>
          </w:p>
        </w:tc>
        <w:tc>
          <w:tcPr>
            <w:tcW w:w="7154" w:type="dxa"/>
            <w:gridSpan w:val="6"/>
            <w:shd w:val="clear" w:color="auto" w:fill="FBD4B4" w:themeFill="accent6" w:themeFillTint="66"/>
          </w:tcPr>
          <w:p w:rsidR="00816E0E" w:rsidRPr="00F24AA3" w:rsidRDefault="00816E0E" w:rsidP="00816E0E">
            <w:pPr>
              <w:rPr>
                <w:bCs/>
                <w:lang w:val="sr-Cyrl-CS"/>
              </w:rPr>
            </w:pPr>
            <w:r w:rsidRPr="00F24AA3">
              <w:rPr>
                <w:bCs/>
                <w:lang w:val="sr-Cyrl-CS"/>
              </w:rPr>
              <w:t>Финансије и банкарство</w:t>
            </w:r>
          </w:p>
        </w:tc>
      </w:tr>
      <w:tr w:rsidR="00816E0E" w:rsidRPr="00F24AA3" w:rsidTr="00816E0E">
        <w:trPr>
          <w:trHeight w:val="232"/>
        </w:trPr>
        <w:tc>
          <w:tcPr>
            <w:tcW w:w="2089" w:type="dxa"/>
            <w:shd w:val="clear" w:color="auto" w:fill="FBD4B4" w:themeFill="accent6" w:themeFillTint="66"/>
          </w:tcPr>
          <w:p w:rsidR="00816E0E" w:rsidRPr="00F24AA3" w:rsidRDefault="00816E0E" w:rsidP="00816E0E">
            <w:r w:rsidRPr="00F24AA3">
              <w:rPr>
                <w:b/>
                <w:bCs/>
              </w:rPr>
              <w:t>Назив предмета</w:t>
            </w:r>
          </w:p>
        </w:tc>
        <w:tc>
          <w:tcPr>
            <w:tcW w:w="7154" w:type="dxa"/>
            <w:gridSpan w:val="6"/>
            <w:shd w:val="clear" w:color="auto" w:fill="FBD4B4" w:themeFill="accent6" w:themeFillTint="66"/>
          </w:tcPr>
          <w:p w:rsidR="00816E0E" w:rsidRPr="00F24AA3" w:rsidRDefault="00816E0E" w:rsidP="00816E0E">
            <w:pPr>
              <w:rPr>
                <w:b/>
                <w:bCs/>
              </w:rPr>
            </w:pPr>
            <w:bookmarkStart w:id="20" w:name="FinansijskaTrzistaInstitucije"/>
            <w:r w:rsidRPr="00F24AA3">
              <w:rPr>
                <w:b/>
                <w:bCs/>
              </w:rPr>
              <w:t>ФИНАНСИЈСКА ТРЖИШТА И ИНСТИТУЦИЈЕ</w:t>
            </w:r>
            <w:bookmarkEnd w:id="20"/>
          </w:p>
        </w:tc>
      </w:tr>
      <w:tr w:rsidR="00816E0E" w:rsidRPr="00F24AA3" w:rsidTr="00816E0E">
        <w:trPr>
          <w:trHeight w:val="232"/>
        </w:trPr>
        <w:tc>
          <w:tcPr>
            <w:tcW w:w="2089" w:type="dxa"/>
            <w:shd w:val="clear" w:color="auto" w:fill="FBD4B4" w:themeFill="accent6" w:themeFillTint="66"/>
          </w:tcPr>
          <w:p w:rsidR="00816E0E" w:rsidRPr="00F24AA3" w:rsidRDefault="00816E0E" w:rsidP="00816E0E">
            <w:pPr>
              <w:rPr>
                <w:b/>
                <w:bCs/>
              </w:rPr>
            </w:pPr>
            <w:r w:rsidRPr="00F24AA3">
              <w:rPr>
                <w:b/>
                <w:bCs/>
              </w:rPr>
              <w:t>Наставник</w:t>
            </w:r>
          </w:p>
        </w:tc>
        <w:tc>
          <w:tcPr>
            <w:tcW w:w="7154" w:type="dxa"/>
            <w:gridSpan w:val="6"/>
            <w:shd w:val="clear" w:color="auto" w:fill="FBD4B4" w:themeFill="accent6" w:themeFillTint="66"/>
          </w:tcPr>
          <w:p w:rsidR="00816E0E" w:rsidRPr="00F24AA3" w:rsidRDefault="00816E0E" w:rsidP="00816E0E">
            <w:pPr>
              <w:rPr>
                <w:bCs/>
                <w:lang w:val="sr-Cyrl-CS"/>
              </w:rPr>
            </w:pPr>
            <w:r>
              <w:rPr>
                <w:bCs/>
                <w:lang w:val="sr-Cyrl-CS"/>
              </w:rPr>
              <w:t>Др</w:t>
            </w:r>
            <w:r w:rsidRPr="00F24AA3">
              <w:rPr>
                <w:bCs/>
                <w:lang w:val="sr-Cyrl-CS"/>
              </w:rPr>
              <w:t xml:space="preserve"> ЈОВАН ЊЕГИЋ</w:t>
            </w:r>
          </w:p>
        </w:tc>
      </w:tr>
      <w:tr w:rsidR="00816E0E" w:rsidRPr="00F24AA3" w:rsidTr="00816E0E">
        <w:trPr>
          <w:trHeight w:val="232"/>
        </w:trPr>
        <w:tc>
          <w:tcPr>
            <w:tcW w:w="2089" w:type="dxa"/>
            <w:shd w:val="clear" w:color="auto" w:fill="FBD4B4" w:themeFill="accent6" w:themeFillTint="66"/>
          </w:tcPr>
          <w:p w:rsidR="00816E0E" w:rsidRPr="00F24AA3" w:rsidRDefault="00816E0E" w:rsidP="00816E0E">
            <w:r w:rsidRPr="00F24AA3">
              <w:rPr>
                <w:b/>
                <w:bCs/>
              </w:rPr>
              <w:t>Статус предмета</w:t>
            </w:r>
          </w:p>
        </w:tc>
        <w:tc>
          <w:tcPr>
            <w:tcW w:w="7154" w:type="dxa"/>
            <w:gridSpan w:val="6"/>
            <w:shd w:val="clear" w:color="auto" w:fill="FBD4B4" w:themeFill="accent6" w:themeFillTint="66"/>
          </w:tcPr>
          <w:p w:rsidR="00816E0E" w:rsidRPr="00F24AA3" w:rsidRDefault="00816E0E" w:rsidP="00816E0E">
            <w:pPr>
              <w:rPr>
                <w:bCs/>
                <w:lang w:val="sr-Cyrl-CS"/>
              </w:rPr>
            </w:pPr>
            <w:r w:rsidRPr="00F24AA3">
              <w:rPr>
                <w:bCs/>
                <w:lang w:val="sr-Cyrl-CS"/>
              </w:rPr>
              <w:t>обавезни</w:t>
            </w:r>
          </w:p>
        </w:tc>
      </w:tr>
      <w:tr w:rsidR="00816E0E" w:rsidRPr="00F24AA3" w:rsidTr="00816E0E">
        <w:trPr>
          <w:trHeight w:val="232"/>
        </w:trPr>
        <w:tc>
          <w:tcPr>
            <w:tcW w:w="2089" w:type="dxa"/>
            <w:shd w:val="clear" w:color="auto" w:fill="FBD4B4" w:themeFill="accent6" w:themeFillTint="66"/>
          </w:tcPr>
          <w:p w:rsidR="00816E0E" w:rsidRPr="00F24AA3" w:rsidRDefault="00816E0E" w:rsidP="00816E0E">
            <w:r w:rsidRPr="00F24AA3">
              <w:rPr>
                <w:b/>
                <w:bCs/>
              </w:rPr>
              <w:t>Број ЕСПБ</w:t>
            </w:r>
          </w:p>
        </w:tc>
        <w:tc>
          <w:tcPr>
            <w:tcW w:w="7154" w:type="dxa"/>
            <w:gridSpan w:val="6"/>
            <w:shd w:val="clear" w:color="auto" w:fill="FBD4B4" w:themeFill="accent6" w:themeFillTint="66"/>
          </w:tcPr>
          <w:p w:rsidR="00816E0E" w:rsidRPr="00F24AA3" w:rsidRDefault="00816E0E" w:rsidP="00816E0E">
            <w:pPr>
              <w:rPr>
                <w:bCs/>
                <w:lang w:val="sr-Cyrl-CS"/>
              </w:rPr>
            </w:pPr>
            <w:r w:rsidRPr="00F24AA3">
              <w:rPr>
                <w:bCs/>
                <w:lang w:val="sr-Cyrl-CS"/>
              </w:rPr>
              <w:t>2+2</w:t>
            </w:r>
            <w:r>
              <w:rPr>
                <w:bCs/>
              </w:rPr>
              <w:t xml:space="preserve"> </w:t>
            </w:r>
            <w:r w:rsidRPr="00F24AA3">
              <w:rPr>
                <w:bCs/>
                <w:lang w:val="sr-Cyrl-CS"/>
              </w:rPr>
              <w:t>(6)</w:t>
            </w:r>
          </w:p>
        </w:tc>
      </w:tr>
      <w:tr w:rsidR="00816E0E" w:rsidRPr="00F24AA3" w:rsidTr="00816E0E">
        <w:trPr>
          <w:trHeight w:val="232"/>
        </w:trPr>
        <w:tc>
          <w:tcPr>
            <w:tcW w:w="2089" w:type="dxa"/>
            <w:shd w:val="clear" w:color="auto" w:fill="FBD4B4" w:themeFill="accent6" w:themeFillTint="66"/>
          </w:tcPr>
          <w:p w:rsidR="00816E0E" w:rsidRPr="00F24AA3" w:rsidRDefault="00816E0E" w:rsidP="00816E0E">
            <w:pPr>
              <w:rPr>
                <w:b/>
                <w:bCs/>
              </w:rPr>
            </w:pPr>
            <w:r w:rsidRPr="00F24AA3">
              <w:rPr>
                <w:b/>
                <w:bCs/>
              </w:rPr>
              <w:t>Услов</w:t>
            </w:r>
          </w:p>
        </w:tc>
        <w:tc>
          <w:tcPr>
            <w:tcW w:w="7154" w:type="dxa"/>
            <w:gridSpan w:val="6"/>
            <w:shd w:val="clear" w:color="auto" w:fill="FBD4B4" w:themeFill="accent6" w:themeFillTint="66"/>
          </w:tcPr>
          <w:p w:rsidR="00816E0E" w:rsidRPr="00F24AA3" w:rsidRDefault="00816E0E" w:rsidP="00816E0E">
            <w:pPr>
              <w:rPr>
                <w:bCs/>
                <w:lang w:val="sr-Cyrl-CS"/>
              </w:rPr>
            </w:pPr>
            <w:r>
              <w:rPr>
                <w:bCs/>
                <w:lang w:val="sr-Cyrl-CS"/>
              </w:rPr>
              <w:t>нема</w:t>
            </w:r>
          </w:p>
        </w:tc>
      </w:tr>
      <w:tr w:rsidR="00816E0E" w:rsidRPr="00F24AA3" w:rsidTr="00816E0E">
        <w:tc>
          <w:tcPr>
            <w:tcW w:w="9243" w:type="dxa"/>
            <w:gridSpan w:val="7"/>
            <w:shd w:val="clear" w:color="auto" w:fill="FDE9D9" w:themeFill="accent6" w:themeFillTint="33"/>
          </w:tcPr>
          <w:p w:rsidR="00816E0E" w:rsidRPr="00F24AA3" w:rsidRDefault="00816E0E" w:rsidP="00816E0E">
            <w:pPr>
              <w:jc w:val="both"/>
              <w:rPr>
                <w:b/>
                <w:bCs/>
              </w:rPr>
            </w:pPr>
            <w:r w:rsidRPr="00F24AA3">
              <w:rPr>
                <w:b/>
                <w:bCs/>
              </w:rPr>
              <w:t>Циљ предмета</w:t>
            </w:r>
          </w:p>
          <w:p w:rsidR="00816E0E" w:rsidRPr="00F24AA3" w:rsidRDefault="00816E0E" w:rsidP="00816E0E">
            <w:pPr>
              <w:jc w:val="both"/>
              <w:rPr>
                <w:b/>
                <w:bCs/>
              </w:rPr>
            </w:pPr>
            <w:r w:rsidRPr="00F24AA3">
              <w:t>Циљ предмета је</w:t>
            </w:r>
            <w:r w:rsidRPr="00F24AA3">
              <w:rPr>
                <w:lang w:val="sr-Cyrl-CS"/>
              </w:rPr>
              <w:t xml:space="preserve"> стицање специфичних знања и вештина карактеристичних за финансијска тржишта и институције и примена стечених функционалних знања у пракси.</w:t>
            </w:r>
            <w:r w:rsidRPr="00F24AA3">
              <w:t xml:space="preserve"> </w:t>
            </w:r>
            <w:r w:rsidRPr="00F24AA3">
              <w:rPr>
                <w:lang w:val="sr-Cyrl-CS"/>
              </w:rPr>
              <w:t>Циљ предмета је да по завршетку процеса учења студенти знају да дефинишу и опишу развој, основне карактеристике, принципе функционисањ</w:t>
            </w:r>
            <w:r>
              <w:rPr>
                <w:lang w:val="sr-Cyrl-CS"/>
              </w:rPr>
              <w:t>а</w:t>
            </w:r>
            <w:r w:rsidRPr="00F24AA3">
              <w:rPr>
                <w:lang w:val="sr-Cyrl-CS"/>
              </w:rPr>
              <w:t xml:space="preserve"> и државну регулацију финансијских тржишта (</w:t>
            </w:r>
            <w:r>
              <w:rPr>
                <w:lang w:val="sr-Cyrl-CS"/>
              </w:rPr>
              <w:t xml:space="preserve">посебно </w:t>
            </w:r>
            <w:r w:rsidRPr="00F24AA3">
              <w:rPr>
                <w:lang w:val="sr-Cyrl-CS"/>
              </w:rPr>
              <w:t>хипотекарно</w:t>
            </w:r>
            <w:r>
              <w:rPr>
                <w:lang w:val="sr-Cyrl-CS"/>
              </w:rPr>
              <w:t>г</w:t>
            </w:r>
            <w:r w:rsidRPr="00F24AA3">
              <w:rPr>
                <w:lang w:val="sr-Cyrl-CS"/>
              </w:rPr>
              <w:t>, ломбардно</w:t>
            </w:r>
            <w:r>
              <w:rPr>
                <w:lang w:val="sr-Cyrl-CS"/>
              </w:rPr>
              <w:t>г</w:t>
            </w:r>
            <w:r w:rsidRPr="00F24AA3">
              <w:rPr>
                <w:lang w:val="sr-Cyrl-CS"/>
              </w:rPr>
              <w:t xml:space="preserve"> и девизно</w:t>
            </w:r>
            <w:r>
              <w:rPr>
                <w:lang w:val="sr-Cyrl-CS"/>
              </w:rPr>
              <w:t>г тржишта</w:t>
            </w:r>
            <w:r w:rsidRPr="00F24AA3">
              <w:rPr>
                <w:lang w:val="sr-Cyrl-CS"/>
              </w:rPr>
              <w:t xml:space="preserve">), да уочавају и анализирају разлике између тржишта новца и тржишта капитала, са посебним освртом на анализу разлика између поменутих тржишних сегмената у развијеним земљама и земљама у развоју. Поред тога циљ предмета је да студенти по завршетку процеса учења </w:t>
            </w:r>
            <w:r>
              <w:rPr>
                <w:lang w:val="sr-Cyrl-CS"/>
              </w:rPr>
              <w:t>знају да дефинишу учеснике,</w:t>
            </w:r>
            <w:r w:rsidRPr="00F24AA3">
              <w:rPr>
                <w:lang w:val="sr-Cyrl-CS"/>
              </w:rPr>
              <w:t xml:space="preserve"> опишу и анализирају инструменте тржишта новца и капитала.</w:t>
            </w:r>
          </w:p>
        </w:tc>
      </w:tr>
      <w:tr w:rsidR="00816E0E" w:rsidRPr="00F24AA3" w:rsidTr="00816E0E">
        <w:tc>
          <w:tcPr>
            <w:tcW w:w="9243" w:type="dxa"/>
            <w:gridSpan w:val="7"/>
            <w:shd w:val="clear" w:color="auto" w:fill="FDE9D9" w:themeFill="accent6" w:themeFillTint="33"/>
          </w:tcPr>
          <w:p w:rsidR="00816E0E" w:rsidRPr="00F24AA3" w:rsidRDefault="00816E0E" w:rsidP="00816E0E">
            <w:pPr>
              <w:jc w:val="both"/>
              <w:rPr>
                <w:b/>
                <w:bCs/>
                <w:lang w:val="sr-Cyrl-CS"/>
              </w:rPr>
            </w:pPr>
            <w:r w:rsidRPr="00F24AA3">
              <w:rPr>
                <w:b/>
                <w:bCs/>
              </w:rPr>
              <w:t xml:space="preserve">Исход предмета </w:t>
            </w:r>
          </w:p>
          <w:p w:rsidR="00816E0E" w:rsidRPr="00F24AA3" w:rsidRDefault="00816E0E" w:rsidP="00816E0E">
            <w:pPr>
              <w:jc w:val="both"/>
              <w:rPr>
                <w:bCs/>
                <w:lang w:val="sr-Cyrl-CS"/>
              </w:rPr>
            </w:pPr>
            <w:r w:rsidRPr="00F24AA3">
              <w:rPr>
                <w:bCs/>
                <w:lang w:val="sr-Cyrl-CS"/>
              </w:rPr>
              <w:t xml:space="preserve">По завршетку процеса учења у оквиру предмета </w:t>
            </w:r>
            <w:r w:rsidRPr="00F24AA3">
              <w:rPr>
                <w:lang w:val="sr-Cyrl-CS"/>
              </w:rPr>
              <w:t>Финансијска тржишта и институције</w:t>
            </w:r>
            <w:r w:rsidRPr="00F24AA3">
              <w:rPr>
                <w:bCs/>
                <w:lang w:val="sr-Cyrl-CS"/>
              </w:rPr>
              <w:t>, студенти ће бити у стању да</w:t>
            </w:r>
            <w:r w:rsidRPr="00F24AA3">
              <w:rPr>
                <w:bCs/>
              </w:rPr>
              <w:t>:</w:t>
            </w:r>
          </w:p>
          <w:p w:rsidR="00816E0E" w:rsidRPr="00F24AA3" w:rsidRDefault="00816E0E" w:rsidP="00816E0E">
            <w:pPr>
              <w:numPr>
                <w:ilvl w:val="3"/>
                <w:numId w:val="49"/>
              </w:numPr>
              <w:ind w:left="672"/>
              <w:jc w:val="both"/>
              <w:rPr>
                <w:bCs/>
                <w:lang w:val="sr-Cyrl-CS"/>
              </w:rPr>
            </w:pPr>
            <w:r w:rsidRPr="00F24AA3">
              <w:rPr>
                <w:bCs/>
                <w:lang w:val="sr-Cyrl-CS"/>
              </w:rPr>
              <w:t>дефинишу појам и опишу основне карактеристике савремен</w:t>
            </w:r>
            <w:r>
              <w:rPr>
                <w:bCs/>
                <w:lang w:val="sr-Cyrl-CS"/>
              </w:rPr>
              <w:t>их</w:t>
            </w:r>
            <w:r w:rsidRPr="00F24AA3">
              <w:rPr>
                <w:bCs/>
                <w:lang w:val="sr-Cyrl-CS"/>
              </w:rPr>
              <w:t xml:space="preserve"> финансијск</w:t>
            </w:r>
            <w:r>
              <w:rPr>
                <w:bCs/>
                <w:lang w:val="sr-Cyrl-CS"/>
              </w:rPr>
              <w:t>их</w:t>
            </w:r>
            <w:r w:rsidRPr="00F24AA3">
              <w:rPr>
                <w:bCs/>
                <w:lang w:val="sr-Cyrl-CS"/>
              </w:rPr>
              <w:t xml:space="preserve"> тржишта,</w:t>
            </w:r>
          </w:p>
          <w:p w:rsidR="00816E0E" w:rsidRPr="00F24AA3" w:rsidRDefault="00816E0E" w:rsidP="00816E0E">
            <w:pPr>
              <w:numPr>
                <w:ilvl w:val="3"/>
                <w:numId w:val="49"/>
              </w:numPr>
              <w:ind w:left="672"/>
              <w:jc w:val="both"/>
              <w:rPr>
                <w:bCs/>
                <w:lang w:val="sr-Cyrl-CS"/>
              </w:rPr>
            </w:pPr>
            <w:r w:rsidRPr="00F24AA3">
              <w:rPr>
                <w:bCs/>
                <w:lang w:val="sr-Cyrl-CS"/>
              </w:rPr>
              <w:t>дефинишу карактеристике финансијских институција које послују у оквиру савремених финансијских тржишта,</w:t>
            </w:r>
          </w:p>
          <w:p w:rsidR="00816E0E" w:rsidRPr="00F24AA3" w:rsidRDefault="00816E0E" w:rsidP="00816E0E">
            <w:pPr>
              <w:numPr>
                <w:ilvl w:val="0"/>
                <w:numId w:val="49"/>
              </w:numPr>
              <w:ind w:left="672"/>
              <w:jc w:val="both"/>
              <w:rPr>
                <w:bCs/>
                <w:lang w:val="sr-Cyrl-CS"/>
              </w:rPr>
            </w:pPr>
            <w:r w:rsidRPr="00F24AA3">
              <w:rPr>
                <w:bCs/>
                <w:lang w:val="sr-Cyrl-CS"/>
              </w:rPr>
              <w:t xml:space="preserve">опишу разлике </w:t>
            </w:r>
            <w:r w:rsidRPr="00F24AA3">
              <w:rPr>
                <w:bCs/>
              </w:rPr>
              <w:t>између основних сегмената финансијских тржишта</w:t>
            </w:r>
            <w:r w:rsidRPr="00F24AA3">
              <w:rPr>
                <w:bCs/>
                <w:lang w:val="sr-Cyrl-CS"/>
              </w:rPr>
              <w:t>,</w:t>
            </w:r>
          </w:p>
          <w:p w:rsidR="00816E0E" w:rsidRPr="00F24AA3" w:rsidRDefault="00816E0E" w:rsidP="00816E0E">
            <w:pPr>
              <w:numPr>
                <w:ilvl w:val="0"/>
                <w:numId w:val="49"/>
              </w:numPr>
              <w:ind w:left="672"/>
              <w:jc w:val="both"/>
              <w:rPr>
                <w:bCs/>
                <w:lang w:val="sr-Cyrl-CS"/>
              </w:rPr>
            </w:pPr>
            <w:r w:rsidRPr="00F24AA3">
              <w:rPr>
                <w:bCs/>
                <w:lang w:val="sr-Cyrl-CS"/>
              </w:rPr>
              <w:t>опишу разлике између карактеристика тржишта новца и тржишта капитала,</w:t>
            </w:r>
          </w:p>
          <w:p w:rsidR="00816E0E" w:rsidRPr="00F24AA3" w:rsidRDefault="00816E0E" w:rsidP="00816E0E">
            <w:pPr>
              <w:numPr>
                <w:ilvl w:val="0"/>
                <w:numId w:val="49"/>
              </w:numPr>
              <w:ind w:left="672"/>
              <w:jc w:val="both"/>
              <w:rPr>
                <w:bCs/>
                <w:lang w:val="sr-Cyrl-CS"/>
              </w:rPr>
            </w:pPr>
            <w:r w:rsidRPr="00F24AA3">
              <w:rPr>
                <w:bCs/>
                <w:lang w:val="sr-Cyrl-CS"/>
              </w:rPr>
              <w:t>дефинишу основне инструменте тржишта новца и тржишта капитала,</w:t>
            </w:r>
          </w:p>
          <w:p w:rsidR="00816E0E" w:rsidRPr="00F24AA3" w:rsidRDefault="00816E0E" w:rsidP="00816E0E">
            <w:pPr>
              <w:pStyle w:val="ListParagraph"/>
              <w:numPr>
                <w:ilvl w:val="0"/>
                <w:numId w:val="47"/>
              </w:numPr>
              <w:overflowPunct w:val="0"/>
              <w:ind w:left="672"/>
              <w:jc w:val="both"/>
              <w:textAlignment w:val="baseline"/>
            </w:pPr>
            <w:r>
              <w:rPr>
                <w:bCs/>
                <w:lang w:val="sr-Cyrl-CS"/>
              </w:rPr>
              <w:t>дефинишу</w:t>
            </w:r>
            <w:r w:rsidRPr="00F24AA3">
              <w:rPr>
                <w:bCs/>
                <w:lang w:val="sr-Cyrl-CS"/>
              </w:rPr>
              <w:t xml:space="preserve"> карактеристике </w:t>
            </w:r>
            <w:r w:rsidRPr="00F24AA3">
              <w:rPr>
                <w:lang w:val="sr-Cyrl-CS"/>
              </w:rPr>
              <w:t>х</w:t>
            </w:r>
            <w:r w:rsidRPr="00F24AA3">
              <w:t>ипотекарно</w:t>
            </w:r>
            <w:r w:rsidRPr="00F24AA3">
              <w:rPr>
                <w:lang w:val="sr-Cyrl-CS"/>
              </w:rPr>
              <w:t>г</w:t>
            </w:r>
            <w:r w:rsidRPr="00F24AA3">
              <w:t>, ломбардно</w:t>
            </w:r>
            <w:r w:rsidRPr="00F24AA3">
              <w:rPr>
                <w:lang w:val="sr-Cyrl-CS"/>
              </w:rPr>
              <w:t>г</w:t>
            </w:r>
            <w:r w:rsidRPr="00F24AA3">
              <w:t xml:space="preserve"> и девизно</w:t>
            </w:r>
            <w:r w:rsidRPr="00F24AA3">
              <w:rPr>
                <w:lang w:val="sr-Cyrl-CS"/>
              </w:rPr>
              <w:t>г</w:t>
            </w:r>
            <w:r w:rsidRPr="00F24AA3">
              <w:t xml:space="preserve"> тржишт</w:t>
            </w:r>
            <w:r w:rsidRPr="00F24AA3">
              <w:rPr>
                <w:lang w:val="sr-Cyrl-CS"/>
              </w:rPr>
              <w:t>а.</w:t>
            </w:r>
          </w:p>
        </w:tc>
      </w:tr>
      <w:tr w:rsidR="00816E0E" w:rsidRPr="00F24AA3" w:rsidTr="00816E0E">
        <w:tc>
          <w:tcPr>
            <w:tcW w:w="9243" w:type="dxa"/>
            <w:gridSpan w:val="7"/>
            <w:shd w:val="clear" w:color="auto" w:fill="FDE9D9" w:themeFill="accent6" w:themeFillTint="33"/>
          </w:tcPr>
          <w:p w:rsidR="00816E0E" w:rsidRPr="00F24AA3" w:rsidRDefault="00816E0E" w:rsidP="00816E0E">
            <w:pPr>
              <w:jc w:val="both"/>
              <w:rPr>
                <w:b/>
                <w:bCs/>
              </w:rPr>
            </w:pPr>
            <w:r w:rsidRPr="00F24AA3">
              <w:rPr>
                <w:b/>
                <w:bCs/>
              </w:rPr>
              <w:t>Садржај предмета</w:t>
            </w:r>
          </w:p>
          <w:p w:rsidR="00816E0E" w:rsidRPr="00F24AA3" w:rsidRDefault="00816E0E" w:rsidP="00816E0E">
            <w:pPr>
              <w:jc w:val="both"/>
              <w:rPr>
                <w:i/>
                <w:iCs/>
              </w:rPr>
            </w:pPr>
            <w:r w:rsidRPr="00F24AA3">
              <w:rPr>
                <w:i/>
                <w:iCs/>
              </w:rPr>
              <w:t>Теоријска настава</w:t>
            </w:r>
          </w:p>
          <w:p w:rsidR="00816E0E" w:rsidRPr="00F24AA3" w:rsidRDefault="00816E0E" w:rsidP="00816E0E">
            <w:pPr>
              <w:pStyle w:val="ListParagraph"/>
              <w:numPr>
                <w:ilvl w:val="0"/>
                <w:numId w:val="47"/>
              </w:numPr>
              <w:overflowPunct w:val="0"/>
              <w:ind w:left="357" w:hanging="21"/>
              <w:jc w:val="both"/>
              <w:textAlignment w:val="baseline"/>
            </w:pPr>
            <w:r w:rsidRPr="00F24AA3">
              <w:t>Појам и развој финансијских тржишта</w:t>
            </w:r>
            <w:r>
              <w:rPr>
                <w:lang w:val="sr-Cyrl-CS"/>
              </w:rPr>
              <w:t>.</w:t>
            </w:r>
          </w:p>
          <w:p w:rsidR="00816E0E" w:rsidRPr="00F24AA3" w:rsidRDefault="00816E0E" w:rsidP="00816E0E">
            <w:pPr>
              <w:pStyle w:val="ListParagraph"/>
              <w:numPr>
                <w:ilvl w:val="0"/>
                <w:numId w:val="47"/>
              </w:numPr>
              <w:overflowPunct w:val="0"/>
              <w:ind w:left="357" w:hanging="21"/>
              <w:jc w:val="both"/>
              <w:textAlignment w:val="baseline"/>
            </w:pPr>
            <w:r w:rsidRPr="00F24AA3">
              <w:t>Концепти тржишта новца и тржишта капитала</w:t>
            </w:r>
            <w:r>
              <w:rPr>
                <w:lang w:val="sr-Cyrl-CS"/>
              </w:rPr>
              <w:t>.</w:t>
            </w:r>
          </w:p>
          <w:p w:rsidR="00816E0E" w:rsidRPr="00F24AA3" w:rsidRDefault="00816E0E" w:rsidP="00816E0E">
            <w:pPr>
              <w:pStyle w:val="ListParagraph"/>
              <w:numPr>
                <w:ilvl w:val="0"/>
                <w:numId w:val="47"/>
              </w:numPr>
              <w:overflowPunct w:val="0"/>
              <w:ind w:left="357" w:hanging="21"/>
              <w:jc w:val="both"/>
              <w:textAlignment w:val="baseline"/>
            </w:pPr>
            <w:r w:rsidRPr="00F24AA3">
              <w:t>Основне карактеристике и функционисање финансијских тржишта</w:t>
            </w:r>
            <w:r>
              <w:rPr>
                <w:lang w:val="sr-Cyrl-CS"/>
              </w:rPr>
              <w:t>.</w:t>
            </w:r>
          </w:p>
          <w:p w:rsidR="00816E0E" w:rsidRPr="00F24AA3" w:rsidRDefault="00816E0E" w:rsidP="00816E0E">
            <w:pPr>
              <w:pStyle w:val="ListParagraph"/>
              <w:numPr>
                <w:ilvl w:val="0"/>
                <w:numId w:val="47"/>
              </w:numPr>
              <w:overflowPunct w:val="0"/>
              <w:ind w:left="357" w:hanging="21"/>
              <w:jc w:val="both"/>
              <w:textAlignment w:val="baseline"/>
            </w:pPr>
            <w:r w:rsidRPr="00F24AA3">
              <w:t>Тржиште новца у земљама у транзицији и развијеним тржишним економијама</w:t>
            </w:r>
            <w:r>
              <w:rPr>
                <w:lang w:val="sr-Cyrl-CS"/>
              </w:rPr>
              <w:t>.</w:t>
            </w:r>
          </w:p>
          <w:p w:rsidR="00816E0E" w:rsidRPr="00F24AA3" w:rsidRDefault="00816E0E" w:rsidP="00816E0E">
            <w:pPr>
              <w:pStyle w:val="ListParagraph"/>
              <w:numPr>
                <w:ilvl w:val="0"/>
                <w:numId w:val="47"/>
              </w:numPr>
              <w:overflowPunct w:val="0"/>
              <w:ind w:left="357" w:hanging="21"/>
              <w:jc w:val="both"/>
              <w:textAlignment w:val="baseline"/>
            </w:pPr>
            <w:r w:rsidRPr="00F24AA3">
              <w:t>Тржиште капитала у земљама у транзицији и развијеним тржишним економијама</w:t>
            </w:r>
            <w:r>
              <w:rPr>
                <w:lang w:val="sr-Cyrl-CS"/>
              </w:rPr>
              <w:t>.</w:t>
            </w:r>
          </w:p>
          <w:p w:rsidR="00816E0E" w:rsidRPr="00F24AA3" w:rsidRDefault="00816E0E" w:rsidP="00816E0E">
            <w:pPr>
              <w:pStyle w:val="ListParagraph"/>
              <w:numPr>
                <w:ilvl w:val="0"/>
                <w:numId w:val="47"/>
              </w:numPr>
              <w:overflowPunct w:val="0"/>
              <w:ind w:left="357" w:hanging="21"/>
              <w:jc w:val="both"/>
              <w:textAlignment w:val="baseline"/>
            </w:pPr>
            <w:r w:rsidRPr="00F24AA3">
              <w:t>Учесници и инструменти тржишта новца и тржишта капитала</w:t>
            </w:r>
            <w:r>
              <w:rPr>
                <w:lang w:val="sr-Cyrl-CS"/>
              </w:rPr>
              <w:t>.</w:t>
            </w:r>
          </w:p>
          <w:p w:rsidR="00816E0E" w:rsidRPr="00F24AA3" w:rsidRDefault="00816E0E" w:rsidP="00816E0E">
            <w:pPr>
              <w:pStyle w:val="ListParagraph"/>
              <w:numPr>
                <w:ilvl w:val="0"/>
                <w:numId w:val="47"/>
              </w:numPr>
              <w:overflowPunct w:val="0"/>
              <w:ind w:left="357" w:hanging="21"/>
              <w:jc w:val="both"/>
              <w:textAlignment w:val="baseline"/>
            </w:pPr>
            <w:r w:rsidRPr="00F24AA3">
              <w:t>Државна регулација финансијских тржишта</w:t>
            </w:r>
            <w:r>
              <w:rPr>
                <w:lang w:val="sr-Cyrl-CS"/>
              </w:rPr>
              <w:t>.</w:t>
            </w:r>
          </w:p>
          <w:p w:rsidR="00816E0E" w:rsidRPr="00F24AA3" w:rsidRDefault="00816E0E" w:rsidP="00816E0E">
            <w:pPr>
              <w:pStyle w:val="ListParagraph"/>
              <w:numPr>
                <w:ilvl w:val="0"/>
                <w:numId w:val="47"/>
              </w:numPr>
              <w:overflowPunct w:val="0"/>
              <w:ind w:left="357" w:hanging="21"/>
              <w:jc w:val="both"/>
              <w:textAlignment w:val="baseline"/>
            </w:pPr>
            <w:r w:rsidRPr="00F24AA3">
              <w:t>Хипотекарно, ломбардно и девизно тржиште</w:t>
            </w:r>
            <w:r>
              <w:rPr>
                <w:lang w:val="sr-Cyrl-CS"/>
              </w:rPr>
              <w:t>.</w:t>
            </w:r>
          </w:p>
          <w:p w:rsidR="00816E0E" w:rsidRPr="00F24AA3" w:rsidRDefault="00816E0E" w:rsidP="00816E0E">
            <w:pPr>
              <w:overflowPunct w:val="0"/>
              <w:jc w:val="both"/>
              <w:textAlignment w:val="baseline"/>
              <w:rPr>
                <w:i/>
              </w:rPr>
            </w:pPr>
            <w:r w:rsidRPr="00F24AA3">
              <w:rPr>
                <w:i/>
              </w:rPr>
              <w:t>Практична настава</w:t>
            </w:r>
          </w:p>
          <w:p w:rsidR="00816E0E" w:rsidRPr="00F24AA3" w:rsidRDefault="00816E0E" w:rsidP="00816E0E">
            <w:pPr>
              <w:pStyle w:val="ListParagraph"/>
              <w:numPr>
                <w:ilvl w:val="0"/>
                <w:numId w:val="48"/>
              </w:numPr>
              <w:overflowPunct w:val="0"/>
              <w:ind w:firstLine="4"/>
              <w:jc w:val="both"/>
              <w:textAlignment w:val="baseline"/>
            </w:pPr>
            <w:r w:rsidRPr="00F24AA3">
              <w:t>Студиј</w:t>
            </w:r>
            <w:r>
              <w:t>e</w:t>
            </w:r>
            <w:r w:rsidRPr="00F24AA3">
              <w:t xml:space="preserve"> случаја</w:t>
            </w:r>
            <w:r w:rsidRPr="00F24AA3">
              <w:rPr>
                <w:lang w:val="sr-Cyrl-CS"/>
              </w:rPr>
              <w:t>, с</w:t>
            </w:r>
            <w:r w:rsidRPr="00F24AA3">
              <w:t>еминарски радови</w:t>
            </w:r>
            <w:r w:rsidRPr="00F24AA3">
              <w:rPr>
                <w:lang w:val="sr-Cyrl-CS"/>
              </w:rPr>
              <w:t>, д</w:t>
            </w:r>
            <w:r w:rsidRPr="00F24AA3">
              <w:t>искусија</w:t>
            </w:r>
            <w:r>
              <w:rPr>
                <w:lang w:val="sr-Cyrl-CS"/>
              </w:rPr>
              <w:t>.</w:t>
            </w:r>
          </w:p>
        </w:tc>
      </w:tr>
      <w:tr w:rsidR="00816E0E" w:rsidRPr="00F24AA3" w:rsidTr="00816E0E">
        <w:tc>
          <w:tcPr>
            <w:tcW w:w="9243" w:type="dxa"/>
            <w:gridSpan w:val="7"/>
            <w:shd w:val="clear" w:color="auto" w:fill="FDE9D9" w:themeFill="accent6" w:themeFillTint="33"/>
          </w:tcPr>
          <w:p w:rsidR="00816E0E" w:rsidRPr="00F24AA3" w:rsidRDefault="00816E0E" w:rsidP="00816E0E">
            <w:pPr>
              <w:jc w:val="both"/>
              <w:rPr>
                <w:b/>
                <w:bCs/>
              </w:rPr>
            </w:pPr>
            <w:r w:rsidRPr="00F24AA3">
              <w:rPr>
                <w:b/>
                <w:bCs/>
              </w:rPr>
              <w:t xml:space="preserve">Литература </w:t>
            </w:r>
          </w:p>
          <w:p w:rsidR="00816E0E" w:rsidRPr="00F24AA3" w:rsidRDefault="00816E0E" w:rsidP="00816E0E">
            <w:pPr>
              <w:widowControl/>
              <w:autoSpaceDE/>
              <w:autoSpaceDN/>
              <w:adjustRightInd/>
              <w:jc w:val="both"/>
              <w:rPr>
                <w:szCs w:val="22"/>
                <w:lang w:val="sr-Cyrl-CS"/>
              </w:rPr>
            </w:pPr>
            <w:r w:rsidRPr="00F24AA3">
              <w:rPr>
                <w:szCs w:val="22"/>
                <w:lang w:val="sr-Cyrl-CS"/>
              </w:rPr>
              <w:t>Вуњак</w:t>
            </w:r>
            <w:r w:rsidRPr="00F24AA3">
              <w:rPr>
                <w:szCs w:val="22"/>
              </w:rPr>
              <w:t>,</w:t>
            </w:r>
            <w:r w:rsidRPr="00F24AA3">
              <w:rPr>
                <w:szCs w:val="22"/>
                <w:lang w:val="sr-Cyrl-CS"/>
              </w:rPr>
              <w:t xml:space="preserve"> Н</w:t>
            </w:r>
            <w:r w:rsidRPr="00F24AA3">
              <w:rPr>
                <w:szCs w:val="22"/>
              </w:rPr>
              <w:t>., &amp;</w:t>
            </w:r>
            <w:r w:rsidRPr="00F24AA3">
              <w:rPr>
                <w:szCs w:val="22"/>
                <w:lang w:val="sr-Cyrl-CS"/>
              </w:rPr>
              <w:t xml:space="preserve"> Ковачевић</w:t>
            </w:r>
            <w:r w:rsidRPr="00F24AA3">
              <w:rPr>
                <w:szCs w:val="22"/>
              </w:rPr>
              <w:t>,</w:t>
            </w:r>
            <w:r w:rsidRPr="00F24AA3">
              <w:rPr>
                <w:szCs w:val="22"/>
                <w:lang w:val="sr-Cyrl-CS"/>
              </w:rPr>
              <w:t xml:space="preserve"> Љ.</w:t>
            </w:r>
            <w:r w:rsidRPr="00F24AA3">
              <w:rPr>
                <w:szCs w:val="22"/>
              </w:rPr>
              <w:t xml:space="preserve"> </w:t>
            </w:r>
            <w:r w:rsidRPr="00F24AA3">
              <w:rPr>
                <w:szCs w:val="22"/>
                <w:lang w:val="sr-Cyrl-CS"/>
              </w:rPr>
              <w:t>(2012)</w:t>
            </w:r>
            <w:r w:rsidRPr="00F24AA3">
              <w:rPr>
                <w:szCs w:val="22"/>
              </w:rPr>
              <w:t>.</w:t>
            </w:r>
            <w:r w:rsidRPr="00F24AA3">
              <w:rPr>
                <w:szCs w:val="22"/>
                <w:lang w:val="sr-Cyrl-CS"/>
              </w:rPr>
              <w:t xml:space="preserve"> </w:t>
            </w:r>
            <w:r w:rsidRPr="00F24AA3">
              <w:rPr>
                <w:i/>
                <w:szCs w:val="22"/>
                <w:lang w:val="sr-Cyrl-CS"/>
              </w:rPr>
              <w:t>Финансијска тржишта</w:t>
            </w:r>
            <w:r w:rsidRPr="00F24AA3">
              <w:rPr>
                <w:szCs w:val="22"/>
              </w:rPr>
              <w:t xml:space="preserve">. </w:t>
            </w:r>
            <w:r w:rsidRPr="00F24AA3">
              <w:rPr>
                <w:szCs w:val="22"/>
                <w:lang w:val="sr-Cyrl-CS"/>
              </w:rPr>
              <w:t>Суботица: Економски факултет у Суботици.</w:t>
            </w:r>
          </w:p>
          <w:p w:rsidR="00816E0E" w:rsidRPr="00F24AA3" w:rsidRDefault="00816E0E" w:rsidP="00816E0E">
            <w:pPr>
              <w:widowControl/>
              <w:autoSpaceDE/>
              <w:autoSpaceDN/>
              <w:adjustRightInd/>
              <w:jc w:val="both"/>
              <w:rPr>
                <w:lang w:val="sr-Cyrl-CS"/>
              </w:rPr>
            </w:pPr>
            <w:r w:rsidRPr="00F24AA3">
              <w:t>Шошкић</w:t>
            </w:r>
            <w:r w:rsidRPr="00F24AA3">
              <w:rPr>
                <w:lang w:val="sr-Cyrl-CS"/>
              </w:rPr>
              <w:t>,</w:t>
            </w:r>
            <w:r w:rsidRPr="00F24AA3">
              <w:t xml:space="preserve"> Д.</w:t>
            </w:r>
            <w:r w:rsidRPr="00F24AA3">
              <w:rPr>
                <w:lang w:val="sr-Cyrl-CS"/>
              </w:rPr>
              <w:t xml:space="preserve"> </w:t>
            </w:r>
            <w:r w:rsidRPr="00F24AA3">
              <w:t>(2011)</w:t>
            </w:r>
            <w:r w:rsidRPr="00F24AA3">
              <w:rPr>
                <w:lang w:val="sr-Cyrl-CS"/>
              </w:rPr>
              <w:t>.</w:t>
            </w:r>
            <w:r w:rsidRPr="00F24AA3">
              <w:t xml:space="preserve"> </w:t>
            </w:r>
            <w:r w:rsidRPr="00F24AA3">
              <w:rPr>
                <w:i/>
              </w:rPr>
              <w:t>Финансијска тржишта и институције</w:t>
            </w:r>
            <w:r w:rsidRPr="00F24AA3">
              <w:rPr>
                <w:lang w:val="sr-Cyrl-CS"/>
              </w:rPr>
              <w:t xml:space="preserve">. Београд: </w:t>
            </w:r>
            <w:r w:rsidRPr="00F24AA3">
              <w:t>Економски факултет Универзитета у Београду</w:t>
            </w:r>
            <w:r w:rsidRPr="00F24AA3">
              <w:rPr>
                <w:lang w:val="sr-Cyrl-CS"/>
              </w:rPr>
              <w:t>.</w:t>
            </w:r>
          </w:p>
          <w:p w:rsidR="00816E0E" w:rsidRPr="00F24AA3" w:rsidRDefault="00816E0E" w:rsidP="00816E0E">
            <w:pPr>
              <w:widowControl/>
              <w:autoSpaceDE/>
              <w:autoSpaceDN/>
              <w:adjustRightInd/>
              <w:jc w:val="both"/>
              <w:rPr>
                <w:lang w:val="sr-Cyrl-CS"/>
              </w:rPr>
            </w:pPr>
            <w:r w:rsidRPr="00F24AA3">
              <w:t>Ерић</w:t>
            </w:r>
            <w:r w:rsidRPr="00F24AA3">
              <w:rPr>
                <w:lang w:val="sr-Cyrl-CS"/>
              </w:rPr>
              <w:t>,</w:t>
            </w:r>
            <w:r w:rsidRPr="00F24AA3">
              <w:t xml:space="preserve"> Д. (2003)</w:t>
            </w:r>
            <w:r w:rsidRPr="00F24AA3">
              <w:rPr>
                <w:lang w:val="sr-Cyrl-CS"/>
              </w:rPr>
              <w:t>.</w:t>
            </w:r>
            <w:r w:rsidRPr="00F24AA3">
              <w:t xml:space="preserve"> </w:t>
            </w:r>
            <w:r w:rsidRPr="00F24AA3">
              <w:rPr>
                <w:i/>
              </w:rPr>
              <w:t>Финансијска тржишта и инструменти, друго измењено и допуњено издање</w:t>
            </w:r>
            <w:r w:rsidRPr="00F24AA3">
              <w:rPr>
                <w:lang w:val="sr-Cyrl-CS"/>
              </w:rPr>
              <w:t>.</w:t>
            </w:r>
            <w:r w:rsidRPr="00F24AA3">
              <w:t xml:space="preserve"> Београд</w:t>
            </w:r>
            <w:r w:rsidRPr="00F24AA3">
              <w:rPr>
                <w:lang w:val="sr-Cyrl-CS"/>
              </w:rPr>
              <w:t xml:space="preserve">: </w:t>
            </w:r>
            <w:r w:rsidRPr="00F24AA3">
              <w:t>Чигоја – штампа</w:t>
            </w:r>
            <w:r w:rsidRPr="00F24AA3">
              <w:rPr>
                <w:lang w:val="sr-Cyrl-CS"/>
              </w:rPr>
              <w:t>.</w:t>
            </w:r>
          </w:p>
          <w:p w:rsidR="00816E0E" w:rsidRPr="00F24AA3" w:rsidRDefault="00816E0E" w:rsidP="00816E0E">
            <w:pPr>
              <w:widowControl/>
              <w:autoSpaceDE/>
              <w:autoSpaceDN/>
              <w:adjustRightInd/>
              <w:jc w:val="both"/>
              <w:rPr>
                <w:lang w:val="sr-Cyrl-CS"/>
              </w:rPr>
            </w:pPr>
            <w:r w:rsidRPr="00F24AA3">
              <w:t>Mishkin</w:t>
            </w:r>
            <w:r w:rsidRPr="00F24AA3">
              <w:rPr>
                <w:lang w:val="sr-Cyrl-CS"/>
              </w:rPr>
              <w:t>,</w:t>
            </w:r>
            <w:r w:rsidRPr="00F24AA3">
              <w:t xml:space="preserve"> F. S.,</w:t>
            </w:r>
            <w:r w:rsidRPr="00F24AA3">
              <w:rPr>
                <w:lang w:val="sr-Cyrl-CS"/>
              </w:rPr>
              <w:t xml:space="preserve"> &amp;</w:t>
            </w:r>
            <w:r w:rsidRPr="00F24AA3">
              <w:t xml:space="preserve"> Eakins</w:t>
            </w:r>
            <w:r w:rsidRPr="00F24AA3">
              <w:rPr>
                <w:lang w:val="sr-Cyrl-CS"/>
              </w:rPr>
              <w:t>,</w:t>
            </w:r>
            <w:r w:rsidRPr="00F24AA3">
              <w:t xml:space="preserve"> S. G. (2005)</w:t>
            </w:r>
            <w:r w:rsidRPr="00F24AA3">
              <w:rPr>
                <w:lang w:val="sr-Cyrl-CS"/>
              </w:rPr>
              <w:t>.</w:t>
            </w:r>
            <w:r w:rsidRPr="00F24AA3">
              <w:t xml:space="preserve"> </w:t>
            </w:r>
            <w:r w:rsidRPr="002C0CC4">
              <w:rPr>
                <w:i/>
              </w:rPr>
              <w:t>Finansijske institucije i tržišta</w:t>
            </w:r>
            <w:r>
              <w:t>. Zagreb: MATE.</w:t>
            </w:r>
          </w:p>
        </w:tc>
      </w:tr>
      <w:tr w:rsidR="00816E0E" w:rsidRPr="00F24AA3" w:rsidTr="00816E0E">
        <w:tc>
          <w:tcPr>
            <w:tcW w:w="3036" w:type="dxa"/>
            <w:gridSpan w:val="2"/>
            <w:shd w:val="clear" w:color="auto" w:fill="FDE9D9" w:themeFill="accent6" w:themeFillTint="33"/>
          </w:tcPr>
          <w:p w:rsidR="00816E0E" w:rsidRPr="00F24AA3" w:rsidRDefault="00816E0E" w:rsidP="00816E0E">
            <w:pPr>
              <w:rPr>
                <w:b/>
                <w:bCs/>
              </w:rPr>
            </w:pPr>
            <w:r w:rsidRPr="00F24AA3">
              <w:rPr>
                <w:b/>
                <w:bCs/>
              </w:rPr>
              <w:t xml:space="preserve">Број часова </w:t>
            </w:r>
            <w:r w:rsidRPr="00F24AA3">
              <w:rPr>
                <w:b/>
              </w:rPr>
              <w:t xml:space="preserve"> активне наставе</w:t>
            </w:r>
          </w:p>
        </w:tc>
        <w:tc>
          <w:tcPr>
            <w:tcW w:w="3031" w:type="dxa"/>
            <w:gridSpan w:val="2"/>
            <w:shd w:val="clear" w:color="auto" w:fill="FDE9D9" w:themeFill="accent6" w:themeFillTint="33"/>
          </w:tcPr>
          <w:p w:rsidR="00816E0E" w:rsidRPr="00A651AE" w:rsidRDefault="00816E0E" w:rsidP="00816E0E">
            <w:pPr>
              <w:rPr>
                <w:b/>
                <w:bCs/>
                <w:lang w:val="sr-Cyrl-RS"/>
              </w:rPr>
            </w:pPr>
            <w:r w:rsidRPr="00F24AA3">
              <w:rPr>
                <w:b/>
              </w:rPr>
              <w:t xml:space="preserve">Теоријска настава: </w:t>
            </w:r>
            <w:r>
              <w:rPr>
                <w:b/>
                <w:lang w:val="sr-Cyrl-RS"/>
              </w:rPr>
              <w:t>30</w:t>
            </w:r>
          </w:p>
        </w:tc>
        <w:tc>
          <w:tcPr>
            <w:tcW w:w="3176" w:type="dxa"/>
            <w:gridSpan w:val="3"/>
            <w:shd w:val="clear" w:color="auto" w:fill="FDE9D9" w:themeFill="accent6" w:themeFillTint="33"/>
          </w:tcPr>
          <w:p w:rsidR="00816E0E" w:rsidRPr="00A651AE" w:rsidRDefault="00816E0E" w:rsidP="00816E0E">
            <w:pPr>
              <w:rPr>
                <w:b/>
                <w:bCs/>
                <w:lang w:val="sr-Cyrl-RS"/>
              </w:rPr>
            </w:pPr>
            <w:r w:rsidRPr="00F24AA3">
              <w:rPr>
                <w:b/>
              </w:rPr>
              <w:t xml:space="preserve">Практична настава: </w:t>
            </w:r>
            <w:r>
              <w:rPr>
                <w:b/>
                <w:lang w:val="sr-Cyrl-RS"/>
              </w:rPr>
              <w:t>30</w:t>
            </w:r>
          </w:p>
        </w:tc>
      </w:tr>
      <w:tr w:rsidR="00816E0E" w:rsidRPr="00F24AA3" w:rsidTr="00816E0E">
        <w:tc>
          <w:tcPr>
            <w:tcW w:w="9243" w:type="dxa"/>
            <w:gridSpan w:val="7"/>
            <w:shd w:val="clear" w:color="auto" w:fill="FDE9D9" w:themeFill="accent6" w:themeFillTint="33"/>
          </w:tcPr>
          <w:p w:rsidR="00816E0E" w:rsidRPr="00F24AA3" w:rsidRDefault="00816E0E" w:rsidP="00816E0E">
            <w:pPr>
              <w:rPr>
                <w:b/>
                <w:bCs/>
                <w:lang w:val="sr-Cyrl-CS"/>
              </w:rPr>
            </w:pPr>
            <w:r w:rsidRPr="00F24AA3">
              <w:rPr>
                <w:b/>
                <w:bCs/>
              </w:rPr>
              <w:t>Методе извођења наставе</w:t>
            </w:r>
          </w:p>
          <w:p w:rsidR="00816E0E" w:rsidRPr="00F24AA3" w:rsidRDefault="00816E0E" w:rsidP="00816E0E">
            <w:pPr>
              <w:rPr>
                <w:b/>
                <w:bCs/>
                <w:lang w:val="sr-Cyrl-CS"/>
              </w:rPr>
            </w:pPr>
            <w:r w:rsidRPr="00F24AA3">
              <w:rPr>
                <w:lang w:val="sr-Cyrl-CS"/>
              </w:rPr>
              <w:t>Анализ</w:t>
            </w:r>
            <w:r>
              <w:t>e</w:t>
            </w:r>
            <w:r w:rsidRPr="00F24AA3">
              <w:t xml:space="preserve"> студиј</w:t>
            </w:r>
            <w:r>
              <w:t>a</w:t>
            </w:r>
            <w:r w:rsidRPr="00F24AA3">
              <w:t xml:space="preserve"> случаја, дискусије, презентација примера из праксе, презентација семинарских радова</w:t>
            </w:r>
            <w:r w:rsidRPr="00F24AA3">
              <w:rPr>
                <w:lang w:val="sr-Cyrl-CS"/>
              </w:rPr>
              <w:t>.</w:t>
            </w:r>
          </w:p>
        </w:tc>
      </w:tr>
      <w:tr w:rsidR="00816E0E" w:rsidRPr="00F24AA3" w:rsidTr="00816E0E">
        <w:tc>
          <w:tcPr>
            <w:tcW w:w="9243" w:type="dxa"/>
            <w:gridSpan w:val="7"/>
            <w:shd w:val="clear" w:color="auto" w:fill="FDE9D9" w:themeFill="accent6" w:themeFillTint="33"/>
          </w:tcPr>
          <w:p w:rsidR="00816E0E" w:rsidRPr="00F24AA3" w:rsidRDefault="00816E0E" w:rsidP="00816E0E">
            <w:pPr>
              <w:jc w:val="center"/>
              <w:rPr>
                <w:b/>
                <w:bCs/>
              </w:rPr>
            </w:pPr>
            <w:r w:rsidRPr="00F24AA3">
              <w:rPr>
                <w:b/>
                <w:bCs/>
              </w:rPr>
              <w:t>Оцена  знања (максимални број поена 100)</w:t>
            </w:r>
          </w:p>
        </w:tc>
      </w:tr>
      <w:tr w:rsidR="00816E0E" w:rsidRPr="00F24AA3" w:rsidTr="00816E0E">
        <w:tc>
          <w:tcPr>
            <w:tcW w:w="4609" w:type="dxa"/>
            <w:gridSpan w:val="3"/>
            <w:shd w:val="clear" w:color="auto" w:fill="FDE9D9" w:themeFill="accent6" w:themeFillTint="33"/>
          </w:tcPr>
          <w:p w:rsidR="00816E0E" w:rsidRPr="00F24AA3" w:rsidRDefault="00816E0E" w:rsidP="00816E0E">
            <w:pPr>
              <w:rPr>
                <w:b/>
                <w:iCs/>
              </w:rPr>
            </w:pPr>
            <w:r w:rsidRPr="00F24AA3">
              <w:rPr>
                <w:b/>
                <w:iCs/>
              </w:rPr>
              <w:t>Предиспитне обавезе</w:t>
            </w:r>
          </w:p>
        </w:tc>
        <w:tc>
          <w:tcPr>
            <w:tcW w:w="1620" w:type="dxa"/>
            <w:gridSpan w:val="2"/>
            <w:shd w:val="clear" w:color="auto" w:fill="FDE9D9" w:themeFill="accent6" w:themeFillTint="33"/>
            <w:vAlign w:val="center"/>
          </w:tcPr>
          <w:p w:rsidR="00816E0E" w:rsidRDefault="00816E0E" w:rsidP="00816E0E">
            <w:pPr>
              <w:jc w:val="center"/>
              <w:rPr>
                <w:b/>
                <w:lang w:val="ru-RU"/>
              </w:rPr>
            </w:pPr>
            <w:r>
              <w:rPr>
                <w:b/>
                <w:lang w:val="en-US"/>
              </w:rPr>
              <w:t xml:space="preserve">55 </w:t>
            </w:r>
            <w:r>
              <w:rPr>
                <w:b/>
                <w:lang w:val="ru-RU"/>
              </w:rPr>
              <w:t>поена</w:t>
            </w:r>
          </w:p>
        </w:tc>
        <w:tc>
          <w:tcPr>
            <w:tcW w:w="1824" w:type="dxa"/>
            <w:shd w:val="clear" w:color="auto" w:fill="FDE9D9" w:themeFill="accent6" w:themeFillTint="33"/>
          </w:tcPr>
          <w:p w:rsidR="00816E0E" w:rsidRDefault="00816E0E" w:rsidP="00816E0E">
            <w:pPr>
              <w:rPr>
                <w:b/>
                <w:bCs/>
                <w:lang w:val="sr-Cyrl-CS"/>
              </w:rPr>
            </w:pPr>
            <w:r>
              <w:rPr>
                <w:b/>
                <w:iCs/>
                <w:lang w:val="sr-Cyrl-CS"/>
              </w:rPr>
              <w:t xml:space="preserve">Завршни испит </w:t>
            </w:r>
          </w:p>
        </w:tc>
        <w:tc>
          <w:tcPr>
            <w:tcW w:w="1190" w:type="dxa"/>
            <w:shd w:val="clear" w:color="auto" w:fill="FDE9D9" w:themeFill="accent6" w:themeFillTint="33"/>
            <w:vAlign w:val="center"/>
          </w:tcPr>
          <w:p w:rsidR="00816E0E" w:rsidRDefault="00816E0E" w:rsidP="00816E0E">
            <w:pPr>
              <w:jc w:val="center"/>
              <w:rPr>
                <w:b/>
                <w:lang w:val="ru-RU"/>
              </w:rPr>
            </w:pPr>
            <w:r>
              <w:rPr>
                <w:b/>
                <w:lang w:val="en-US"/>
              </w:rPr>
              <w:t xml:space="preserve">45 </w:t>
            </w:r>
            <w:r>
              <w:rPr>
                <w:b/>
                <w:lang w:val="ru-RU"/>
              </w:rPr>
              <w:t>поена</w:t>
            </w:r>
          </w:p>
        </w:tc>
      </w:tr>
      <w:tr w:rsidR="00816E0E" w:rsidRPr="00F24AA3" w:rsidTr="00816E0E">
        <w:tc>
          <w:tcPr>
            <w:tcW w:w="4609" w:type="dxa"/>
            <w:gridSpan w:val="3"/>
            <w:shd w:val="clear" w:color="auto" w:fill="FDE9D9" w:themeFill="accent6" w:themeFillTint="33"/>
          </w:tcPr>
          <w:p w:rsidR="00816E0E" w:rsidRPr="00F24AA3" w:rsidRDefault="00816E0E" w:rsidP="00816E0E">
            <w:pPr>
              <w:rPr>
                <w:i/>
                <w:iCs/>
              </w:rPr>
            </w:pPr>
            <w:r w:rsidRPr="00F24AA3">
              <w:t>присуство на предавањима и вежбама</w:t>
            </w:r>
          </w:p>
        </w:tc>
        <w:tc>
          <w:tcPr>
            <w:tcW w:w="1620" w:type="dxa"/>
            <w:gridSpan w:val="2"/>
            <w:shd w:val="clear" w:color="auto" w:fill="FDE9D9" w:themeFill="accent6" w:themeFillTint="33"/>
            <w:vAlign w:val="center"/>
          </w:tcPr>
          <w:p w:rsidR="00816E0E" w:rsidRDefault="00816E0E" w:rsidP="00816E0E">
            <w:pPr>
              <w:jc w:val="center"/>
              <w:rPr>
                <w:b/>
                <w:bCs/>
                <w:lang w:val="sr-Cyrl-CS"/>
              </w:rPr>
            </w:pPr>
            <w:r>
              <w:rPr>
                <w:b/>
                <w:bCs/>
                <w:lang w:val="sr-Cyrl-CS"/>
              </w:rPr>
              <w:t>5</w:t>
            </w:r>
          </w:p>
        </w:tc>
        <w:tc>
          <w:tcPr>
            <w:tcW w:w="1824" w:type="dxa"/>
            <w:shd w:val="clear" w:color="auto" w:fill="FDE9D9" w:themeFill="accent6" w:themeFillTint="33"/>
          </w:tcPr>
          <w:p w:rsidR="00816E0E" w:rsidRDefault="00816E0E" w:rsidP="00816E0E">
            <w:pPr>
              <w:rPr>
                <w:i/>
                <w:iCs/>
                <w:lang w:val="sr-Cyrl-CS"/>
              </w:rPr>
            </w:pPr>
            <w:r>
              <w:rPr>
                <w:lang w:val="sr-Cyrl-CS"/>
              </w:rPr>
              <w:t>писмени испит</w:t>
            </w:r>
          </w:p>
        </w:tc>
        <w:tc>
          <w:tcPr>
            <w:tcW w:w="1190" w:type="dxa"/>
            <w:shd w:val="clear" w:color="auto" w:fill="FDE9D9" w:themeFill="accent6" w:themeFillTint="33"/>
          </w:tcPr>
          <w:p w:rsidR="00816E0E" w:rsidRDefault="00816E0E" w:rsidP="00816E0E">
            <w:pPr>
              <w:jc w:val="center"/>
              <w:rPr>
                <w:b/>
                <w:iCs/>
                <w:lang w:val="sr-Cyrl-CS"/>
              </w:rPr>
            </w:pPr>
            <w:r>
              <w:rPr>
                <w:b/>
                <w:iCs/>
                <w:lang w:val="sr-Cyrl-CS"/>
              </w:rPr>
              <w:t>45</w:t>
            </w:r>
          </w:p>
        </w:tc>
      </w:tr>
      <w:tr w:rsidR="00816E0E" w:rsidRPr="00F24AA3" w:rsidTr="00816E0E">
        <w:tc>
          <w:tcPr>
            <w:tcW w:w="4609" w:type="dxa"/>
            <w:gridSpan w:val="3"/>
            <w:shd w:val="clear" w:color="auto" w:fill="FDE9D9" w:themeFill="accent6" w:themeFillTint="33"/>
          </w:tcPr>
          <w:p w:rsidR="00816E0E" w:rsidRPr="00F24AA3" w:rsidRDefault="00816E0E" w:rsidP="00816E0E">
            <w:r w:rsidRPr="00F24AA3">
              <w:t>провера знања у току наставе (колоквијум-и)</w:t>
            </w:r>
          </w:p>
        </w:tc>
        <w:tc>
          <w:tcPr>
            <w:tcW w:w="1620" w:type="dxa"/>
            <w:gridSpan w:val="2"/>
            <w:shd w:val="clear" w:color="auto" w:fill="FDE9D9" w:themeFill="accent6" w:themeFillTint="33"/>
            <w:vAlign w:val="center"/>
          </w:tcPr>
          <w:p w:rsidR="00816E0E" w:rsidRDefault="00816E0E" w:rsidP="00816E0E">
            <w:pPr>
              <w:jc w:val="center"/>
              <w:rPr>
                <w:b/>
                <w:bCs/>
                <w:lang w:val="sr-Cyrl-CS"/>
              </w:rPr>
            </w:pPr>
            <w:r>
              <w:rPr>
                <w:b/>
                <w:bCs/>
                <w:lang w:val="en-US"/>
              </w:rPr>
              <w:t>3</w:t>
            </w:r>
            <w:r>
              <w:rPr>
                <w:b/>
                <w:bCs/>
                <w:lang w:val="sr-Cyrl-CS"/>
              </w:rPr>
              <w:t>0</w:t>
            </w:r>
          </w:p>
        </w:tc>
        <w:tc>
          <w:tcPr>
            <w:tcW w:w="1824" w:type="dxa"/>
            <w:shd w:val="clear" w:color="auto" w:fill="FDE9D9" w:themeFill="accent6" w:themeFillTint="33"/>
          </w:tcPr>
          <w:p w:rsidR="00816E0E" w:rsidRDefault="00816E0E" w:rsidP="00816E0E">
            <w:pPr>
              <w:rPr>
                <w:i/>
                <w:iCs/>
                <w:lang w:val="sr-Cyrl-CS"/>
              </w:rPr>
            </w:pPr>
            <w:r>
              <w:rPr>
                <w:lang w:val="sr-Cyrl-CS"/>
              </w:rPr>
              <w:t>усмени испит</w:t>
            </w:r>
          </w:p>
        </w:tc>
        <w:tc>
          <w:tcPr>
            <w:tcW w:w="1190" w:type="dxa"/>
            <w:shd w:val="clear" w:color="auto" w:fill="FDE9D9" w:themeFill="accent6" w:themeFillTint="33"/>
          </w:tcPr>
          <w:p w:rsidR="00816E0E" w:rsidRDefault="00816E0E" w:rsidP="00816E0E">
            <w:pPr>
              <w:jc w:val="center"/>
              <w:rPr>
                <w:i/>
                <w:iCs/>
                <w:lang w:val="sr-Cyrl-CS"/>
              </w:rPr>
            </w:pPr>
          </w:p>
        </w:tc>
      </w:tr>
      <w:tr w:rsidR="00816E0E" w:rsidRPr="00F24AA3" w:rsidTr="00816E0E">
        <w:tc>
          <w:tcPr>
            <w:tcW w:w="4609" w:type="dxa"/>
            <w:gridSpan w:val="3"/>
            <w:shd w:val="clear" w:color="auto" w:fill="FDE9D9" w:themeFill="accent6" w:themeFillTint="33"/>
          </w:tcPr>
          <w:p w:rsidR="00816E0E" w:rsidRPr="00F24AA3" w:rsidRDefault="00816E0E" w:rsidP="00816E0E">
            <w:r w:rsidRPr="00F24AA3">
              <w:t xml:space="preserve">остале активности и учешће студената у раду на предавањима и вежбама </w:t>
            </w:r>
          </w:p>
        </w:tc>
        <w:tc>
          <w:tcPr>
            <w:tcW w:w="1620" w:type="dxa"/>
            <w:gridSpan w:val="2"/>
            <w:shd w:val="clear" w:color="auto" w:fill="FDE9D9" w:themeFill="accent6" w:themeFillTint="33"/>
            <w:vAlign w:val="center"/>
          </w:tcPr>
          <w:p w:rsidR="00816E0E" w:rsidRDefault="00816E0E" w:rsidP="00816E0E">
            <w:pPr>
              <w:jc w:val="center"/>
              <w:rPr>
                <w:b/>
                <w:bCs/>
                <w:lang w:val="sr-Latn-RS"/>
              </w:rPr>
            </w:pPr>
            <w:r>
              <w:rPr>
                <w:b/>
                <w:bCs/>
                <w:lang w:val="sr-Latn-RS"/>
              </w:rPr>
              <w:t>10</w:t>
            </w:r>
          </w:p>
        </w:tc>
        <w:tc>
          <w:tcPr>
            <w:tcW w:w="1824" w:type="dxa"/>
            <w:shd w:val="clear" w:color="auto" w:fill="FDE9D9" w:themeFill="accent6" w:themeFillTint="33"/>
          </w:tcPr>
          <w:p w:rsidR="00816E0E" w:rsidRDefault="00816E0E" w:rsidP="00816E0E">
            <w:pPr>
              <w:rPr>
                <w:lang w:val="sr-Cyrl-CS"/>
              </w:rPr>
            </w:pPr>
          </w:p>
        </w:tc>
        <w:tc>
          <w:tcPr>
            <w:tcW w:w="1190" w:type="dxa"/>
            <w:shd w:val="clear" w:color="auto" w:fill="FDE9D9" w:themeFill="accent6" w:themeFillTint="33"/>
          </w:tcPr>
          <w:p w:rsidR="00816E0E" w:rsidRDefault="00816E0E" w:rsidP="00816E0E">
            <w:pPr>
              <w:jc w:val="center"/>
              <w:rPr>
                <w:i/>
                <w:iCs/>
                <w:lang w:val="sr-Cyrl-CS"/>
              </w:rPr>
            </w:pPr>
          </w:p>
        </w:tc>
      </w:tr>
      <w:tr w:rsidR="00816E0E" w:rsidRPr="00F24AA3" w:rsidTr="00816E0E">
        <w:tc>
          <w:tcPr>
            <w:tcW w:w="4609" w:type="dxa"/>
            <w:gridSpan w:val="3"/>
            <w:shd w:val="clear" w:color="auto" w:fill="FDE9D9" w:themeFill="accent6" w:themeFillTint="33"/>
          </w:tcPr>
          <w:p w:rsidR="00816E0E" w:rsidRPr="00F24AA3" w:rsidRDefault="00816E0E" w:rsidP="00816E0E">
            <w:r w:rsidRPr="00F24AA3">
              <w:t xml:space="preserve">практичан рад: </w:t>
            </w:r>
          </w:p>
        </w:tc>
        <w:tc>
          <w:tcPr>
            <w:tcW w:w="1620" w:type="dxa"/>
            <w:gridSpan w:val="2"/>
            <w:shd w:val="clear" w:color="auto" w:fill="FDE9D9" w:themeFill="accent6" w:themeFillTint="33"/>
            <w:vAlign w:val="center"/>
          </w:tcPr>
          <w:p w:rsidR="00816E0E" w:rsidRDefault="00816E0E" w:rsidP="00816E0E">
            <w:pPr>
              <w:jc w:val="center"/>
              <w:rPr>
                <w:b/>
                <w:bCs/>
                <w:lang w:val="en-US"/>
              </w:rPr>
            </w:pPr>
            <w:r>
              <w:rPr>
                <w:b/>
                <w:bCs/>
                <w:lang w:val="en-US"/>
              </w:rPr>
              <w:t>10</w:t>
            </w:r>
          </w:p>
        </w:tc>
        <w:tc>
          <w:tcPr>
            <w:tcW w:w="1824" w:type="dxa"/>
            <w:shd w:val="clear" w:color="auto" w:fill="FDE9D9" w:themeFill="accent6" w:themeFillTint="33"/>
          </w:tcPr>
          <w:p w:rsidR="00816E0E" w:rsidRDefault="00816E0E" w:rsidP="00816E0E">
            <w:pPr>
              <w:rPr>
                <w:i/>
                <w:iCs/>
                <w:lang w:val="sr-Cyrl-CS"/>
              </w:rPr>
            </w:pPr>
          </w:p>
        </w:tc>
        <w:tc>
          <w:tcPr>
            <w:tcW w:w="1190" w:type="dxa"/>
            <w:shd w:val="clear" w:color="auto" w:fill="FDE9D9" w:themeFill="accent6" w:themeFillTint="33"/>
          </w:tcPr>
          <w:p w:rsidR="00816E0E" w:rsidRDefault="00816E0E" w:rsidP="00816E0E">
            <w:pPr>
              <w:jc w:val="center"/>
              <w:rPr>
                <w:i/>
                <w:iCs/>
                <w:lang w:val="sr-Cyrl-CS"/>
              </w:rPr>
            </w:pPr>
          </w:p>
        </w:tc>
      </w:tr>
    </w:tbl>
    <w:p w:rsidR="00816E0E" w:rsidRDefault="00816E0E" w:rsidP="008F2069">
      <w:pPr>
        <w:widowControl/>
        <w:autoSpaceDE/>
        <w:autoSpaceDN/>
        <w:adjustRightInd/>
        <w:spacing w:after="200" w:line="276" w:lineRule="auto"/>
      </w:pPr>
    </w:p>
    <w:p w:rsidR="00816E0E" w:rsidRDefault="00816E0E">
      <w:pPr>
        <w:widowControl/>
        <w:autoSpaceDE/>
        <w:autoSpaceDN/>
        <w:adjustRightInd/>
        <w:spacing w:after="200" w:line="276" w:lineRule="auto"/>
      </w:pPr>
      <w:r>
        <w:br w:type="page"/>
      </w:r>
    </w:p>
    <w:p w:rsidR="00816E0E" w:rsidRDefault="006D6028" w:rsidP="00807D6E">
      <w:pPr>
        <w:widowControl/>
        <w:autoSpaceDE/>
        <w:autoSpaceDN/>
        <w:adjustRightInd/>
        <w:spacing w:after="200" w:line="276" w:lineRule="auto"/>
        <w:jc w:val="right"/>
      </w:pPr>
      <w:hyperlink w:anchor="ListaNazivaPredmeta" w:history="1">
        <w:r w:rsidR="00807D6E"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947"/>
        <w:gridCol w:w="1573"/>
        <w:gridCol w:w="1458"/>
        <w:gridCol w:w="162"/>
        <w:gridCol w:w="1824"/>
        <w:gridCol w:w="1190"/>
      </w:tblGrid>
      <w:tr w:rsidR="00816E0E" w:rsidRPr="00806660" w:rsidTr="00816E0E">
        <w:trPr>
          <w:trHeight w:val="235"/>
        </w:trPr>
        <w:tc>
          <w:tcPr>
            <w:tcW w:w="2088" w:type="dxa"/>
            <w:shd w:val="clear" w:color="auto" w:fill="FBD4B4" w:themeFill="accent6" w:themeFillTint="66"/>
          </w:tcPr>
          <w:p w:rsidR="00816E0E" w:rsidRPr="00806660" w:rsidRDefault="00816E0E" w:rsidP="00816E0E">
            <w:pPr>
              <w:rPr>
                <w:b/>
                <w:bCs/>
              </w:rPr>
            </w:pPr>
            <w:r w:rsidRPr="00806660">
              <w:rPr>
                <w:b/>
                <w:bCs/>
              </w:rPr>
              <w:t xml:space="preserve">Студијски програм </w:t>
            </w:r>
          </w:p>
        </w:tc>
        <w:tc>
          <w:tcPr>
            <w:tcW w:w="7154" w:type="dxa"/>
            <w:gridSpan w:val="6"/>
            <w:shd w:val="clear" w:color="auto" w:fill="FBD4B4" w:themeFill="accent6" w:themeFillTint="66"/>
          </w:tcPr>
          <w:p w:rsidR="00816E0E" w:rsidRPr="00806660" w:rsidRDefault="00816E0E" w:rsidP="00816E0E">
            <w:pPr>
              <w:rPr>
                <w:bCs/>
              </w:rPr>
            </w:pPr>
            <w:r>
              <w:rPr>
                <w:bCs/>
                <w:lang w:val="sr-Cyrl-CS"/>
              </w:rPr>
              <w:t>Финансије и банкарство</w:t>
            </w:r>
          </w:p>
        </w:tc>
      </w:tr>
      <w:tr w:rsidR="00816E0E" w:rsidRPr="00806660" w:rsidTr="00816E0E">
        <w:trPr>
          <w:trHeight w:val="232"/>
        </w:trPr>
        <w:tc>
          <w:tcPr>
            <w:tcW w:w="2088" w:type="dxa"/>
            <w:shd w:val="clear" w:color="auto" w:fill="FBD4B4" w:themeFill="accent6" w:themeFillTint="66"/>
          </w:tcPr>
          <w:p w:rsidR="00816E0E" w:rsidRPr="00806660" w:rsidRDefault="00816E0E" w:rsidP="00816E0E">
            <w:r w:rsidRPr="00806660">
              <w:rPr>
                <w:b/>
                <w:bCs/>
              </w:rPr>
              <w:t>Назив предмета</w:t>
            </w:r>
          </w:p>
        </w:tc>
        <w:tc>
          <w:tcPr>
            <w:tcW w:w="7154" w:type="dxa"/>
            <w:gridSpan w:val="6"/>
            <w:shd w:val="clear" w:color="auto" w:fill="FBD4B4" w:themeFill="accent6" w:themeFillTint="66"/>
          </w:tcPr>
          <w:p w:rsidR="00816E0E" w:rsidRPr="0070517C" w:rsidRDefault="00816E0E" w:rsidP="00816E0E">
            <w:pPr>
              <w:rPr>
                <w:b/>
                <w:bCs/>
              </w:rPr>
            </w:pPr>
            <w:bookmarkStart w:id="21" w:name="FinansijskeBerze"/>
            <w:r w:rsidRPr="0070517C">
              <w:rPr>
                <w:b/>
                <w:bCs/>
              </w:rPr>
              <w:t>ФИНАНСИЈСКЕ БЕРЗЕ</w:t>
            </w:r>
            <w:bookmarkEnd w:id="21"/>
          </w:p>
        </w:tc>
      </w:tr>
      <w:tr w:rsidR="00816E0E" w:rsidRPr="00806660" w:rsidTr="00816E0E">
        <w:trPr>
          <w:trHeight w:val="232"/>
        </w:trPr>
        <w:tc>
          <w:tcPr>
            <w:tcW w:w="2088" w:type="dxa"/>
            <w:shd w:val="clear" w:color="auto" w:fill="FBD4B4" w:themeFill="accent6" w:themeFillTint="66"/>
          </w:tcPr>
          <w:p w:rsidR="00816E0E" w:rsidRPr="00806660" w:rsidRDefault="00816E0E" w:rsidP="00816E0E">
            <w:pPr>
              <w:rPr>
                <w:b/>
                <w:bCs/>
              </w:rPr>
            </w:pPr>
            <w:r w:rsidRPr="00806660">
              <w:rPr>
                <w:b/>
                <w:bCs/>
              </w:rPr>
              <w:t>Наставник</w:t>
            </w:r>
          </w:p>
        </w:tc>
        <w:tc>
          <w:tcPr>
            <w:tcW w:w="7154" w:type="dxa"/>
            <w:gridSpan w:val="6"/>
            <w:shd w:val="clear" w:color="auto" w:fill="FBD4B4" w:themeFill="accent6" w:themeFillTint="66"/>
          </w:tcPr>
          <w:p w:rsidR="00816E0E" w:rsidRPr="0070517C" w:rsidRDefault="00816E0E" w:rsidP="00816E0E">
            <w:pPr>
              <w:rPr>
                <w:bCs/>
                <w:lang w:val="sr-Cyrl-CS"/>
              </w:rPr>
            </w:pPr>
            <w:r>
              <w:rPr>
                <w:bCs/>
                <w:lang w:val="sr-Cyrl-CS"/>
              </w:rPr>
              <w:t>Др ЈОВАН ЊЕГИЋ</w:t>
            </w:r>
          </w:p>
        </w:tc>
      </w:tr>
      <w:tr w:rsidR="00816E0E" w:rsidRPr="00806660" w:rsidTr="00816E0E">
        <w:trPr>
          <w:trHeight w:val="232"/>
        </w:trPr>
        <w:tc>
          <w:tcPr>
            <w:tcW w:w="2088" w:type="dxa"/>
            <w:shd w:val="clear" w:color="auto" w:fill="FBD4B4" w:themeFill="accent6" w:themeFillTint="66"/>
          </w:tcPr>
          <w:p w:rsidR="00816E0E" w:rsidRPr="00806660" w:rsidRDefault="00816E0E" w:rsidP="00816E0E">
            <w:r w:rsidRPr="00806660">
              <w:rPr>
                <w:b/>
                <w:bCs/>
              </w:rPr>
              <w:t>Статус предмета</w:t>
            </w:r>
          </w:p>
        </w:tc>
        <w:tc>
          <w:tcPr>
            <w:tcW w:w="7154" w:type="dxa"/>
            <w:gridSpan w:val="6"/>
            <w:shd w:val="clear" w:color="auto" w:fill="FBD4B4" w:themeFill="accent6" w:themeFillTint="66"/>
          </w:tcPr>
          <w:p w:rsidR="00816E0E" w:rsidRPr="0070517C" w:rsidRDefault="00816E0E" w:rsidP="00816E0E">
            <w:pPr>
              <w:rPr>
                <w:bCs/>
                <w:lang w:val="sr-Cyrl-CS"/>
              </w:rPr>
            </w:pPr>
            <w:r>
              <w:rPr>
                <w:bCs/>
                <w:lang w:val="sr-Cyrl-CS"/>
              </w:rPr>
              <w:t>обавезни</w:t>
            </w:r>
          </w:p>
        </w:tc>
      </w:tr>
      <w:tr w:rsidR="00816E0E" w:rsidRPr="00806660" w:rsidTr="00816E0E">
        <w:trPr>
          <w:trHeight w:val="232"/>
        </w:trPr>
        <w:tc>
          <w:tcPr>
            <w:tcW w:w="2088" w:type="dxa"/>
            <w:shd w:val="clear" w:color="auto" w:fill="FBD4B4" w:themeFill="accent6" w:themeFillTint="66"/>
          </w:tcPr>
          <w:p w:rsidR="00816E0E" w:rsidRPr="00806660" w:rsidRDefault="00816E0E" w:rsidP="00816E0E">
            <w:r w:rsidRPr="00806660">
              <w:rPr>
                <w:b/>
                <w:bCs/>
              </w:rPr>
              <w:t>Број ЕСПБ</w:t>
            </w:r>
          </w:p>
        </w:tc>
        <w:tc>
          <w:tcPr>
            <w:tcW w:w="7154" w:type="dxa"/>
            <w:gridSpan w:val="6"/>
            <w:shd w:val="clear" w:color="auto" w:fill="FBD4B4" w:themeFill="accent6" w:themeFillTint="66"/>
          </w:tcPr>
          <w:p w:rsidR="00816E0E" w:rsidRPr="0070517C" w:rsidRDefault="00816E0E" w:rsidP="00816E0E">
            <w:pPr>
              <w:rPr>
                <w:bCs/>
                <w:lang w:val="sr-Cyrl-CS"/>
              </w:rPr>
            </w:pPr>
            <w:r>
              <w:rPr>
                <w:bCs/>
                <w:lang w:val="sr-Cyrl-CS"/>
              </w:rPr>
              <w:t>3+3</w:t>
            </w:r>
            <w:r>
              <w:rPr>
                <w:bCs/>
              </w:rPr>
              <w:t xml:space="preserve"> </w:t>
            </w:r>
            <w:r>
              <w:rPr>
                <w:bCs/>
                <w:lang w:val="sr-Cyrl-CS"/>
              </w:rPr>
              <w:t>(7)</w:t>
            </w:r>
          </w:p>
        </w:tc>
      </w:tr>
      <w:tr w:rsidR="00816E0E" w:rsidRPr="00806660" w:rsidTr="00816E0E">
        <w:trPr>
          <w:trHeight w:val="232"/>
        </w:trPr>
        <w:tc>
          <w:tcPr>
            <w:tcW w:w="2088" w:type="dxa"/>
            <w:shd w:val="clear" w:color="auto" w:fill="FBD4B4" w:themeFill="accent6" w:themeFillTint="66"/>
          </w:tcPr>
          <w:p w:rsidR="00816E0E" w:rsidRPr="00806660" w:rsidRDefault="00816E0E" w:rsidP="00816E0E">
            <w:pPr>
              <w:rPr>
                <w:b/>
                <w:bCs/>
              </w:rPr>
            </w:pPr>
            <w:r w:rsidRPr="00806660">
              <w:rPr>
                <w:b/>
                <w:bCs/>
              </w:rPr>
              <w:t>Услов</w:t>
            </w:r>
          </w:p>
        </w:tc>
        <w:tc>
          <w:tcPr>
            <w:tcW w:w="7154" w:type="dxa"/>
            <w:gridSpan w:val="6"/>
            <w:shd w:val="clear" w:color="auto" w:fill="FBD4B4" w:themeFill="accent6" w:themeFillTint="66"/>
          </w:tcPr>
          <w:p w:rsidR="00816E0E" w:rsidRPr="0070517C" w:rsidRDefault="00816E0E" w:rsidP="00816E0E">
            <w:pPr>
              <w:rPr>
                <w:bCs/>
                <w:lang w:val="sr-Cyrl-CS"/>
              </w:rPr>
            </w:pPr>
            <w:r>
              <w:rPr>
                <w:bCs/>
                <w:lang w:val="sr-Cyrl-CS"/>
              </w:rPr>
              <w:t>нема</w:t>
            </w:r>
          </w:p>
        </w:tc>
      </w:tr>
      <w:tr w:rsidR="00816E0E" w:rsidRPr="00806660" w:rsidTr="00816E0E">
        <w:tc>
          <w:tcPr>
            <w:tcW w:w="9242" w:type="dxa"/>
            <w:gridSpan w:val="7"/>
            <w:shd w:val="clear" w:color="auto" w:fill="FDE9D9" w:themeFill="accent6" w:themeFillTint="33"/>
          </w:tcPr>
          <w:p w:rsidR="00816E0E" w:rsidRPr="00806660" w:rsidRDefault="00816E0E" w:rsidP="00816E0E">
            <w:pPr>
              <w:jc w:val="both"/>
              <w:rPr>
                <w:b/>
                <w:bCs/>
              </w:rPr>
            </w:pPr>
            <w:r w:rsidRPr="00806660">
              <w:rPr>
                <w:b/>
                <w:bCs/>
              </w:rPr>
              <w:t>Циљ предмета</w:t>
            </w:r>
          </w:p>
          <w:p w:rsidR="00816E0E" w:rsidRPr="00806660" w:rsidRDefault="00816E0E" w:rsidP="00816E0E">
            <w:pPr>
              <w:jc w:val="both"/>
              <w:rPr>
                <w:b/>
                <w:bCs/>
              </w:rPr>
            </w:pPr>
            <w:r>
              <w:t>Циљ предмета је</w:t>
            </w:r>
            <w:r>
              <w:rPr>
                <w:lang w:val="sr-Cyrl-CS"/>
              </w:rPr>
              <w:t xml:space="preserve"> стицање специфичних знања и вештина карактеристичних за област пословања финансијских берзи.</w:t>
            </w:r>
            <w:r>
              <w:t xml:space="preserve"> </w:t>
            </w:r>
            <w:r>
              <w:rPr>
                <w:lang w:val="sr-Cyrl-CS"/>
              </w:rPr>
              <w:t>Циљ предмета је да по завршетку процеса учења студенти знају да дефинишу значај и улогу берзи на финансијским тржиштима, да дефинишу и опишу карактеристике и сврху основних и изведених хартија од вредности, да уоче разлику између карактеристика берзанског и ванберзанског тржишта, да дефинишу улогу берзанских индекса и предвиде могуће последице њиховог кретања на одређеном тржишту, као и да дефинишу механизме заштите инвеститора на берзи. Циљ је да студенти по завршетку процеса учења стекну функционална знања и вештине које ће им омогућити да обављају послове и доносе квалитетне одлуке и решења у оквиру различитих сегмената берзанског пословања.</w:t>
            </w:r>
          </w:p>
        </w:tc>
      </w:tr>
      <w:tr w:rsidR="00816E0E" w:rsidRPr="00806660" w:rsidTr="00816E0E">
        <w:tc>
          <w:tcPr>
            <w:tcW w:w="9242" w:type="dxa"/>
            <w:gridSpan w:val="7"/>
            <w:shd w:val="clear" w:color="auto" w:fill="FDE9D9" w:themeFill="accent6" w:themeFillTint="33"/>
          </w:tcPr>
          <w:p w:rsidR="00816E0E" w:rsidRDefault="00816E0E" w:rsidP="00816E0E">
            <w:pPr>
              <w:jc w:val="both"/>
              <w:rPr>
                <w:b/>
                <w:bCs/>
                <w:lang w:val="sr-Cyrl-CS"/>
              </w:rPr>
            </w:pPr>
            <w:r w:rsidRPr="00806660">
              <w:rPr>
                <w:b/>
                <w:bCs/>
              </w:rPr>
              <w:t xml:space="preserve">Исход предмета </w:t>
            </w:r>
          </w:p>
          <w:p w:rsidR="00816E0E" w:rsidRDefault="00816E0E" w:rsidP="00816E0E">
            <w:pPr>
              <w:jc w:val="both"/>
              <w:rPr>
                <w:bCs/>
              </w:rPr>
            </w:pPr>
            <w:r w:rsidRPr="002F01FB">
              <w:rPr>
                <w:bCs/>
                <w:lang w:val="sr-Cyrl-CS"/>
              </w:rPr>
              <w:t>По завршетку процеса учења у оквиру предмета</w:t>
            </w:r>
            <w:r>
              <w:rPr>
                <w:bCs/>
                <w:lang w:val="sr-Cyrl-CS"/>
              </w:rPr>
              <w:t xml:space="preserve"> Финансијске берзе, </w:t>
            </w:r>
            <w:r w:rsidRPr="002F01FB">
              <w:rPr>
                <w:bCs/>
                <w:lang w:val="sr-Cyrl-CS"/>
              </w:rPr>
              <w:t>студенти ће бити у стању да</w:t>
            </w:r>
            <w:r>
              <w:rPr>
                <w:bCs/>
              </w:rPr>
              <w:t>:</w:t>
            </w:r>
          </w:p>
          <w:p w:rsidR="00816E0E" w:rsidRDefault="00816E0E" w:rsidP="00816E0E">
            <w:pPr>
              <w:numPr>
                <w:ilvl w:val="0"/>
                <w:numId w:val="50"/>
              </w:numPr>
              <w:jc w:val="both"/>
              <w:rPr>
                <w:bCs/>
                <w:lang w:val="sr-Cyrl-CS"/>
              </w:rPr>
            </w:pPr>
            <w:r>
              <w:rPr>
                <w:bCs/>
              </w:rPr>
              <w:t xml:space="preserve">дефинишу различите учеснике на берзанском тржишту, </w:t>
            </w:r>
          </w:p>
          <w:p w:rsidR="00816E0E" w:rsidRDefault="00816E0E" w:rsidP="00816E0E">
            <w:pPr>
              <w:numPr>
                <w:ilvl w:val="0"/>
                <w:numId w:val="50"/>
              </w:numPr>
              <w:jc w:val="both"/>
              <w:rPr>
                <w:bCs/>
                <w:lang w:val="sr-Cyrl-CS"/>
              </w:rPr>
            </w:pPr>
            <w:r>
              <w:rPr>
                <w:bCs/>
              </w:rPr>
              <w:t xml:space="preserve">уоче разлику између финансијских инструмената, </w:t>
            </w:r>
          </w:p>
          <w:p w:rsidR="00816E0E" w:rsidRDefault="00816E0E" w:rsidP="00816E0E">
            <w:pPr>
              <w:numPr>
                <w:ilvl w:val="0"/>
                <w:numId w:val="50"/>
              </w:numPr>
              <w:jc w:val="both"/>
              <w:rPr>
                <w:bCs/>
                <w:lang w:val="sr-Cyrl-CS"/>
              </w:rPr>
            </w:pPr>
            <w:r>
              <w:rPr>
                <w:bCs/>
                <w:lang w:val="sr-Cyrl-CS"/>
              </w:rPr>
              <w:t>анализирају економске</w:t>
            </w:r>
            <w:r>
              <w:rPr>
                <w:bCs/>
              </w:rPr>
              <w:t xml:space="preserve"> вести и њихов утицај на берзанска кретања</w:t>
            </w:r>
            <w:r>
              <w:rPr>
                <w:bCs/>
                <w:lang w:val="sr-Cyrl-CS"/>
              </w:rPr>
              <w:t>,</w:t>
            </w:r>
            <w:r>
              <w:rPr>
                <w:bCs/>
              </w:rPr>
              <w:t xml:space="preserve"> </w:t>
            </w:r>
          </w:p>
          <w:p w:rsidR="00816E0E" w:rsidRDefault="00816E0E" w:rsidP="00816E0E">
            <w:pPr>
              <w:numPr>
                <w:ilvl w:val="0"/>
                <w:numId w:val="50"/>
              </w:numPr>
              <w:jc w:val="both"/>
              <w:rPr>
                <w:bCs/>
                <w:lang w:val="sr-Cyrl-CS"/>
              </w:rPr>
            </w:pPr>
            <w:r>
              <w:rPr>
                <w:bCs/>
                <w:lang w:val="sr-Cyrl-CS"/>
              </w:rPr>
              <w:t>анализирају финансијске извештаје</w:t>
            </w:r>
            <w:r>
              <w:rPr>
                <w:bCs/>
              </w:rPr>
              <w:t xml:space="preserve">, </w:t>
            </w:r>
          </w:p>
          <w:p w:rsidR="00816E0E" w:rsidRPr="00FA364C" w:rsidRDefault="00816E0E" w:rsidP="00816E0E">
            <w:pPr>
              <w:numPr>
                <w:ilvl w:val="0"/>
                <w:numId w:val="50"/>
              </w:numPr>
              <w:jc w:val="both"/>
              <w:rPr>
                <w:bCs/>
              </w:rPr>
            </w:pPr>
            <w:r>
              <w:rPr>
                <w:bCs/>
                <w:lang w:val="sr-Cyrl-CS"/>
              </w:rPr>
              <w:t xml:space="preserve">анализирају </w:t>
            </w:r>
            <w:r>
              <w:rPr>
                <w:bCs/>
              </w:rPr>
              <w:t>могућности заштите инвеститора на берзи.</w:t>
            </w:r>
          </w:p>
        </w:tc>
      </w:tr>
      <w:tr w:rsidR="00816E0E" w:rsidRPr="00806660" w:rsidTr="00816E0E">
        <w:tc>
          <w:tcPr>
            <w:tcW w:w="9242" w:type="dxa"/>
            <w:gridSpan w:val="7"/>
            <w:shd w:val="clear" w:color="auto" w:fill="FDE9D9" w:themeFill="accent6" w:themeFillTint="33"/>
          </w:tcPr>
          <w:p w:rsidR="00816E0E" w:rsidRPr="00806660" w:rsidRDefault="00816E0E" w:rsidP="00816E0E">
            <w:pPr>
              <w:jc w:val="both"/>
              <w:rPr>
                <w:b/>
                <w:bCs/>
              </w:rPr>
            </w:pPr>
            <w:r w:rsidRPr="00806660">
              <w:rPr>
                <w:b/>
                <w:bCs/>
              </w:rPr>
              <w:t>Садржај предмета</w:t>
            </w:r>
          </w:p>
          <w:p w:rsidR="00816E0E" w:rsidRPr="00806660" w:rsidRDefault="00816E0E" w:rsidP="00816E0E">
            <w:pPr>
              <w:jc w:val="both"/>
              <w:rPr>
                <w:i/>
                <w:iCs/>
              </w:rPr>
            </w:pPr>
            <w:r w:rsidRPr="00806660">
              <w:rPr>
                <w:i/>
                <w:iCs/>
              </w:rPr>
              <w:t>Теоријска настава</w:t>
            </w:r>
          </w:p>
          <w:p w:rsidR="00816E0E" w:rsidRPr="00875B78" w:rsidRDefault="00816E0E" w:rsidP="00816E0E">
            <w:pPr>
              <w:pStyle w:val="ListParagraph"/>
              <w:numPr>
                <w:ilvl w:val="0"/>
                <w:numId w:val="47"/>
              </w:numPr>
              <w:overflowPunct w:val="0"/>
              <w:ind w:left="714"/>
              <w:jc w:val="both"/>
              <w:textAlignment w:val="baseline"/>
            </w:pPr>
            <w:r w:rsidRPr="00875B78">
              <w:t>Историјски развој и значај берзе</w:t>
            </w:r>
            <w:r>
              <w:rPr>
                <w:lang w:val="sr-Cyrl-CS"/>
              </w:rPr>
              <w:t>.</w:t>
            </w:r>
            <w:r w:rsidRPr="00875B78">
              <w:t xml:space="preserve"> </w:t>
            </w:r>
          </w:p>
          <w:p w:rsidR="00816E0E" w:rsidRPr="00875B78" w:rsidRDefault="00816E0E" w:rsidP="00816E0E">
            <w:pPr>
              <w:pStyle w:val="ListParagraph"/>
              <w:numPr>
                <w:ilvl w:val="0"/>
                <w:numId w:val="47"/>
              </w:numPr>
              <w:overflowPunct w:val="0"/>
              <w:ind w:left="714"/>
              <w:jc w:val="both"/>
              <w:textAlignment w:val="baseline"/>
            </w:pPr>
            <w:r w:rsidRPr="00875B78">
              <w:t>Термински берзански послови</w:t>
            </w:r>
            <w:r>
              <w:rPr>
                <w:lang w:val="sr-Cyrl-CS"/>
              </w:rPr>
              <w:t>.</w:t>
            </w:r>
          </w:p>
          <w:p w:rsidR="00816E0E" w:rsidRDefault="00816E0E" w:rsidP="00816E0E">
            <w:pPr>
              <w:pStyle w:val="ListParagraph"/>
              <w:numPr>
                <w:ilvl w:val="0"/>
                <w:numId w:val="47"/>
              </w:numPr>
              <w:overflowPunct w:val="0"/>
              <w:ind w:left="714"/>
              <w:jc w:val="both"/>
              <w:textAlignment w:val="baseline"/>
            </w:pPr>
            <w:r>
              <w:t>Основне хартије од вредности</w:t>
            </w:r>
            <w:r>
              <w:rPr>
                <w:lang w:val="sr-Cyrl-CS"/>
              </w:rPr>
              <w:t>.</w:t>
            </w:r>
          </w:p>
          <w:p w:rsidR="00816E0E" w:rsidRPr="00875B78" w:rsidRDefault="00816E0E" w:rsidP="00816E0E">
            <w:pPr>
              <w:pStyle w:val="ListParagraph"/>
              <w:numPr>
                <w:ilvl w:val="0"/>
                <w:numId w:val="47"/>
              </w:numPr>
              <w:overflowPunct w:val="0"/>
              <w:ind w:left="714"/>
              <w:jc w:val="both"/>
              <w:textAlignment w:val="baseline"/>
            </w:pPr>
            <w:r w:rsidRPr="00875B78">
              <w:t>Финансијски деривати</w:t>
            </w:r>
            <w:r>
              <w:rPr>
                <w:lang w:val="sr-Cyrl-CS"/>
              </w:rPr>
              <w:t>.</w:t>
            </w:r>
          </w:p>
          <w:p w:rsidR="00816E0E" w:rsidRPr="00875B78" w:rsidRDefault="00816E0E" w:rsidP="00816E0E">
            <w:pPr>
              <w:pStyle w:val="ListParagraph"/>
              <w:numPr>
                <w:ilvl w:val="0"/>
                <w:numId w:val="47"/>
              </w:numPr>
              <w:overflowPunct w:val="0"/>
              <w:ind w:left="714"/>
              <w:jc w:val="both"/>
              <w:textAlignment w:val="baseline"/>
            </w:pPr>
            <w:r w:rsidRPr="00875B78">
              <w:t>Берзански посредници</w:t>
            </w:r>
            <w:r>
              <w:rPr>
                <w:lang w:val="sr-Cyrl-CS"/>
              </w:rPr>
              <w:t>.</w:t>
            </w:r>
          </w:p>
          <w:p w:rsidR="00816E0E" w:rsidRPr="00875B78" w:rsidRDefault="00816E0E" w:rsidP="00816E0E">
            <w:pPr>
              <w:pStyle w:val="ListParagraph"/>
              <w:numPr>
                <w:ilvl w:val="0"/>
                <w:numId w:val="47"/>
              </w:numPr>
              <w:overflowPunct w:val="0"/>
              <w:ind w:left="714"/>
              <w:jc w:val="both"/>
              <w:textAlignment w:val="baseline"/>
            </w:pPr>
            <w:r w:rsidRPr="00875B78">
              <w:t>Инструменти финансијске берзе</w:t>
            </w:r>
            <w:r>
              <w:rPr>
                <w:lang w:val="sr-Cyrl-CS"/>
              </w:rPr>
              <w:t>.</w:t>
            </w:r>
          </w:p>
          <w:p w:rsidR="00816E0E" w:rsidRPr="00875B78" w:rsidRDefault="00816E0E" w:rsidP="00816E0E">
            <w:pPr>
              <w:pStyle w:val="ListParagraph"/>
              <w:numPr>
                <w:ilvl w:val="0"/>
                <w:numId w:val="47"/>
              </w:numPr>
              <w:overflowPunct w:val="0"/>
              <w:ind w:left="714"/>
              <w:jc w:val="both"/>
              <w:textAlignment w:val="baseline"/>
            </w:pPr>
            <w:r w:rsidRPr="00875B78">
              <w:t>Ванберзанско тржиште</w:t>
            </w:r>
            <w:r>
              <w:rPr>
                <w:lang w:val="sr-Cyrl-CS"/>
              </w:rPr>
              <w:t>.</w:t>
            </w:r>
          </w:p>
          <w:p w:rsidR="00816E0E" w:rsidRPr="00875B78" w:rsidRDefault="00816E0E" w:rsidP="00816E0E">
            <w:pPr>
              <w:pStyle w:val="ListParagraph"/>
              <w:numPr>
                <w:ilvl w:val="0"/>
                <w:numId w:val="47"/>
              </w:numPr>
              <w:overflowPunct w:val="0"/>
              <w:ind w:left="714"/>
              <w:jc w:val="both"/>
              <w:textAlignment w:val="baseline"/>
            </w:pPr>
            <w:r w:rsidRPr="00875B78">
              <w:t>Листинг ХОВ на берзи</w:t>
            </w:r>
            <w:r>
              <w:rPr>
                <w:lang w:val="sr-Cyrl-CS"/>
              </w:rPr>
              <w:t>.</w:t>
            </w:r>
          </w:p>
          <w:p w:rsidR="00816E0E" w:rsidRPr="00875B78" w:rsidRDefault="00816E0E" w:rsidP="00816E0E">
            <w:pPr>
              <w:pStyle w:val="ListParagraph"/>
              <w:numPr>
                <w:ilvl w:val="0"/>
                <w:numId w:val="47"/>
              </w:numPr>
              <w:overflowPunct w:val="0"/>
              <w:ind w:left="714"/>
              <w:jc w:val="both"/>
              <w:textAlignment w:val="baseline"/>
            </w:pPr>
            <w:r w:rsidRPr="00875B78">
              <w:t>Берзански индекси</w:t>
            </w:r>
            <w:r>
              <w:rPr>
                <w:lang w:val="sr-Cyrl-CS"/>
              </w:rPr>
              <w:t>.</w:t>
            </w:r>
          </w:p>
          <w:p w:rsidR="00816E0E" w:rsidRPr="00875B78" w:rsidRDefault="00816E0E" w:rsidP="00816E0E">
            <w:pPr>
              <w:pStyle w:val="ListParagraph"/>
              <w:numPr>
                <w:ilvl w:val="0"/>
                <w:numId w:val="47"/>
              </w:numPr>
              <w:overflowPunct w:val="0"/>
              <w:ind w:left="714"/>
              <w:jc w:val="both"/>
              <w:textAlignment w:val="baseline"/>
            </w:pPr>
            <w:r w:rsidRPr="00875B78">
              <w:t>Заштита инвеститора на берзи</w:t>
            </w:r>
            <w:r>
              <w:rPr>
                <w:lang w:val="sr-Cyrl-CS"/>
              </w:rPr>
              <w:t>.</w:t>
            </w:r>
          </w:p>
          <w:p w:rsidR="00816E0E" w:rsidRPr="00875B78" w:rsidRDefault="00816E0E" w:rsidP="00816E0E">
            <w:pPr>
              <w:pStyle w:val="ListParagraph"/>
              <w:numPr>
                <w:ilvl w:val="0"/>
                <w:numId w:val="47"/>
              </w:numPr>
              <w:overflowPunct w:val="0"/>
              <w:ind w:left="714"/>
              <w:jc w:val="both"/>
              <w:textAlignment w:val="baseline"/>
            </w:pPr>
            <w:r w:rsidRPr="00875B78">
              <w:t>Читање финансијских извештаја на берзи</w:t>
            </w:r>
            <w:r>
              <w:rPr>
                <w:lang w:val="sr-Cyrl-CS"/>
              </w:rPr>
              <w:t>.</w:t>
            </w:r>
          </w:p>
          <w:p w:rsidR="00816E0E" w:rsidRDefault="00816E0E" w:rsidP="00816E0E">
            <w:pPr>
              <w:overflowPunct w:val="0"/>
              <w:jc w:val="both"/>
              <w:textAlignment w:val="baseline"/>
              <w:rPr>
                <w:i/>
              </w:rPr>
            </w:pPr>
          </w:p>
          <w:p w:rsidR="00816E0E" w:rsidRPr="00806660" w:rsidRDefault="00816E0E" w:rsidP="00816E0E">
            <w:pPr>
              <w:overflowPunct w:val="0"/>
              <w:jc w:val="both"/>
              <w:textAlignment w:val="baseline"/>
              <w:rPr>
                <w:i/>
              </w:rPr>
            </w:pPr>
            <w:r w:rsidRPr="00806660">
              <w:rPr>
                <w:i/>
              </w:rPr>
              <w:t>Практична настава</w:t>
            </w:r>
          </w:p>
          <w:p w:rsidR="00816E0E" w:rsidRPr="006455D3" w:rsidRDefault="00816E0E" w:rsidP="00816E0E">
            <w:pPr>
              <w:pStyle w:val="ListParagraph"/>
              <w:numPr>
                <w:ilvl w:val="0"/>
                <w:numId w:val="48"/>
              </w:numPr>
              <w:overflowPunct w:val="0"/>
              <w:ind w:left="714"/>
              <w:jc w:val="both"/>
              <w:textAlignment w:val="baseline"/>
            </w:pPr>
            <w:r>
              <w:rPr>
                <w:lang w:val="sr-Cyrl-CS"/>
              </w:rPr>
              <w:t>Анализе с</w:t>
            </w:r>
            <w:r w:rsidRPr="00822606">
              <w:t>тудиј</w:t>
            </w:r>
            <w:r>
              <w:rPr>
                <w:lang w:val="sr-Cyrl-CS"/>
              </w:rPr>
              <w:t>а</w:t>
            </w:r>
            <w:r w:rsidRPr="00822606">
              <w:t xml:space="preserve"> случаја</w:t>
            </w:r>
            <w:r>
              <w:rPr>
                <w:lang w:val="sr-Cyrl-CS"/>
              </w:rPr>
              <w:t>, с</w:t>
            </w:r>
            <w:r>
              <w:t>еминарски радови</w:t>
            </w:r>
            <w:r>
              <w:rPr>
                <w:lang w:val="sr-Cyrl-CS"/>
              </w:rPr>
              <w:t>, д</w:t>
            </w:r>
            <w:r>
              <w:t>искусија</w:t>
            </w:r>
            <w:r>
              <w:rPr>
                <w:lang w:val="sr-Cyrl-CS"/>
              </w:rPr>
              <w:t>.</w:t>
            </w:r>
          </w:p>
        </w:tc>
      </w:tr>
      <w:tr w:rsidR="00816E0E" w:rsidRPr="00806660" w:rsidTr="00816E0E">
        <w:tc>
          <w:tcPr>
            <w:tcW w:w="9242" w:type="dxa"/>
            <w:gridSpan w:val="7"/>
            <w:shd w:val="clear" w:color="auto" w:fill="FDE9D9" w:themeFill="accent6" w:themeFillTint="33"/>
          </w:tcPr>
          <w:p w:rsidR="00816E0E" w:rsidRPr="00806660" w:rsidRDefault="00816E0E" w:rsidP="00816E0E">
            <w:pPr>
              <w:jc w:val="both"/>
              <w:rPr>
                <w:b/>
                <w:bCs/>
              </w:rPr>
            </w:pPr>
            <w:r w:rsidRPr="00806660">
              <w:rPr>
                <w:b/>
                <w:bCs/>
              </w:rPr>
              <w:t xml:space="preserve">Литература </w:t>
            </w:r>
          </w:p>
          <w:p w:rsidR="00816E0E" w:rsidRPr="00822606" w:rsidRDefault="00816E0E" w:rsidP="00816E0E">
            <w:pPr>
              <w:widowControl/>
              <w:autoSpaceDE/>
              <w:autoSpaceDN/>
              <w:adjustRightInd/>
              <w:jc w:val="both"/>
              <w:rPr>
                <w:szCs w:val="22"/>
                <w:lang w:val="sr-Cyrl-CS"/>
              </w:rPr>
            </w:pPr>
            <w:r w:rsidRPr="00822606">
              <w:rPr>
                <w:szCs w:val="22"/>
                <w:lang w:val="sr-Cyrl-CS"/>
              </w:rPr>
              <w:t>Вуњак</w:t>
            </w:r>
            <w:r>
              <w:rPr>
                <w:szCs w:val="22"/>
                <w:lang w:val="sr-Cyrl-CS"/>
              </w:rPr>
              <w:t>,</w:t>
            </w:r>
            <w:r w:rsidRPr="00822606">
              <w:rPr>
                <w:szCs w:val="22"/>
                <w:lang w:val="sr-Cyrl-CS"/>
              </w:rPr>
              <w:t xml:space="preserve"> Н</w:t>
            </w:r>
            <w:r>
              <w:rPr>
                <w:szCs w:val="22"/>
              </w:rPr>
              <w:t>.</w:t>
            </w:r>
            <w:r w:rsidRPr="00822606">
              <w:rPr>
                <w:szCs w:val="22"/>
                <w:lang w:val="sr-Cyrl-CS"/>
              </w:rPr>
              <w:t>,</w:t>
            </w:r>
            <w:r>
              <w:rPr>
                <w:szCs w:val="22"/>
                <w:lang w:val="sr-Cyrl-CS"/>
              </w:rPr>
              <w:t xml:space="preserve"> &amp;</w:t>
            </w:r>
            <w:r w:rsidRPr="00822606">
              <w:rPr>
                <w:szCs w:val="22"/>
                <w:lang w:val="sr-Cyrl-CS"/>
              </w:rPr>
              <w:t xml:space="preserve"> Ковачевић</w:t>
            </w:r>
            <w:r>
              <w:rPr>
                <w:szCs w:val="22"/>
                <w:lang w:val="sr-Cyrl-CS"/>
              </w:rPr>
              <w:t>, Љ.</w:t>
            </w:r>
            <w:r>
              <w:rPr>
                <w:szCs w:val="22"/>
              </w:rPr>
              <w:t xml:space="preserve"> </w:t>
            </w:r>
            <w:r>
              <w:rPr>
                <w:szCs w:val="22"/>
                <w:lang w:val="sr-Cyrl-CS"/>
              </w:rPr>
              <w:t xml:space="preserve">(2012). </w:t>
            </w:r>
            <w:r w:rsidRPr="00AD10E8">
              <w:rPr>
                <w:i/>
                <w:szCs w:val="22"/>
                <w:lang w:val="sr-Cyrl-CS"/>
              </w:rPr>
              <w:t>Финансијска тржишта</w:t>
            </w:r>
            <w:r>
              <w:rPr>
                <w:szCs w:val="22"/>
                <w:lang w:val="sr-Cyrl-CS"/>
              </w:rPr>
              <w:t>. Суботица:</w:t>
            </w:r>
            <w:r w:rsidRPr="00822606">
              <w:rPr>
                <w:szCs w:val="22"/>
                <w:lang w:val="sr-Cyrl-CS"/>
              </w:rPr>
              <w:t xml:space="preserve"> Економски факултет у Суботици</w:t>
            </w:r>
            <w:r>
              <w:rPr>
                <w:szCs w:val="22"/>
                <w:lang w:val="sr-Cyrl-CS"/>
              </w:rPr>
              <w:t>.</w:t>
            </w:r>
          </w:p>
          <w:p w:rsidR="00816E0E" w:rsidRPr="00AD10E8" w:rsidRDefault="00816E0E" w:rsidP="00816E0E">
            <w:pPr>
              <w:widowControl/>
              <w:autoSpaceDE/>
              <w:autoSpaceDN/>
              <w:adjustRightInd/>
              <w:jc w:val="both"/>
              <w:rPr>
                <w:lang w:val="sr-Cyrl-CS"/>
              </w:rPr>
            </w:pPr>
            <w:r w:rsidRPr="00822606">
              <w:t>Шошкић</w:t>
            </w:r>
            <w:r>
              <w:rPr>
                <w:lang w:val="sr-Cyrl-CS"/>
              </w:rPr>
              <w:t>,</w:t>
            </w:r>
            <w:r>
              <w:t xml:space="preserve"> Д.</w:t>
            </w:r>
            <w:r w:rsidRPr="00822606">
              <w:t xml:space="preserve"> (20</w:t>
            </w:r>
            <w:r>
              <w:t>11</w:t>
            </w:r>
            <w:r>
              <w:rPr>
                <w:lang w:val="sr-Cyrl-CS"/>
              </w:rPr>
              <w:t>).</w:t>
            </w:r>
            <w:r w:rsidRPr="00822606">
              <w:t xml:space="preserve"> </w:t>
            </w:r>
            <w:r w:rsidRPr="00AD10E8">
              <w:rPr>
                <w:i/>
              </w:rPr>
              <w:t>Финансијска тржишта и институције</w:t>
            </w:r>
            <w:r>
              <w:rPr>
                <w:lang w:val="sr-Cyrl-CS"/>
              </w:rPr>
              <w:t xml:space="preserve">. Београд: </w:t>
            </w:r>
            <w:r w:rsidRPr="00822606">
              <w:t>Економски факултет Универзитета у Београду</w:t>
            </w:r>
            <w:r>
              <w:rPr>
                <w:lang w:val="sr-Cyrl-CS"/>
              </w:rPr>
              <w:t>.</w:t>
            </w:r>
          </w:p>
          <w:p w:rsidR="00816E0E" w:rsidRPr="00AD10E8" w:rsidRDefault="00816E0E" w:rsidP="00816E0E">
            <w:pPr>
              <w:widowControl/>
              <w:autoSpaceDE/>
              <w:autoSpaceDN/>
              <w:adjustRightInd/>
              <w:jc w:val="both"/>
              <w:rPr>
                <w:lang w:val="sr-Cyrl-CS"/>
              </w:rPr>
            </w:pPr>
            <w:r>
              <w:t>Ерић, Д.</w:t>
            </w:r>
            <w:r>
              <w:rPr>
                <w:lang w:val="sr-Cyrl-CS"/>
              </w:rPr>
              <w:t xml:space="preserve"> </w:t>
            </w:r>
            <w:r w:rsidRPr="00822606">
              <w:t>(2003)</w:t>
            </w:r>
            <w:r>
              <w:rPr>
                <w:lang w:val="sr-Cyrl-CS"/>
              </w:rPr>
              <w:t>.</w:t>
            </w:r>
            <w:r w:rsidRPr="00822606">
              <w:t xml:space="preserve"> </w:t>
            </w:r>
            <w:r w:rsidRPr="00AD10E8">
              <w:rPr>
                <w:i/>
              </w:rPr>
              <w:t>Финансијска тржишта и инструменти, друго измењено и допуњено издање</w:t>
            </w:r>
            <w:r>
              <w:rPr>
                <w:lang w:val="sr-Cyrl-CS"/>
              </w:rPr>
              <w:t xml:space="preserve">. </w:t>
            </w:r>
            <w:r>
              <w:t>Београд</w:t>
            </w:r>
            <w:r>
              <w:rPr>
                <w:lang w:val="sr-Cyrl-CS"/>
              </w:rPr>
              <w:t>:</w:t>
            </w:r>
            <w:r w:rsidRPr="00822606">
              <w:t xml:space="preserve"> Чигоја – штампа</w:t>
            </w:r>
            <w:r>
              <w:rPr>
                <w:lang w:val="sr-Cyrl-CS"/>
              </w:rPr>
              <w:t>.</w:t>
            </w:r>
          </w:p>
          <w:p w:rsidR="00816E0E" w:rsidRPr="00EF7FB2" w:rsidRDefault="00816E0E" w:rsidP="00816E0E">
            <w:pPr>
              <w:widowControl/>
              <w:autoSpaceDE/>
              <w:autoSpaceDN/>
              <w:adjustRightInd/>
              <w:jc w:val="both"/>
              <w:rPr>
                <w:lang w:val="sr-Cyrl-CS"/>
              </w:rPr>
            </w:pPr>
            <w:r w:rsidRPr="00822606">
              <w:t>Mishkin</w:t>
            </w:r>
            <w:r>
              <w:rPr>
                <w:lang w:val="sr-Cyrl-CS"/>
              </w:rPr>
              <w:t>,</w:t>
            </w:r>
            <w:r w:rsidRPr="00822606">
              <w:t xml:space="preserve"> F. S.,</w:t>
            </w:r>
            <w:r>
              <w:rPr>
                <w:lang w:val="sr-Cyrl-CS"/>
              </w:rPr>
              <w:t xml:space="preserve"> &amp;</w:t>
            </w:r>
            <w:r w:rsidRPr="00822606">
              <w:t xml:space="preserve"> Eakins</w:t>
            </w:r>
            <w:r>
              <w:rPr>
                <w:lang w:val="sr-Cyrl-CS"/>
              </w:rPr>
              <w:t>,</w:t>
            </w:r>
            <w:r>
              <w:t xml:space="preserve"> S. G.</w:t>
            </w:r>
            <w:r w:rsidRPr="00822606">
              <w:t xml:space="preserve"> (2005)</w:t>
            </w:r>
            <w:r>
              <w:rPr>
                <w:lang w:val="sr-Cyrl-CS"/>
              </w:rPr>
              <w:t>.</w:t>
            </w:r>
            <w:r w:rsidRPr="00822606">
              <w:t xml:space="preserve"> </w:t>
            </w:r>
            <w:r w:rsidRPr="00EF7FB2">
              <w:rPr>
                <w:i/>
              </w:rPr>
              <w:t>Finansijske institucije i tržišta</w:t>
            </w:r>
            <w:r>
              <w:t>. Zagreb: MATE.</w:t>
            </w:r>
          </w:p>
        </w:tc>
      </w:tr>
      <w:tr w:rsidR="00816E0E" w:rsidRPr="00806660" w:rsidTr="00816E0E">
        <w:tc>
          <w:tcPr>
            <w:tcW w:w="3035" w:type="dxa"/>
            <w:gridSpan w:val="2"/>
            <w:shd w:val="clear" w:color="auto" w:fill="FDE9D9" w:themeFill="accent6" w:themeFillTint="33"/>
          </w:tcPr>
          <w:p w:rsidR="00816E0E" w:rsidRPr="00806660" w:rsidRDefault="00816E0E" w:rsidP="00816E0E">
            <w:pPr>
              <w:rPr>
                <w:b/>
                <w:bCs/>
              </w:rPr>
            </w:pPr>
            <w:r w:rsidRPr="00806660">
              <w:rPr>
                <w:b/>
                <w:bCs/>
              </w:rPr>
              <w:t xml:space="preserve">Број часова </w:t>
            </w:r>
            <w:r w:rsidRPr="00806660">
              <w:rPr>
                <w:b/>
              </w:rPr>
              <w:t xml:space="preserve"> активне наставе</w:t>
            </w:r>
          </w:p>
        </w:tc>
        <w:tc>
          <w:tcPr>
            <w:tcW w:w="3031" w:type="dxa"/>
            <w:gridSpan w:val="2"/>
            <w:shd w:val="clear" w:color="auto" w:fill="FDE9D9" w:themeFill="accent6" w:themeFillTint="33"/>
          </w:tcPr>
          <w:p w:rsidR="00816E0E" w:rsidRPr="00180A86" w:rsidRDefault="00816E0E" w:rsidP="00816E0E">
            <w:pPr>
              <w:rPr>
                <w:b/>
                <w:bCs/>
                <w:lang w:val="sr-Cyrl-RS"/>
              </w:rPr>
            </w:pPr>
            <w:r w:rsidRPr="00806660">
              <w:rPr>
                <w:b/>
              </w:rPr>
              <w:t xml:space="preserve">Теоријска настава: </w:t>
            </w:r>
            <w:r>
              <w:rPr>
                <w:b/>
                <w:lang w:val="sr-Cyrl-RS"/>
              </w:rPr>
              <w:t>45</w:t>
            </w:r>
          </w:p>
        </w:tc>
        <w:tc>
          <w:tcPr>
            <w:tcW w:w="3176" w:type="dxa"/>
            <w:gridSpan w:val="3"/>
            <w:shd w:val="clear" w:color="auto" w:fill="FDE9D9" w:themeFill="accent6" w:themeFillTint="33"/>
          </w:tcPr>
          <w:p w:rsidR="00816E0E" w:rsidRPr="00180A86" w:rsidRDefault="00816E0E" w:rsidP="00816E0E">
            <w:pPr>
              <w:rPr>
                <w:b/>
                <w:bCs/>
                <w:lang w:val="sr-Cyrl-RS"/>
              </w:rPr>
            </w:pPr>
            <w:r w:rsidRPr="00806660">
              <w:rPr>
                <w:b/>
              </w:rPr>
              <w:t xml:space="preserve">Практична настава: </w:t>
            </w:r>
            <w:r>
              <w:rPr>
                <w:b/>
                <w:lang w:val="sr-Cyrl-RS"/>
              </w:rPr>
              <w:t>45</w:t>
            </w:r>
          </w:p>
        </w:tc>
      </w:tr>
      <w:tr w:rsidR="00816E0E" w:rsidRPr="00806660" w:rsidTr="00816E0E">
        <w:tc>
          <w:tcPr>
            <w:tcW w:w="9242" w:type="dxa"/>
            <w:gridSpan w:val="7"/>
            <w:shd w:val="clear" w:color="auto" w:fill="FDE9D9" w:themeFill="accent6" w:themeFillTint="33"/>
          </w:tcPr>
          <w:p w:rsidR="00816E0E" w:rsidRPr="00806660" w:rsidRDefault="00816E0E" w:rsidP="00816E0E">
            <w:pPr>
              <w:rPr>
                <w:b/>
                <w:bCs/>
              </w:rPr>
            </w:pPr>
            <w:r w:rsidRPr="00806660">
              <w:rPr>
                <w:b/>
                <w:bCs/>
              </w:rPr>
              <w:t>Методе извођења наставе</w:t>
            </w:r>
          </w:p>
          <w:p w:rsidR="00816E0E" w:rsidRPr="00806660" w:rsidRDefault="00816E0E" w:rsidP="00816E0E">
            <w:pPr>
              <w:jc w:val="both"/>
            </w:pPr>
            <w:r>
              <w:rPr>
                <w:lang w:val="sr-Cyrl-CS"/>
              </w:rPr>
              <w:t>Анализ</w:t>
            </w:r>
            <w:r>
              <w:t xml:space="preserve">e студијa случаја, дискусије, </w:t>
            </w:r>
            <w:r>
              <w:rPr>
                <w:lang w:val="sr-Cyrl-CS"/>
              </w:rPr>
              <w:t>анализа</w:t>
            </w:r>
            <w:r>
              <w:t xml:space="preserve"> примера из праксе, израда и презентација семинарских радова</w:t>
            </w:r>
            <w:r>
              <w:rPr>
                <w:lang w:val="sr-Cyrl-CS"/>
              </w:rPr>
              <w:t>.</w:t>
            </w:r>
          </w:p>
        </w:tc>
      </w:tr>
      <w:tr w:rsidR="00816E0E" w:rsidRPr="00806660" w:rsidTr="00816E0E">
        <w:tc>
          <w:tcPr>
            <w:tcW w:w="9242" w:type="dxa"/>
            <w:gridSpan w:val="7"/>
            <w:shd w:val="clear" w:color="auto" w:fill="FDE9D9" w:themeFill="accent6" w:themeFillTint="33"/>
          </w:tcPr>
          <w:p w:rsidR="00816E0E" w:rsidRPr="00806660" w:rsidRDefault="00816E0E" w:rsidP="00816E0E">
            <w:pPr>
              <w:jc w:val="center"/>
              <w:rPr>
                <w:b/>
                <w:bCs/>
              </w:rPr>
            </w:pPr>
            <w:r w:rsidRPr="00806660">
              <w:rPr>
                <w:b/>
                <w:bCs/>
              </w:rPr>
              <w:t>Оцена  знања (максимални број поена 100)</w:t>
            </w:r>
          </w:p>
        </w:tc>
      </w:tr>
      <w:tr w:rsidR="00816E0E" w:rsidRPr="00806660" w:rsidTr="00816E0E">
        <w:tc>
          <w:tcPr>
            <w:tcW w:w="4608" w:type="dxa"/>
            <w:gridSpan w:val="3"/>
            <w:shd w:val="clear" w:color="auto" w:fill="FDE9D9" w:themeFill="accent6" w:themeFillTint="33"/>
          </w:tcPr>
          <w:p w:rsidR="00816E0E" w:rsidRPr="00806660" w:rsidRDefault="00816E0E" w:rsidP="00816E0E">
            <w:pPr>
              <w:rPr>
                <w:b/>
                <w:iCs/>
              </w:rPr>
            </w:pPr>
            <w:r w:rsidRPr="00806660">
              <w:rPr>
                <w:b/>
                <w:iCs/>
              </w:rPr>
              <w:t>Предиспитне обавезе</w:t>
            </w:r>
          </w:p>
        </w:tc>
        <w:tc>
          <w:tcPr>
            <w:tcW w:w="1620" w:type="dxa"/>
            <w:gridSpan w:val="2"/>
            <w:shd w:val="clear" w:color="auto" w:fill="FDE9D9" w:themeFill="accent6" w:themeFillTint="33"/>
            <w:vAlign w:val="center"/>
          </w:tcPr>
          <w:p w:rsidR="00816E0E" w:rsidRPr="00806660" w:rsidRDefault="00816E0E" w:rsidP="00816E0E">
            <w:pPr>
              <w:jc w:val="center"/>
              <w:rPr>
                <w:b/>
              </w:rPr>
            </w:pPr>
            <w:r>
              <w:rPr>
                <w:b/>
                <w:lang w:val="sr-Cyrl-RS"/>
              </w:rPr>
              <w:t xml:space="preserve">65 </w:t>
            </w:r>
            <w:r w:rsidRPr="00806660">
              <w:rPr>
                <w:b/>
              </w:rPr>
              <w:t>поена</w:t>
            </w:r>
          </w:p>
        </w:tc>
        <w:tc>
          <w:tcPr>
            <w:tcW w:w="1824" w:type="dxa"/>
            <w:shd w:val="clear" w:color="auto" w:fill="FDE9D9" w:themeFill="accent6" w:themeFillTint="33"/>
          </w:tcPr>
          <w:p w:rsidR="00816E0E" w:rsidRPr="00806660" w:rsidRDefault="00816E0E" w:rsidP="00816E0E">
            <w:pPr>
              <w:rPr>
                <w:b/>
                <w:bCs/>
              </w:rPr>
            </w:pPr>
            <w:r w:rsidRPr="00806660">
              <w:rPr>
                <w:b/>
                <w:iCs/>
              </w:rPr>
              <w:t xml:space="preserve">Завршни испит </w:t>
            </w:r>
          </w:p>
        </w:tc>
        <w:tc>
          <w:tcPr>
            <w:tcW w:w="1190" w:type="dxa"/>
            <w:shd w:val="clear" w:color="auto" w:fill="FDE9D9" w:themeFill="accent6" w:themeFillTint="33"/>
            <w:vAlign w:val="center"/>
          </w:tcPr>
          <w:p w:rsidR="00816E0E" w:rsidRPr="00806660" w:rsidRDefault="00816E0E" w:rsidP="00816E0E">
            <w:pPr>
              <w:jc w:val="center"/>
              <w:rPr>
                <w:b/>
              </w:rPr>
            </w:pPr>
            <w:r>
              <w:rPr>
                <w:b/>
                <w:lang w:val="sr-Cyrl-RS"/>
              </w:rPr>
              <w:t xml:space="preserve"> 35 </w:t>
            </w:r>
            <w:r w:rsidRPr="00806660">
              <w:rPr>
                <w:b/>
              </w:rPr>
              <w:t>поена</w:t>
            </w:r>
          </w:p>
        </w:tc>
      </w:tr>
      <w:tr w:rsidR="00816E0E" w:rsidRPr="00806660" w:rsidTr="00816E0E">
        <w:tc>
          <w:tcPr>
            <w:tcW w:w="4608" w:type="dxa"/>
            <w:gridSpan w:val="3"/>
            <w:shd w:val="clear" w:color="auto" w:fill="FDE9D9" w:themeFill="accent6" w:themeFillTint="33"/>
          </w:tcPr>
          <w:p w:rsidR="00816E0E" w:rsidRPr="00806660" w:rsidRDefault="00816E0E" w:rsidP="00816E0E">
            <w:pPr>
              <w:rPr>
                <w:i/>
                <w:iCs/>
              </w:rPr>
            </w:pPr>
            <w:r w:rsidRPr="00806660">
              <w:t>присуство на предавањима и вежбама</w:t>
            </w:r>
          </w:p>
        </w:tc>
        <w:tc>
          <w:tcPr>
            <w:tcW w:w="1620" w:type="dxa"/>
            <w:gridSpan w:val="2"/>
            <w:shd w:val="clear" w:color="auto" w:fill="FDE9D9" w:themeFill="accent6" w:themeFillTint="33"/>
            <w:vAlign w:val="center"/>
          </w:tcPr>
          <w:p w:rsidR="00816E0E" w:rsidRPr="00180A86" w:rsidRDefault="00816E0E" w:rsidP="00816E0E">
            <w:pPr>
              <w:jc w:val="center"/>
              <w:rPr>
                <w:b/>
                <w:bCs/>
                <w:lang w:val="sr-Cyrl-RS"/>
              </w:rPr>
            </w:pPr>
            <w:r>
              <w:rPr>
                <w:b/>
                <w:bCs/>
                <w:lang w:val="sr-Cyrl-RS"/>
              </w:rPr>
              <w:t>5</w:t>
            </w:r>
          </w:p>
        </w:tc>
        <w:tc>
          <w:tcPr>
            <w:tcW w:w="1824" w:type="dxa"/>
            <w:shd w:val="clear" w:color="auto" w:fill="FDE9D9" w:themeFill="accent6" w:themeFillTint="33"/>
          </w:tcPr>
          <w:p w:rsidR="00816E0E" w:rsidRPr="00806660" w:rsidRDefault="00816E0E" w:rsidP="00816E0E">
            <w:pPr>
              <w:rPr>
                <w:i/>
                <w:iCs/>
              </w:rPr>
            </w:pPr>
            <w:r w:rsidRPr="00806660">
              <w:t>писмени испит</w:t>
            </w:r>
          </w:p>
        </w:tc>
        <w:tc>
          <w:tcPr>
            <w:tcW w:w="1190" w:type="dxa"/>
            <w:shd w:val="clear" w:color="auto" w:fill="FDE9D9" w:themeFill="accent6" w:themeFillTint="33"/>
          </w:tcPr>
          <w:p w:rsidR="00816E0E" w:rsidRPr="00806660" w:rsidRDefault="00816E0E" w:rsidP="00816E0E">
            <w:pPr>
              <w:jc w:val="center"/>
              <w:rPr>
                <w:b/>
                <w:iCs/>
              </w:rPr>
            </w:pPr>
          </w:p>
        </w:tc>
      </w:tr>
      <w:tr w:rsidR="00816E0E" w:rsidRPr="00806660" w:rsidTr="00816E0E">
        <w:tc>
          <w:tcPr>
            <w:tcW w:w="4608" w:type="dxa"/>
            <w:gridSpan w:val="3"/>
            <w:shd w:val="clear" w:color="auto" w:fill="FDE9D9" w:themeFill="accent6" w:themeFillTint="33"/>
          </w:tcPr>
          <w:p w:rsidR="00816E0E" w:rsidRPr="00806660" w:rsidRDefault="00816E0E" w:rsidP="00816E0E">
            <w:r w:rsidRPr="00806660">
              <w:t>провера знања у току наставе (колоквијум-и)</w:t>
            </w:r>
          </w:p>
        </w:tc>
        <w:tc>
          <w:tcPr>
            <w:tcW w:w="1620" w:type="dxa"/>
            <w:gridSpan w:val="2"/>
            <w:shd w:val="clear" w:color="auto" w:fill="FDE9D9" w:themeFill="accent6" w:themeFillTint="33"/>
            <w:vAlign w:val="center"/>
          </w:tcPr>
          <w:p w:rsidR="00816E0E" w:rsidRPr="00180A86" w:rsidRDefault="00816E0E" w:rsidP="00816E0E">
            <w:pPr>
              <w:jc w:val="center"/>
              <w:rPr>
                <w:b/>
                <w:bCs/>
                <w:lang w:val="sr-Cyrl-RS"/>
              </w:rPr>
            </w:pPr>
            <w:r>
              <w:rPr>
                <w:b/>
                <w:bCs/>
                <w:lang w:val="sr-Cyrl-RS"/>
              </w:rPr>
              <w:t>40</w:t>
            </w:r>
          </w:p>
        </w:tc>
        <w:tc>
          <w:tcPr>
            <w:tcW w:w="1824" w:type="dxa"/>
            <w:shd w:val="clear" w:color="auto" w:fill="FDE9D9" w:themeFill="accent6" w:themeFillTint="33"/>
          </w:tcPr>
          <w:p w:rsidR="00816E0E" w:rsidRPr="00806660" w:rsidRDefault="00816E0E" w:rsidP="00816E0E">
            <w:pPr>
              <w:rPr>
                <w:i/>
                <w:iCs/>
              </w:rPr>
            </w:pPr>
            <w:r w:rsidRPr="00806660">
              <w:t>усмени испит</w:t>
            </w:r>
          </w:p>
        </w:tc>
        <w:tc>
          <w:tcPr>
            <w:tcW w:w="1190" w:type="dxa"/>
            <w:shd w:val="clear" w:color="auto" w:fill="FDE9D9" w:themeFill="accent6" w:themeFillTint="33"/>
          </w:tcPr>
          <w:p w:rsidR="00816E0E" w:rsidRPr="00806660" w:rsidRDefault="00816E0E" w:rsidP="00816E0E">
            <w:pPr>
              <w:jc w:val="center"/>
              <w:rPr>
                <w:i/>
                <w:iCs/>
              </w:rPr>
            </w:pPr>
          </w:p>
        </w:tc>
      </w:tr>
      <w:tr w:rsidR="00816E0E" w:rsidRPr="00806660" w:rsidTr="00816E0E">
        <w:tc>
          <w:tcPr>
            <w:tcW w:w="4608" w:type="dxa"/>
            <w:gridSpan w:val="3"/>
            <w:shd w:val="clear" w:color="auto" w:fill="FDE9D9" w:themeFill="accent6" w:themeFillTint="33"/>
          </w:tcPr>
          <w:p w:rsidR="00816E0E" w:rsidRPr="00806660" w:rsidRDefault="00816E0E" w:rsidP="00816E0E">
            <w:r w:rsidRPr="00806660">
              <w:t xml:space="preserve">остале активности и учешће студената у раду на предавањима и вежбама </w:t>
            </w:r>
          </w:p>
        </w:tc>
        <w:tc>
          <w:tcPr>
            <w:tcW w:w="1620" w:type="dxa"/>
            <w:gridSpan w:val="2"/>
            <w:shd w:val="clear" w:color="auto" w:fill="FDE9D9" w:themeFill="accent6" w:themeFillTint="33"/>
            <w:vAlign w:val="center"/>
          </w:tcPr>
          <w:p w:rsidR="00816E0E" w:rsidRPr="00180A86" w:rsidRDefault="00816E0E" w:rsidP="00816E0E">
            <w:pPr>
              <w:jc w:val="center"/>
              <w:rPr>
                <w:b/>
                <w:bCs/>
                <w:lang w:val="sr-Cyrl-RS"/>
              </w:rPr>
            </w:pPr>
            <w:r>
              <w:rPr>
                <w:b/>
                <w:bCs/>
                <w:lang w:val="sr-Cyrl-RS"/>
              </w:rPr>
              <w:t>10</w:t>
            </w:r>
          </w:p>
        </w:tc>
        <w:tc>
          <w:tcPr>
            <w:tcW w:w="1824" w:type="dxa"/>
            <w:shd w:val="clear" w:color="auto" w:fill="FDE9D9" w:themeFill="accent6" w:themeFillTint="33"/>
          </w:tcPr>
          <w:p w:rsidR="00816E0E" w:rsidRPr="00806660" w:rsidRDefault="00816E0E" w:rsidP="00816E0E"/>
        </w:tc>
        <w:tc>
          <w:tcPr>
            <w:tcW w:w="1190" w:type="dxa"/>
            <w:shd w:val="clear" w:color="auto" w:fill="FDE9D9" w:themeFill="accent6" w:themeFillTint="33"/>
          </w:tcPr>
          <w:p w:rsidR="00816E0E" w:rsidRPr="00806660" w:rsidRDefault="00816E0E" w:rsidP="00816E0E">
            <w:pPr>
              <w:jc w:val="center"/>
              <w:rPr>
                <w:i/>
                <w:iCs/>
              </w:rPr>
            </w:pPr>
          </w:p>
        </w:tc>
      </w:tr>
      <w:tr w:rsidR="00816E0E" w:rsidRPr="00806660" w:rsidTr="00816E0E">
        <w:tc>
          <w:tcPr>
            <w:tcW w:w="4608" w:type="dxa"/>
            <w:gridSpan w:val="3"/>
            <w:shd w:val="clear" w:color="auto" w:fill="FDE9D9" w:themeFill="accent6" w:themeFillTint="33"/>
          </w:tcPr>
          <w:p w:rsidR="00816E0E" w:rsidRPr="00806660" w:rsidRDefault="00816E0E" w:rsidP="00816E0E">
            <w:r w:rsidRPr="00806660">
              <w:t xml:space="preserve">практичан рад: </w:t>
            </w:r>
          </w:p>
        </w:tc>
        <w:tc>
          <w:tcPr>
            <w:tcW w:w="1620" w:type="dxa"/>
            <w:gridSpan w:val="2"/>
            <w:shd w:val="clear" w:color="auto" w:fill="FDE9D9" w:themeFill="accent6" w:themeFillTint="33"/>
            <w:vAlign w:val="center"/>
          </w:tcPr>
          <w:p w:rsidR="00816E0E" w:rsidRPr="00180A86" w:rsidRDefault="00816E0E" w:rsidP="00816E0E">
            <w:pPr>
              <w:jc w:val="center"/>
              <w:rPr>
                <w:b/>
                <w:bCs/>
                <w:lang w:val="sr-Cyrl-RS"/>
              </w:rPr>
            </w:pPr>
            <w:r>
              <w:rPr>
                <w:b/>
                <w:bCs/>
                <w:lang w:val="sr-Cyrl-RS"/>
              </w:rPr>
              <w:t>10</w:t>
            </w:r>
          </w:p>
        </w:tc>
        <w:tc>
          <w:tcPr>
            <w:tcW w:w="1824" w:type="dxa"/>
            <w:shd w:val="clear" w:color="auto" w:fill="FDE9D9" w:themeFill="accent6" w:themeFillTint="33"/>
          </w:tcPr>
          <w:p w:rsidR="00816E0E" w:rsidRPr="00806660" w:rsidRDefault="00816E0E" w:rsidP="00816E0E">
            <w:pPr>
              <w:rPr>
                <w:i/>
                <w:iCs/>
              </w:rPr>
            </w:pPr>
          </w:p>
        </w:tc>
        <w:tc>
          <w:tcPr>
            <w:tcW w:w="1190" w:type="dxa"/>
            <w:shd w:val="clear" w:color="auto" w:fill="FDE9D9" w:themeFill="accent6" w:themeFillTint="33"/>
          </w:tcPr>
          <w:p w:rsidR="00816E0E" w:rsidRPr="00806660" w:rsidRDefault="00816E0E" w:rsidP="00816E0E">
            <w:pPr>
              <w:jc w:val="center"/>
              <w:rPr>
                <w:i/>
                <w:iCs/>
              </w:rPr>
            </w:pPr>
          </w:p>
        </w:tc>
      </w:tr>
    </w:tbl>
    <w:p w:rsidR="00816E0E" w:rsidRDefault="00816E0E" w:rsidP="008F2069">
      <w:pPr>
        <w:widowControl/>
        <w:autoSpaceDE/>
        <w:autoSpaceDN/>
        <w:adjustRightInd/>
        <w:spacing w:after="200" w:line="276" w:lineRule="auto"/>
      </w:pPr>
    </w:p>
    <w:p w:rsidR="00816E0E" w:rsidRDefault="00816E0E">
      <w:pPr>
        <w:widowControl/>
        <w:autoSpaceDE/>
        <w:autoSpaceDN/>
        <w:adjustRightInd/>
        <w:spacing w:after="200" w:line="276" w:lineRule="auto"/>
      </w:pPr>
      <w:r>
        <w:br w:type="page"/>
      </w:r>
    </w:p>
    <w:p w:rsidR="00816E0E" w:rsidRDefault="006D6028" w:rsidP="00807D6E">
      <w:pPr>
        <w:widowControl/>
        <w:autoSpaceDE/>
        <w:autoSpaceDN/>
        <w:adjustRightInd/>
        <w:spacing w:after="200" w:line="276" w:lineRule="auto"/>
        <w:jc w:val="right"/>
      </w:pPr>
      <w:hyperlink w:anchor="ListaNazivaPredmeta" w:history="1">
        <w:r w:rsidR="00807D6E"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947"/>
        <w:gridCol w:w="1573"/>
        <w:gridCol w:w="1458"/>
        <w:gridCol w:w="162"/>
        <w:gridCol w:w="1824"/>
        <w:gridCol w:w="1190"/>
      </w:tblGrid>
      <w:tr w:rsidR="00816E0E" w:rsidRPr="001B0C67" w:rsidTr="00816E0E">
        <w:trPr>
          <w:trHeight w:val="235"/>
        </w:trPr>
        <w:tc>
          <w:tcPr>
            <w:tcW w:w="2088" w:type="dxa"/>
            <w:shd w:val="clear" w:color="auto" w:fill="FBD4B4" w:themeFill="accent6" w:themeFillTint="66"/>
          </w:tcPr>
          <w:p w:rsidR="00816E0E" w:rsidRPr="001B0C67" w:rsidRDefault="00816E0E" w:rsidP="00816E0E">
            <w:pPr>
              <w:rPr>
                <w:b/>
                <w:bCs/>
                <w:lang w:val="sr-Cyrl-CS"/>
              </w:rPr>
            </w:pPr>
            <w:r w:rsidRPr="001B0C67">
              <w:rPr>
                <w:b/>
                <w:bCs/>
                <w:lang w:val="sr-Cyrl-CS"/>
              </w:rPr>
              <w:t xml:space="preserve">Студијски програм </w:t>
            </w:r>
          </w:p>
        </w:tc>
        <w:tc>
          <w:tcPr>
            <w:tcW w:w="7154" w:type="dxa"/>
            <w:gridSpan w:val="6"/>
            <w:shd w:val="clear" w:color="auto" w:fill="FBD4B4" w:themeFill="accent6" w:themeFillTint="66"/>
          </w:tcPr>
          <w:p w:rsidR="00816E0E" w:rsidRPr="002258D5" w:rsidRDefault="00816E0E" w:rsidP="00816E0E">
            <w:pPr>
              <w:rPr>
                <w:bCs/>
              </w:rPr>
            </w:pPr>
            <w:r>
              <w:rPr>
                <w:bCs/>
                <w:lang w:val="sr-Cyrl-CS"/>
              </w:rPr>
              <w:t>Б</w:t>
            </w:r>
            <w:r>
              <w:rPr>
                <w:bCs/>
              </w:rPr>
              <w:t>анкарс</w:t>
            </w:r>
            <w:r>
              <w:rPr>
                <w:bCs/>
                <w:lang w:val="sr-Cyrl-CS"/>
              </w:rPr>
              <w:t>к</w:t>
            </w:r>
            <w:r>
              <w:rPr>
                <w:bCs/>
              </w:rPr>
              <w:t>о и берзанско пословање</w:t>
            </w:r>
          </w:p>
        </w:tc>
      </w:tr>
      <w:tr w:rsidR="00816E0E" w:rsidRPr="001B0C67" w:rsidTr="00816E0E">
        <w:trPr>
          <w:trHeight w:val="232"/>
        </w:trPr>
        <w:tc>
          <w:tcPr>
            <w:tcW w:w="2088" w:type="dxa"/>
            <w:shd w:val="clear" w:color="auto" w:fill="FBD4B4" w:themeFill="accent6" w:themeFillTint="66"/>
          </w:tcPr>
          <w:p w:rsidR="00816E0E" w:rsidRPr="001B0C67" w:rsidRDefault="00816E0E" w:rsidP="00816E0E">
            <w:pPr>
              <w:rPr>
                <w:lang w:val="sr-Cyrl-CS"/>
              </w:rPr>
            </w:pPr>
            <w:r w:rsidRPr="001B0C67">
              <w:rPr>
                <w:b/>
                <w:bCs/>
                <w:lang w:val="sr-Cyrl-CS"/>
              </w:rPr>
              <w:t>Назив предмета</w:t>
            </w:r>
          </w:p>
        </w:tc>
        <w:tc>
          <w:tcPr>
            <w:tcW w:w="7154" w:type="dxa"/>
            <w:gridSpan w:val="6"/>
            <w:shd w:val="clear" w:color="auto" w:fill="FBD4B4" w:themeFill="accent6" w:themeFillTint="66"/>
          </w:tcPr>
          <w:p w:rsidR="00816E0E" w:rsidRPr="008D1769" w:rsidRDefault="00816E0E" w:rsidP="00816E0E">
            <w:pPr>
              <w:rPr>
                <w:b/>
                <w:bCs/>
              </w:rPr>
            </w:pPr>
            <w:bookmarkStart w:id="22" w:name="FinansiranjeMalihSrednjihPreduzeća"/>
            <w:r>
              <w:rPr>
                <w:b/>
                <w:bCs/>
              </w:rPr>
              <w:t>ФИНАНСИРАЊЕ МАЛИХ И СРЕДЊИХ ПРЕДУЗЕЋА</w:t>
            </w:r>
            <w:bookmarkEnd w:id="22"/>
          </w:p>
        </w:tc>
      </w:tr>
      <w:tr w:rsidR="00816E0E" w:rsidRPr="001B0C67" w:rsidTr="00816E0E">
        <w:trPr>
          <w:trHeight w:val="232"/>
        </w:trPr>
        <w:tc>
          <w:tcPr>
            <w:tcW w:w="2088" w:type="dxa"/>
            <w:shd w:val="clear" w:color="auto" w:fill="FBD4B4" w:themeFill="accent6" w:themeFillTint="66"/>
          </w:tcPr>
          <w:p w:rsidR="00816E0E" w:rsidRPr="001B0C67" w:rsidRDefault="00816E0E" w:rsidP="00816E0E">
            <w:pPr>
              <w:rPr>
                <w:b/>
                <w:bCs/>
                <w:lang w:val="sr-Cyrl-CS"/>
              </w:rPr>
            </w:pPr>
            <w:r w:rsidRPr="001B0C67">
              <w:rPr>
                <w:b/>
                <w:bCs/>
                <w:lang w:val="sr-Cyrl-CS"/>
              </w:rPr>
              <w:t>Наставник</w:t>
            </w:r>
          </w:p>
        </w:tc>
        <w:tc>
          <w:tcPr>
            <w:tcW w:w="7154" w:type="dxa"/>
            <w:gridSpan w:val="6"/>
            <w:shd w:val="clear" w:color="auto" w:fill="FBD4B4" w:themeFill="accent6" w:themeFillTint="66"/>
          </w:tcPr>
          <w:p w:rsidR="00816E0E" w:rsidRPr="001B0C67" w:rsidRDefault="00816E0E" w:rsidP="00816E0E">
            <w:pPr>
              <w:rPr>
                <w:bCs/>
                <w:lang w:val="sr-Cyrl-CS"/>
              </w:rPr>
            </w:pPr>
            <w:r>
              <w:rPr>
                <w:bCs/>
              </w:rPr>
              <w:t>Др</w:t>
            </w:r>
            <w:r>
              <w:rPr>
                <w:bCs/>
                <w:lang w:val="sr-Cyrl-CS"/>
              </w:rPr>
              <w:t xml:space="preserve"> СЛОБОДАНКА ЈОВИН</w:t>
            </w:r>
          </w:p>
        </w:tc>
      </w:tr>
      <w:tr w:rsidR="00816E0E" w:rsidRPr="001B0C67" w:rsidTr="00816E0E">
        <w:trPr>
          <w:trHeight w:val="232"/>
        </w:trPr>
        <w:tc>
          <w:tcPr>
            <w:tcW w:w="2088" w:type="dxa"/>
            <w:shd w:val="clear" w:color="auto" w:fill="FBD4B4" w:themeFill="accent6" w:themeFillTint="66"/>
          </w:tcPr>
          <w:p w:rsidR="00816E0E" w:rsidRPr="001B0C67" w:rsidRDefault="00816E0E" w:rsidP="00816E0E">
            <w:pPr>
              <w:rPr>
                <w:lang w:val="sr-Cyrl-CS"/>
              </w:rPr>
            </w:pPr>
            <w:r w:rsidRPr="001B0C67">
              <w:rPr>
                <w:b/>
                <w:bCs/>
                <w:lang w:val="sr-Cyrl-CS"/>
              </w:rPr>
              <w:t>Статус предмета</w:t>
            </w:r>
          </w:p>
        </w:tc>
        <w:tc>
          <w:tcPr>
            <w:tcW w:w="7154" w:type="dxa"/>
            <w:gridSpan w:val="6"/>
            <w:shd w:val="clear" w:color="auto" w:fill="FBD4B4" w:themeFill="accent6" w:themeFillTint="66"/>
          </w:tcPr>
          <w:p w:rsidR="00816E0E" w:rsidRPr="001B0C67" w:rsidRDefault="00816E0E" w:rsidP="00816E0E">
            <w:pPr>
              <w:rPr>
                <w:bCs/>
                <w:lang w:val="sr-Cyrl-CS"/>
              </w:rPr>
            </w:pPr>
            <w:r>
              <w:rPr>
                <w:bCs/>
                <w:lang w:val="sr-Cyrl-CS"/>
              </w:rPr>
              <w:t>изборни</w:t>
            </w:r>
          </w:p>
        </w:tc>
      </w:tr>
      <w:tr w:rsidR="00816E0E" w:rsidRPr="001B0C67" w:rsidTr="00816E0E">
        <w:trPr>
          <w:trHeight w:val="232"/>
        </w:trPr>
        <w:tc>
          <w:tcPr>
            <w:tcW w:w="2088" w:type="dxa"/>
            <w:shd w:val="clear" w:color="auto" w:fill="FBD4B4" w:themeFill="accent6" w:themeFillTint="66"/>
          </w:tcPr>
          <w:p w:rsidR="00816E0E" w:rsidRPr="001B0C67" w:rsidRDefault="00816E0E" w:rsidP="00816E0E">
            <w:pPr>
              <w:rPr>
                <w:lang w:val="sr-Cyrl-CS"/>
              </w:rPr>
            </w:pPr>
            <w:r w:rsidRPr="001B0C67">
              <w:rPr>
                <w:b/>
                <w:bCs/>
                <w:lang w:val="sr-Cyrl-CS"/>
              </w:rPr>
              <w:t>Број ЕСПБ</w:t>
            </w:r>
          </w:p>
        </w:tc>
        <w:tc>
          <w:tcPr>
            <w:tcW w:w="7154" w:type="dxa"/>
            <w:gridSpan w:val="6"/>
            <w:shd w:val="clear" w:color="auto" w:fill="FBD4B4" w:themeFill="accent6" w:themeFillTint="66"/>
          </w:tcPr>
          <w:p w:rsidR="00816E0E" w:rsidRPr="001B0C67" w:rsidRDefault="00816E0E" w:rsidP="00816E0E">
            <w:pPr>
              <w:rPr>
                <w:bCs/>
                <w:lang w:val="sr-Cyrl-CS"/>
              </w:rPr>
            </w:pPr>
            <w:r>
              <w:rPr>
                <w:bCs/>
                <w:lang w:val="sr-Cyrl-CS"/>
              </w:rPr>
              <w:t>3+2 (6)</w:t>
            </w:r>
          </w:p>
        </w:tc>
      </w:tr>
      <w:tr w:rsidR="00816E0E" w:rsidRPr="001B0C67" w:rsidTr="00816E0E">
        <w:trPr>
          <w:trHeight w:val="232"/>
        </w:trPr>
        <w:tc>
          <w:tcPr>
            <w:tcW w:w="2088" w:type="dxa"/>
            <w:shd w:val="clear" w:color="auto" w:fill="FBD4B4" w:themeFill="accent6" w:themeFillTint="66"/>
          </w:tcPr>
          <w:p w:rsidR="00816E0E" w:rsidRPr="001B0C67" w:rsidRDefault="00816E0E" w:rsidP="00816E0E">
            <w:pPr>
              <w:rPr>
                <w:b/>
                <w:bCs/>
                <w:lang w:val="sr-Cyrl-CS"/>
              </w:rPr>
            </w:pPr>
            <w:r w:rsidRPr="001B0C67">
              <w:rPr>
                <w:b/>
                <w:bCs/>
                <w:lang w:val="sr-Cyrl-CS"/>
              </w:rPr>
              <w:t>Услов</w:t>
            </w:r>
          </w:p>
        </w:tc>
        <w:tc>
          <w:tcPr>
            <w:tcW w:w="7154" w:type="dxa"/>
            <w:gridSpan w:val="6"/>
            <w:shd w:val="clear" w:color="auto" w:fill="FBD4B4" w:themeFill="accent6" w:themeFillTint="66"/>
          </w:tcPr>
          <w:p w:rsidR="00816E0E" w:rsidRPr="001B0C67" w:rsidRDefault="00816E0E" w:rsidP="00816E0E">
            <w:pPr>
              <w:rPr>
                <w:bCs/>
              </w:rPr>
            </w:pPr>
            <w:r>
              <w:rPr>
                <w:bCs/>
              </w:rPr>
              <w:t>нема</w:t>
            </w:r>
          </w:p>
        </w:tc>
      </w:tr>
      <w:tr w:rsidR="00816E0E" w:rsidRPr="001B0C67" w:rsidTr="00816E0E">
        <w:tc>
          <w:tcPr>
            <w:tcW w:w="9242" w:type="dxa"/>
            <w:gridSpan w:val="7"/>
            <w:shd w:val="clear" w:color="auto" w:fill="FDE9D9" w:themeFill="accent6" w:themeFillTint="33"/>
          </w:tcPr>
          <w:p w:rsidR="00816E0E" w:rsidRDefault="00816E0E" w:rsidP="00816E0E">
            <w:pPr>
              <w:jc w:val="both"/>
              <w:rPr>
                <w:b/>
                <w:bCs/>
              </w:rPr>
            </w:pPr>
            <w:r>
              <w:rPr>
                <w:b/>
                <w:bCs/>
                <w:lang w:val="sr-Cyrl-CS"/>
              </w:rPr>
              <w:t>Циљ предмета</w:t>
            </w:r>
          </w:p>
          <w:p w:rsidR="00816E0E" w:rsidRPr="00685B8C" w:rsidRDefault="00816E0E" w:rsidP="00816E0E">
            <w:pPr>
              <w:jc w:val="both"/>
              <w:rPr>
                <w:bCs/>
              </w:rPr>
            </w:pPr>
            <w:r w:rsidRPr="00BE475F">
              <w:rPr>
                <w:bCs/>
              </w:rPr>
              <w:t xml:space="preserve">Циљ предмета </w:t>
            </w:r>
            <w:r>
              <w:rPr>
                <w:bCs/>
              </w:rPr>
              <w:t xml:space="preserve">је да студентима омогући стицање знања којима ће бити у могућности да планирају и доносе одлуке у области прибављања и располагања финсијским средствима која су потребна за покретање и вођење малог или средњег предузећа. </w:t>
            </w:r>
            <w:r w:rsidRPr="00BE475F">
              <w:rPr>
                <w:bCs/>
              </w:rPr>
              <w:t xml:space="preserve">Циљ предмета је да студенти специјалистичких студија унапреде своја знања из области проблематике финансирања малих и средњих предузећа, да унапреде своја знања из области предузетничких финансија и да се оспособе за </w:t>
            </w:r>
            <w:r>
              <w:rPr>
                <w:bCs/>
              </w:rPr>
              <w:t>избор</w:t>
            </w:r>
            <w:r w:rsidRPr="00BE475F">
              <w:rPr>
                <w:bCs/>
              </w:rPr>
              <w:t xml:space="preserve"> оптималних извора финансирања када су у питању мала и средња предузећа.</w:t>
            </w:r>
          </w:p>
        </w:tc>
      </w:tr>
      <w:tr w:rsidR="00816E0E" w:rsidRPr="001B0C67" w:rsidTr="00816E0E">
        <w:tc>
          <w:tcPr>
            <w:tcW w:w="9242" w:type="dxa"/>
            <w:gridSpan w:val="7"/>
            <w:shd w:val="clear" w:color="auto" w:fill="FDE9D9" w:themeFill="accent6" w:themeFillTint="33"/>
          </w:tcPr>
          <w:p w:rsidR="00816E0E" w:rsidRDefault="00816E0E" w:rsidP="00816E0E">
            <w:pPr>
              <w:jc w:val="both"/>
              <w:rPr>
                <w:b/>
                <w:bCs/>
              </w:rPr>
            </w:pPr>
            <w:r>
              <w:rPr>
                <w:b/>
                <w:bCs/>
                <w:lang w:val="sr-Cyrl-CS"/>
              </w:rPr>
              <w:t xml:space="preserve">Исход предмета </w:t>
            </w:r>
          </w:p>
          <w:p w:rsidR="00816E0E" w:rsidRDefault="00816E0E" w:rsidP="00816E0E">
            <w:pPr>
              <w:jc w:val="both"/>
              <w:rPr>
                <w:bCs/>
                <w:lang w:val="sr-Cyrl-CS"/>
              </w:rPr>
            </w:pPr>
            <w:r w:rsidRPr="00513AD4">
              <w:rPr>
                <w:bCs/>
              </w:rPr>
              <w:t>По завршетку учења</w:t>
            </w:r>
            <w:r>
              <w:rPr>
                <w:bCs/>
                <w:lang w:val="sr-Cyrl-CS"/>
              </w:rPr>
              <w:t xml:space="preserve"> у оквиру</w:t>
            </w:r>
            <w:r w:rsidRPr="00513AD4">
              <w:rPr>
                <w:bCs/>
              </w:rPr>
              <w:t xml:space="preserve"> предмета</w:t>
            </w:r>
            <w:r>
              <w:rPr>
                <w:bCs/>
                <w:lang w:val="sr-Cyrl-CS"/>
              </w:rPr>
              <w:t xml:space="preserve"> Финансирање малих и средњих предузећа</w:t>
            </w:r>
            <w:r w:rsidRPr="00513AD4">
              <w:rPr>
                <w:bCs/>
              </w:rPr>
              <w:t>, студент ће</w:t>
            </w:r>
            <w:r>
              <w:rPr>
                <w:bCs/>
              </w:rPr>
              <w:t xml:space="preserve"> бити способан да</w:t>
            </w:r>
            <w:r>
              <w:rPr>
                <w:bCs/>
                <w:lang w:val="sr-Cyrl-CS"/>
              </w:rPr>
              <w:t>:</w:t>
            </w:r>
            <w:r>
              <w:rPr>
                <w:bCs/>
              </w:rPr>
              <w:t xml:space="preserve"> </w:t>
            </w:r>
          </w:p>
          <w:p w:rsidR="00816E0E" w:rsidRPr="00FC1649" w:rsidRDefault="00816E0E" w:rsidP="00816E0E">
            <w:pPr>
              <w:pStyle w:val="ListParagraph"/>
              <w:numPr>
                <w:ilvl w:val="0"/>
                <w:numId w:val="51"/>
              </w:numPr>
              <w:jc w:val="both"/>
              <w:rPr>
                <w:bCs/>
                <w:lang w:val="sr-Cyrl-CS"/>
              </w:rPr>
            </w:pPr>
            <w:r w:rsidRPr="00FC1649">
              <w:rPr>
                <w:bCs/>
              </w:rPr>
              <w:t>објасни специфичности финансирања малих и средњих предузећа када су у питању потребе за капиталом</w:t>
            </w:r>
            <w:r>
              <w:rPr>
                <w:bCs/>
                <w:lang w:val="sr-Cyrl-CS"/>
              </w:rPr>
              <w:t>,</w:t>
            </w:r>
            <w:r w:rsidRPr="00FC1649">
              <w:rPr>
                <w:bCs/>
              </w:rPr>
              <w:t xml:space="preserve"> али и фазе у животном циклусу предузећа</w:t>
            </w:r>
            <w:r>
              <w:rPr>
                <w:bCs/>
                <w:lang w:val="sr-Cyrl-CS"/>
              </w:rPr>
              <w:t>,</w:t>
            </w:r>
            <w:r w:rsidRPr="00FC1649">
              <w:rPr>
                <w:bCs/>
              </w:rPr>
              <w:t xml:space="preserve"> </w:t>
            </w:r>
          </w:p>
          <w:p w:rsidR="00816E0E" w:rsidRPr="00FC1649" w:rsidRDefault="00816E0E" w:rsidP="00816E0E">
            <w:pPr>
              <w:pStyle w:val="ListParagraph"/>
              <w:numPr>
                <w:ilvl w:val="0"/>
                <w:numId w:val="51"/>
              </w:numPr>
              <w:jc w:val="both"/>
              <w:rPr>
                <w:bCs/>
                <w:lang w:val="sr-Cyrl-CS"/>
              </w:rPr>
            </w:pPr>
            <w:r w:rsidRPr="00FC1649">
              <w:rPr>
                <w:bCs/>
              </w:rPr>
              <w:t>објасни и анализира доступне изворе финансирања како у развијеним земљама тако и у Републици Србији</w:t>
            </w:r>
            <w:r>
              <w:rPr>
                <w:bCs/>
                <w:lang w:val="sr-Cyrl-CS"/>
              </w:rPr>
              <w:t>,</w:t>
            </w:r>
          </w:p>
          <w:p w:rsidR="00816E0E" w:rsidRPr="00FC1649" w:rsidRDefault="00816E0E" w:rsidP="00816E0E">
            <w:pPr>
              <w:pStyle w:val="ListParagraph"/>
              <w:numPr>
                <w:ilvl w:val="0"/>
                <w:numId w:val="51"/>
              </w:numPr>
              <w:jc w:val="both"/>
              <w:rPr>
                <w:b/>
                <w:bCs/>
              </w:rPr>
            </w:pPr>
            <w:r>
              <w:rPr>
                <w:bCs/>
                <w:lang w:val="sr-Cyrl-CS"/>
              </w:rPr>
              <w:t xml:space="preserve">на </w:t>
            </w:r>
            <w:r w:rsidRPr="00FC1649">
              <w:rPr>
                <w:bCs/>
              </w:rPr>
              <w:t xml:space="preserve">основу потреба предузећа али и доступних финансијских извора процени све алтернативе и донесе најбољу финансијску одлуку. </w:t>
            </w:r>
          </w:p>
        </w:tc>
      </w:tr>
      <w:tr w:rsidR="00816E0E" w:rsidRPr="001B0C67" w:rsidTr="00816E0E">
        <w:tc>
          <w:tcPr>
            <w:tcW w:w="9242" w:type="dxa"/>
            <w:gridSpan w:val="7"/>
            <w:shd w:val="clear" w:color="auto" w:fill="FDE9D9" w:themeFill="accent6" w:themeFillTint="33"/>
          </w:tcPr>
          <w:p w:rsidR="00816E0E" w:rsidRPr="001B0C67" w:rsidRDefault="00816E0E" w:rsidP="00816E0E">
            <w:pPr>
              <w:jc w:val="both"/>
              <w:rPr>
                <w:b/>
                <w:bCs/>
                <w:lang w:val="ru-RU"/>
              </w:rPr>
            </w:pPr>
            <w:r w:rsidRPr="001B0C67">
              <w:rPr>
                <w:b/>
                <w:bCs/>
                <w:lang w:val="sr-Cyrl-CS"/>
              </w:rPr>
              <w:t>Садржај предмета</w:t>
            </w:r>
          </w:p>
          <w:p w:rsidR="00816E0E" w:rsidRPr="001B0C67" w:rsidRDefault="00816E0E" w:rsidP="00816E0E">
            <w:pPr>
              <w:jc w:val="both"/>
              <w:rPr>
                <w:i/>
                <w:iCs/>
                <w:lang w:val="sr-Cyrl-CS"/>
              </w:rPr>
            </w:pPr>
            <w:r w:rsidRPr="001B0C67">
              <w:rPr>
                <w:i/>
                <w:iCs/>
                <w:lang w:val="sr-Cyrl-CS"/>
              </w:rPr>
              <w:t>Теоријска настава</w:t>
            </w:r>
          </w:p>
          <w:p w:rsidR="00816E0E" w:rsidRPr="004A380E" w:rsidRDefault="00816E0E" w:rsidP="00816E0E">
            <w:pPr>
              <w:pStyle w:val="ListParagraph"/>
              <w:numPr>
                <w:ilvl w:val="0"/>
                <w:numId w:val="52"/>
              </w:numPr>
              <w:overflowPunct w:val="0"/>
              <w:ind w:left="709"/>
              <w:jc w:val="both"/>
              <w:textAlignment w:val="baseline"/>
            </w:pPr>
            <w:r w:rsidRPr="004A380E">
              <w:t>Теоријско методолошке основе финансирања сектора малих и средњих предузећа</w:t>
            </w:r>
            <w:r>
              <w:rPr>
                <w:lang w:val="sr-Cyrl-CS"/>
              </w:rPr>
              <w:t>.</w:t>
            </w:r>
          </w:p>
          <w:p w:rsidR="00816E0E" w:rsidRPr="004A380E" w:rsidRDefault="00816E0E" w:rsidP="00816E0E">
            <w:pPr>
              <w:pStyle w:val="ListParagraph"/>
              <w:numPr>
                <w:ilvl w:val="0"/>
                <w:numId w:val="52"/>
              </w:numPr>
              <w:overflowPunct w:val="0"/>
              <w:ind w:left="709"/>
              <w:jc w:val="both"/>
              <w:textAlignment w:val="baseline"/>
            </w:pPr>
            <w:r w:rsidRPr="004A380E">
              <w:t>Извори финансирања малих и средњих предузећа (сопствени и позајмљени)</w:t>
            </w:r>
            <w:r>
              <w:rPr>
                <w:lang w:val="sr-Cyrl-CS"/>
              </w:rPr>
              <w:t>.</w:t>
            </w:r>
          </w:p>
          <w:p w:rsidR="00816E0E" w:rsidRPr="004A380E" w:rsidRDefault="00816E0E" w:rsidP="00816E0E">
            <w:pPr>
              <w:pStyle w:val="ListParagraph"/>
              <w:numPr>
                <w:ilvl w:val="0"/>
                <w:numId w:val="52"/>
              </w:numPr>
              <w:overflowPunct w:val="0"/>
              <w:ind w:left="709"/>
              <w:jc w:val="both"/>
              <w:textAlignment w:val="baseline"/>
            </w:pPr>
            <w:r w:rsidRPr="004A380E">
              <w:t>Сопствена средства</w:t>
            </w:r>
            <w:r>
              <w:rPr>
                <w:lang w:val="sr-Cyrl-CS"/>
              </w:rPr>
              <w:t>.</w:t>
            </w:r>
          </w:p>
          <w:p w:rsidR="00816E0E" w:rsidRPr="004A380E" w:rsidRDefault="00816E0E" w:rsidP="00816E0E">
            <w:pPr>
              <w:pStyle w:val="ListParagraph"/>
              <w:numPr>
                <w:ilvl w:val="0"/>
                <w:numId w:val="52"/>
              </w:numPr>
              <w:overflowPunct w:val="0"/>
              <w:ind w:left="709"/>
              <w:jc w:val="both"/>
              <w:textAlignment w:val="baseline"/>
            </w:pPr>
            <w:r w:rsidRPr="004A380E">
              <w:t>Позајмљени извори (микрокредити, кредити пословних банака, лизинг, факторинг</w:t>
            </w:r>
            <w:r>
              <w:t>, форфетинг</w:t>
            </w:r>
            <w:r w:rsidRPr="004A380E">
              <w:t>)</w:t>
            </w:r>
            <w:r>
              <w:rPr>
                <w:lang w:val="sr-Cyrl-CS"/>
              </w:rPr>
              <w:t>.</w:t>
            </w:r>
          </w:p>
          <w:p w:rsidR="00816E0E" w:rsidRPr="004A380E" w:rsidRDefault="00816E0E" w:rsidP="00816E0E">
            <w:pPr>
              <w:pStyle w:val="ListParagraph"/>
              <w:numPr>
                <w:ilvl w:val="0"/>
                <w:numId w:val="52"/>
              </w:numPr>
              <w:overflowPunct w:val="0"/>
              <w:ind w:left="709"/>
              <w:jc w:val="both"/>
              <w:textAlignment w:val="baseline"/>
            </w:pPr>
            <w:r w:rsidRPr="004A380E">
              <w:t>Алтернативни извори финансирања (</w:t>
            </w:r>
            <w:r>
              <w:t>v</w:t>
            </w:r>
            <w:r w:rsidRPr="004A380E">
              <w:t xml:space="preserve">enture capital, </w:t>
            </w:r>
            <w:r>
              <w:t>m</w:t>
            </w:r>
            <w:r w:rsidRPr="004A380E">
              <w:t>ezzanine, пословни анђели, приватни инвестициони фондови)</w:t>
            </w:r>
            <w:r>
              <w:rPr>
                <w:lang w:val="sr-Cyrl-CS"/>
              </w:rPr>
              <w:t>.</w:t>
            </w:r>
            <w:r w:rsidRPr="004A380E">
              <w:t xml:space="preserve"> </w:t>
            </w:r>
          </w:p>
          <w:p w:rsidR="00816E0E" w:rsidRPr="00B84251" w:rsidRDefault="00816E0E" w:rsidP="00816E0E">
            <w:pPr>
              <w:pStyle w:val="ListParagraph"/>
              <w:numPr>
                <w:ilvl w:val="0"/>
                <w:numId w:val="52"/>
              </w:numPr>
              <w:overflowPunct w:val="0"/>
              <w:ind w:left="709"/>
              <w:jc w:val="both"/>
              <w:textAlignment w:val="baseline"/>
            </w:pPr>
            <w:r w:rsidRPr="004A380E">
              <w:t>Емисија акција као облик финансирања</w:t>
            </w:r>
            <w:r>
              <w:rPr>
                <w:lang w:val="sr-Cyrl-CS"/>
              </w:rPr>
              <w:t>.</w:t>
            </w:r>
          </w:p>
          <w:p w:rsidR="00816E0E" w:rsidRPr="008169CB" w:rsidRDefault="00816E0E" w:rsidP="00816E0E">
            <w:pPr>
              <w:pStyle w:val="ListParagraph"/>
              <w:numPr>
                <w:ilvl w:val="0"/>
                <w:numId w:val="52"/>
              </w:numPr>
              <w:overflowPunct w:val="0"/>
              <w:ind w:left="709"/>
              <w:jc w:val="both"/>
              <w:textAlignment w:val="baseline"/>
            </w:pPr>
            <w:r w:rsidRPr="008169CB">
              <w:t>Гаранције и улога гаранцијских фондова</w:t>
            </w:r>
            <w:r>
              <w:rPr>
                <w:lang w:val="sr-Cyrl-CS"/>
              </w:rPr>
              <w:t>.</w:t>
            </w:r>
          </w:p>
          <w:p w:rsidR="00816E0E" w:rsidRPr="004A380E" w:rsidRDefault="00816E0E" w:rsidP="00816E0E">
            <w:pPr>
              <w:pStyle w:val="ListParagraph"/>
              <w:numPr>
                <w:ilvl w:val="0"/>
                <w:numId w:val="52"/>
              </w:numPr>
              <w:overflowPunct w:val="0"/>
              <w:ind w:left="709"/>
              <w:jc w:val="both"/>
              <w:textAlignment w:val="baseline"/>
            </w:pPr>
            <w:r w:rsidRPr="004A380E">
              <w:t>Финансирање малих и средњих предузећа у Србији</w:t>
            </w:r>
            <w:r>
              <w:rPr>
                <w:lang w:val="sr-Cyrl-CS"/>
              </w:rPr>
              <w:t>.</w:t>
            </w:r>
          </w:p>
          <w:p w:rsidR="00816E0E" w:rsidRPr="004A380E" w:rsidRDefault="00816E0E" w:rsidP="00816E0E">
            <w:pPr>
              <w:pStyle w:val="ListParagraph"/>
              <w:numPr>
                <w:ilvl w:val="0"/>
                <w:numId w:val="52"/>
              </w:numPr>
              <w:overflowPunct w:val="0"/>
              <w:ind w:left="709"/>
              <w:jc w:val="both"/>
              <w:textAlignment w:val="baseline"/>
            </w:pPr>
            <w:r w:rsidRPr="004A380E">
              <w:t>Развојни национални програми подршке (јавне финансијске институције, подршка државе)</w:t>
            </w:r>
            <w:r>
              <w:rPr>
                <w:lang w:val="sr-Cyrl-CS"/>
              </w:rPr>
              <w:t>.</w:t>
            </w:r>
          </w:p>
          <w:p w:rsidR="00816E0E" w:rsidRPr="0035670E" w:rsidRDefault="00816E0E" w:rsidP="00816E0E">
            <w:pPr>
              <w:pStyle w:val="ListParagraph"/>
              <w:numPr>
                <w:ilvl w:val="0"/>
                <w:numId w:val="52"/>
              </w:numPr>
              <w:overflowPunct w:val="0"/>
              <w:ind w:left="709"/>
              <w:jc w:val="both"/>
              <w:textAlignment w:val="baseline"/>
            </w:pPr>
            <w:r w:rsidRPr="004A380E">
              <w:t>Међународни програми финансијске подршке малим и ср</w:t>
            </w:r>
            <w:r>
              <w:t>е</w:t>
            </w:r>
            <w:r w:rsidRPr="004A380E">
              <w:t>дњим предузећима</w:t>
            </w:r>
            <w:r>
              <w:rPr>
                <w:lang w:val="sr-Cyrl-CS"/>
              </w:rPr>
              <w:t>.</w:t>
            </w:r>
          </w:p>
          <w:p w:rsidR="00816E0E" w:rsidRPr="004A380E" w:rsidRDefault="00816E0E" w:rsidP="00816E0E">
            <w:pPr>
              <w:pStyle w:val="ListParagraph"/>
              <w:overflowPunct w:val="0"/>
              <w:ind w:left="709"/>
              <w:jc w:val="both"/>
              <w:textAlignment w:val="baseline"/>
            </w:pPr>
          </w:p>
          <w:p w:rsidR="00816E0E" w:rsidRDefault="00816E0E" w:rsidP="00816E0E">
            <w:pPr>
              <w:overflowPunct w:val="0"/>
              <w:jc w:val="both"/>
              <w:textAlignment w:val="baseline"/>
              <w:rPr>
                <w:i/>
              </w:rPr>
            </w:pPr>
            <w:r>
              <w:rPr>
                <w:i/>
              </w:rPr>
              <w:t>Практична настава</w:t>
            </w:r>
          </w:p>
          <w:p w:rsidR="00816E0E" w:rsidRPr="00326972" w:rsidRDefault="00816E0E" w:rsidP="00816E0E">
            <w:pPr>
              <w:pStyle w:val="ListParagraph"/>
              <w:numPr>
                <w:ilvl w:val="0"/>
                <w:numId w:val="53"/>
              </w:numPr>
              <w:overflowPunct w:val="0"/>
              <w:jc w:val="both"/>
              <w:textAlignment w:val="baseline"/>
            </w:pPr>
            <w:r w:rsidRPr="00326972">
              <w:rPr>
                <w:lang w:val="sr-Cyrl-CS"/>
              </w:rPr>
              <w:t>Анализ</w:t>
            </w:r>
            <w:r>
              <w:rPr>
                <w:lang w:val="sr-Cyrl-CS"/>
              </w:rPr>
              <w:t>е</w:t>
            </w:r>
            <w:r w:rsidRPr="00326972">
              <w:rPr>
                <w:lang w:val="sr-Cyrl-CS"/>
              </w:rPr>
              <w:t xml:space="preserve"> с</w:t>
            </w:r>
            <w:r w:rsidRPr="00326972">
              <w:t>тудија случаја</w:t>
            </w:r>
            <w:r>
              <w:rPr>
                <w:lang w:val="sr-Cyrl-CS"/>
              </w:rPr>
              <w:t>.</w:t>
            </w:r>
          </w:p>
        </w:tc>
      </w:tr>
      <w:tr w:rsidR="00816E0E" w:rsidRPr="001B0C67" w:rsidTr="00816E0E">
        <w:tc>
          <w:tcPr>
            <w:tcW w:w="9242" w:type="dxa"/>
            <w:gridSpan w:val="7"/>
            <w:shd w:val="clear" w:color="auto" w:fill="FDE9D9" w:themeFill="accent6" w:themeFillTint="33"/>
          </w:tcPr>
          <w:p w:rsidR="00816E0E" w:rsidRPr="001B0C67" w:rsidRDefault="00816E0E" w:rsidP="00816E0E">
            <w:pPr>
              <w:jc w:val="both"/>
              <w:rPr>
                <w:b/>
                <w:bCs/>
                <w:lang w:val="sr-Cyrl-CS"/>
              </w:rPr>
            </w:pPr>
            <w:r w:rsidRPr="001B0C67">
              <w:rPr>
                <w:b/>
                <w:bCs/>
                <w:lang w:val="sr-Cyrl-CS"/>
              </w:rPr>
              <w:t xml:space="preserve">Литература </w:t>
            </w:r>
          </w:p>
          <w:p w:rsidR="00816E0E" w:rsidRDefault="00816E0E" w:rsidP="00816E0E">
            <w:pPr>
              <w:widowControl/>
              <w:autoSpaceDE/>
              <w:autoSpaceDN/>
              <w:adjustRightInd/>
              <w:jc w:val="both"/>
              <w:rPr>
                <w:lang w:val="ru-RU"/>
              </w:rPr>
            </w:pPr>
            <w:r>
              <w:rPr>
                <w:lang w:val="ru-RU"/>
              </w:rPr>
              <w:t xml:space="preserve">Ерић, Д., и остали (2012). </w:t>
            </w:r>
            <w:r w:rsidRPr="003300EA">
              <w:rPr>
                <w:i/>
                <w:lang w:val="ru-RU"/>
              </w:rPr>
              <w:t>Финансирање малих и средњих предузећа</w:t>
            </w:r>
            <w:r>
              <w:rPr>
                <w:i/>
                <w:lang w:val="ru-RU"/>
              </w:rPr>
              <w:t xml:space="preserve"> у Србији</w:t>
            </w:r>
            <w:r>
              <w:rPr>
                <w:lang w:val="ru-RU"/>
              </w:rPr>
              <w:t>. Београд: Институт економских наука и Привредна комора Србије.</w:t>
            </w:r>
          </w:p>
          <w:p w:rsidR="00816E0E" w:rsidRPr="001B5E02" w:rsidRDefault="00816E0E" w:rsidP="00816E0E">
            <w:pPr>
              <w:jc w:val="both"/>
              <w:rPr>
                <w:bCs/>
                <w:lang w:val="sr-Cyrl-CS"/>
              </w:rPr>
            </w:pPr>
            <w:r>
              <w:rPr>
                <w:bCs/>
              </w:rPr>
              <w:t xml:space="preserve">Scarborough, N. (2012). </w:t>
            </w:r>
            <w:r w:rsidRPr="00BB7F92">
              <w:rPr>
                <w:bCs/>
                <w:i/>
              </w:rPr>
              <w:t xml:space="preserve">Effective Small Business </w:t>
            </w:r>
            <w:r w:rsidRPr="001B5E02">
              <w:rPr>
                <w:bCs/>
                <w:i/>
              </w:rPr>
              <w:t>Management</w:t>
            </w:r>
            <w:r w:rsidRPr="001B5E02">
              <w:rPr>
                <w:bCs/>
                <w:i/>
                <w:lang w:val="sr-Cyrl-CS"/>
              </w:rPr>
              <w:t>.</w:t>
            </w:r>
            <w:r w:rsidRPr="001B5E02">
              <w:rPr>
                <w:bCs/>
                <w:i/>
              </w:rPr>
              <w:t xml:space="preserve"> An Entrepreneurial Approach</w:t>
            </w:r>
            <w:r>
              <w:rPr>
                <w:bCs/>
                <w:lang w:val="sr-Cyrl-CS"/>
              </w:rPr>
              <w:t>.</w:t>
            </w:r>
            <w:r>
              <w:rPr>
                <w:bCs/>
              </w:rPr>
              <w:t xml:space="preserve"> International Edition</w:t>
            </w:r>
            <w:r>
              <w:rPr>
                <w:bCs/>
                <w:lang w:val="sr-Cyrl-CS"/>
              </w:rPr>
              <w:t>:</w:t>
            </w:r>
            <w:r>
              <w:rPr>
                <w:bCs/>
              </w:rPr>
              <w:t xml:space="preserve"> Pearson Education</w:t>
            </w:r>
            <w:r>
              <w:rPr>
                <w:bCs/>
                <w:lang w:val="sr-Cyrl-CS"/>
              </w:rPr>
              <w:t>.</w:t>
            </w:r>
          </w:p>
          <w:p w:rsidR="00816E0E" w:rsidRPr="001B5E02" w:rsidRDefault="00816E0E" w:rsidP="00816E0E">
            <w:pPr>
              <w:jc w:val="both"/>
              <w:rPr>
                <w:bCs/>
                <w:lang w:val="sr-Cyrl-CS"/>
              </w:rPr>
            </w:pPr>
            <w:r>
              <w:rPr>
                <w:bCs/>
              </w:rPr>
              <w:t>Stokes, D.,</w:t>
            </w:r>
            <w:r>
              <w:rPr>
                <w:bCs/>
                <w:lang w:val="sr-Cyrl-CS"/>
              </w:rPr>
              <w:t xml:space="preserve"> &amp;</w:t>
            </w:r>
            <w:r>
              <w:rPr>
                <w:bCs/>
              </w:rPr>
              <w:t xml:space="preserve"> Wilson, N. (2006). </w:t>
            </w:r>
            <w:r w:rsidRPr="00BB7F92">
              <w:rPr>
                <w:bCs/>
                <w:i/>
              </w:rPr>
              <w:t>Small Business Management and Entrepreneurship</w:t>
            </w:r>
            <w:r>
              <w:rPr>
                <w:bCs/>
                <w:lang w:val="sr-Cyrl-CS"/>
              </w:rPr>
              <w:t xml:space="preserve">. </w:t>
            </w:r>
            <w:r>
              <w:rPr>
                <w:bCs/>
              </w:rPr>
              <w:t>Cengage Learning EMEA</w:t>
            </w:r>
            <w:r>
              <w:rPr>
                <w:bCs/>
                <w:lang w:val="sr-Cyrl-CS"/>
              </w:rPr>
              <w:t>.</w:t>
            </w:r>
          </w:p>
        </w:tc>
      </w:tr>
      <w:tr w:rsidR="00816E0E" w:rsidRPr="001B0C67" w:rsidTr="00816E0E">
        <w:tc>
          <w:tcPr>
            <w:tcW w:w="3035" w:type="dxa"/>
            <w:gridSpan w:val="2"/>
            <w:shd w:val="clear" w:color="auto" w:fill="FDE9D9" w:themeFill="accent6" w:themeFillTint="33"/>
          </w:tcPr>
          <w:p w:rsidR="00816E0E" w:rsidRPr="001B0C67" w:rsidRDefault="00816E0E" w:rsidP="00816E0E">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031" w:type="dxa"/>
            <w:gridSpan w:val="2"/>
            <w:shd w:val="clear" w:color="auto" w:fill="FDE9D9" w:themeFill="accent6" w:themeFillTint="33"/>
          </w:tcPr>
          <w:p w:rsidR="00816E0E" w:rsidRPr="001B0C67" w:rsidRDefault="00816E0E" w:rsidP="00816E0E">
            <w:pPr>
              <w:rPr>
                <w:b/>
                <w:bCs/>
                <w:lang w:val="sr-Cyrl-CS"/>
              </w:rPr>
            </w:pPr>
            <w:r w:rsidRPr="001B0C67">
              <w:rPr>
                <w:b/>
                <w:lang w:val="sr-Cyrl-CS"/>
              </w:rPr>
              <w:t xml:space="preserve">Теоријска настава: </w:t>
            </w:r>
            <w:r>
              <w:rPr>
                <w:b/>
                <w:lang w:val="sr-Cyrl-CS"/>
              </w:rPr>
              <w:t>45</w:t>
            </w:r>
          </w:p>
        </w:tc>
        <w:tc>
          <w:tcPr>
            <w:tcW w:w="3176" w:type="dxa"/>
            <w:gridSpan w:val="3"/>
            <w:shd w:val="clear" w:color="auto" w:fill="FDE9D9" w:themeFill="accent6" w:themeFillTint="33"/>
          </w:tcPr>
          <w:p w:rsidR="00816E0E" w:rsidRPr="001B0C67" w:rsidRDefault="00816E0E" w:rsidP="00816E0E">
            <w:pPr>
              <w:rPr>
                <w:b/>
                <w:bCs/>
                <w:lang w:val="en-US"/>
              </w:rPr>
            </w:pPr>
            <w:r w:rsidRPr="001B0C67">
              <w:rPr>
                <w:b/>
                <w:lang w:val="ru-RU"/>
              </w:rPr>
              <w:t xml:space="preserve">Практична настава: </w:t>
            </w:r>
            <w:r>
              <w:rPr>
                <w:b/>
                <w:lang w:val="ru-RU"/>
              </w:rPr>
              <w:t>30</w:t>
            </w:r>
          </w:p>
        </w:tc>
      </w:tr>
      <w:tr w:rsidR="00816E0E" w:rsidRPr="001B0C67" w:rsidTr="00816E0E">
        <w:tc>
          <w:tcPr>
            <w:tcW w:w="9242" w:type="dxa"/>
            <w:gridSpan w:val="7"/>
            <w:shd w:val="clear" w:color="auto" w:fill="FDE9D9" w:themeFill="accent6" w:themeFillTint="33"/>
          </w:tcPr>
          <w:p w:rsidR="00816E0E" w:rsidRPr="001B0C67" w:rsidRDefault="00816E0E" w:rsidP="00816E0E">
            <w:pPr>
              <w:rPr>
                <w:b/>
                <w:bCs/>
                <w:lang w:val="sr-Cyrl-CS"/>
              </w:rPr>
            </w:pPr>
            <w:r w:rsidRPr="001B0C67">
              <w:rPr>
                <w:b/>
                <w:bCs/>
                <w:lang w:val="sr-Cyrl-CS"/>
              </w:rPr>
              <w:t>Методе извођења наставе</w:t>
            </w:r>
          </w:p>
          <w:p w:rsidR="00816E0E" w:rsidRPr="001B0C67" w:rsidRDefault="00816E0E" w:rsidP="00816E0E">
            <w:pPr>
              <w:jc w:val="both"/>
              <w:rPr>
                <w:lang w:val="en-US"/>
              </w:rPr>
            </w:pPr>
            <w:r w:rsidRPr="001B0C67">
              <w:rPr>
                <w:lang w:val="sr-Cyrl-CS"/>
              </w:rPr>
              <w:t xml:space="preserve">Предавања су аудиторна уз подршку савремених учила и активно учешће студената. Рад на вежбама обухвата: анализу пређеног градива, </w:t>
            </w:r>
            <w:r w:rsidRPr="001B0C67">
              <w:t xml:space="preserve">дебате, </w:t>
            </w:r>
            <w:r w:rsidRPr="001B0C67">
              <w:rPr>
                <w:lang w:val="sr-Cyrl-CS"/>
              </w:rPr>
              <w:t>семинарск</w:t>
            </w:r>
            <w:r w:rsidRPr="001B0C67">
              <w:t>e</w:t>
            </w:r>
            <w:r w:rsidRPr="001B0C67">
              <w:rPr>
                <w:lang w:val="sr-Cyrl-CS"/>
              </w:rPr>
              <w:t xml:space="preserve"> радов</w:t>
            </w:r>
            <w:r w:rsidRPr="001B0C67">
              <w:t xml:space="preserve">e </w:t>
            </w:r>
            <w:r w:rsidRPr="001B0C67">
              <w:rPr>
                <w:lang w:val="sr-Cyrl-CS"/>
              </w:rPr>
              <w:t>студената</w:t>
            </w:r>
            <w:r w:rsidRPr="001B0C67">
              <w:t>,</w:t>
            </w:r>
            <w:r w:rsidRPr="001B0C67">
              <w:rPr>
                <w:lang w:val="sr-Cyrl-CS"/>
              </w:rPr>
              <w:t xml:space="preserve"> студије случаја</w:t>
            </w:r>
            <w:r w:rsidRPr="001B0C67">
              <w:t>.</w:t>
            </w:r>
          </w:p>
        </w:tc>
      </w:tr>
      <w:tr w:rsidR="00816E0E" w:rsidRPr="001B0C67" w:rsidTr="00816E0E">
        <w:tc>
          <w:tcPr>
            <w:tcW w:w="9242" w:type="dxa"/>
            <w:gridSpan w:val="7"/>
            <w:shd w:val="clear" w:color="auto" w:fill="FDE9D9" w:themeFill="accent6" w:themeFillTint="33"/>
          </w:tcPr>
          <w:p w:rsidR="00816E0E" w:rsidRPr="001B0C67" w:rsidRDefault="00816E0E" w:rsidP="00816E0E">
            <w:pPr>
              <w:jc w:val="center"/>
              <w:rPr>
                <w:b/>
                <w:bCs/>
                <w:lang w:val="ru-RU"/>
              </w:rPr>
            </w:pPr>
            <w:r w:rsidRPr="001B0C67">
              <w:rPr>
                <w:b/>
                <w:bCs/>
                <w:lang w:val="sr-Cyrl-CS"/>
              </w:rPr>
              <w:t>Оцена  знања (максимални број поена 100)</w:t>
            </w:r>
          </w:p>
        </w:tc>
      </w:tr>
      <w:tr w:rsidR="00816E0E" w:rsidRPr="001B0C67" w:rsidTr="00816E0E">
        <w:tc>
          <w:tcPr>
            <w:tcW w:w="4608" w:type="dxa"/>
            <w:gridSpan w:val="3"/>
            <w:shd w:val="clear" w:color="auto" w:fill="FDE9D9" w:themeFill="accent6" w:themeFillTint="33"/>
          </w:tcPr>
          <w:p w:rsidR="00816E0E" w:rsidRPr="001B0C67" w:rsidRDefault="00816E0E" w:rsidP="00816E0E">
            <w:pPr>
              <w:rPr>
                <w:b/>
                <w:iCs/>
                <w:lang w:val="sr-Cyrl-CS"/>
              </w:rPr>
            </w:pPr>
            <w:r w:rsidRPr="001B0C67">
              <w:rPr>
                <w:b/>
                <w:iCs/>
                <w:lang w:val="sr-Cyrl-CS"/>
              </w:rPr>
              <w:t>Предиспитне обавезе</w:t>
            </w:r>
          </w:p>
        </w:tc>
        <w:tc>
          <w:tcPr>
            <w:tcW w:w="1620" w:type="dxa"/>
            <w:gridSpan w:val="2"/>
            <w:shd w:val="clear" w:color="auto" w:fill="FDE9D9" w:themeFill="accent6" w:themeFillTint="33"/>
            <w:vAlign w:val="center"/>
          </w:tcPr>
          <w:p w:rsidR="00816E0E" w:rsidRPr="001B0C67" w:rsidRDefault="00816E0E" w:rsidP="00816E0E">
            <w:pPr>
              <w:jc w:val="center"/>
              <w:rPr>
                <w:b/>
                <w:lang w:val="ru-RU"/>
              </w:rPr>
            </w:pPr>
            <w:r>
              <w:rPr>
                <w:b/>
                <w:lang w:val="ru-RU"/>
              </w:rPr>
              <w:t xml:space="preserve">55 </w:t>
            </w:r>
            <w:r w:rsidRPr="001B0C67">
              <w:rPr>
                <w:b/>
                <w:lang w:val="ru-RU"/>
              </w:rPr>
              <w:t>поена</w:t>
            </w:r>
          </w:p>
        </w:tc>
        <w:tc>
          <w:tcPr>
            <w:tcW w:w="1824" w:type="dxa"/>
            <w:shd w:val="clear" w:color="auto" w:fill="FDE9D9" w:themeFill="accent6" w:themeFillTint="33"/>
          </w:tcPr>
          <w:p w:rsidR="00816E0E" w:rsidRPr="001B0C67" w:rsidRDefault="00816E0E" w:rsidP="00816E0E">
            <w:pPr>
              <w:rPr>
                <w:b/>
                <w:bCs/>
                <w:lang w:val="sr-Cyrl-CS"/>
              </w:rPr>
            </w:pPr>
            <w:r w:rsidRPr="001B0C67">
              <w:rPr>
                <w:b/>
                <w:iCs/>
                <w:lang w:val="sr-Cyrl-CS"/>
              </w:rPr>
              <w:t xml:space="preserve">Завршни испит </w:t>
            </w:r>
          </w:p>
        </w:tc>
        <w:tc>
          <w:tcPr>
            <w:tcW w:w="1190" w:type="dxa"/>
            <w:shd w:val="clear" w:color="auto" w:fill="FDE9D9" w:themeFill="accent6" w:themeFillTint="33"/>
            <w:vAlign w:val="center"/>
          </w:tcPr>
          <w:p w:rsidR="00816E0E" w:rsidRPr="001B0C67" w:rsidRDefault="00816E0E" w:rsidP="00816E0E">
            <w:pPr>
              <w:jc w:val="center"/>
              <w:rPr>
                <w:b/>
                <w:lang w:val="ru-RU"/>
              </w:rPr>
            </w:pPr>
            <w:r>
              <w:rPr>
                <w:b/>
                <w:lang w:val="ru-RU"/>
              </w:rPr>
              <w:t xml:space="preserve">45 </w:t>
            </w:r>
            <w:r w:rsidRPr="001B0C67">
              <w:rPr>
                <w:b/>
                <w:lang w:val="ru-RU"/>
              </w:rPr>
              <w:t>поена</w:t>
            </w:r>
          </w:p>
        </w:tc>
      </w:tr>
      <w:tr w:rsidR="00816E0E" w:rsidRPr="001B0C67" w:rsidTr="00816E0E">
        <w:tc>
          <w:tcPr>
            <w:tcW w:w="4608" w:type="dxa"/>
            <w:gridSpan w:val="3"/>
            <w:shd w:val="clear" w:color="auto" w:fill="FDE9D9" w:themeFill="accent6" w:themeFillTint="33"/>
          </w:tcPr>
          <w:p w:rsidR="00816E0E" w:rsidRPr="001B0C67" w:rsidRDefault="00816E0E" w:rsidP="00816E0E">
            <w:pPr>
              <w:rPr>
                <w:i/>
                <w:iCs/>
                <w:lang w:val="sr-Cyrl-CS"/>
              </w:rPr>
            </w:pPr>
            <w:r w:rsidRPr="001B0C67">
              <w:rPr>
                <w:lang w:val="sr-Cyrl-CS"/>
              </w:rPr>
              <w:t>присуство на предавањима и вежбама</w:t>
            </w:r>
          </w:p>
        </w:tc>
        <w:tc>
          <w:tcPr>
            <w:tcW w:w="1620" w:type="dxa"/>
            <w:gridSpan w:val="2"/>
            <w:shd w:val="clear" w:color="auto" w:fill="FDE9D9" w:themeFill="accent6" w:themeFillTint="33"/>
            <w:vAlign w:val="center"/>
          </w:tcPr>
          <w:p w:rsidR="00816E0E" w:rsidRPr="001B0C67" w:rsidRDefault="00816E0E" w:rsidP="00816E0E">
            <w:pPr>
              <w:jc w:val="center"/>
              <w:rPr>
                <w:b/>
                <w:bCs/>
                <w:lang w:val="sr-Cyrl-CS"/>
              </w:rPr>
            </w:pPr>
            <w:r>
              <w:rPr>
                <w:b/>
                <w:bCs/>
                <w:lang w:val="sr-Cyrl-CS"/>
              </w:rPr>
              <w:t>5</w:t>
            </w:r>
          </w:p>
        </w:tc>
        <w:tc>
          <w:tcPr>
            <w:tcW w:w="1824" w:type="dxa"/>
            <w:shd w:val="clear" w:color="auto" w:fill="FDE9D9" w:themeFill="accent6" w:themeFillTint="33"/>
          </w:tcPr>
          <w:p w:rsidR="00816E0E" w:rsidRPr="001B0C67" w:rsidRDefault="00816E0E" w:rsidP="00816E0E">
            <w:pPr>
              <w:rPr>
                <w:i/>
                <w:iCs/>
                <w:lang w:val="sr-Cyrl-CS"/>
              </w:rPr>
            </w:pPr>
            <w:r w:rsidRPr="001B0C67">
              <w:rPr>
                <w:lang w:val="sr-Cyrl-CS"/>
              </w:rPr>
              <w:t>писмени испит</w:t>
            </w:r>
          </w:p>
        </w:tc>
        <w:tc>
          <w:tcPr>
            <w:tcW w:w="1190" w:type="dxa"/>
            <w:shd w:val="clear" w:color="auto" w:fill="FDE9D9" w:themeFill="accent6" w:themeFillTint="33"/>
          </w:tcPr>
          <w:p w:rsidR="00816E0E" w:rsidRPr="001B0C67" w:rsidRDefault="00816E0E" w:rsidP="00816E0E">
            <w:pPr>
              <w:jc w:val="center"/>
              <w:rPr>
                <w:b/>
                <w:iCs/>
                <w:lang w:val="sr-Cyrl-CS"/>
              </w:rPr>
            </w:pPr>
            <w:r>
              <w:rPr>
                <w:b/>
                <w:iCs/>
                <w:lang w:val="sr-Cyrl-CS"/>
              </w:rPr>
              <w:t>45</w:t>
            </w:r>
          </w:p>
        </w:tc>
      </w:tr>
      <w:tr w:rsidR="00816E0E" w:rsidRPr="001B0C67" w:rsidTr="00816E0E">
        <w:tc>
          <w:tcPr>
            <w:tcW w:w="4608" w:type="dxa"/>
            <w:gridSpan w:val="3"/>
            <w:shd w:val="clear" w:color="auto" w:fill="FDE9D9" w:themeFill="accent6" w:themeFillTint="33"/>
          </w:tcPr>
          <w:p w:rsidR="00816E0E" w:rsidRPr="001B0C67" w:rsidRDefault="00816E0E" w:rsidP="00816E0E">
            <w:pPr>
              <w:rPr>
                <w:lang w:val="sr-Cyrl-CS"/>
              </w:rPr>
            </w:pPr>
            <w:r w:rsidRPr="001B0C67">
              <w:rPr>
                <w:lang w:val="sr-Cyrl-CS"/>
              </w:rPr>
              <w:t>провера знања у току наставе (колоквијум-и)</w:t>
            </w:r>
          </w:p>
        </w:tc>
        <w:tc>
          <w:tcPr>
            <w:tcW w:w="1620" w:type="dxa"/>
            <w:gridSpan w:val="2"/>
            <w:shd w:val="clear" w:color="auto" w:fill="FDE9D9" w:themeFill="accent6" w:themeFillTint="33"/>
            <w:vAlign w:val="center"/>
          </w:tcPr>
          <w:p w:rsidR="00816E0E" w:rsidRPr="001B0C67" w:rsidRDefault="00816E0E" w:rsidP="00816E0E">
            <w:pPr>
              <w:jc w:val="center"/>
              <w:rPr>
                <w:b/>
                <w:bCs/>
                <w:lang w:val="sr-Cyrl-CS"/>
              </w:rPr>
            </w:pPr>
            <w:r>
              <w:rPr>
                <w:b/>
                <w:bCs/>
                <w:lang w:val="sr-Cyrl-CS"/>
              </w:rPr>
              <w:t>30</w:t>
            </w:r>
          </w:p>
        </w:tc>
        <w:tc>
          <w:tcPr>
            <w:tcW w:w="1824" w:type="dxa"/>
            <w:shd w:val="clear" w:color="auto" w:fill="FDE9D9" w:themeFill="accent6" w:themeFillTint="33"/>
          </w:tcPr>
          <w:p w:rsidR="00816E0E" w:rsidRPr="001B0C67" w:rsidRDefault="00816E0E" w:rsidP="00816E0E">
            <w:pPr>
              <w:rPr>
                <w:i/>
                <w:iCs/>
                <w:lang w:val="sr-Cyrl-CS"/>
              </w:rPr>
            </w:pPr>
            <w:r w:rsidRPr="001B0C67">
              <w:rPr>
                <w:lang w:val="sr-Cyrl-CS"/>
              </w:rPr>
              <w:t>усмени испит</w:t>
            </w:r>
          </w:p>
        </w:tc>
        <w:tc>
          <w:tcPr>
            <w:tcW w:w="1190" w:type="dxa"/>
            <w:shd w:val="clear" w:color="auto" w:fill="FDE9D9" w:themeFill="accent6" w:themeFillTint="33"/>
          </w:tcPr>
          <w:p w:rsidR="00816E0E" w:rsidRPr="001B0C67" w:rsidRDefault="00816E0E" w:rsidP="00816E0E">
            <w:pPr>
              <w:jc w:val="center"/>
              <w:rPr>
                <w:i/>
                <w:iCs/>
                <w:lang w:val="sr-Cyrl-CS"/>
              </w:rPr>
            </w:pPr>
          </w:p>
        </w:tc>
      </w:tr>
      <w:tr w:rsidR="00816E0E" w:rsidRPr="001B0C67" w:rsidTr="00816E0E">
        <w:tc>
          <w:tcPr>
            <w:tcW w:w="4608" w:type="dxa"/>
            <w:gridSpan w:val="3"/>
            <w:shd w:val="clear" w:color="auto" w:fill="FDE9D9" w:themeFill="accent6" w:themeFillTint="33"/>
          </w:tcPr>
          <w:p w:rsidR="00816E0E" w:rsidRPr="001B0C67" w:rsidRDefault="00816E0E" w:rsidP="00816E0E">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620" w:type="dxa"/>
            <w:gridSpan w:val="2"/>
            <w:shd w:val="clear" w:color="auto" w:fill="FDE9D9" w:themeFill="accent6" w:themeFillTint="33"/>
            <w:vAlign w:val="center"/>
          </w:tcPr>
          <w:p w:rsidR="00816E0E" w:rsidRPr="00B80958" w:rsidRDefault="00816E0E" w:rsidP="00816E0E">
            <w:pPr>
              <w:jc w:val="center"/>
              <w:rPr>
                <w:b/>
                <w:bCs/>
              </w:rPr>
            </w:pPr>
            <w:r>
              <w:rPr>
                <w:b/>
                <w:bCs/>
              </w:rPr>
              <w:t>10</w:t>
            </w:r>
          </w:p>
        </w:tc>
        <w:tc>
          <w:tcPr>
            <w:tcW w:w="1824" w:type="dxa"/>
            <w:shd w:val="clear" w:color="auto" w:fill="FDE9D9" w:themeFill="accent6" w:themeFillTint="33"/>
          </w:tcPr>
          <w:p w:rsidR="00816E0E" w:rsidRPr="001B0C67" w:rsidRDefault="00816E0E" w:rsidP="00816E0E">
            <w:pPr>
              <w:rPr>
                <w:lang w:val="sr-Cyrl-CS"/>
              </w:rPr>
            </w:pPr>
          </w:p>
        </w:tc>
        <w:tc>
          <w:tcPr>
            <w:tcW w:w="1190" w:type="dxa"/>
            <w:shd w:val="clear" w:color="auto" w:fill="FDE9D9" w:themeFill="accent6" w:themeFillTint="33"/>
          </w:tcPr>
          <w:p w:rsidR="00816E0E" w:rsidRPr="001B0C67" w:rsidRDefault="00816E0E" w:rsidP="00816E0E">
            <w:pPr>
              <w:jc w:val="center"/>
              <w:rPr>
                <w:i/>
                <w:iCs/>
                <w:lang w:val="sr-Cyrl-CS"/>
              </w:rPr>
            </w:pPr>
          </w:p>
        </w:tc>
      </w:tr>
      <w:tr w:rsidR="00816E0E" w:rsidRPr="001B0C67" w:rsidTr="00816E0E">
        <w:tc>
          <w:tcPr>
            <w:tcW w:w="4608" w:type="dxa"/>
            <w:gridSpan w:val="3"/>
            <w:shd w:val="clear" w:color="auto" w:fill="FDE9D9" w:themeFill="accent6" w:themeFillTint="33"/>
          </w:tcPr>
          <w:p w:rsidR="00816E0E" w:rsidRPr="00640964" w:rsidRDefault="00816E0E" w:rsidP="00816E0E">
            <w:r w:rsidRPr="001B0C67">
              <w:rPr>
                <w:lang w:val="sr-Cyrl-CS"/>
              </w:rPr>
              <w:t xml:space="preserve">практичан рад: </w:t>
            </w:r>
            <w:r>
              <w:t>студија случаја</w:t>
            </w:r>
          </w:p>
        </w:tc>
        <w:tc>
          <w:tcPr>
            <w:tcW w:w="1620" w:type="dxa"/>
            <w:gridSpan w:val="2"/>
            <w:shd w:val="clear" w:color="auto" w:fill="FDE9D9" w:themeFill="accent6" w:themeFillTint="33"/>
            <w:vAlign w:val="center"/>
          </w:tcPr>
          <w:p w:rsidR="00816E0E" w:rsidRPr="001B0C67" w:rsidRDefault="00816E0E" w:rsidP="00816E0E">
            <w:pPr>
              <w:jc w:val="center"/>
              <w:rPr>
                <w:b/>
                <w:bCs/>
                <w:lang w:val="sr-Cyrl-CS"/>
              </w:rPr>
            </w:pPr>
            <w:r>
              <w:rPr>
                <w:b/>
                <w:bCs/>
                <w:lang w:val="sr-Cyrl-CS"/>
              </w:rPr>
              <w:t>10</w:t>
            </w:r>
          </w:p>
        </w:tc>
        <w:tc>
          <w:tcPr>
            <w:tcW w:w="1824" w:type="dxa"/>
            <w:shd w:val="clear" w:color="auto" w:fill="FDE9D9" w:themeFill="accent6" w:themeFillTint="33"/>
          </w:tcPr>
          <w:p w:rsidR="00816E0E" w:rsidRPr="001B0C67" w:rsidRDefault="00816E0E" w:rsidP="00816E0E">
            <w:pPr>
              <w:rPr>
                <w:i/>
                <w:iCs/>
                <w:lang w:val="sr-Cyrl-CS"/>
              </w:rPr>
            </w:pPr>
          </w:p>
        </w:tc>
        <w:tc>
          <w:tcPr>
            <w:tcW w:w="1190" w:type="dxa"/>
            <w:shd w:val="clear" w:color="auto" w:fill="FDE9D9" w:themeFill="accent6" w:themeFillTint="33"/>
          </w:tcPr>
          <w:p w:rsidR="00816E0E" w:rsidRPr="001B0C67" w:rsidRDefault="00816E0E" w:rsidP="00816E0E">
            <w:pPr>
              <w:jc w:val="center"/>
              <w:rPr>
                <w:i/>
                <w:iCs/>
                <w:lang w:val="sr-Cyrl-CS"/>
              </w:rPr>
            </w:pPr>
          </w:p>
        </w:tc>
      </w:tr>
    </w:tbl>
    <w:p w:rsidR="00816E0E" w:rsidRDefault="00816E0E" w:rsidP="008F2069">
      <w:pPr>
        <w:widowControl/>
        <w:autoSpaceDE/>
        <w:autoSpaceDN/>
        <w:adjustRightInd/>
        <w:spacing w:after="200" w:line="276" w:lineRule="auto"/>
      </w:pPr>
    </w:p>
    <w:p w:rsidR="00816E0E" w:rsidRDefault="00816E0E">
      <w:pPr>
        <w:widowControl/>
        <w:autoSpaceDE/>
        <w:autoSpaceDN/>
        <w:adjustRightInd/>
        <w:spacing w:after="200" w:line="276" w:lineRule="auto"/>
      </w:pPr>
      <w:r>
        <w:br w:type="page"/>
      </w:r>
    </w:p>
    <w:p w:rsidR="00816E0E" w:rsidRDefault="006D6028" w:rsidP="00807D6E">
      <w:pPr>
        <w:widowControl/>
        <w:autoSpaceDE/>
        <w:autoSpaceDN/>
        <w:adjustRightInd/>
        <w:spacing w:after="200" w:line="276" w:lineRule="auto"/>
        <w:jc w:val="right"/>
      </w:pPr>
      <w:hyperlink w:anchor="ListaNazivaPredmeta" w:history="1">
        <w:r w:rsidR="00807D6E"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947"/>
        <w:gridCol w:w="1573"/>
        <w:gridCol w:w="1458"/>
        <w:gridCol w:w="162"/>
        <w:gridCol w:w="1824"/>
        <w:gridCol w:w="1190"/>
      </w:tblGrid>
      <w:tr w:rsidR="00816E0E" w:rsidRPr="001B0C67" w:rsidTr="00816E0E">
        <w:trPr>
          <w:trHeight w:val="235"/>
        </w:trPr>
        <w:tc>
          <w:tcPr>
            <w:tcW w:w="2089" w:type="dxa"/>
            <w:shd w:val="clear" w:color="auto" w:fill="FBD4B4" w:themeFill="accent6" w:themeFillTint="66"/>
          </w:tcPr>
          <w:p w:rsidR="00816E0E" w:rsidRPr="001B0C67" w:rsidRDefault="00816E0E" w:rsidP="00816E0E">
            <w:pPr>
              <w:rPr>
                <w:b/>
                <w:bCs/>
                <w:lang w:val="sr-Cyrl-CS"/>
              </w:rPr>
            </w:pPr>
            <w:r w:rsidRPr="001B0C67">
              <w:rPr>
                <w:b/>
                <w:bCs/>
                <w:lang w:val="sr-Cyrl-CS"/>
              </w:rPr>
              <w:t xml:space="preserve">Студијски програм </w:t>
            </w:r>
          </w:p>
        </w:tc>
        <w:tc>
          <w:tcPr>
            <w:tcW w:w="7154" w:type="dxa"/>
            <w:gridSpan w:val="6"/>
            <w:shd w:val="clear" w:color="auto" w:fill="FBD4B4" w:themeFill="accent6" w:themeFillTint="66"/>
          </w:tcPr>
          <w:p w:rsidR="00816E0E" w:rsidRPr="00B75C85" w:rsidRDefault="00816E0E" w:rsidP="00816E0E">
            <w:pPr>
              <w:rPr>
                <w:bCs/>
              </w:rPr>
            </w:pPr>
            <w:r>
              <w:rPr>
                <w:bCs/>
                <w:lang w:val="sr-Cyrl-CS"/>
              </w:rPr>
              <w:t xml:space="preserve">Банкарско и берзанско пословање </w:t>
            </w:r>
          </w:p>
        </w:tc>
      </w:tr>
      <w:tr w:rsidR="00816E0E" w:rsidRPr="001B0C67" w:rsidTr="00816E0E">
        <w:trPr>
          <w:trHeight w:val="232"/>
        </w:trPr>
        <w:tc>
          <w:tcPr>
            <w:tcW w:w="2089" w:type="dxa"/>
            <w:shd w:val="clear" w:color="auto" w:fill="FBD4B4" w:themeFill="accent6" w:themeFillTint="66"/>
          </w:tcPr>
          <w:p w:rsidR="00816E0E" w:rsidRPr="001B0C67" w:rsidRDefault="00816E0E" w:rsidP="00816E0E">
            <w:pPr>
              <w:rPr>
                <w:lang w:val="sr-Cyrl-CS"/>
              </w:rPr>
            </w:pPr>
            <w:r w:rsidRPr="001B0C67">
              <w:rPr>
                <w:b/>
                <w:bCs/>
                <w:lang w:val="sr-Cyrl-CS"/>
              </w:rPr>
              <w:t>Назив предмета</w:t>
            </w:r>
          </w:p>
        </w:tc>
        <w:tc>
          <w:tcPr>
            <w:tcW w:w="7154" w:type="dxa"/>
            <w:gridSpan w:val="6"/>
            <w:shd w:val="clear" w:color="auto" w:fill="FBD4B4" w:themeFill="accent6" w:themeFillTint="66"/>
          </w:tcPr>
          <w:p w:rsidR="00816E0E" w:rsidRPr="001B0C67" w:rsidRDefault="00816E0E" w:rsidP="00816E0E">
            <w:pPr>
              <w:rPr>
                <w:b/>
                <w:bCs/>
                <w:lang w:val="sr-Cyrl-CS"/>
              </w:rPr>
            </w:pPr>
            <w:bookmarkStart w:id="23" w:name="InstrumentFinansiranjaJavnihPreduzeća"/>
            <w:r>
              <w:rPr>
                <w:b/>
                <w:bCs/>
                <w:lang w:val="sr-Cyrl-CS"/>
              </w:rPr>
              <w:t>ИНСТРУМЕНТИ ФИНАНСИРАЊА ЈАВНИХ ПОТРЕБА</w:t>
            </w:r>
            <w:bookmarkEnd w:id="23"/>
          </w:p>
        </w:tc>
      </w:tr>
      <w:tr w:rsidR="00816E0E" w:rsidRPr="001B0C67" w:rsidTr="00816E0E">
        <w:trPr>
          <w:trHeight w:val="232"/>
        </w:trPr>
        <w:tc>
          <w:tcPr>
            <w:tcW w:w="2089" w:type="dxa"/>
            <w:shd w:val="clear" w:color="auto" w:fill="FBD4B4" w:themeFill="accent6" w:themeFillTint="66"/>
          </w:tcPr>
          <w:p w:rsidR="00816E0E" w:rsidRPr="001B0C67" w:rsidRDefault="00816E0E" w:rsidP="00816E0E">
            <w:pPr>
              <w:rPr>
                <w:b/>
                <w:bCs/>
                <w:lang w:val="sr-Cyrl-CS"/>
              </w:rPr>
            </w:pPr>
            <w:r w:rsidRPr="001B0C67">
              <w:rPr>
                <w:b/>
                <w:bCs/>
                <w:lang w:val="sr-Cyrl-CS"/>
              </w:rPr>
              <w:t>Наставник</w:t>
            </w:r>
          </w:p>
        </w:tc>
        <w:tc>
          <w:tcPr>
            <w:tcW w:w="7154" w:type="dxa"/>
            <w:gridSpan w:val="6"/>
            <w:shd w:val="clear" w:color="auto" w:fill="FBD4B4" w:themeFill="accent6" w:themeFillTint="66"/>
          </w:tcPr>
          <w:p w:rsidR="00816E0E" w:rsidRPr="001B0C67" w:rsidRDefault="00816E0E" w:rsidP="00816E0E">
            <w:pPr>
              <w:rPr>
                <w:bCs/>
                <w:lang w:val="sr-Cyrl-CS"/>
              </w:rPr>
            </w:pPr>
            <w:r>
              <w:rPr>
                <w:bCs/>
                <w:lang w:val="sr-Cyrl-CS"/>
              </w:rPr>
              <w:t>Др ЉИЉАНА ЈОВИЋ</w:t>
            </w:r>
          </w:p>
        </w:tc>
      </w:tr>
      <w:tr w:rsidR="00816E0E" w:rsidRPr="001B0C67" w:rsidTr="00816E0E">
        <w:trPr>
          <w:trHeight w:val="232"/>
        </w:trPr>
        <w:tc>
          <w:tcPr>
            <w:tcW w:w="2089" w:type="dxa"/>
            <w:shd w:val="clear" w:color="auto" w:fill="FBD4B4" w:themeFill="accent6" w:themeFillTint="66"/>
          </w:tcPr>
          <w:p w:rsidR="00816E0E" w:rsidRPr="001B0C67" w:rsidRDefault="00816E0E" w:rsidP="00816E0E">
            <w:pPr>
              <w:rPr>
                <w:lang w:val="sr-Cyrl-CS"/>
              </w:rPr>
            </w:pPr>
            <w:r w:rsidRPr="001B0C67">
              <w:rPr>
                <w:b/>
                <w:bCs/>
                <w:lang w:val="sr-Cyrl-CS"/>
              </w:rPr>
              <w:t>Статус предмета</w:t>
            </w:r>
          </w:p>
        </w:tc>
        <w:tc>
          <w:tcPr>
            <w:tcW w:w="7154" w:type="dxa"/>
            <w:gridSpan w:val="6"/>
            <w:shd w:val="clear" w:color="auto" w:fill="FBD4B4" w:themeFill="accent6" w:themeFillTint="66"/>
          </w:tcPr>
          <w:p w:rsidR="00816E0E" w:rsidRPr="001B0C67" w:rsidRDefault="00816E0E" w:rsidP="00816E0E">
            <w:pPr>
              <w:rPr>
                <w:bCs/>
                <w:lang w:val="sr-Cyrl-CS"/>
              </w:rPr>
            </w:pPr>
            <w:r>
              <w:rPr>
                <w:bCs/>
                <w:lang w:val="sr-Cyrl-CS"/>
              </w:rPr>
              <w:t>обавезни</w:t>
            </w:r>
          </w:p>
        </w:tc>
      </w:tr>
      <w:tr w:rsidR="00816E0E" w:rsidRPr="001B0C67" w:rsidTr="00816E0E">
        <w:trPr>
          <w:trHeight w:val="232"/>
        </w:trPr>
        <w:tc>
          <w:tcPr>
            <w:tcW w:w="2089" w:type="dxa"/>
            <w:shd w:val="clear" w:color="auto" w:fill="FBD4B4" w:themeFill="accent6" w:themeFillTint="66"/>
          </w:tcPr>
          <w:p w:rsidR="00816E0E" w:rsidRPr="001B0C67" w:rsidRDefault="00816E0E" w:rsidP="00816E0E">
            <w:pPr>
              <w:rPr>
                <w:lang w:val="sr-Cyrl-CS"/>
              </w:rPr>
            </w:pPr>
            <w:r w:rsidRPr="001B0C67">
              <w:rPr>
                <w:b/>
                <w:bCs/>
                <w:lang w:val="sr-Cyrl-CS"/>
              </w:rPr>
              <w:t>Број ЕСПБ</w:t>
            </w:r>
          </w:p>
        </w:tc>
        <w:tc>
          <w:tcPr>
            <w:tcW w:w="7154" w:type="dxa"/>
            <w:gridSpan w:val="6"/>
            <w:shd w:val="clear" w:color="auto" w:fill="FBD4B4" w:themeFill="accent6" w:themeFillTint="66"/>
          </w:tcPr>
          <w:p w:rsidR="00816E0E" w:rsidRPr="001B0C67" w:rsidRDefault="00816E0E" w:rsidP="00816E0E">
            <w:pPr>
              <w:rPr>
                <w:bCs/>
                <w:lang w:val="sr-Cyrl-CS"/>
              </w:rPr>
            </w:pPr>
            <w:r>
              <w:rPr>
                <w:bCs/>
                <w:lang w:val="sr-Cyrl-CS"/>
              </w:rPr>
              <w:t>3+3</w:t>
            </w:r>
            <w:r>
              <w:rPr>
                <w:bCs/>
              </w:rPr>
              <w:t xml:space="preserve"> </w:t>
            </w:r>
            <w:r>
              <w:rPr>
                <w:bCs/>
                <w:lang w:val="sr-Cyrl-CS"/>
              </w:rPr>
              <w:t>(7)</w:t>
            </w:r>
          </w:p>
        </w:tc>
      </w:tr>
      <w:tr w:rsidR="00816E0E" w:rsidRPr="001B0C67" w:rsidTr="00816E0E">
        <w:trPr>
          <w:trHeight w:val="232"/>
        </w:trPr>
        <w:tc>
          <w:tcPr>
            <w:tcW w:w="2089" w:type="dxa"/>
            <w:shd w:val="clear" w:color="auto" w:fill="FBD4B4" w:themeFill="accent6" w:themeFillTint="66"/>
          </w:tcPr>
          <w:p w:rsidR="00816E0E" w:rsidRPr="001B0C67" w:rsidRDefault="00816E0E" w:rsidP="00816E0E">
            <w:pPr>
              <w:rPr>
                <w:b/>
                <w:bCs/>
                <w:lang w:val="sr-Cyrl-CS"/>
              </w:rPr>
            </w:pPr>
            <w:r w:rsidRPr="001B0C67">
              <w:rPr>
                <w:b/>
                <w:bCs/>
                <w:lang w:val="sr-Cyrl-CS"/>
              </w:rPr>
              <w:t>Услов</w:t>
            </w:r>
          </w:p>
        </w:tc>
        <w:tc>
          <w:tcPr>
            <w:tcW w:w="7154" w:type="dxa"/>
            <w:gridSpan w:val="6"/>
            <w:shd w:val="clear" w:color="auto" w:fill="FBD4B4" w:themeFill="accent6" w:themeFillTint="66"/>
          </w:tcPr>
          <w:p w:rsidR="00816E0E" w:rsidRPr="0085654F" w:rsidRDefault="00816E0E" w:rsidP="00816E0E">
            <w:pPr>
              <w:rPr>
                <w:bCs/>
                <w:lang w:val="sr-Cyrl-CS"/>
              </w:rPr>
            </w:pPr>
            <w:r>
              <w:rPr>
                <w:bCs/>
                <w:lang w:val="sr-Cyrl-CS"/>
              </w:rPr>
              <w:t>нема</w:t>
            </w:r>
          </w:p>
        </w:tc>
      </w:tr>
      <w:tr w:rsidR="00816E0E" w:rsidRPr="001B0C67" w:rsidTr="00816E0E">
        <w:trPr>
          <w:trHeight w:val="2505"/>
        </w:trPr>
        <w:tc>
          <w:tcPr>
            <w:tcW w:w="9243" w:type="dxa"/>
            <w:gridSpan w:val="7"/>
            <w:shd w:val="clear" w:color="auto" w:fill="FDE9D9" w:themeFill="accent6" w:themeFillTint="33"/>
          </w:tcPr>
          <w:p w:rsidR="00816E0E" w:rsidRDefault="00816E0E" w:rsidP="00816E0E">
            <w:pPr>
              <w:jc w:val="both"/>
              <w:rPr>
                <w:b/>
                <w:bCs/>
              </w:rPr>
            </w:pPr>
            <w:r>
              <w:rPr>
                <w:b/>
                <w:bCs/>
                <w:lang w:val="sr-Cyrl-CS"/>
              </w:rPr>
              <w:t xml:space="preserve">Циљ предмета: </w:t>
            </w:r>
          </w:p>
          <w:p w:rsidR="00816E0E" w:rsidRPr="0085654F" w:rsidRDefault="00816E0E" w:rsidP="00816E0E">
            <w:pPr>
              <w:jc w:val="both"/>
              <w:rPr>
                <w:b/>
                <w:bCs/>
                <w:lang w:val="sr-Cyrl-CS"/>
              </w:rPr>
            </w:pPr>
            <w:r w:rsidRPr="0085654F">
              <w:t>Циљ предмета је</w:t>
            </w:r>
            <w:r w:rsidRPr="0085654F">
              <w:rPr>
                <w:lang w:val="sr-Cyrl-CS"/>
              </w:rPr>
              <w:t xml:space="preserve"> стицање специфичних знања карактеристичних за инструменте финасирања јавних потреба.</w:t>
            </w:r>
            <w:r w:rsidRPr="0085654F">
              <w:t xml:space="preserve"> </w:t>
            </w:r>
            <w:r w:rsidRPr="0085654F">
              <w:rPr>
                <w:lang w:val="sr-Cyrl-CS"/>
              </w:rPr>
              <w:t xml:space="preserve">Циљ предмета је да се по завршетку процеса учења </w:t>
            </w:r>
            <w:r w:rsidRPr="0085654F">
              <w:rPr>
                <w:bCs/>
                <w:lang w:val="sr-Cyrl-CS"/>
              </w:rPr>
              <w:t>студенти упознају са начинима и методама финансирања јавно-правних тела, државе и нижих јавно-правних јединица, као и фондова за пружање услуга обавезног социјалног осигурања. Циљ је да студенти знају да праве везу између финансирања ових ентитета са политичким процесом и политичк</w:t>
            </w:r>
            <w:r>
              <w:rPr>
                <w:bCs/>
                <w:lang w:val="sr-Cyrl-CS"/>
              </w:rPr>
              <w:t>ог</w:t>
            </w:r>
            <w:r w:rsidRPr="0085654F">
              <w:rPr>
                <w:bCs/>
                <w:lang w:val="sr-Cyrl-CS"/>
              </w:rPr>
              <w:t xml:space="preserve"> циклус</w:t>
            </w:r>
            <w:r>
              <w:rPr>
                <w:bCs/>
                <w:lang w:val="sr-Cyrl-CS"/>
              </w:rPr>
              <w:t>а</w:t>
            </w:r>
            <w:r w:rsidRPr="0085654F">
              <w:rPr>
                <w:bCs/>
                <w:lang w:val="sr-Cyrl-CS"/>
              </w:rPr>
              <w:t>. Такође, циљ је да студенти знају да опишу основне одреднице буџета као посебног јавно-финансијског инструмента, путем изучавања буџетских начела, буџетског циклуса (доношење, извршење и контрола буџета) и основа трезорског пословања. Поред тога циљ је да студенти након завршетка процеса учења знају да дефинишу, опишу и анализирају ванбуџетске инструменте финансирања, са посебним акцентом на проблем финансирања обавезног социјалног осигурања и могуће правце реформи система међугенерацијске расподеле.</w:t>
            </w:r>
          </w:p>
        </w:tc>
      </w:tr>
      <w:tr w:rsidR="00816E0E" w:rsidRPr="001B0C67" w:rsidTr="00816E0E">
        <w:tc>
          <w:tcPr>
            <w:tcW w:w="9243" w:type="dxa"/>
            <w:gridSpan w:val="7"/>
            <w:shd w:val="clear" w:color="auto" w:fill="FDE9D9" w:themeFill="accent6" w:themeFillTint="33"/>
          </w:tcPr>
          <w:p w:rsidR="00816E0E" w:rsidRDefault="00816E0E" w:rsidP="00816E0E">
            <w:pPr>
              <w:jc w:val="both"/>
              <w:rPr>
                <w:b/>
                <w:bCs/>
                <w:lang w:val="sr-Cyrl-CS"/>
              </w:rPr>
            </w:pPr>
            <w:r>
              <w:rPr>
                <w:b/>
                <w:bCs/>
                <w:lang w:val="sr-Cyrl-CS"/>
              </w:rPr>
              <w:t xml:space="preserve">Исход предмета : </w:t>
            </w:r>
          </w:p>
          <w:p w:rsidR="00816E0E" w:rsidRDefault="00816E0E" w:rsidP="00816E0E">
            <w:pPr>
              <w:jc w:val="both"/>
              <w:rPr>
                <w:bCs/>
                <w:lang w:val="sr-Cyrl-CS"/>
              </w:rPr>
            </w:pPr>
            <w:r w:rsidRPr="002F01FB">
              <w:rPr>
                <w:bCs/>
                <w:lang w:val="sr-Cyrl-CS"/>
              </w:rPr>
              <w:t>По завршетку процеса учења у оквиру предмета</w:t>
            </w:r>
            <w:r>
              <w:rPr>
                <w:bCs/>
                <w:lang w:val="sr-Cyrl-CS"/>
              </w:rPr>
              <w:t xml:space="preserve"> Инструменти финансирања јавних потреба, </w:t>
            </w:r>
            <w:r w:rsidRPr="002F01FB">
              <w:rPr>
                <w:bCs/>
                <w:lang w:val="sr-Cyrl-CS"/>
              </w:rPr>
              <w:t xml:space="preserve">студенти ће </w:t>
            </w:r>
            <w:r>
              <w:rPr>
                <w:bCs/>
                <w:lang w:val="sr-Cyrl-CS"/>
              </w:rPr>
              <w:t>бити у стању</w:t>
            </w:r>
            <w:r w:rsidRPr="002F01FB">
              <w:rPr>
                <w:bCs/>
                <w:lang w:val="sr-Cyrl-CS"/>
              </w:rPr>
              <w:t xml:space="preserve"> да</w:t>
            </w:r>
            <w:r>
              <w:rPr>
                <w:bCs/>
              </w:rPr>
              <w:t>:</w:t>
            </w:r>
          </w:p>
          <w:p w:rsidR="00816E0E" w:rsidRDefault="00816E0E" w:rsidP="00816E0E">
            <w:pPr>
              <w:numPr>
                <w:ilvl w:val="0"/>
                <w:numId w:val="54"/>
              </w:numPr>
              <w:jc w:val="both"/>
              <w:rPr>
                <w:bCs/>
                <w:lang w:val="sr-Cyrl-CS"/>
              </w:rPr>
            </w:pPr>
            <w:r>
              <w:rPr>
                <w:bCs/>
                <w:lang w:val="sr-Cyrl-CS"/>
              </w:rPr>
              <w:t>дефинишу и опишу буџетски процес и буџетски циклус,</w:t>
            </w:r>
          </w:p>
          <w:p w:rsidR="00816E0E" w:rsidRDefault="00816E0E" w:rsidP="00816E0E">
            <w:pPr>
              <w:numPr>
                <w:ilvl w:val="0"/>
                <w:numId w:val="54"/>
              </w:numPr>
              <w:jc w:val="both"/>
              <w:rPr>
                <w:bCs/>
                <w:lang w:val="sr-Cyrl-CS"/>
              </w:rPr>
            </w:pPr>
            <w:r>
              <w:rPr>
                <w:bCs/>
                <w:lang w:val="sr-Cyrl-CS"/>
              </w:rPr>
              <w:t>анализирају начине финансирања јавних потеба,</w:t>
            </w:r>
          </w:p>
          <w:p w:rsidR="00816E0E" w:rsidRDefault="00816E0E" w:rsidP="00816E0E">
            <w:pPr>
              <w:numPr>
                <w:ilvl w:val="0"/>
                <w:numId w:val="54"/>
              </w:numPr>
              <w:jc w:val="both"/>
              <w:rPr>
                <w:bCs/>
                <w:lang w:val="sr-Cyrl-CS"/>
              </w:rPr>
            </w:pPr>
            <w:r>
              <w:rPr>
                <w:bCs/>
                <w:lang w:val="sr-Cyrl-CS"/>
              </w:rPr>
              <w:t xml:space="preserve">идентификују и анализирају проблеме реформе система </w:t>
            </w:r>
            <w:r w:rsidRPr="00D341B7">
              <w:rPr>
                <w:bCs/>
                <w:lang w:val="sr-Cyrl-CS"/>
              </w:rPr>
              <w:t>обавезног социјалног осигурања</w:t>
            </w:r>
            <w:r>
              <w:rPr>
                <w:bCs/>
                <w:lang w:val="sr-Cyrl-CS"/>
              </w:rPr>
              <w:t>,</w:t>
            </w:r>
          </w:p>
          <w:p w:rsidR="00816E0E" w:rsidRPr="00650038" w:rsidRDefault="00816E0E" w:rsidP="00816E0E">
            <w:pPr>
              <w:numPr>
                <w:ilvl w:val="0"/>
                <w:numId w:val="54"/>
              </w:numPr>
              <w:jc w:val="both"/>
              <w:rPr>
                <w:bCs/>
                <w:lang w:val="sr-Cyrl-CS"/>
              </w:rPr>
            </w:pPr>
            <w:r>
              <w:rPr>
                <w:bCs/>
                <w:lang w:val="sr-Cyrl-CS"/>
              </w:rPr>
              <w:t xml:space="preserve">праве </w:t>
            </w:r>
            <w:r w:rsidRPr="00D341B7">
              <w:rPr>
                <w:bCs/>
                <w:lang w:val="sr-Cyrl-CS"/>
              </w:rPr>
              <w:t>разлику између продуктивних и непродуктивних расхода и њихов утицај на функционисање целокупне привреде као и на појединачне секторе привреде- предузећа и домаћинства.</w:t>
            </w:r>
          </w:p>
        </w:tc>
      </w:tr>
      <w:tr w:rsidR="00816E0E" w:rsidRPr="001B0C67" w:rsidTr="00816E0E">
        <w:tc>
          <w:tcPr>
            <w:tcW w:w="9243" w:type="dxa"/>
            <w:gridSpan w:val="7"/>
            <w:shd w:val="clear" w:color="auto" w:fill="FDE9D9" w:themeFill="accent6" w:themeFillTint="33"/>
          </w:tcPr>
          <w:p w:rsidR="00816E0E" w:rsidRPr="001B0C67" w:rsidRDefault="00816E0E" w:rsidP="00816E0E">
            <w:pPr>
              <w:jc w:val="both"/>
              <w:rPr>
                <w:b/>
                <w:bCs/>
                <w:lang w:val="ru-RU"/>
              </w:rPr>
            </w:pPr>
            <w:r w:rsidRPr="001B0C67">
              <w:rPr>
                <w:b/>
                <w:bCs/>
                <w:lang w:val="sr-Cyrl-CS"/>
              </w:rPr>
              <w:t>Садржај предмета</w:t>
            </w:r>
          </w:p>
          <w:p w:rsidR="00816E0E" w:rsidRPr="001B0C67" w:rsidRDefault="00816E0E" w:rsidP="00816E0E">
            <w:pPr>
              <w:jc w:val="both"/>
              <w:rPr>
                <w:i/>
                <w:iCs/>
                <w:lang w:val="sr-Cyrl-CS"/>
              </w:rPr>
            </w:pPr>
            <w:r w:rsidRPr="001B0C67">
              <w:rPr>
                <w:i/>
                <w:iCs/>
                <w:lang w:val="sr-Cyrl-CS"/>
              </w:rPr>
              <w:t>Теоријска настава</w:t>
            </w:r>
          </w:p>
          <w:p w:rsidR="00816E0E" w:rsidRDefault="00816E0E" w:rsidP="00816E0E">
            <w:pPr>
              <w:numPr>
                <w:ilvl w:val="0"/>
                <w:numId w:val="55"/>
              </w:numPr>
              <w:jc w:val="both"/>
              <w:rPr>
                <w:iCs/>
                <w:lang w:val="sr-Cyrl-CS"/>
              </w:rPr>
            </w:pPr>
            <w:r>
              <w:rPr>
                <w:iCs/>
                <w:lang w:val="sr-Cyrl-CS"/>
              </w:rPr>
              <w:t>Појам јавног сектора и специфичности економије јавног сектора (са посебним освртом на јавна добра и проблеме који се сусрећу приликом њихове испоруке).</w:t>
            </w:r>
          </w:p>
          <w:p w:rsidR="00816E0E" w:rsidRDefault="00816E0E" w:rsidP="00816E0E">
            <w:pPr>
              <w:numPr>
                <w:ilvl w:val="0"/>
                <w:numId w:val="55"/>
              </w:numPr>
              <w:jc w:val="both"/>
              <w:rPr>
                <w:iCs/>
                <w:lang w:val="sr-Cyrl-CS"/>
              </w:rPr>
            </w:pPr>
            <w:r>
              <w:rPr>
                <w:iCs/>
                <w:lang w:val="sr-Cyrl-CS"/>
              </w:rPr>
              <w:t>Формулисање политика и припрема буџета и његово извршење и контрола.</w:t>
            </w:r>
          </w:p>
          <w:p w:rsidR="00816E0E" w:rsidRDefault="00816E0E" w:rsidP="00816E0E">
            <w:pPr>
              <w:numPr>
                <w:ilvl w:val="0"/>
                <w:numId w:val="55"/>
              </w:numPr>
              <w:jc w:val="both"/>
              <w:rPr>
                <w:iCs/>
                <w:lang w:val="sr-Cyrl-CS"/>
              </w:rPr>
            </w:pPr>
            <w:r>
              <w:rPr>
                <w:iCs/>
                <w:lang w:val="sr-Cyrl-CS"/>
              </w:rPr>
              <w:t xml:space="preserve">Управљање јавним набавкама и јавно-приватним партнерством као начином за смањење јавних расхода. </w:t>
            </w:r>
          </w:p>
          <w:p w:rsidR="00816E0E" w:rsidRDefault="00816E0E" w:rsidP="00816E0E">
            <w:pPr>
              <w:numPr>
                <w:ilvl w:val="0"/>
                <w:numId w:val="55"/>
              </w:numPr>
              <w:jc w:val="both"/>
              <w:rPr>
                <w:iCs/>
                <w:lang w:val="sr-Cyrl-CS"/>
              </w:rPr>
            </w:pPr>
            <w:r>
              <w:rPr>
                <w:iCs/>
                <w:lang w:val="sr-Cyrl-CS"/>
              </w:rPr>
              <w:t xml:space="preserve">Вишегодишње планирање и инвестиционо програмирање. </w:t>
            </w:r>
          </w:p>
          <w:p w:rsidR="00816E0E" w:rsidRPr="00D341B7" w:rsidRDefault="00816E0E" w:rsidP="00816E0E">
            <w:pPr>
              <w:numPr>
                <w:ilvl w:val="0"/>
                <w:numId w:val="55"/>
              </w:numPr>
              <w:jc w:val="both"/>
              <w:rPr>
                <w:iCs/>
                <w:lang w:val="en-US"/>
              </w:rPr>
            </w:pPr>
            <w:r>
              <w:rPr>
                <w:iCs/>
                <w:lang w:val="sr-Cyrl-CS"/>
              </w:rPr>
              <w:t>Ванбуџетски инструменти финансирања (са аспекта начина њиховог  доношења, финансирања и трошења, тако и са аспекта утицаја на јавни и приватни сектор).</w:t>
            </w:r>
          </w:p>
          <w:p w:rsidR="00816E0E" w:rsidRPr="001B0C67" w:rsidRDefault="00816E0E" w:rsidP="00816E0E">
            <w:pPr>
              <w:jc w:val="both"/>
              <w:rPr>
                <w:i/>
                <w:iCs/>
                <w:lang w:val="sr-Cyrl-CS"/>
              </w:rPr>
            </w:pPr>
            <w:r w:rsidRPr="001B0C67">
              <w:rPr>
                <w:i/>
                <w:iCs/>
                <w:lang w:val="sr-Cyrl-CS"/>
              </w:rPr>
              <w:t xml:space="preserve">Практична настава </w:t>
            </w:r>
          </w:p>
          <w:p w:rsidR="00816E0E" w:rsidRPr="005D314B" w:rsidRDefault="00816E0E" w:rsidP="00816E0E">
            <w:pPr>
              <w:numPr>
                <w:ilvl w:val="0"/>
                <w:numId w:val="56"/>
              </w:numPr>
              <w:jc w:val="both"/>
              <w:rPr>
                <w:b/>
                <w:bCs/>
                <w:lang w:val="ru-RU"/>
              </w:rPr>
            </w:pPr>
            <w:r>
              <w:rPr>
                <w:iCs/>
                <w:lang w:val="sr-Cyrl-CS"/>
              </w:rPr>
              <w:t>Студије случаја</w:t>
            </w:r>
            <w:r>
              <w:rPr>
                <w:iCs/>
              </w:rPr>
              <w:t>.</w:t>
            </w:r>
            <w:r w:rsidRPr="001B0C67">
              <w:rPr>
                <w:iCs/>
                <w:lang w:val="sr-Cyrl-CS"/>
              </w:rPr>
              <w:t xml:space="preserve"> </w:t>
            </w:r>
          </w:p>
          <w:p w:rsidR="00816E0E" w:rsidRPr="005D314B" w:rsidRDefault="00816E0E" w:rsidP="00816E0E">
            <w:pPr>
              <w:numPr>
                <w:ilvl w:val="0"/>
                <w:numId w:val="56"/>
              </w:numPr>
              <w:jc w:val="both"/>
              <w:rPr>
                <w:b/>
                <w:bCs/>
                <w:lang w:val="ru-RU"/>
              </w:rPr>
            </w:pPr>
            <w:r w:rsidRPr="001B0C67">
              <w:rPr>
                <w:iCs/>
                <w:lang w:val="sr-Cyrl-CS"/>
              </w:rPr>
              <w:t>В</w:t>
            </w:r>
            <w:r w:rsidRPr="005D314B">
              <w:rPr>
                <w:iCs/>
                <w:lang w:val="sr-Cyrl-CS"/>
              </w:rPr>
              <w:t>ежбе (укључују анализу постојећих законских решења у Републици Србији)</w:t>
            </w:r>
            <w:r>
              <w:rPr>
                <w:iCs/>
              </w:rPr>
              <w:t>.</w:t>
            </w:r>
            <w:r w:rsidRPr="005D314B">
              <w:rPr>
                <w:iCs/>
                <w:lang w:val="sr-Cyrl-CS"/>
              </w:rPr>
              <w:t xml:space="preserve"> </w:t>
            </w:r>
          </w:p>
          <w:p w:rsidR="00816E0E" w:rsidRPr="005D314B" w:rsidRDefault="00816E0E" w:rsidP="00816E0E">
            <w:pPr>
              <w:numPr>
                <w:ilvl w:val="0"/>
                <w:numId w:val="56"/>
              </w:numPr>
              <w:jc w:val="both"/>
              <w:rPr>
                <w:b/>
                <w:bCs/>
                <w:lang w:val="ru-RU"/>
              </w:rPr>
            </w:pPr>
            <w:r>
              <w:rPr>
                <w:iCs/>
                <w:lang w:val="sr-Cyrl-CS"/>
              </w:rPr>
              <w:t>С</w:t>
            </w:r>
            <w:r w:rsidRPr="005D314B">
              <w:rPr>
                <w:iCs/>
                <w:lang w:val="sr-Cyrl-CS"/>
              </w:rPr>
              <w:t>еминарски радови</w:t>
            </w:r>
            <w:r>
              <w:rPr>
                <w:iCs/>
                <w:lang w:val="sr-Cyrl-CS"/>
              </w:rPr>
              <w:t>.</w:t>
            </w:r>
          </w:p>
        </w:tc>
      </w:tr>
      <w:tr w:rsidR="00816E0E" w:rsidRPr="001B0C67" w:rsidTr="00816E0E">
        <w:tc>
          <w:tcPr>
            <w:tcW w:w="9243" w:type="dxa"/>
            <w:gridSpan w:val="7"/>
            <w:shd w:val="clear" w:color="auto" w:fill="FDE9D9" w:themeFill="accent6" w:themeFillTint="33"/>
          </w:tcPr>
          <w:p w:rsidR="00816E0E" w:rsidRDefault="00816E0E" w:rsidP="00816E0E">
            <w:pPr>
              <w:jc w:val="both"/>
              <w:rPr>
                <w:b/>
                <w:bCs/>
                <w:lang w:val="sr-Cyrl-CS"/>
              </w:rPr>
            </w:pPr>
            <w:r w:rsidRPr="001B0C67">
              <w:rPr>
                <w:b/>
                <w:bCs/>
                <w:lang w:val="sr-Cyrl-CS"/>
              </w:rPr>
              <w:t xml:space="preserve">Литература </w:t>
            </w:r>
            <w:r>
              <w:rPr>
                <w:b/>
                <w:bCs/>
                <w:lang w:val="sr-Cyrl-CS"/>
              </w:rPr>
              <w:t>:</w:t>
            </w:r>
          </w:p>
          <w:p w:rsidR="00816E0E" w:rsidRDefault="00816E0E" w:rsidP="00816E0E">
            <w:pPr>
              <w:jc w:val="both"/>
              <w:rPr>
                <w:bCs/>
                <w:lang w:val="sr-Latn-BA"/>
              </w:rPr>
            </w:pPr>
            <w:r>
              <w:rPr>
                <w:bCs/>
                <w:lang w:val="sr-Latn-BA"/>
              </w:rPr>
              <w:t>Stiglic, J</w:t>
            </w:r>
            <w:r>
              <w:rPr>
                <w:bCs/>
                <w:lang w:val="sr-Cyrl-CS"/>
              </w:rPr>
              <w:t xml:space="preserve">. (2013). </w:t>
            </w:r>
            <w:r>
              <w:rPr>
                <w:bCs/>
                <w:i/>
              </w:rPr>
              <w:t xml:space="preserve">Ekonomija javnog sektora. </w:t>
            </w:r>
            <w:r>
              <w:rPr>
                <w:bCs/>
              </w:rPr>
              <w:t xml:space="preserve">Beograd: Ekonomski fakultet Univerziteta u Beogradu. </w:t>
            </w:r>
          </w:p>
          <w:p w:rsidR="00816E0E" w:rsidRDefault="00816E0E" w:rsidP="00816E0E">
            <w:pPr>
              <w:widowControl/>
              <w:autoSpaceDE/>
              <w:autoSpaceDN/>
              <w:adjustRightInd/>
              <w:rPr>
                <w:lang w:val="sr-Cyrl-BA" w:eastAsia="en-US"/>
              </w:rPr>
            </w:pPr>
            <w:r>
              <w:rPr>
                <w:lang w:val="sr-Cyrl-BA" w:eastAsia="en-US"/>
              </w:rPr>
              <w:t xml:space="preserve">Аранђелковић, М. (2010). </w:t>
            </w:r>
            <w:r w:rsidRPr="00A6760F">
              <w:rPr>
                <w:i/>
                <w:lang w:val="sr-Cyrl-BA" w:eastAsia="en-US"/>
              </w:rPr>
              <w:t>Буџетско право</w:t>
            </w:r>
            <w:r>
              <w:rPr>
                <w:lang w:val="sr-Cyrl-BA" w:eastAsia="en-US"/>
              </w:rPr>
              <w:t>. Ниш: Правни факултет у Нишу.</w:t>
            </w:r>
          </w:p>
          <w:p w:rsidR="00816E0E" w:rsidRPr="001B598D" w:rsidRDefault="00816E0E" w:rsidP="00816E0E">
            <w:pPr>
              <w:widowControl/>
              <w:autoSpaceDE/>
              <w:autoSpaceDN/>
              <w:adjustRightInd/>
              <w:rPr>
                <w:lang w:val="sr-Cyrl-BA" w:eastAsia="en-US"/>
              </w:rPr>
            </w:pPr>
            <w:r>
              <w:rPr>
                <w:lang w:val="sr-Cyrl-BA" w:eastAsia="en-US"/>
              </w:rPr>
              <w:t xml:space="preserve">Ракоњац-Анитћ, Т. (2012). </w:t>
            </w:r>
            <w:r w:rsidRPr="00A6760F">
              <w:rPr>
                <w:i/>
                <w:lang w:val="sr-Cyrl-BA" w:eastAsia="en-US"/>
              </w:rPr>
              <w:t>Пензијско и здравствено осигурање</w:t>
            </w:r>
            <w:r>
              <w:rPr>
                <w:lang w:val="sr-Cyrl-BA" w:eastAsia="en-US"/>
              </w:rPr>
              <w:t>. Београд: Економски факултет Универзитета у Београду.</w:t>
            </w:r>
          </w:p>
          <w:p w:rsidR="00816E0E" w:rsidRPr="00916B96" w:rsidRDefault="00816E0E" w:rsidP="00816E0E">
            <w:pPr>
              <w:widowControl/>
              <w:autoSpaceDE/>
              <w:autoSpaceDN/>
              <w:adjustRightInd/>
              <w:jc w:val="both"/>
              <w:rPr>
                <w:lang w:val="sr-Cyrl-BA"/>
              </w:rPr>
            </w:pPr>
            <w:r w:rsidRPr="001B598D">
              <w:rPr>
                <w:rStyle w:val="Emphasis"/>
                <w:i w:val="0"/>
                <w:color w:val="000000"/>
                <w:lang w:val="sr-Cyrl-BA"/>
              </w:rPr>
              <w:t>Релевантни законски прописи Републике Србије</w:t>
            </w:r>
          </w:p>
        </w:tc>
      </w:tr>
      <w:tr w:rsidR="00816E0E" w:rsidRPr="001B0C67" w:rsidTr="00816E0E">
        <w:tc>
          <w:tcPr>
            <w:tcW w:w="3036" w:type="dxa"/>
            <w:gridSpan w:val="2"/>
            <w:shd w:val="clear" w:color="auto" w:fill="FDE9D9" w:themeFill="accent6" w:themeFillTint="33"/>
          </w:tcPr>
          <w:p w:rsidR="00816E0E" w:rsidRPr="001B0C67" w:rsidRDefault="00816E0E" w:rsidP="00816E0E">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031" w:type="dxa"/>
            <w:gridSpan w:val="2"/>
            <w:shd w:val="clear" w:color="auto" w:fill="FDE9D9" w:themeFill="accent6" w:themeFillTint="33"/>
          </w:tcPr>
          <w:p w:rsidR="00816E0E" w:rsidRPr="001B0C67" w:rsidRDefault="00816E0E" w:rsidP="00816E0E">
            <w:pPr>
              <w:rPr>
                <w:b/>
                <w:bCs/>
                <w:lang w:val="sr-Cyrl-CS"/>
              </w:rPr>
            </w:pPr>
            <w:r w:rsidRPr="001B0C67">
              <w:rPr>
                <w:b/>
                <w:lang w:val="sr-Cyrl-CS"/>
              </w:rPr>
              <w:t xml:space="preserve">Теоријска настава: </w:t>
            </w:r>
            <w:r>
              <w:rPr>
                <w:b/>
                <w:lang w:val="sr-Cyrl-CS"/>
              </w:rPr>
              <w:t>45</w:t>
            </w:r>
          </w:p>
        </w:tc>
        <w:tc>
          <w:tcPr>
            <w:tcW w:w="3176" w:type="dxa"/>
            <w:gridSpan w:val="3"/>
            <w:shd w:val="clear" w:color="auto" w:fill="FDE9D9" w:themeFill="accent6" w:themeFillTint="33"/>
          </w:tcPr>
          <w:p w:rsidR="00816E0E" w:rsidRPr="001B0C67" w:rsidRDefault="00816E0E" w:rsidP="00816E0E">
            <w:pPr>
              <w:rPr>
                <w:b/>
                <w:bCs/>
                <w:lang w:val="en-US"/>
              </w:rPr>
            </w:pPr>
            <w:r w:rsidRPr="001B0C67">
              <w:rPr>
                <w:b/>
                <w:lang w:val="ru-RU"/>
              </w:rPr>
              <w:t xml:space="preserve">Практична настава: </w:t>
            </w:r>
            <w:r>
              <w:rPr>
                <w:b/>
                <w:lang w:val="ru-RU"/>
              </w:rPr>
              <w:t>45</w:t>
            </w:r>
          </w:p>
        </w:tc>
      </w:tr>
      <w:tr w:rsidR="00816E0E" w:rsidRPr="001B0C67" w:rsidTr="00816E0E">
        <w:tc>
          <w:tcPr>
            <w:tcW w:w="9243" w:type="dxa"/>
            <w:gridSpan w:val="7"/>
            <w:shd w:val="clear" w:color="auto" w:fill="FDE9D9" w:themeFill="accent6" w:themeFillTint="33"/>
          </w:tcPr>
          <w:p w:rsidR="00816E0E" w:rsidRPr="001B0C67" w:rsidRDefault="00816E0E" w:rsidP="00816E0E">
            <w:pPr>
              <w:rPr>
                <w:b/>
                <w:bCs/>
                <w:lang w:val="sr-Cyrl-CS"/>
              </w:rPr>
            </w:pPr>
            <w:r w:rsidRPr="001B0C67">
              <w:rPr>
                <w:b/>
                <w:bCs/>
                <w:lang w:val="sr-Cyrl-CS"/>
              </w:rPr>
              <w:t>Методе извођења наставе</w:t>
            </w:r>
          </w:p>
          <w:p w:rsidR="00816E0E" w:rsidRPr="001B0C67" w:rsidRDefault="00816E0E" w:rsidP="00816E0E">
            <w:pPr>
              <w:jc w:val="both"/>
              <w:rPr>
                <w:lang w:val="en-US"/>
              </w:rPr>
            </w:pPr>
            <w:r>
              <w:t>Предавања и вежбе, студије случаја, дискусије, презентација примера из праксе, израда и презентација семинарских радова</w:t>
            </w:r>
            <w:r>
              <w:rPr>
                <w:lang w:val="sr-Cyrl-CS"/>
              </w:rPr>
              <w:t>.</w:t>
            </w:r>
          </w:p>
        </w:tc>
      </w:tr>
      <w:tr w:rsidR="00816E0E" w:rsidRPr="001B0C67" w:rsidTr="00816E0E">
        <w:tc>
          <w:tcPr>
            <w:tcW w:w="9243" w:type="dxa"/>
            <w:gridSpan w:val="7"/>
            <w:shd w:val="clear" w:color="auto" w:fill="FDE9D9" w:themeFill="accent6" w:themeFillTint="33"/>
          </w:tcPr>
          <w:p w:rsidR="00816E0E" w:rsidRPr="001B0C67" w:rsidRDefault="00816E0E" w:rsidP="00816E0E">
            <w:pPr>
              <w:jc w:val="center"/>
              <w:rPr>
                <w:b/>
                <w:bCs/>
                <w:lang w:val="ru-RU"/>
              </w:rPr>
            </w:pPr>
            <w:r w:rsidRPr="001B0C67">
              <w:rPr>
                <w:b/>
                <w:bCs/>
                <w:lang w:val="sr-Cyrl-CS"/>
              </w:rPr>
              <w:t>Оцена  знања (максимални број поена 100)</w:t>
            </w:r>
          </w:p>
        </w:tc>
      </w:tr>
      <w:tr w:rsidR="00816E0E" w:rsidRPr="001B0C67" w:rsidTr="00816E0E">
        <w:tc>
          <w:tcPr>
            <w:tcW w:w="4609" w:type="dxa"/>
            <w:gridSpan w:val="3"/>
            <w:shd w:val="clear" w:color="auto" w:fill="FDE9D9" w:themeFill="accent6" w:themeFillTint="33"/>
          </w:tcPr>
          <w:p w:rsidR="00816E0E" w:rsidRPr="001B0C67" w:rsidRDefault="00816E0E" w:rsidP="00816E0E">
            <w:pPr>
              <w:rPr>
                <w:b/>
                <w:iCs/>
                <w:lang w:val="sr-Cyrl-CS"/>
              </w:rPr>
            </w:pPr>
            <w:r w:rsidRPr="001B0C67">
              <w:rPr>
                <w:b/>
                <w:iCs/>
                <w:lang w:val="sr-Cyrl-CS"/>
              </w:rPr>
              <w:t>Предиспитне обавезе</w:t>
            </w:r>
          </w:p>
        </w:tc>
        <w:tc>
          <w:tcPr>
            <w:tcW w:w="1620" w:type="dxa"/>
            <w:gridSpan w:val="2"/>
            <w:shd w:val="clear" w:color="auto" w:fill="FDE9D9" w:themeFill="accent6" w:themeFillTint="33"/>
            <w:vAlign w:val="center"/>
          </w:tcPr>
          <w:p w:rsidR="00816E0E" w:rsidRDefault="00816E0E" w:rsidP="00816E0E">
            <w:pPr>
              <w:jc w:val="center"/>
              <w:rPr>
                <w:b/>
                <w:lang w:val="sr-Latn-RS"/>
              </w:rPr>
            </w:pPr>
            <w:r>
              <w:rPr>
                <w:b/>
                <w:lang w:val="sr-Cyrl-RS"/>
              </w:rPr>
              <w:t xml:space="preserve">65 </w:t>
            </w:r>
            <w:r>
              <w:rPr>
                <w:b/>
                <w:lang w:val="sr-Latn-RS"/>
              </w:rPr>
              <w:t>поена</w:t>
            </w:r>
          </w:p>
        </w:tc>
        <w:tc>
          <w:tcPr>
            <w:tcW w:w="1824" w:type="dxa"/>
            <w:shd w:val="clear" w:color="auto" w:fill="FDE9D9" w:themeFill="accent6" w:themeFillTint="33"/>
          </w:tcPr>
          <w:p w:rsidR="00816E0E" w:rsidRDefault="00816E0E" w:rsidP="00816E0E">
            <w:pPr>
              <w:rPr>
                <w:b/>
                <w:bCs/>
                <w:lang w:val="sr-Latn-RS"/>
              </w:rPr>
            </w:pPr>
            <w:r>
              <w:rPr>
                <w:b/>
                <w:iCs/>
                <w:lang w:val="sr-Latn-RS"/>
              </w:rPr>
              <w:t xml:space="preserve">Завршни испит </w:t>
            </w:r>
          </w:p>
        </w:tc>
        <w:tc>
          <w:tcPr>
            <w:tcW w:w="1190" w:type="dxa"/>
            <w:shd w:val="clear" w:color="auto" w:fill="FDE9D9" w:themeFill="accent6" w:themeFillTint="33"/>
            <w:vAlign w:val="center"/>
          </w:tcPr>
          <w:p w:rsidR="00816E0E" w:rsidRDefault="00816E0E" w:rsidP="00816E0E">
            <w:pPr>
              <w:jc w:val="center"/>
              <w:rPr>
                <w:b/>
                <w:lang w:val="sr-Latn-RS"/>
              </w:rPr>
            </w:pPr>
            <w:r>
              <w:rPr>
                <w:b/>
                <w:lang w:val="sr-Cyrl-RS"/>
              </w:rPr>
              <w:t xml:space="preserve"> 35 </w:t>
            </w:r>
            <w:r>
              <w:rPr>
                <w:b/>
                <w:lang w:val="sr-Latn-RS"/>
              </w:rPr>
              <w:t>поена</w:t>
            </w:r>
          </w:p>
        </w:tc>
      </w:tr>
      <w:tr w:rsidR="00816E0E" w:rsidRPr="001B0C67" w:rsidTr="00816E0E">
        <w:tc>
          <w:tcPr>
            <w:tcW w:w="4609" w:type="dxa"/>
            <w:gridSpan w:val="3"/>
            <w:shd w:val="clear" w:color="auto" w:fill="FDE9D9" w:themeFill="accent6" w:themeFillTint="33"/>
          </w:tcPr>
          <w:p w:rsidR="00816E0E" w:rsidRPr="001B0C67" w:rsidRDefault="00816E0E" w:rsidP="00816E0E">
            <w:pPr>
              <w:rPr>
                <w:i/>
                <w:iCs/>
                <w:lang w:val="sr-Cyrl-CS"/>
              </w:rPr>
            </w:pPr>
            <w:r w:rsidRPr="001B0C67">
              <w:rPr>
                <w:lang w:val="sr-Cyrl-CS"/>
              </w:rPr>
              <w:t>присуство на предавањима и вежбама</w:t>
            </w:r>
          </w:p>
        </w:tc>
        <w:tc>
          <w:tcPr>
            <w:tcW w:w="1620" w:type="dxa"/>
            <w:gridSpan w:val="2"/>
            <w:shd w:val="clear" w:color="auto" w:fill="FDE9D9" w:themeFill="accent6" w:themeFillTint="33"/>
            <w:vAlign w:val="center"/>
          </w:tcPr>
          <w:p w:rsidR="00816E0E" w:rsidRDefault="00816E0E" w:rsidP="00816E0E">
            <w:pPr>
              <w:jc w:val="center"/>
              <w:rPr>
                <w:b/>
                <w:bCs/>
                <w:lang w:val="sr-Cyrl-RS"/>
              </w:rPr>
            </w:pPr>
            <w:r>
              <w:rPr>
                <w:b/>
                <w:bCs/>
                <w:lang w:val="sr-Cyrl-RS"/>
              </w:rPr>
              <w:t>5</w:t>
            </w:r>
          </w:p>
        </w:tc>
        <w:tc>
          <w:tcPr>
            <w:tcW w:w="1824" w:type="dxa"/>
            <w:shd w:val="clear" w:color="auto" w:fill="FDE9D9" w:themeFill="accent6" w:themeFillTint="33"/>
          </w:tcPr>
          <w:p w:rsidR="00816E0E" w:rsidRDefault="00816E0E" w:rsidP="00816E0E">
            <w:pPr>
              <w:rPr>
                <w:i/>
                <w:iCs/>
                <w:lang w:val="sr-Latn-RS"/>
              </w:rPr>
            </w:pPr>
            <w:r>
              <w:rPr>
                <w:lang w:val="sr-Latn-RS"/>
              </w:rPr>
              <w:t>писмени испит</w:t>
            </w:r>
          </w:p>
        </w:tc>
        <w:tc>
          <w:tcPr>
            <w:tcW w:w="1190" w:type="dxa"/>
            <w:shd w:val="clear" w:color="auto" w:fill="FDE9D9" w:themeFill="accent6" w:themeFillTint="33"/>
          </w:tcPr>
          <w:p w:rsidR="00816E0E" w:rsidRDefault="00816E0E" w:rsidP="00816E0E">
            <w:pPr>
              <w:jc w:val="center"/>
              <w:rPr>
                <w:b/>
                <w:iCs/>
                <w:lang w:val="sr-Latn-RS"/>
              </w:rPr>
            </w:pPr>
          </w:p>
        </w:tc>
      </w:tr>
      <w:tr w:rsidR="00816E0E" w:rsidRPr="001B0C67" w:rsidTr="00816E0E">
        <w:tc>
          <w:tcPr>
            <w:tcW w:w="4609" w:type="dxa"/>
            <w:gridSpan w:val="3"/>
            <w:shd w:val="clear" w:color="auto" w:fill="FDE9D9" w:themeFill="accent6" w:themeFillTint="33"/>
          </w:tcPr>
          <w:p w:rsidR="00816E0E" w:rsidRPr="001B0C67" w:rsidRDefault="00816E0E" w:rsidP="00816E0E">
            <w:pPr>
              <w:rPr>
                <w:lang w:val="sr-Cyrl-CS"/>
              </w:rPr>
            </w:pPr>
            <w:r w:rsidRPr="001B0C67">
              <w:rPr>
                <w:lang w:val="sr-Cyrl-CS"/>
              </w:rPr>
              <w:t>провера знања у току наставе (колоквијум-и)</w:t>
            </w:r>
          </w:p>
        </w:tc>
        <w:tc>
          <w:tcPr>
            <w:tcW w:w="1620" w:type="dxa"/>
            <w:gridSpan w:val="2"/>
            <w:shd w:val="clear" w:color="auto" w:fill="FDE9D9" w:themeFill="accent6" w:themeFillTint="33"/>
            <w:vAlign w:val="center"/>
          </w:tcPr>
          <w:p w:rsidR="00816E0E" w:rsidRDefault="00816E0E" w:rsidP="00816E0E">
            <w:pPr>
              <w:jc w:val="center"/>
              <w:rPr>
                <w:b/>
                <w:bCs/>
                <w:lang w:val="sr-Cyrl-RS"/>
              </w:rPr>
            </w:pPr>
            <w:r>
              <w:rPr>
                <w:b/>
                <w:bCs/>
                <w:lang w:val="sr-Cyrl-RS"/>
              </w:rPr>
              <w:t>40</w:t>
            </w:r>
          </w:p>
        </w:tc>
        <w:tc>
          <w:tcPr>
            <w:tcW w:w="1824" w:type="dxa"/>
            <w:shd w:val="clear" w:color="auto" w:fill="FDE9D9" w:themeFill="accent6" w:themeFillTint="33"/>
          </w:tcPr>
          <w:p w:rsidR="00816E0E" w:rsidRDefault="00816E0E" w:rsidP="00816E0E">
            <w:pPr>
              <w:rPr>
                <w:i/>
                <w:iCs/>
                <w:lang w:val="sr-Latn-RS"/>
              </w:rPr>
            </w:pPr>
            <w:r>
              <w:rPr>
                <w:lang w:val="sr-Latn-RS"/>
              </w:rPr>
              <w:t>усмени испит</w:t>
            </w:r>
          </w:p>
        </w:tc>
        <w:tc>
          <w:tcPr>
            <w:tcW w:w="1190" w:type="dxa"/>
            <w:shd w:val="clear" w:color="auto" w:fill="FDE9D9" w:themeFill="accent6" w:themeFillTint="33"/>
          </w:tcPr>
          <w:p w:rsidR="00816E0E" w:rsidRDefault="00816E0E" w:rsidP="00816E0E">
            <w:pPr>
              <w:jc w:val="center"/>
              <w:rPr>
                <w:i/>
                <w:iCs/>
                <w:lang w:val="sr-Latn-RS"/>
              </w:rPr>
            </w:pPr>
          </w:p>
        </w:tc>
      </w:tr>
      <w:tr w:rsidR="00816E0E" w:rsidRPr="001B0C67" w:rsidTr="00816E0E">
        <w:tc>
          <w:tcPr>
            <w:tcW w:w="4609" w:type="dxa"/>
            <w:gridSpan w:val="3"/>
            <w:shd w:val="clear" w:color="auto" w:fill="FDE9D9" w:themeFill="accent6" w:themeFillTint="33"/>
          </w:tcPr>
          <w:p w:rsidR="00816E0E" w:rsidRPr="001B0C67" w:rsidRDefault="00816E0E" w:rsidP="00816E0E">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620" w:type="dxa"/>
            <w:gridSpan w:val="2"/>
            <w:shd w:val="clear" w:color="auto" w:fill="FDE9D9" w:themeFill="accent6" w:themeFillTint="33"/>
            <w:vAlign w:val="center"/>
          </w:tcPr>
          <w:p w:rsidR="00816E0E" w:rsidRDefault="00816E0E" w:rsidP="00816E0E">
            <w:pPr>
              <w:jc w:val="center"/>
              <w:rPr>
                <w:b/>
                <w:bCs/>
                <w:lang w:val="sr-Cyrl-RS"/>
              </w:rPr>
            </w:pPr>
            <w:r>
              <w:rPr>
                <w:b/>
                <w:bCs/>
                <w:lang w:val="sr-Cyrl-RS"/>
              </w:rPr>
              <w:t>10</w:t>
            </w:r>
          </w:p>
        </w:tc>
        <w:tc>
          <w:tcPr>
            <w:tcW w:w="1824" w:type="dxa"/>
            <w:shd w:val="clear" w:color="auto" w:fill="FDE9D9" w:themeFill="accent6" w:themeFillTint="33"/>
          </w:tcPr>
          <w:p w:rsidR="00816E0E" w:rsidRDefault="00816E0E" w:rsidP="00816E0E">
            <w:pPr>
              <w:rPr>
                <w:lang w:val="sr-Latn-RS"/>
              </w:rPr>
            </w:pPr>
          </w:p>
        </w:tc>
        <w:tc>
          <w:tcPr>
            <w:tcW w:w="1190" w:type="dxa"/>
            <w:shd w:val="clear" w:color="auto" w:fill="FDE9D9" w:themeFill="accent6" w:themeFillTint="33"/>
          </w:tcPr>
          <w:p w:rsidR="00816E0E" w:rsidRDefault="00816E0E" w:rsidP="00816E0E">
            <w:pPr>
              <w:jc w:val="center"/>
              <w:rPr>
                <w:i/>
                <w:iCs/>
                <w:lang w:val="sr-Latn-RS"/>
              </w:rPr>
            </w:pPr>
          </w:p>
        </w:tc>
      </w:tr>
      <w:tr w:rsidR="00816E0E" w:rsidRPr="001B0C67" w:rsidTr="00816E0E">
        <w:tc>
          <w:tcPr>
            <w:tcW w:w="4609" w:type="dxa"/>
            <w:gridSpan w:val="3"/>
            <w:shd w:val="clear" w:color="auto" w:fill="FDE9D9" w:themeFill="accent6" w:themeFillTint="33"/>
          </w:tcPr>
          <w:p w:rsidR="00816E0E" w:rsidRPr="001B0C67" w:rsidRDefault="00816E0E" w:rsidP="00816E0E">
            <w:pPr>
              <w:rPr>
                <w:lang w:val="sr-Cyrl-CS"/>
              </w:rPr>
            </w:pPr>
            <w:r w:rsidRPr="001B0C67">
              <w:rPr>
                <w:lang w:val="sr-Cyrl-CS"/>
              </w:rPr>
              <w:t xml:space="preserve">практичан рад: </w:t>
            </w:r>
          </w:p>
        </w:tc>
        <w:tc>
          <w:tcPr>
            <w:tcW w:w="1620" w:type="dxa"/>
            <w:gridSpan w:val="2"/>
            <w:shd w:val="clear" w:color="auto" w:fill="FDE9D9" w:themeFill="accent6" w:themeFillTint="33"/>
            <w:vAlign w:val="center"/>
          </w:tcPr>
          <w:p w:rsidR="00816E0E" w:rsidRDefault="00816E0E" w:rsidP="00816E0E">
            <w:pPr>
              <w:jc w:val="center"/>
              <w:rPr>
                <w:b/>
                <w:bCs/>
                <w:lang w:val="sr-Cyrl-RS"/>
              </w:rPr>
            </w:pPr>
            <w:r>
              <w:rPr>
                <w:b/>
                <w:bCs/>
                <w:lang w:val="sr-Cyrl-RS"/>
              </w:rPr>
              <w:t>10</w:t>
            </w:r>
          </w:p>
        </w:tc>
        <w:tc>
          <w:tcPr>
            <w:tcW w:w="1824" w:type="dxa"/>
            <w:shd w:val="clear" w:color="auto" w:fill="FDE9D9" w:themeFill="accent6" w:themeFillTint="33"/>
          </w:tcPr>
          <w:p w:rsidR="00816E0E" w:rsidRDefault="00816E0E" w:rsidP="00816E0E">
            <w:pPr>
              <w:rPr>
                <w:i/>
                <w:iCs/>
                <w:lang w:val="sr-Latn-RS"/>
              </w:rPr>
            </w:pPr>
          </w:p>
        </w:tc>
        <w:tc>
          <w:tcPr>
            <w:tcW w:w="1190" w:type="dxa"/>
            <w:shd w:val="clear" w:color="auto" w:fill="FDE9D9" w:themeFill="accent6" w:themeFillTint="33"/>
          </w:tcPr>
          <w:p w:rsidR="00816E0E" w:rsidRDefault="00816E0E" w:rsidP="00816E0E">
            <w:pPr>
              <w:jc w:val="center"/>
              <w:rPr>
                <w:i/>
                <w:iCs/>
                <w:lang w:val="sr-Latn-RS"/>
              </w:rPr>
            </w:pPr>
          </w:p>
        </w:tc>
      </w:tr>
    </w:tbl>
    <w:p w:rsidR="00816E0E" w:rsidRDefault="00816E0E" w:rsidP="008F2069">
      <w:pPr>
        <w:widowControl/>
        <w:autoSpaceDE/>
        <w:autoSpaceDN/>
        <w:adjustRightInd/>
        <w:spacing w:after="200" w:line="276" w:lineRule="auto"/>
      </w:pPr>
    </w:p>
    <w:p w:rsidR="00816E0E" w:rsidRDefault="00816E0E">
      <w:pPr>
        <w:widowControl/>
        <w:autoSpaceDE/>
        <w:autoSpaceDN/>
        <w:adjustRightInd/>
        <w:spacing w:after="200" w:line="276" w:lineRule="auto"/>
      </w:pPr>
      <w:r>
        <w:br w:type="page"/>
      </w:r>
    </w:p>
    <w:p w:rsidR="00816E0E" w:rsidRDefault="006D6028" w:rsidP="00807D6E">
      <w:pPr>
        <w:widowControl/>
        <w:autoSpaceDE/>
        <w:autoSpaceDN/>
        <w:adjustRightInd/>
        <w:spacing w:after="200" w:line="276" w:lineRule="auto"/>
        <w:jc w:val="right"/>
      </w:pPr>
      <w:hyperlink w:anchor="ListaNazivaPredmeta" w:history="1">
        <w:r w:rsidR="00807D6E" w:rsidRPr="0046043E">
          <w:rPr>
            <w:rStyle w:val="Hyperlink"/>
            <w:bCs/>
            <w:lang w:val="sr-Cyrl-CS"/>
          </w:rPr>
          <w:t>назад</w:t>
        </w:r>
      </w:hyperlink>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975"/>
        <w:gridCol w:w="1776"/>
        <w:gridCol w:w="1345"/>
        <w:gridCol w:w="131"/>
        <w:gridCol w:w="2031"/>
        <w:gridCol w:w="1111"/>
      </w:tblGrid>
      <w:tr w:rsidR="00816E0E" w:rsidRPr="001B0C67" w:rsidTr="00953B42">
        <w:trPr>
          <w:trHeight w:val="226"/>
        </w:trPr>
        <w:tc>
          <w:tcPr>
            <w:tcW w:w="2150" w:type="dxa"/>
            <w:shd w:val="clear" w:color="auto" w:fill="FBD4B4" w:themeFill="accent6" w:themeFillTint="66"/>
          </w:tcPr>
          <w:p w:rsidR="00816E0E" w:rsidRPr="001B0C67" w:rsidRDefault="00816E0E" w:rsidP="00816E0E">
            <w:pPr>
              <w:rPr>
                <w:b/>
                <w:bCs/>
                <w:lang w:val="sr-Cyrl-CS"/>
              </w:rPr>
            </w:pPr>
            <w:r w:rsidRPr="001B0C67">
              <w:rPr>
                <w:b/>
                <w:bCs/>
                <w:lang w:val="sr-Cyrl-CS"/>
              </w:rPr>
              <w:t xml:space="preserve">Студијски програм </w:t>
            </w:r>
          </w:p>
        </w:tc>
        <w:tc>
          <w:tcPr>
            <w:tcW w:w="7368" w:type="dxa"/>
            <w:gridSpan w:val="6"/>
            <w:shd w:val="clear" w:color="auto" w:fill="FBD4B4" w:themeFill="accent6" w:themeFillTint="66"/>
          </w:tcPr>
          <w:p w:rsidR="00816E0E" w:rsidRPr="001B0C67" w:rsidRDefault="00816E0E" w:rsidP="00816E0E">
            <w:pPr>
              <w:rPr>
                <w:bCs/>
              </w:rPr>
            </w:pPr>
            <w:r>
              <w:rPr>
                <w:bCs/>
                <w:lang w:val="sr-Cyrl-CS"/>
              </w:rPr>
              <w:t>Ф</w:t>
            </w:r>
            <w:r>
              <w:rPr>
                <w:bCs/>
              </w:rPr>
              <w:t xml:space="preserve">инансије и банкарство, </w:t>
            </w:r>
            <w:r>
              <w:rPr>
                <w:bCs/>
                <w:lang w:val="sr-Cyrl-CS"/>
              </w:rPr>
              <w:t>Т</w:t>
            </w:r>
            <w:r>
              <w:rPr>
                <w:bCs/>
              </w:rPr>
              <w:t>рговина и међународно пословање</w:t>
            </w:r>
          </w:p>
        </w:tc>
      </w:tr>
      <w:tr w:rsidR="00816E0E" w:rsidRPr="001B0C67" w:rsidTr="00953B42">
        <w:trPr>
          <w:trHeight w:val="223"/>
        </w:trPr>
        <w:tc>
          <w:tcPr>
            <w:tcW w:w="2150" w:type="dxa"/>
            <w:shd w:val="clear" w:color="auto" w:fill="FBD4B4" w:themeFill="accent6" w:themeFillTint="66"/>
          </w:tcPr>
          <w:p w:rsidR="00816E0E" w:rsidRPr="001B0C67" w:rsidRDefault="00816E0E" w:rsidP="00816E0E">
            <w:pPr>
              <w:rPr>
                <w:lang w:val="sr-Cyrl-CS"/>
              </w:rPr>
            </w:pPr>
            <w:r w:rsidRPr="001B0C67">
              <w:rPr>
                <w:b/>
                <w:bCs/>
                <w:lang w:val="sr-Cyrl-CS"/>
              </w:rPr>
              <w:t>Назив предмета</w:t>
            </w:r>
          </w:p>
        </w:tc>
        <w:tc>
          <w:tcPr>
            <w:tcW w:w="7368" w:type="dxa"/>
            <w:gridSpan w:val="6"/>
            <w:shd w:val="clear" w:color="auto" w:fill="FBD4B4" w:themeFill="accent6" w:themeFillTint="66"/>
          </w:tcPr>
          <w:p w:rsidR="00816E0E" w:rsidRPr="001B0C67" w:rsidRDefault="00816E0E" w:rsidP="00816E0E">
            <w:pPr>
              <w:rPr>
                <w:b/>
                <w:bCs/>
                <w:lang w:val="sr-Cyrl-CS"/>
              </w:rPr>
            </w:pPr>
            <w:bookmarkStart w:id="24" w:name="InvesticionoBankarstvo"/>
            <w:r w:rsidRPr="001B0C67">
              <w:rPr>
                <w:b/>
                <w:bCs/>
                <w:lang w:val="sr-Cyrl-CS"/>
              </w:rPr>
              <w:t>ИНВЕСТИЦИОНО БАНКАРСТВО</w:t>
            </w:r>
            <w:bookmarkEnd w:id="24"/>
          </w:p>
        </w:tc>
      </w:tr>
      <w:tr w:rsidR="00816E0E" w:rsidRPr="001B0C67" w:rsidTr="00953B42">
        <w:trPr>
          <w:trHeight w:val="223"/>
        </w:trPr>
        <w:tc>
          <w:tcPr>
            <w:tcW w:w="2150" w:type="dxa"/>
            <w:shd w:val="clear" w:color="auto" w:fill="FBD4B4" w:themeFill="accent6" w:themeFillTint="66"/>
          </w:tcPr>
          <w:p w:rsidR="00816E0E" w:rsidRPr="001B0C67" w:rsidRDefault="00816E0E" w:rsidP="00816E0E">
            <w:pPr>
              <w:rPr>
                <w:b/>
                <w:bCs/>
                <w:lang w:val="sr-Cyrl-CS"/>
              </w:rPr>
            </w:pPr>
            <w:r w:rsidRPr="001B0C67">
              <w:rPr>
                <w:b/>
                <w:bCs/>
                <w:lang w:val="sr-Cyrl-CS"/>
              </w:rPr>
              <w:t>Наставник</w:t>
            </w:r>
          </w:p>
        </w:tc>
        <w:tc>
          <w:tcPr>
            <w:tcW w:w="7368" w:type="dxa"/>
            <w:gridSpan w:val="6"/>
            <w:shd w:val="clear" w:color="auto" w:fill="FBD4B4" w:themeFill="accent6" w:themeFillTint="66"/>
          </w:tcPr>
          <w:p w:rsidR="00816E0E" w:rsidRPr="001B0C67" w:rsidRDefault="00816E0E" w:rsidP="00816E0E">
            <w:pPr>
              <w:rPr>
                <w:bCs/>
                <w:lang w:val="sr-Cyrl-CS"/>
              </w:rPr>
            </w:pPr>
            <w:r>
              <w:rPr>
                <w:bCs/>
              </w:rPr>
              <w:t>Др</w:t>
            </w:r>
            <w:r>
              <w:rPr>
                <w:bCs/>
                <w:lang w:val="sr-Cyrl-CS"/>
              </w:rPr>
              <w:t xml:space="preserve"> СЛОБОДАНКА ЈОВИН</w:t>
            </w:r>
          </w:p>
        </w:tc>
      </w:tr>
      <w:tr w:rsidR="00816E0E" w:rsidRPr="001B0C67" w:rsidTr="00953B42">
        <w:trPr>
          <w:trHeight w:val="223"/>
        </w:trPr>
        <w:tc>
          <w:tcPr>
            <w:tcW w:w="2150" w:type="dxa"/>
            <w:shd w:val="clear" w:color="auto" w:fill="FBD4B4" w:themeFill="accent6" w:themeFillTint="66"/>
          </w:tcPr>
          <w:p w:rsidR="00816E0E" w:rsidRPr="001B0C67" w:rsidRDefault="00816E0E" w:rsidP="00816E0E">
            <w:pPr>
              <w:rPr>
                <w:lang w:val="sr-Cyrl-CS"/>
              </w:rPr>
            </w:pPr>
            <w:r w:rsidRPr="001B0C67">
              <w:rPr>
                <w:b/>
                <w:bCs/>
                <w:lang w:val="sr-Cyrl-CS"/>
              </w:rPr>
              <w:t>Статус предмета</w:t>
            </w:r>
          </w:p>
        </w:tc>
        <w:tc>
          <w:tcPr>
            <w:tcW w:w="7368" w:type="dxa"/>
            <w:gridSpan w:val="6"/>
            <w:shd w:val="clear" w:color="auto" w:fill="FBD4B4" w:themeFill="accent6" w:themeFillTint="66"/>
          </w:tcPr>
          <w:p w:rsidR="00816E0E" w:rsidRPr="001B0C67" w:rsidRDefault="00816E0E" w:rsidP="00816E0E">
            <w:pPr>
              <w:rPr>
                <w:bCs/>
                <w:lang w:val="sr-Cyrl-CS"/>
              </w:rPr>
            </w:pPr>
            <w:r w:rsidRPr="001B0C67">
              <w:rPr>
                <w:bCs/>
                <w:lang w:val="sr-Cyrl-CS"/>
              </w:rPr>
              <w:t>изборни</w:t>
            </w:r>
          </w:p>
        </w:tc>
      </w:tr>
      <w:tr w:rsidR="00816E0E" w:rsidRPr="001B0C67" w:rsidTr="00953B42">
        <w:trPr>
          <w:trHeight w:val="223"/>
        </w:trPr>
        <w:tc>
          <w:tcPr>
            <w:tcW w:w="2150" w:type="dxa"/>
            <w:shd w:val="clear" w:color="auto" w:fill="FBD4B4" w:themeFill="accent6" w:themeFillTint="66"/>
          </w:tcPr>
          <w:p w:rsidR="00816E0E" w:rsidRPr="001B0C67" w:rsidRDefault="00816E0E" w:rsidP="00816E0E">
            <w:pPr>
              <w:rPr>
                <w:lang w:val="sr-Cyrl-CS"/>
              </w:rPr>
            </w:pPr>
            <w:r w:rsidRPr="001B0C67">
              <w:rPr>
                <w:b/>
                <w:bCs/>
                <w:lang w:val="sr-Cyrl-CS"/>
              </w:rPr>
              <w:t>Број ЕСПБ</w:t>
            </w:r>
          </w:p>
        </w:tc>
        <w:tc>
          <w:tcPr>
            <w:tcW w:w="7368" w:type="dxa"/>
            <w:gridSpan w:val="6"/>
            <w:shd w:val="clear" w:color="auto" w:fill="FBD4B4" w:themeFill="accent6" w:themeFillTint="66"/>
          </w:tcPr>
          <w:p w:rsidR="00816E0E" w:rsidRPr="001B0C67" w:rsidRDefault="00816E0E" w:rsidP="00816E0E">
            <w:pPr>
              <w:rPr>
                <w:bCs/>
                <w:lang w:val="sr-Cyrl-CS"/>
              </w:rPr>
            </w:pPr>
            <w:r w:rsidRPr="001B0C67">
              <w:rPr>
                <w:bCs/>
                <w:lang w:val="sr-Cyrl-CS"/>
              </w:rPr>
              <w:t>3+</w:t>
            </w:r>
            <w:r>
              <w:rPr>
                <w:bCs/>
              </w:rPr>
              <w:t>2</w:t>
            </w:r>
            <w:r>
              <w:rPr>
                <w:bCs/>
                <w:lang w:val="sr-Cyrl-CS"/>
              </w:rPr>
              <w:t xml:space="preserve"> </w:t>
            </w:r>
            <w:r w:rsidRPr="001B0C67">
              <w:rPr>
                <w:bCs/>
                <w:lang w:val="sr-Cyrl-CS"/>
              </w:rPr>
              <w:t>(</w:t>
            </w:r>
            <w:r>
              <w:rPr>
                <w:bCs/>
              </w:rPr>
              <w:t>6</w:t>
            </w:r>
            <w:r w:rsidRPr="001B0C67">
              <w:rPr>
                <w:bCs/>
                <w:lang w:val="sr-Cyrl-CS"/>
              </w:rPr>
              <w:t>)</w:t>
            </w:r>
          </w:p>
        </w:tc>
      </w:tr>
      <w:tr w:rsidR="00816E0E" w:rsidRPr="001B0C67" w:rsidTr="00953B42">
        <w:trPr>
          <w:trHeight w:val="223"/>
        </w:trPr>
        <w:tc>
          <w:tcPr>
            <w:tcW w:w="2150" w:type="dxa"/>
            <w:shd w:val="clear" w:color="auto" w:fill="FBD4B4" w:themeFill="accent6" w:themeFillTint="66"/>
          </w:tcPr>
          <w:p w:rsidR="00816E0E" w:rsidRPr="001B0C67" w:rsidRDefault="00816E0E" w:rsidP="00816E0E">
            <w:pPr>
              <w:rPr>
                <w:b/>
                <w:bCs/>
                <w:lang w:val="sr-Cyrl-CS"/>
              </w:rPr>
            </w:pPr>
            <w:r w:rsidRPr="001B0C67">
              <w:rPr>
                <w:b/>
                <w:bCs/>
                <w:lang w:val="sr-Cyrl-CS"/>
              </w:rPr>
              <w:t>Услов</w:t>
            </w:r>
          </w:p>
        </w:tc>
        <w:tc>
          <w:tcPr>
            <w:tcW w:w="7368" w:type="dxa"/>
            <w:gridSpan w:val="6"/>
            <w:shd w:val="clear" w:color="auto" w:fill="FBD4B4" w:themeFill="accent6" w:themeFillTint="66"/>
          </w:tcPr>
          <w:p w:rsidR="00816E0E" w:rsidRPr="001B0C67" w:rsidRDefault="00816E0E" w:rsidP="00816E0E">
            <w:pPr>
              <w:rPr>
                <w:bCs/>
                <w:lang w:val="sr-Cyrl-CS"/>
              </w:rPr>
            </w:pPr>
            <w:r w:rsidRPr="001B0C67">
              <w:rPr>
                <w:bCs/>
                <w:lang w:val="sr-Cyrl-CS"/>
              </w:rPr>
              <w:t>нема</w:t>
            </w:r>
          </w:p>
        </w:tc>
      </w:tr>
      <w:tr w:rsidR="00816E0E" w:rsidRPr="001B0C67" w:rsidTr="00953B42">
        <w:trPr>
          <w:trHeight w:val="1994"/>
        </w:trPr>
        <w:tc>
          <w:tcPr>
            <w:tcW w:w="9518" w:type="dxa"/>
            <w:gridSpan w:val="7"/>
            <w:shd w:val="clear" w:color="auto" w:fill="FDE9D9" w:themeFill="accent6" w:themeFillTint="33"/>
          </w:tcPr>
          <w:p w:rsidR="00816E0E" w:rsidRPr="001B0C67" w:rsidRDefault="00816E0E" w:rsidP="00816E0E">
            <w:pPr>
              <w:jc w:val="both"/>
              <w:rPr>
                <w:b/>
                <w:bCs/>
                <w:lang w:val="sr-Cyrl-CS"/>
              </w:rPr>
            </w:pPr>
            <w:r w:rsidRPr="001B0C67">
              <w:rPr>
                <w:b/>
                <w:bCs/>
                <w:lang w:val="sr-Cyrl-CS"/>
              </w:rPr>
              <w:t>Циљ предмета</w:t>
            </w:r>
          </w:p>
          <w:p w:rsidR="00816E0E" w:rsidRPr="001B0C67" w:rsidRDefault="00816E0E" w:rsidP="00816E0E">
            <w:pPr>
              <w:jc w:val="both"/>
              <w:rPr>
                <w:lang w:val="sr-Cyrl-CS"/>
              </w:rPr>
            </w:pPr>
            <w:r>
              <w:rPr>
                <w:lang w:val="sr-Cyrl-CS"/>
              </w:rPr>
              <w:t>Циљ предмета је у</w:t>
            </w:r>
            <w:r w:rsidRPr="001B0C67">
              <w:rPr>
                <w:lang w:val="sr-Cyrl-CS"/>
              </w:rPr>
              <w:t xml:space="preserve">познавање и овладавање основним знањима из инвестиционог банкарства која су неопходна савременом стручњаку из области финансија. Предмет </w:t>
            </w:r>
            <w:r w:rsidRPr="001B0C67">
              <w:rPr>
                <w:i/>
                <w:lang w:val="sr-Cyrl-CS"/>
              </w:rPr>
              <w:t>инвестиционо банкарство</w:t>
            </w:r>
            <w:r w:rsidRPr="001B0C67">
              <w:rPr>
                <w:lang w:val="sr-Cyrl-CS"/>
              </w:rPr>
              <w:t xml:space="preserve"> омогућава упознавање са пословима инвестиционих банака на примарном (емисија хартија од вредности) и секундарном финансијском тржишту (брокерско-дилерски послови, шпекулација, арбитража), затим упознавање са пословима финансијског инжењеринга, пословима фузије и аквизиције, инвестиционог менаџмента, ризицима у инвестиционом банкарству и др. </w:t>
            </w:r>
            <w:r>
              <w:rPr>
                <w:lang w:val="sr-Cyrl-CS"/>
              </w:rPr>
              <w:t>Ошти циљ</w:t>
            </w:r>
            <w:r>
              <w:t xml:space="preserve"> предмета је к</w:t>
            </w:r>
            <w:r w:rsidRPr="001B0C67">
              <w:t>реирање стручњака који су компетентни за обављање послова инвестиционог банкарства у банкама, брокерским кућама, инвестиционим и пензионом фондовима, осигуравајућим кућама и др.</w:t>
            </w:r>
          </w:p>
        </w:tc>
      </w:tr>
      <w:tr w:rsidR="00816E0E" w:rsidRPr="001B0C67" w:rsidTr="00953B42">
        <w:trPr>
          <w:trHeight w:val="1594"/>
        </w:trPr>
        <w:tc>
          <w:tcPr>
            <w:tcW w:w="9518" w:type="dxa"/>
            <w:gridSpan w:val="7"/>
            <w:shd w:val="clear" w:color="auto" w:fill="FDE9D9" w:themeFill="accent6" w:themeFillTint="33"/>
          </w:tcPr>
          <w:p w:rsidR="00816E0E" w:rsidRDefault="00816E0E" w:rsidP="00816E0E">
            <w:pPr>
              <w:jc w:val="both"/>
              <w:rPr>
                <w:b/>
                <w:bCs/>
                <w:lang w:val="sr-Cyrl-CS"/>
              </w:rPr>
            </w:pPr>
            <w:r w:rsidRPr="001B0C67">
              <w:rPr>
                <w:b/>
                <w:bCs/>
                <w:lang w:val="sr-Cyrl-CS"/>
              </w:rPr>
              <w:t xml:space="preserve">Исход предмета </w:t>
            </w:r>
          </w:p>
          <w:p w:rsidR="00816E0E" w:rsidRDefault="00816E0E" w:rsidP="00816E0E">
            <w:pPr>
              <w:jc w:val="both"/>
              <w:rPr>
                <w:lang w:val="sr-Cyrl-CS"/>
              </w:rPr>
            </w:pPr>
            <w:r w:rsidRPr="001B0C67">
              <w:rPr>
                <w:lang w:val="sr-Cyrl-CS"/>
              </w:rPr>
              <w:t>Након успешно савладаног програма</w:t>
            </w:r>
            <w:r>
              <w:rPr>
                <w:lang w:val="sr-Cyrl-CS"/>
              </w:rPr>
              <w:t xml:space="preserve"> из Инвестиционог банкарства,</w:t>
            </w:r>
            <w:r w:rsidRPr="001B0C67">
              <w:rPr>
                <w:lang w:val="sr-Cyrl-CS"/>
              </w:rPr>
              <w:t xml:space="preserve"> студент ће бити </w:t>
            </w:r>
            <w:r>
              <w:rPr>
                <w:lang w:val="sr-Cyrl-CS"/>
              </w:rPr>
              <w:t>у могућности</w:t>
            </w:r>
            <w:r w:rsidRPr="001B0C67">
              <w:rPr>
                <w:lang w:val="sr-Cyrl-CS"/>
              </w:rPr>
              <w:t xml:space="preserve"> да</w:t>
            </w:r>
            <w:r>
              <w:rPr>
                <w:lang w:val="sr-Cyrl-CS"/>
              </w:rPr>
              <w:t>:</w:t>
            </w:r>
          </w:p>
          <w:p w:rsidR="00816E0E" w:rsidRPr="009F682D" w:rsidRDefault="00816E0E" w:rsidP="00816E0E">
            <w:pPr>
              <w:pStyle w:val="ListParagraph"/>
              <w:numPr>
                <w:ilvl w:val="0"/>
                <w:numId w:val="57"/>
              </w:numPr>
              <w:ind w:left="658" w:hanging="232"/>
              <w:jc w:val="both"/>
              <w:rPr>
                <w:lang w:val="sr-Cyrl-CS"/>
              </w:rPr>
            </w:pPr>
            <w:r w:rsidRPr="009F682D">
              <w:rPr>
                <w:lang w:val="sr-Cyrl-CS"/>
              </w:rPr>
              <w:t>дефинише послове инв</w:t>
            </w:r>
            <w:r w:rsidRPr="001B0C67">
              <w:t>e</w:t>
            </w:r>
            <w:r w:rsidRPr="009F682D">
              <w:rPr>
                <w:lang w:val="sr-Cyrl-CS"/>
              </w:rPr>
              <w:t>стиционих банака и да објасни, разликује и упореди послове комерцијалног и послове инвестиционог банкарства,</w:t>
            </w:r>
          </w:p>
          <w:p w:rsidR="00816E0E" w:rsidRPr="009F682D" w:rsidRDefault="00816E0E" w:rsidP="00816E0E">
            <w:pPr>
              <w:pStyle w:val="ListParagraph"/>
              <w:numPr>
                <w:ilvl w:val="0"/>
                <w:numId w:val="57"/>
              </w:numPr>
              <w:ind w:left="658" w:hanging="232"/>
              <w:jc w:val="both"/>
              <w:rPr>
                <w:lang w:val="sr-Cyrl-CS"/>
              </w:rPr>
            </w:pPr>
            <w:r w:rsidRPr="009F682D">
              <w:rPr>
                <w:lang w:val="sr-Cyrl-CS"/>
              </w:rPr>
              <w:t>процени и објасни ризике у инвестиционом банкарству</w:t>
            </w:r>
            <w:r>
              <w:rPr>
                <w:lang w:val="sr-Cyrl-CS"/>
              </w:rPr>
              <w:t>,</w:t>
            </w:r>
          </w:p>
          <w:p w:rsidR="00816E0E" w:rsidRPr="009F682D" w:rsidRDefault="00816E0E" w:rsidP="00816E0E">
            <w:pPr>
              <w:pStyle w:val="ListParagraph"/>
              <w:numPr>
                <w:ilvl w:val="0"/>
                <w:numId w:val="57"/>
              </w:numPr>
              <w:ind w:left="658" w:hanging="232"/>
              <w:jc w:val="both"/>
              <w:rPr>
                <w:lang w:val="sr-Cyrl-CS"/>
              </w:rPr>
            </w:pPr>
            <w:r w:rsidRPr="009F682D">
              <w:rPr>
                <w:lang w:val="sr-Cyrl-CS"/>
              </w:rPr>
              <w:t xml:space="preserve">анализира и оцени структуру биланса стања и биланса успеха инвестиционих банака. </w:t>
            </w:r>
          </w:p>
          <w:p w:rsidR="00816E0E" w:rsidRPr="001B0C67" w:rsidRDefault="00816E0E" w:rsidP="00816E0E">
            <w:pPr>
              <w:jc w:val="both"/>
              <w:rPr>
                <w:lang w:val="sr-Cyrl-CS"/>
              </w:rPr>
            </w:pPr>
          </w:p>
        </w:tc>
      </w:tr>
      <w:tr w:rsidR="00816E0E" w:rsidRPr="001B0C67" w:rsidTr="00953B42">
        <w:trPr>
          <w:trHeight w:val="4398"/>
        </w:trPr>
        <w:tc>
          <w:tcPr>
            <w:tcW w:w="9518" w:type="dxa"/>
            <w:gridSpan w:val="7"/>
            <w:shd w:val="clear" w:color="auto" w:fill="FDE9D9" w:themeFill="accent6" w:themeFillTint="33"/>
          </w:tcPr>
          <w:p w:rsidR="00816E0E" w:rsidRPr="001B0C67" w:rsidRDefault="00816E0E" w:rsidP="00816E0E">
            <w:pPr>
              <w:jc w:val="both"/>
              <w:rPr>
                <w:b/>
                <w:bCs/>
                <w:lang w:val="ru-RU"/>
              </w:rPr>
            </w:pPr>
            <w:r w:rsidRPr="001B0C67">
              <w:rPr>
                <w:b/>
                <w:bCs/>
                <w:lang w:val="sr-Cyrl-CS"/>
              </w:rPr>
              <w:t>Садржај предмета</w:t>
            </w:r>
          </w:p>
          <w:p w:rsidR="00816E0E" w:rsidRPr="001B0C67" w:rsidRDefault="00816E0E" w:rsidP="00816E0E">
            <w:pPr>
              <w:jc w:val="both"/>
              <w:rPr>
                <w:i/>
                <w:iCs/>
                <w:lang w:val="sr-Cyrl-CS"/>
              </w:rPr>
            </w:pPr>
            <w:r w:rsidRPr="001B0C67">
              <w:rPr>
                <w:i/>
                <w:iCs/>
                <w:lang w:val="sr-Cyrl-CS"/>
              </w:rPr>
              <w:t>Теоријска настава</w:t>
            </w:r>
          </w:p>
          <w:p w:rsidR="00816E0E" w:rsidRPr="001B0C67" w:rsidRDefault="00816E0E" w:rsidP="00816E0E">
            <w:pPr>
              <w:pStyle w:val="BodyTextIndent3"/>
              <w:widowControl/>
              <w:numPr>
                <w:ilvl w:val="0"/>
                <w:numId w:val="58"/>
              </w:numPr>
              <w:autoSpaceDE/>
              <w:autoSpaceDN/>
              <w:adjustRightInd/>
              <w:spacing w:after="0"/>
              <w:rPr>
                <w:sz w:val="20"/>
                <w:szCs w:val="20"/>
                <w:lang w:eastAsia="en-US"/>
              </w:rPr>
            </w:pPr>
            <w:r>
              <w:rPr>
                <w:sz w:val="20"/>
                <w:szCs w:val="20"/>
                <w:lang w:eastAsia="en-US"/>
              </w:rPr>
              <w:t>П</w:t>
            </w:r>
            <w:r w:rsidRPr="001B0C67">
              <w:rPr>
                <w:sz w:val="20"/>
                <w:szCs w:val="20"/>
                <w:lang w:eastAsia="en-US"/>
              </w:rPr>
              <w:t>ојам и организациона структура инвестиционих банака</w:t>
            </w:r>
            <w:r>
              <w:rPr>
                <w:sz w:val="20"/>
                <w:szCs w:val="20"/>
                <w:lang w:eastAsia="en-US"/>
              </w:rPr>
              <w:t>.</w:t>
            </w:r>
            <w:r w:rsidRPr="001B0C67">
              <w:rPr>
                <w:sz w:val="20"/>
                <w:szCs w:val="20"/>
                <w:lang w:eastAsia="en-US"/>
              </w:rPr>
              <w:t xml:space="preserve"> </w:t>
            </w:r>
          </w:p>
          <w:p w:rsidR="00816E0E" w:rsidRPr="001B0C67" w:rsidRDefault="00816E0E" w:rsidP="00816E0E">
            <w:pPr>
              <w:pStyle w:val="BodyTextIndent3"/>
              <w:widowControl/>
              <w:numPr>
                <w:ilvl w:val="0"/>
                <w:numId w:val="58"/>
              </w:numPr>
              <w:autoSpaceDE/>
              <w:autoSpaceDN/>
              <w:adjustRightInd/>
              <w:spacing w:after="0"/>
              <w:jc w:val="both"/>
              <w:rPr>
                <w:sz w:val="20"/>
                <w:szCs w:val="20"/>
                <w:lang w:eastAsia="en-US"/>
              </w:rPr>
            </w:pPr>
            <w:r>
              <w:rPr>
                <w:sz w:val="20"/>
                <w:szCs w:val="20"/>
                <w:lang w:eastAsia="en-US"/>
              </w:rPr>
              <w:t>К</w:t>
            </w:r>
            <w:r w:rsidRPr="001B0C67">
              <w:rPr>
                <w:sz w:val="20"/>
                <w:szCs w:val="20"/>
                <w:lang w:eastAsia="en-US"/>
              </w:rPr>
              <w:t>омерци</w:t>
            </w:r>
            <w:r>
              <w:rPr>
                <w:sz w:val="20"/>
                <w:szCs w:val="20"/>
                <w:lang w:eastAsia="en-US"/>
              </w:rPr>
              <w:t>јално и инвестиционо банкарство.</w:t>
            </w:r>
          </w:p>
          <w:p w:rsidR="00816E0E" w:rsidRPr="001B0C67" w:rsidRDefault="00816E0E" w:rsidP="00816E0E">
            <w:pPr>
              <w:pStyle w:val="BodyTextIndent3"/>
              <w:widowControl/>
              <w:numPr>
                <w:ilvl w:val="0"/>
                <w:numId w:val="58"/>
              </w:numPr>
              <w:autoSpaceDE/>
              <w:autoSpaceDN/>
              <w:adjustRightInd/>
              <w:spacing w:after="0"/>
              <w:jc w:val="both"/>
              <w:rPr>
                <w:sz w:val="20"/>
                <w:szCs w:val="20"/>
                <w:lang w:eastAsia="en-US"/>
              </w:rPr>
            </w:pPr>
            <w:r>
              <w:rPr>
                <w:sz w:val="20"/>
                <w:szCs w:val="20"/>
                <w:lang w:eastAsia="en-US"/>
              </w:rPr>
              <w:t>И</w:t>
            </w:r>
            <w:r w:rsidRPr="001B0C67">
              <w:rPr>
                <w:sz w:val="20"/>
                <w:szCs w:val="20"/>
                <w:lang w:eastAsia="en-US"/>
              </w:rPr>
              <w:t>нвестиционе банке на примарном и секундарном финансијском тржишту</w:t>
            </w:r>
            <w:r>
              <w:rPr>
                <w:sz w:val="20"/>
                <w:szCs w:val="20"/>
                <w:lang w:eastAsia="en-US"/>
              </w:rPr>
              <w:t>.</w:t>
            </w:r>
            <w:r w:rsidRPr="001B0C67">
              <w:rPr>
                <w:sz w:val="20"/>
                <w:szCs w:val="20"/>
                <w:lang w:eastAsia="en-US"/>
              </w:rPr>
              <w:t xml:space="preserve"> </w:t>
            </w:r>
          </w:p>
          <w:p w:rsidR="00816E0E" w:rsidRPr="001B0C67" w:rsidRDefault="00816E0E" w:rsidP="00816E0E">
            <w:pPr>
              <w:pStyle w:val="BodyTextIndent3"/>
              <w:widowControl/>
              <w:numPr>
                <w:ilvl w:val="0"/>
                <w:numId w:val="58"/>
              </w:numPr>
              <w:autoSpaceDE/>
              <w:autoSpaceDN/>
              <w:adjustRightInd/>
              <w:spacing w:after="0"/>
              <w:jc w:val="both"/>
              <w:rPr>
                <w:sz w:val="20"/>
                <w:szCs w:val="20"/>
                <w:lang w:eastAsia="en-US"/>
              </w:rPr>
            </w:pPr>
            <w:r>
              <w:rPr>
                <w:sz w:val="20"/>
                <w:szCs w:val="20"/>
                <w:lang w:eastAsia="en-US"/>
              </w:rPr>
              <w:t>Ф</w:t>
            </w:r>
            <w:r w:rsidRPr="001B0C67">
              <w:rPr>
                <w:sz w:val="20"/>
                <w:szCs w:val="20"/>
                <w:lang w:eastAsia="en-US"/>
              </w:rPr>
              <w:t>инансијски  инжењеринг</w:t>
            </w:r>
            <w:r>
              <w:rPr>
                <w:sz w:val="20"/>
                <w:szCs w:val="20"/>
                <w:lang w:eastAsia="en-US"/>
              </w:rPr>
              <w:t xml:space="preserve"> </w:t>
            </w:r>
            <w:r w:rsidRPr="001B0C67">
              <w:rPr>
                <w:sz w:val="20"/>
                <w:szCs w:val="20"/>
                <w:lang w:eastAsia="en-US"/>
              </w:rPr>
              <w:t>(финансијски деривати, шпекулативне обвезнице, обвезнице без купона и др.)</w:t>
            </w:r>
            <w:r>
              <w:rPr>
                <w:sz w:val="20"/>
                <w:szCs w:val="20"/>
                <w:lang w:eastAsia="en-US"/>
              </w:rPr>
              <w:t>.</w:t>
            </w:r>
          </w:p>
          <w:p w:rsidR="00816E0E" w:rsidRPr="001B0C67" w:rsidRDefault="00816E0E" w:rsidP="00816E0E">
            <w:pPr>
              <w:pStyle w:val="BodyTextIndent3"/>
              <w:widowControl/>
              <w:numPr>
                <w:ilvl w:val="0"/>
                <w:numId w:val="58"/>
              </w:numPr>
              <w:autoSpaceDE/>
              <w:autoSpaceDN/>
              <w:adjustRightInd/>
              <w:spacing w:after="0"/>
              <w:jc w:val="both"/>
              <w:rPr>
                <w:sz w:val="20"/>
                <w:szCs w:val="20"/>
                <w:lang w:eastAsia="en-US"/>
              </w:rPr>
            </w:pPr>
            <w:r>
              <w:rPr>
                <w:sz w:val="20"/>
                <w:szCs w:val="20"/>
                <w:lang w:eastAsia="en-US"/>
              </w:rPr>
              <w:t>С</w:t>
            </w:r>
            <w:r w:rsidRPr="001B0C67">
              <w:rPr>
                <w:sz w:val="20"/>
                <w:szCs w:val="20"/>
                <w:lang w:eastAsia="en-US"/>
              </w:rPr>
              <w:t>екјуритизација активе</w:t>
            </w:r>
            <w:r>
              <w:rPr>
                <w:sz w:val="20"/>
                <w:szCs w:val="20"/>
                <w:lang w:eastAsia="en-US"/>
              </w:rPr>
              <w:t>.</w:t>
            </w:r>
          </w:p>
          <w:p w:rsidR="00816E0E" w:rsidRPr="001B0C67" w:rsidRDefault="00816E0E" w:rsidP="00816E0E">
            <w:pPr>
              <w:pStyle w:val="BodyTextIndent3"/>
              <w:widowControl/>
              <w:numPr>
                <w:ilvl w:val="0"/>
                <w:numId w:val="58"/>
              </w:numPr>
              <w:autoSpaceDE/>
              <w:autoSpaceDN/>
              <w:adjustRightInd/>
              <w:spacing w:after="0"/>
              <w:jc w:val="both"/>
              <w:rPr>
                <w:sz w:val="20"/>
                <w:szCs w:val="20"/>
                <w:lang w:eastAsia="en-US"/>
              </w:rPr>
            </w:pPr>
            <w:r>
              <w:rPr>
                <w:sz w:val="20"/>
                <w:szCs w:val="20"/>
                <w:lang w:eastAsia="en-US"/>
              </w:rPr>
              <w:t>И</w:t>
            </w:r>
            <w:r w:rsidRPr="001B0C67">
              <w:rPr>
                <w:sz w:val="20"/>
                <w:szCs w:val="20"/>
                <w:lang w:eastAsia="en-US"/>
              </w:rPr>
              <w:t>нвестициони менаџмент (инвестиционе компаније,хеџ фондови,</w:t>
            </w:r>
            <w:r>
              <w:rPr>
                <w:sz w:val="20"/>
                <w:szCs w:val="20"/>
                <w:lang w:eastAsia="en-US"/>
              </w:rPr>
              <w:t xml:space="preserve"> в</w:t>
            </w:r>
            <w:r w:rsidRPr="001B0C67">
              <w:rPr>
                <w:sz w:val="20"/>
                <w:szCs w:val="20"/>
                <w:lang w:eastAsia="en-US"/>
              </w:rPr>
              <w:t>енчер капитал (</w:t>
            </w:r>
            <w:r w:rsidRPr="004D6E5A">
              <w:rPr>
                <w:i/>
                <w:sz w:val="20"/>
                <w:szCs w:val="20"/>
                <w:lang w:val="en-US" w:eastAsia="en-US"/>
              </w:rPr>
              <w:t>venture</w:t>
            </w:r>
            <w:r w:rsidRPr="004D6E5A">
              <w:rPr>
                <w:i/>
                <w:sz w:val="20"/>
                <w:szCs w:val="20"/>
                <w:lang w:eastAsia="en-US"/>
              </w:rPr>
              <w:t xml:space="preserve"> </w:t>
            </w:r>
            <w:r w:rsidRPr="004D6E5A">
              <w:rPr>
                <w:i/>
                <w:sz w:val="20"/>
                <w:szCs w:val="20"/>
                <w:lang w:val="en-US" w:eastAsia="en-US"/>
              </w:rPr>
              <w:t>capital</w:t>
            </w:r>
            <w:r w:rsidRPr="001B0C67">
              <w:rPr>
                <w:sz w:val="20"/>
                <w:szCs w:val="20"/>
                <w:lang w:eastAsia="en-US"/>
              </w:rPr>
              <w:t>) фондови, левриџ бајаут (</w:t>
            </w:r>
            <w:r w:rsidRPr="004D6E5A">
              <w:rPr>
                <w:i/>
                <w:sz w:val="20"/>
                <w:szCs w:val="20"/>
                <w:lang w:val="en-US" w:eastAsia="en-US"/>
              </w:rPr>
              <w:t>lbo</w:t>
            </w:r>
            <w:r w:rsidRPr="001B0C67">
              <w:rPr>
                <w:sz w:val="20"/>
                <w:szCs w:val="20"/>
                <w:lang w:eastAsia="en-US"/>
              </w:rPr>
              <w:t>) фондови)</w:t>
            </w:r>
            <w:r>
              <w:rPr>
                <w:sz w:val="20"/>
                <w:szCs w:val="20"/>
                <w:lang w:eastAsia="en-US"/>
              </w:rPr>
              <w:t>.</w:t>
            </w:r>
          </w:p>
          <w:p w:rsidR="00816E0E" w:rsidRPr="00406E1B" w:rsidRDefault="00816E0E" w:rsidP="00816E0E">
            <w:pPr>
              <w:pStyle w:val="BodyTextIndent3"/>
              <w:widowControl/>
              <w:numPr>
                <w:ilvl w:val="0"/>
                <w:numId w:val="58"/>
              </w:numPr>
              <w:autoSpaceDE/>
              <w:autoSpaceDN/>
              <w:adjustRightInd/>
              <w:spacing w:after="0"/>
              <w:jc w:val="both"/>
              <w:rPr>
                <w:sz w:val="20"/>
                <w:szCs w:val="20"/>
                <w:lang w:eastAsia="en-US"/>
              </w:rPr>
            </w:pPr>
            <w:r>
              <w:rPr>
                <w:sz w:val="20"/>
                <w:szCs w:val="20"/>
                <w:lang w:eastAsia="en-US"/>
              </w:rPr>
              <w:t>Ф</w:t>
            </w:r>
            <w:r w:rsidRPr="001B0C67">
              <w:rPr>
                <w:sz w:val="20"/>
                <w:szCs w:val="20"/>
                <w:lang w:eastAsia="en-US"/>
              </w:rPr>
              <w:t>узија и аквизиција</w:t>
            </w:r>
            <w:r>
              <w:rPr>
                <w:sz w:val="20"/>
                <w:szCs w:val="20"/>
                <w:lang w:eastAsia="en-US"/>
              </w:rPr>
              <w:t>.</w:t>
            </w:r>
          </w:p>
          <w:p w:rsidR="00816E0E" w:rsidRPr="001B0C67" w:rsidRDefault="00816E0E" w:rsidP="00816E0E">
            <w:pPr>
              <w:pStyle w:val="BodyTextIndent3"/>
              <w:widowControl/>
              <w:numPr>
                <w:ilvl w:val="0"/>
                <w:numId w:val="58"/>
              </w:numPr>
              <w:autoSpaceDE/>
              <w:autoSpaceDN/>
              <w:adjustRightInd/>
              <w:spacing w:after="0"/>
              <w:jc w:val="both"/>
              <w:rPr>
                <w:sz w:val="20"/>
                <w:szCs w:val="20"/>
                <w:lang w:eastAsia="en-US"/>
              </w:rPr>
            </w:pPr>
            <w:r>
              <w:rPr>
                <w:sz w:val="20"/>
                <w:szCs w:val="20"/>
                <w:lang w:eastAsia="en-US"/>
              </w:rPr>
              <w:t>Специфичности инвестиционих банака и осталих финансијских институција.</w:t>
            </w:r>
          </w:p>
          <w:p w:rsidR="00816E0E" w:rsidRPr="001B0C67" w:rsidRDefault="00816E0E" w:rsidP="00816E0E">
            <w:pPr>
              <w:pStyle w:val="BodyTextIndent3"/>
              <w:widowControl/>
              <w:numPr>
                <w:ilvl w:val="0"/>
                <w:numId w:val="58"/>
              </w:numPr>
              <w:autoSpaceDE/>
              <w:autoSpaceDN/>
              <w:adjustRightInd/>
              <w:spacing w:after="0"/>
              <w:jc w:val="both"/>
              <w:rPr>
                <w:sz w:val="20"/>
                <w:szCs w:val="20"/>
                <w:lang w:eastAsia="en-US"/>
              </w:rPr>
            </w:pPr>
            <w:r>
              <w:rPr>
                <w:sz w:val="20"/>
                <w:szCs w:val="20"/>
                <w:lang w:eastAsia="en-US"/>
              </w:rPr>
              <w:t>Р</w:t>
            </w:r>
            <w:r w:rsidRPr="001B0C67">
              <w:rPr>
                <w:sz w:val="20"/>
                <w:szCs w:val="20"/>
                <w:lang w:eastAsia="en-US"/>
              </w:rPr>
              <w:t>изици у инвестиционом  банкарству</w:t>
            </w:r>
            <w:r>
              <w:rPr>
                <w:sz w:val="20"/>
                <w:szCs w:val="20"/>
                <w:lang w:eastAsia="en-US"/>
              </w:rPr>
              <w:t>.</w:t>
            </w:r>
            <w:r w:rsidRPr="001B0C67">
              <w:rPr>
                <w:sz w:val="20"/>
                <w:szCs w:val="20"/>
                <w:lang w:eastAsia="en-US"/>
              </w:rPr>
              <w:t xml:space="preserve"> </w:t>
            </w:r>
          </w:p>
          <w:p w:rsidR="00816E0E" w:rsidRPr="001B0C67" w:rsidRDefault="00816E0E" w:rsidP="00816E0E">
            <w:pPr>
              <w:pStyle w:val="BodyTextIndent3"/>
              <w:widowControl/>
              <w:numPr>
                <w:ilvl w:val="0"/>
                <w:numId w:val="58"/>
              </w:numPr>
              <w:autoSpaceDE/>
              <w:autoSpaceDN/>
              <w:adjustRightInd/>
              <w:spacing w:after="0"/>
              <w:jc w:val="both"/>
              <w:rPr>
                <w:sz w:val="20"/>
                <w:szCs w:val="20"/>
                <w:lang w:eastAsia="en-US"/>
              </w:rPr>
            </w:pPr>
            <w:r>
              <w:rPr>
                <w:sz w:val="20"/>
                <w:szCs w:val="20"/>
                <w:lang w:eastAsia="en-US"/>
              </w:rPr>
              <w:t>Б</w:t>
            </w:r>
            <w:r w:rsidRPr="001B0C67">
              <w:rPr>
                <w:sz w:val="20"/>
                <w:szCs w:val="20"/>
                <w:lang w:eastAsia="en-US"/>
              </w:rPr>
              <w:t>иланс стања и биланс успеха инвестиционих банака</w:t>
            </w:r>
            <w:r>
              <w:rPr>
                <w:sz w:val="20"/>
                <w:szCs w:val="20"/>
                <w:lang w:eastAsia="en-US"/>
              </w:rPr>
              <w:t>.</w:t>
            </w:r>
          </w:p>
          <w:p w:rsidR="00816E0E" w:rsidRPr="001B0C67" w:rsidRDefault="00816E0E" w:rsidP="00816E0E">
            <w:pPr>
              <w:pStyle w:val="BodyTextIndent3"/>
              <w:widowControl/>
              <w:numPr>
                <w:ilvl w:val="0"/>
                <w:numId w:val="58"/>
              </w:numPr>
              <w:autoSpaceDE/>
              <w:autoSpaceDN/>
              <w:adjustRightInd/>
              <w:spacing w:after="0"/>
              <w:jc w:val="both"/>
              <w:rPr>
                <w:sz w:val="20"/>
                <w:szCs w:val="20"/>
                <w:lang w:eastAsia="en-US"/>
              </w:rPr>
            </w:pPr>
            <w:r>
              <w:rPr>
                <w:sz w:val="20"/>
                <w:szCs w:val="20"/>
                <w:lang w:eastAsia="en-US"/>
              </w:rPr>
              <w:t>С</w:t>
            </w:r>
            <w:r w:rsidRPr="001B0C67">
              <w:rPr>
                <w:sz w:val="20"/>
                <w:szCs w:val="20"/>
                <w:lang w:eastAsia="en-US"/>
              </w:rPr>
              <w:t>тратегија управљања капиталом инвестиционих банака</w:t>
            </w:r>
            <w:r>
              <w:rPr>
                <w:sz w:val="20"/>
                <w:szCs w:val="20"/>
                <w:lang w:eastAsia="en-US"/>
              </w:rPr>
              <w:t>.</w:t>
            </w:r>
          </w:p>
          <w:p w:rsidR="00816E0E" w:rsidRPr="00953B42" w:rsidRDefault="00816E0E" w:rsidP="00953B42">
            <w:pPr>
              <w:pStyle w:val="BodyTextIndent3"/>
              <w:widowControl/>
              <w:numPr>
                <w:ilvl w:val="0"/>
                <w:numId w:val="58"/>
              </w:numPr>
              <w:autoSpaceDE/>
              <w:autoSpaceDN/>
              <w:adjustRightInd/>
              <w:spacing w:after="0"/>
              <w:jc w:val="both"/>
              <w:rPr>
                <w:sz w:val="20"/>
                <w:szCs w:val="20"/>
                <w:lang w:eastAsia="en-US"/>
              </w:rPr>
            </w:pPr>
            <w:r>
              <w:rPr>
                <w:sz w:val="20"/>
                <w:szCs w:val="20"/>
                <w:lang w:eastAsia="en-US"/>
              </w:rPr>
              <w:t>М</w:t>
            </w:r>
            <w:r w:rsidRPr="001B0C67">
              <w:rPr>
                <w:sz w:val="20"/>
                <w:szCs w:val="20"/>
                <w:lang w:eastAsia="en-US"/>
              </w:rPr>
              <w:t>одели организације инвестиционих банака</w:t>
            </w:r>
            <w:r>
              <w:rPr>
                <w:sz w:val="20"/>
                <w:szCs w:val="20"/>
                <w:lang w:eastAsia="en-US"/>
              </w:rPr>
              <w:t>.</w:t>
            </w:r>
            <w:r w:rsidRPr="00953B42">
              <w:rPr>
                <w:sz w:val="20"/>
                <w:szCs w:val="20"/>
                <w:lang w:eastAsia="en-US"/>
              </w:rPr>
              <w:t xml:space="preserve"> </w:t>
            </w:r>
          </w:p>
          <w:p w:rsidR="00816E0E" w:rsidRDefault="00816E0E" w:rsidP="00816E0E">
            <w:pPr>
              <w:jc w:val="both"/>
              <w:rPr>
                <w:i/>
                <w:iCs/>
                <w:lang w:val="sr-Cyrl-CS"/>
              </w:rPr>
            </w:pPr>
            <w:r w:rsidRPr="001B0C67">
              <w:rPr>
                <w:i/>
                <w:iCs/>
                <w:lang w:val="sr-Cyrl-CS"/>
              </w:rPr>
              <w:t>Практична настава</w:t>
            </w:r>
          </w:p>
          <w:p w:rsidR="00816E0E" w:rsidRPr="009F682D" w:rsidRDefault="00816E0E" w:rsidP="00816E0E">
            <w:pPr>
              <w:pStyle w:val="ListParagraph"/>
              <w:numPr>
                <w:ilvl w:val="0"/>
                <w:numId w:val="59"/>
              </w:numPr>
              <w:jc w:val="both"/>
              <w:rPr>
                <w:i/>
                <w:iCs/>
                <w:lang w:val="sr-Cyrl-CS"/>
              </w:rPr>
            </w:pPr>
            <w:r w:rsidRPr="00326972">
              <w:rPr>
                <w:lang w:val="sr-Cyrl-CS"/>
              </w:rPr>
              <w:t>Анализ</w:t>
            </w:r>
            <w:r>
              <w:rPr>
                <w:lang w:val="sr-Cyrl-CS"/>
              </w:rPr>
              <w:t>е</w:t>
            </w:r>
            <w:r w:rsidRPr="00326972">
              <w:rPr>
                <w:lang w:val="sr-Cyrl-CS"/>
              </w:rPr>
              <w:t xml:space="preserve"> с</w:t>
            </w:r>
            <w:r w:rsidRPr="00326972">
              <w:t>тудија случаја</w:t>
            </w:r>
            <w:r>
              <w:rPr>
                <w:lang w:val="sr-Cyrl-CS"/>
              </w:rPr>
              <w:t>.</w:t>
            </w:r>
          </w:p>
        </w:tc>
      </w:tr>
      <w:tr w:rsidR="00816E0E" w:rsidRPr="001B0C67" w:rsidTr="00953B42">
        <w:trPr>
          <w:trHeight w:val="1769"/>
        </w:trPr>
        <w:tc>
          <w:tcPr>
            <w:tcW w:w="9518" w:type="dxa"/>
            <w:gridSpan w:val="7"/>
            <w:shd w:val="clear" w:color="auto" w:fill="FDE9D9" w:themeFill="accent6" w:themeFillTint="33"/>
          </w:tcPr>
          <w:p w:rsidR="00816E0E" w:rsidRDefault="00816E0E" w:rsidP="00816E0E">
            <w:pPr>
              <w:jc w:val="both"/>
              <w:rPr>
                <w:b/>
                <w:bCs/>
                <w:lang w:val="sr-Cyrl-CS"/>
              </w:rPr>
            </w:pPr>
            <w:r w:rsidRPr="001B0C67">
              <w:rPr>
                <w:b/>
                <w:bCs/>
                <w:lang w:val="sr-Cyrl-CS"/>
              </w:rPr>
              <w:t xml:space="preserve">Литература </w:t>
            </w:r>
          </w:p>
          <w:p w:rsidR="00816E0E" w:rsidRDefault="00816E0E" w:rsidP="00816E0E">
            <w:pPr>
              <w:jc w:val="both"/>
              <w:rPr>
                <w:lang w:val="sr-Cyrl-CS"/>
              </w:rPr>
            </w:pPr>
            <w:r w:rsidRPr="006F10C9">
              <w:rPr>
                <w:bCs/>
                <w:lang w:val="sr-Cyrl-CS"/>
              </w:rPr>
              <w:t>Вуњак, Н</w:t>
            </w:r>
            <w:r>
              <w:rPr>
                <w:bCs/>
                <w:lang w:val="sr-Cyrl-CS"/>
              </w:rPr>
              <w:t>. (2013)</w:t>
            </w:r>
            <w:r w:rsidRPr="006F10C9">
              <w:rPr>
                <w:bCs/>
                <w:lang w:val="sr-Cyrl-CS"/>
              </w:rPr>
              <w:t xml:space="preserve">. </w:t>
            </w:r>
            <w:r w:rsidRPr="006F10C9">
              <w:rPr>
                <w:bCs/>
                <w:i/>
                <w:lang w:val="sr-Cyrl-CS"/>
              </w:rPr>
              <w:t>Инвестиционо и хипотекарно банкарство</w:t>
            </w:r>
            <w:r>
              <w:rPr>
                <w:bCs/>
                <w:lang w:val="sr-Cyrl-CS"/>
              </w:rPr>
              <w:t xml:space="preserve">. Суботица: </w:t>
            </w:r>
            <w:r w:rsidRPr="001B0C67">
              <w:rPr>
                <w:lang w:val="sr-Cyrl-CS"/>
              </w:rPr>
              <w:t>Пролетер, а.д. Беч</w:t>
            </w:r>
            <w:r>
              <w:rPr>
                <w:lang w:val="sr-Cyrl-CS"/>
              </w:rPr>
              <w:t>еј, Економски факултет Суботица.</w:t>
            </w:r>
          </w:p>
          <w:p w:rsidR="00816E0E" w:rsidRPr="001B0C67" w:rsidRDefault="00816E0E" w:rsidP="00816E0E">
            <w:pPr>
              <w:widowControl/>
              <w:autoSpaceDE/>
              <w:autoSpaceDN/>
              <w:adjustRightInd/>
            </w:pPr>
            <w:r w:rsidRPr="001B0C67">
              <w:rPr>
                <w:lang w:val="sr-Cyrl-CS"/>
              </w:rPr>
              <w:t>Вуњак</w:t>
            </w:r>
            <w:r>
              <w:rPr>
                <w:lang w:val="sr-Cyrl-CS"/>
              </w:rPr>
              <w:t>,</w:t>
            </w:r>
            <w:r w:rsidRPr="001B0C67">
              <w:rPr>
                <w:lang w:val="sr-Cyrl-CS"/>
              </w:rPr>
              <w:t xml:space="preserve">  Н.,</w:t>
            </w:r>
            <w:r>
              <w:rPr>
                <w:lang w:val="sr-Cyrl-CS"/>
              </w:rPr>
              <w:t xml:space="preserve"> </w:t>
            </w:r>
            <w:r w:rsidRPr="001B0C67">
              <w:rPr>
                <w:lang w:val="sr-Cyrl-CS"/>
              </w:rPr>
              <w:t>Ћурчић</w:t>
            </w:r>
            <w:r>
              <w:rPr>
                <w:lang w:val="sr-Cyrl-CS"/>
              </w:rPr>
              <w:t>,</w:t>
            </w:r>
            <w:r w:rsidRPr="001B0C67">
              <w:rPr>
                <w:lang w:val="sr-Cyrl-CS"/>
              </w:rPr>
              <w:t xml:space="preserve"> У.,</w:t>
            </w:r>
            <w:r>
              <w:rPr>
                <w:lang w:val="sr-Cyrl-CS"/>
              </w:rPr>
              <w:t xml:space="preserve"> &amp;</w:t>
            </w:r>
            <w:r w:rsidRPr="001B0C67">
              <w:rPr>
                <w:lang w:val="sr-Cyrl-CS"/>
              </w:rPr>
              <w:t xml:space="preserve"> Ковачевић</w:t>
            </w:r>
            <w:r>
              <w:rPr>
                <w:lang w:val="sr-Cyrl-CS"/>
              </w:rPr>
              <w:t xml:space="preserve">,  Љ. (2008). </w:t>
            </w:r>
            <w:r w:rsidRPr="001B0C67">
              <w:rPr>
                <w:lang w:val="sr-Cyrl-CS"/>
              </w:rPr>
              <w:t xml:space="preserve"> </w:t>
            </w:r>
            <w:r w:rsidRPr="001B0C67">
              <w:rPr>
                <w:i/>
                <w:lang w:val="sr-Cyrl-CS"/>
              </w:rPr>
              <w:t>Корпоративно и инвестиционо банкарство</w:t>
            </w:r>
            <w:r>
              <w:rPr>
                <w:lang w:val="sr-Cyrl-CS"/>
              </w:rPr>
              <w:t>. Суботица:  Пролетер,</w:t>
            </w:r>
            <w:r w:rsidRPr="001B0C67">
              <w:rPr>
                <w:lang w:val="sr-Cyrl-CS"/>
              </w:rPr>
              <w:t xml:space="preserve"> а.д. Бечеј, Економски факултет Суботица, </w:t>
            </w:r>
            <w:r>
              <w:rPr>
                <w:lang w:val="sr-Cyrl-CS"/>
              </w:rPr>
              <w:t>БЛЦ Бања Лука Колеџ.</w:t>
            </w:r>
          </w:p>
          <w:p w:rsidR="00816E0E" w:rsidRPr="009F682D" w:rsidRDefault="00816E0E" w:rsidP="00816E0E">
            <w:pPr>
              <w:widowControl/>
              <w:autoSpaceDE/>
              <w:autoSpaceDN/>
              <w:adjustRightInd/>
              <w:rPr>
                <w:lang w:val="sr-Cyrl-CS"/>
              </w:rPr>
            </w:pPr>
            <w:r w:rsidRPr="001B0C67">
              <w:rPr>
                <w:lang w:val="en-US"/>
              </w:rPr>
              <w:t>Fabozzi</w:t>
            </w:r>
            <w:r>
              <w:rPr>
                <w:lang w:val="sr-Cyrl-CS"/>
              </w:rPr>
              <w:t>,</w:t>
            </w:r>
            <w:r w:rsidRPr="001B0C67">
              <w:rPr>
                <w:lang w:val="en-US"/>
              </w:rPr>
              <w:t xml:space="preserve"> J. F</w:t>
            </w:r>
            <w:r w:rsidRPr="001B0C67">
              <w:t>.</w:t>
            </w:r>
            <w:r w:rsidRPr="001B0C67">
              <w:rPr>
                <w:lang w:val="en-US"/>
              </w:rPr>
              <w:t>,</w:t>
            </w:r>
            <w:r>
              <w:rPr>
                <w:lang w:val="sr-Cyrl-CS"/>
              </w:rPr>
              <w:t xml:space="preserve"> &amp;</w:t>
            </w:r>
            <w:r w:rsidRPr="001B0C67">
              <w:rPr>
                <w:lang w:val="en-US"/>
              </w:rPr>
              <w:t xml:space="preserve"> Modigliani</w:t>
            </w:r>
            <w:r>
              <w:rPr>
                <w:lang w:val="sr-Cyrl-CS"/>
              </w:rPr>
              <w:t>,</w:t>
            </w:r>
            <w:r w:rsidRPr="001B0C67">
              <w:rPr>
                <w:lang w:val="en-US"/>
              </w:rPr>
              <w:t xml:space="preserve"> F</w:t>
            </w:r>
            <w:r w:rsidRPr="001B0C67">
              <w:t>. (200</w:t>
            </w:r>
            <w:r>
              <w:t>9</w:t>
            </w:r>
            <w:r w:rsidRPr="001B0C67">
              <w:t>)</w:t>
            </w:r>
            <w:r>
              <w:rPr>
                <w:lang w:val="sr-Cyrl-CS"/>
              </w:rPr>
              <w:t xml:space="preserve">. </w:t>
            </w:r>
            <w:r w:rsidRPr="001B0C67">
              <w:rPr>
                <w:i/>
                <w:lang w:val="en-US"/>
              </w:rPr>
              <w:t>Capital markets, institutions and instruments</w:t>
            </w:r>
            <w:r>
              <w:rPr>
                <w:lang w:val="sr-Cyrl-CS"/>
              </w:rPr>
              <w:t>,</w:t>
            </w:r>
            <w:r w:rsidRPr="001B0C67">
              <w:rPr>
                <w:lang w:val="en-US"/>
              </w:rPr>
              <w:t xml:space="preserve"> </w:t>
            </w:r>
            <w:r w:rsidRPr="009F682D">
              <w:rPr>
                <w:i/>
              </w:rPr>
              <w:t>4</w:t>
            </w:r>
            <w:r w:rsidRPr="009F682D">
              <w:rPr>
                <w:i/>
                <w:lang w:val="en-US"/>
              </w:rPr>
              <w:t>th edition</w:t>
            </w:r>
            <w:r>
              <w:rPr>
                <w:lang w:val="en-US"/>
              </w:rPr>
              <w:t xml:space="preserve">. </w:t>
            </w:r>
            <w:r>
              <w:t>Pearson Education</w:t>
            </w:r>
            <w:r>
              <w:rPr>
                <w:lang w:val="sr-Cyrl-CS"/>
              </w:rPr>
              <w:t>.</w:t>
            </w:r>
          </w:p>
          <w:p w:rsidR="00816E0E" w:rsidRPr="001B0C67" w:rsidRDefault="00816E0E" w:rsidP="00816E0E">
            <w:pPr>
              <w:widowControl/>
              <w:autoSpaceDE/>
              <w:autoSpaceDN/>
              <w:adjustRightInd/>
            </w:pPr>
            <w:r w:rsidRPr="001B0C67">
              <w:rPr>
                <w:lang w:val="en-US"/>
              </w:rPr>
              <w:t xml:space="preserve">Fabozzi </w:t>
            </w:r>
            <w:r>
              <w:rPr>
                <w:lang w:val="sr-Cyrl-CS"/>
              </w:rPr>
              <w:t xml:space="preserve">, </w:t>
            </w:r>
            <w:r w:rsidRPr="001B0C67">
              <w:rPr>
                <w:lang w:val="en-US"/>
              </w:rPr>
              <w:t>J. F</w:t>
            </w:r>
            <w:r>
              <w:t>.</w:t>
            </w:r>
            <w:r>
              <w:rPr>
                <w:lang w:val="sr-Cyrl-CS"/>
              </w:rPr>
              <w:t xml:space="preserve"> (2002</w:t>
            </w:r>
            <w:r w:rsidRPr="001B0C67">
              <w:rPr>
                <w:lang w:val="sr-Cyrl-CS"/>
              </w:rPr>
              <w:t>)</w:t>
            </w:r>
            <w:r>
              <w:rPr>
                <w:lang w:val="sr-Cyrl-CS"/>
              </w:rPr>
              <w:t>.</w:t>
            </w:r>
            <w:r w:rsidRPr="001B0C67">
              <w:rPr>
                <w:lang w:val="sr-Cyrl-CS"/>
              </w:rPr>
              <w:t xml:space="preserve"> </w:t>
            </w:r>
            <w:r w:rsidRPr="001B0C67">
              <w:rPr>
                <w:i/>
                <w:lang w:val="en-US"/>
              </w:rPr>
              <w:t>The handbook of financial instruments</w:t>
            </w:r>
            <w:r>
              <w:rPr>
                <w:lang w:val="sr-Cyrl-CS"/>
              </w:rPr>
              <w:t>.</w:t>
            </w:r>
            <w:r w:rsidRPr="001B0C67">
              <w:rPr>
                <w:lang w:val="en-US"/>
              </w:rPr>
              <w:t xml:space="preserve"> Wiley Finance</w:t>
            </w:r>
            <w:r w:rsidRPr="001B0C67">
              <w:t>.</w:t>
            </w:r>
          </w:p>
        </w:tc>
      </w:tr>
      <w:tr w:rsidR="00816E0E" w:rsidRPr="001B0C67" w:rsidTr="00953B42">
        <w:trPr>
          <w:trHeight w:val="224"/>
        </w:trPr>
        <w:tc>
          <w:tcPr>
            <w:tcW w:w="3125" w:type="dxa"/>
            <w:gridSpan w:val="2"/>
            <w:shd w:val="clear" w:color="auto" w:fill="FDE9D9" w:themeFill="accent6" w:themeFillTint="33"/>
          </w:tcPr>
          <w:p w:rsidR="00816E0E" w:rsidRPr="001B0C67" w:rsidRDefault="00816E0E" w:rsidP="00816E0E">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121" w:type="dxa"/>
            <w:gridSpan w:val="2"/>
            <w:shd w:val="clear" w:color="auto" w:fill="FDE9D9" w:themeFill="accent6" w:themeFillTint="33"/>
          </w:tcPr>
          <w:p w:rsidR="00816E0E" w:rsidRPr="001B0C67" w:rsidRDefault="00816E0E" w:rsidP="00816E0E">
            <w:pPr>
              <w:rPr>
                <w:b/>
                <w:bCs/>
                <w:lang w:val="sr-Cyrl-CS"/>
              </w:rPr>
            </w:pPr>
            <w:r w:rsidRPr="001B0C67">
              <w:rPr>
                <w:b/>
                <w:lang w:val="sr-Cyrl-CS"/>
              </w:rPr>
              <w:t>Теоријска настава: 45</w:t>
            </w:r>
          </w:p>
        </w:tc>
        <w:tc>
          <w:tcPr>
            <w:tcW w:w="3273" w:type="dxa"/>
            <w:gridSpan w:val="3"/>
            <w:shd w:val="clear" w:color="auto" w:fill="FDE9D9" w:themeFill="accent6" w:themeFillTint="33"/>
          </w:tcPr>
          <w:p w:rsidR="00816E0E" w:rsidRPr="001B0C67" w:rsidRDefault="00816E0E" w:rsidP="00816E0E">
            <w:pPr>
              <w:rPr>
                <w:b/>
                <w:bCs/>
                <w:lang w:val="sr-Cyrl-CS"/>
              </w:rPr>
            </w:pPr>
            <w:r w:rsidRPr="001B0C67">
              <w:rPr>
                <w:b/>
                <w:lang w:val="ru-RU"/>
              </w:rPr>
              <w:t xml:space="preserve">Практична настава: </w:t>
            </w:r>
            <w:r>
              <w:rPr>
                <w:b/>
                <w:lang w:val="ru-RU"/>
              </w:rPr>
              <w:t>30</w:t>
            </w:r>
          </w:p>
        </w:tc>
      </w:tr>
      <w:tr w:rsidR="00816E0E" w:rsidRPr="001B0C67" w:rsidTr="00953B42">
        <w:trPr>
          <w:trHeight w:val="665"/>
        </w:trPr>
        <w:tc>
          <w:tcPr>
            <w:tcW w:w="9518" w:type="dxa"/>
            <w:gridSpan w:val="7"/>
            <w:shd w:val="clear" w:color="auto" w:fill="FDE9D9" w:themeFill="accent6" w:themeFillTint="33"/>
          </w:tcPr>
          <w:p w:rsidR="00816E0E" w:rsidRPr="001B0C67" w:rsidRDefault="00816E0E" w:rsidP="00816E0E">
            <w:pPr>
              <w:rPr>
                <w:b/>
                <w:bCs/>
                <w:lang w:val="sr-Cyrl-CS"/>
              </w:rPr>
            </w:pPr>
            <w:r w:rsidRPr="001B0C67">
              <w:rPr>
                <w:b/>
                <w:bCs/>
                <w:lang w:val="sr-Cyrl-CS"/>
              </w:rPr>
              <w:t>Методе извођења наставе</w:t>
            </w:r>
          </w:p>
          <w:p w:rsidR="00816E0E" w:rsidRPr="001B0C67" w:rsidRDefault="00816E0E" w:rsidP="00816E0E">
            <w:pPr>
              <w:jc w:val="both"/>
              <w:rPr>
                <w:lang w:val="sr-Cyrl-CS"/>
              </w:rPr>
            </w:pPr>
            <w:r w:rsidRPr="001B0C67">
              <w:rPr>
                <w:lang w:val="sr-Cyrl-CS"/>
              </w:rPr>
              <w:t xml:space="preserve">Предавања су аудиторна уз подршку савремених учила и активно учешће студената. Рад на вежбама обухвата: анализу пређеног градива, </w:t>
            </w:r>
            <w:r w:rsidRPr="001B0C67">
              <w:t xml:space="preserve">дебате, </w:t>
            </w:r>
            <w:r w:rsidRPr="001B0C67">
              <w:rPr>
                <w:lang w:val="sr-Cyrl-CS"/>
              </w:rPr>
              <w:t>семинарск</w:t>
            </w:r>
            <w:r w:rsidRPr="001B0C67">
              <w:t>e</w:t>
            </w:r>
            <w:r w:rsidRPr="001B0C67">
              <w:rPr>
                <w:lang w:val="sr-Cyrl-CS"/>
              </w:rPr>
              <w:t xml:space="preserve"> радов</w:t>
            </w:r>
            <w:r w:rsidRPr="001B0C67">
              <w:t xml:space="preserve">e </w:t>
            </w:r>
            <w:r w:rsidRPr="001B0C67">
              <w:rPr>
                <w:lang w:val="sr-Cyrl-CS"/>
              </w:rPr>
              <w:t>студената</w:t>
            </w:r>
            <w:r w:rsidRPr="001B0C67">
              <w:t>,</w:t>
            </w:r>
            <w:r w:rsidRPr="001B0C67">
              <w:rPr>
                <w:lang w:val="sr-Cyrl-CS"/>
              </w:rPr>
              <w:t xml:space="preserve"> студије случаја</w:t>
            </w:r>
            <w:r w:rsidRPr="001B0C67">
              <w:t>.</w:t>
            </w:r>
          </w:p>
        </w:tc>
      </w:tr>
      <w:tr w:rsidR="00816E0E" w:rsidRPr="001B0C67" w:rsidTr="00953B42">
        <w:trPr>
          <w:trHeight w:val="215"/>
        </w:trPr>
        <w:tc>
          <w:tcPr>
            <w:tcW w:w="9518" w:type="dxa"/>
            <w:gridSpan w:val="7"/>
            <w:shd w:val="clear" w:color="auto" w:fill="FDE9D9" w:themeFill="accent6" w:themeFillTint="33"/>
          </w:tcPr>
          <w:p w:rsidR="00816E0E" w:rsidRPr="001B0C67" w:rsidRDefault="00816E0E" w:rsidP="00816E0E">
            <w:pPr>
              <w:jc w:val="center"/>
              <w:rPr>
                <w:b/>
                <w:bCs/>
                <w:lang w:val="ru-RU"/>
              </w:rPr>
            </w:pPr>
            <w:r w:rsidRPr="001B0C67">
              <w:rPr>
                <w:b/>
                <w:bCs/>
                <w:lang w:val="sr-Cyrl-CS"/>
              </w:rPr>
              <w:t>Оцена  знања (максимални број поена 100)</w:t>
            </w:r>
          </w:p>
        </w:tc>
      </w:tr>
      <w:tr w:rsidR="00816E0E" w:rsidRPr="001B0C67" w:rsidTr="00953B42">
        <w:trPr>
          <w:trHeight w:val="224"/>
        </w:trPr>
        <w:tc>
          <w:tcPr>
            <w:tcW w:w="4901" w:type="dxa"/>
            <w:gridSpan w:val="3"/>
            <w:shd w:val="clear" w:color="auto" w:fill="FDE9D9" w:themeFill="accent6" w:themeFillTint="33"/>
          </w:tcPr>
          <w:p w:rsidR="00816E0E" w:rsidRPr="001B0C67" w:rsidRDefault="00816E0E" w:rsidP="00816E0E">
            <w:pPr>
              <w:rPr>
                <w:b/>
                <w:iCs/>
                <w:lang w:val="sr-Cyrl-CS"/>
              </w:rPr>
            </w:pPr>
            <w:r w:rsidRPr="001B0C67">
              <w:rPr>
                <w:b/>
                <w:iCs/>
                <w:lang w:val="sr-Cyrl-CS"/>
              </w:rPr>
              <w:t>Предиспитне обавезе</w:t>
            </w:r>
          </w:p>
        </w:tc>
        <w:tc>
          <w:tcPr>
            <w:tcW w:w="1476" w:type="dxa"/>
            <w:gridSpan w:val="2"/>
            <w:shd w:val="clear" w:color="auto" w:fill="FDE9D9" w:themeFill="accent6" w:themeFillTint="33"/>
            <w:vAlign w:val="center"/>
          </w:tcPr>
          <w:p w:rsidR="00816E0E" w:rsidRPr="001B0C67" w:rsidRDefault="00816E0E" w:rsidP="00816E0E">
            <w:pPr>
              <w:jc w:val="center"/>
              <w:rPr>
                <w:b/>
                <w:lang w:val="ru-RU"/>
              </w:rPr>
            </w:pPr>
            <w:r>
              <w:rPr>
                <w:b/>
                <w:lang w:val="sr-Cyrl-CS"/>
              </w:rPr>
              <w:t>4</w:t>
            </w:r>
            <w:r w:rsidRPr="001B0C67">
              <w:rPr>
                <w:b/>
              </w:rPr>
              <w:t xml:space="preserve">5 </w:t>
            </w:r>
            <w:r w:rsidRPr="001B0C67">
              <w:rPr>
                <w:b/>
                <w:lang w:val="ru-RU"/>
              </w:rPr>
              <w:t>поена</w:t>
            </w:r>
          </w:p>
        </w:tc>
        <w:tc>
          <w:tcPr>
            <w:tcW w:w="2031" w:type="dxa"/>
            <w:shd w:val="clear" w:color="auto" w:fill="FDE9D9" w:themeFill="accent6" w:themeFillTint="33"/>
          </w:tcPr>
          <w:p w:rsidR="00816E0E" w:rsidRPr="001B0C67" w:rsidRDefault="00816E0E" w:rsidP="00816E0E">
            <w:pPr>
              <w:rPr>
                <w:b/>
                <w:bCs/>
                <w:lang w:val="sr-Cyrl-CS"/>
              </w:rPr>
            </w:pPr>
            <w:r w:rsidRPr="001B0C67">
              <w:rPr>
                <w:b/>
                <w:iCs/>
                <w:lang w:val="sr-Cyrl-CS"/>
              </w:rPr>
              <w:t xml:space="preserve">Завршни испит </w:t>
            </w:r>
          </w:p>
        </w:tc>
        <w:tc>
          <w:tcPr>
            <w:tcW w:w="1110" w:type="dxa"/>
            <w:shd w:val="clear" w:color="auto" w:fill="FDE9D9" w:themeFill="accent6" w:themeFillTint="33"/>
            <w:vAlign w:val="center"/>
          </w:tcPr>
          <w:p w:rsidR="00816E0E" w:rsidRPr="001B0C67" w:rsidRDefault="00816E0E" w:rsidP="00816E0E">
            <w:pPr>
              <w:jc w:val="center"/>
              <w:rPr>
                <w:b/>
                <w:lang w:val="ru-RU"/>
              </w:rPr>
            </w:pPr>
            <w:r>
              <w:rPr>
                <w:b/>
                <w:lang w:val="sr-Cyrl-CS"/>
              </w:rPr>
              <w:t>5</w:t>
            </w:r>
            <w:r w:rsidRPr="001B0C67">
              <w:rPr>
                <w:b/>
              </w:rPr>
              <w:t xml:space="preserve">5 </w:t>
            </w:r>
            <w:r w:rsidRPr="001B0C67">
              <w:rPr>
                <w:b/>
                <w:lang w:val="ru-RU"/>
              </w:rPr>
              <w:t>поена</w:t>
            </w:r>
          </w:p>
        </w:tc>
      </w:tr>
      <w:tr w:rsidR="00816E0E" w:rsidRPr="001B0C67" w:rsidTr="00953B42">
        <w:trPr>
          <w:trHeight w:val="224"/>
        </w:trPr>
        <w:tc>
          <w:tcPr>
            <w:tcW w:w="4901" w:type="dxa"/>
            <w:gridSpan w:val="3"/>
            <w:shd w:val="clear" w:color="auto" w:fill="FDE9D9" w:themeFill="accent6" w:themeFillTint="33"/>
          </w:tcPr>
          <w:p w:rsidR="00816E0E" w:rsidRPr="001B0C67" w:rsidRDefault="00816E0E" w:rsidP="00816E0E">
            <w:pPr>
              <w:rPr>
                <w:i/>
                <w:iCs/>
                <w:lang w:val="sr-Cyrl-CS"/>
              </w:rPr>
            </w:pPr>
            <w:r w:rsidRPr="001B0C67">
              <w:rPr>
                <w:lang w:val="sr-Cyrl-CS"/>
              </w:rPr>
              <w:t>присуство на предавањима и вежбама</w:t>
            </w:r>
          </w:p>
        </w:tc>
        <w:tc>
          <w:tcPr>
            <w:tcW w:w="1476" w:type="dxa"/>
            <w:gridSpan w:val="2"/>
            <w:shd w:val="clear" w:color="auto" w:fill="FDE9D9" w:themeFill="accent6" w:themeFillTint="33"/>
            <w:vAlign w:val="center"/>
          </w:tcPr>
          <w:p w:rsidR="00816E0E" w:rsidRPr="001B0C67" w:rsidRDefault="00816E0E" w:rsidP="00816E0E">
            <w:pPr>
              <w:jc w:val="center"/>
              <w:rPr>
                <w:b/>
                <w:bCs/>
                <w:lang w:val="sr-Cyrl-CS"/>
              </w:rPr>
            </w:pPr>
            <w:r w:rsidRPr="001B0C67">
              <w:rPr>
                <w:b/>
                <w:bCs/>
                <w:lang w:val="sr-Cyrl-CS"/>
              </w:rPr>
              <w:t>5</w:t>
            </w:r>
          </w:p>
        </w:tc>
        <w:tc>
          <w:tcPr>
            <w:tcW w:w="2031" w:type="dxa"/>
            <w:shd w:val="clear" w:color="auto" w:fill="FDE9D9" w:themeFill="accent6" w:themeFillTint="33"/>
          </w:tcPr>
          <w:p w:rsidR="00816E0E" w:rsidRPr="001B0C67" w:rsidRDefault="00816E0E" w:rsidP="00816E0E">
            <w:pPr>
              <w:rPr>
                <w:i/>
                <w:iCs/>
                <w:lang w:val="sr-Cyrl-CS"/>
              </w:rPr>
            </w:pPr>
            <w:r w:rsidRPr="001B0C67">
              <w:rPr>
                <w:lang w:val="sr-Cyrl-CS"/>
              </w:rPr>
              <w:t>писмени испит</w:t>
            </w:r>
          </w:p>
        </w:tc>
        <w:tc>
          <w:tcPr>
            <w:tcW w:w="1110" w:type="dxa"/>
            <w:shd w:val="clear" w:color="auto" w:fill="FDE9D9" w:themeFill="accent6" w:themeFillTint="33"/>
          </w:tcPr>
          <w:p w:rsidR="00816E0E" w:rsidRPr="001B0C67" w:rsidRDefault="00816E0E" w:rsidP="00816E0E">
            <w:pPr>
              <w:jc w:val="center"/>
              <w:rPr>
                <w:b/>
                <w:iCs/>
                <w:lang w:val="sr-Cyrl-CS"/>
              </w:rPr>
            </w:pPr>
            <w:r>
              <w:rPr>
                <w:b/>
                <w:iCs/>
                <w:lang w:val="sr-Cyrl-CS"/>
              </w:rPr>
              <w:t>5</w:t>
            </w:r>
            <w:r w:rsidRPr="001B0C67">
              <w:rPr>
                <w:b/>
                <w:iCs/>
                <w:lang w:val="sr-Cyrl-CS"/>
              </w:rPr>
              <w:t>5</w:t>
            </w:r>
          </w:p>
        </w:tc>
      </w:tr>
      <w:tr w:rsidR="00816E0E" w:rsidRPr="001B0C67" w:rsidTr="00953B42">
        <w:trPr>
          <w:trHeight w:val="215"/>
        </w:trPr>
        <w:tc>
          <w:tcPr>
            <w:tcW w:w="4901" w:type="dxa"/>
            <w:gridSpan w:val="3"/>
            <w:shd w:val="clear" w:color="auto" w:fill="FDE9D9" w:themeFill="accent6" w:themeFillTint="33"/>
          </w:tcPr>
          <w:p w:rsidR="00816E0E" w:rsidRPr="001B0C67" w:rsidRDefault="00816E0E" w:rsidP="00816E0E">
            <w:pPr>
              <w:rPr>
                <w:lang w:val="sr-Cyrl-CS"/>
              </w:rPr>
            </w:pPr>
            <w:r w:rsidRPr="001B0C67">
              <w:rPr>
                <w:lang w:val="sr-Cyrl-CS"/>
              </w:rPr>
              <w:t>провера знања у току наставе (колоквијум-и)</w:t>
            </w:r>
          </w:p>
        </w:tc>
        <w:tc>
          <w:tcPr>
            <w:tcW w:w="1476" w:type="dxa"/>
            <w:gridSpan w:val="2"/>
            <w:shd w:val="clear" w:color="auto" w:fill="FDE9D9" w:themeFill="accent6" w:themeFillTint="33"/>
            <w:vAlign w:val="center"/>
          </w:tcPr>
          <w:p w:rsidR="00816E0E" w:rsidRPr="001B0C67" w:rsidRDefault="00816E0E" w:rsidP="00816E0E">
            <w:pPr>
              <w:jc w:val="center"/>
              <w:rPr>
                <w:b/>
                <w:bCs/>
                <w:lang w:val="sr-Cyrl-CS"/>
              </w:rPr>
            </w:pPr>
            <w:r>
              <w:rPr>
                <w:b/>
                <w:bCs/>
                <w:lang w:val="sr-Cyrl-CS"/>
              </w:rPr>
              <w:t>3</w:t>
            </w:r>
            <w:r w:rsidRPr="001B0C67">
              <w:rPr>
                <w:b/>
                <w:bCs/>
                <w:lang w:val="sr-Cyrl-CS"/>
              </w:rPr>
              <w:t>0</w:t>
            </w:r>
          </w:p>
        </w:tc>
        <w:tc>
          <w:tcPr>
            <w:tcW w:w="2031" w:type="dxa"/>
            <w:shd w:val="clear" w:color="auto" w:fill="FDE9D9" w:themeFill="accent6" w:themeFillTint="33"/>
          </w:tcPr>
          <w:p w:rsidR="00816E0E" w:rsidRPr="001B0C67" w:rsidRDefault="00816E0E" w:rsidP="00816E0E">
            <w:pPr>
              <w:rPr>
                <w:i/>
                <w:iCs/>
                <w:lang w:val="sr-Cyrl-CS"/>
              </w:rPr>
            </w:pPr>
            <w:r w:rsidRPr="001B0C67">
              <w:rPr>
                <w:lang w:val="sr-Cyrl-CS"/>
              </w:rPr>
              <w:t>усмени испит</w:t>
            </w:r>
          </w:p>
        </w:tc>
        <w:tc>
          <w:tcPr>
            <w:tcW w:w="1110" w:type="dxa"/>
            <w:shd w:val="clear" w:color="auto" w:fill="FDE9D9" w:themeFill="accent6" w:themeFillTint="33"/>
          </w:tcPr>
          <w:p w:rsidR="00816E0E" w:rsidRPr="001B0C67" w:rsidRDefault="00816E0E" w:rsidP="00816E0E">
            <w:pPr>
              <w:jc w:val="center"/>
              <w:rPr>
                <w:i/>
                <w:iCs/>
                <w:lang w:val="sr-Cyrl-CS"/>
              </w:rPr>
            </w:pPr>
          </w:p>
        </w:tc>
      </w:tr>
      <w:tr w:rsidR="00816E0E" w:rsidRPr="001B0C67" w:rsidTr="00953B42">
        <w:trPr>
          <w:trHeight w:val="450"/>
        </w:trPr>
        <w:tc>
          <w:tcPr>
            <w:tcW w:w="4901" w:type="dxa"/>
            <w:gridSpan w:val="3"/>
            <w:shd w:val="clear" w:color="auto" w:fill="FDE9D9" w:themeFill="accent6" w:themeFillTint="33"/>
          </w:tcPr>
          <w:p w:rsidR="00816E0E" w:rsidRPr="001B0C67" w:rsidRDefault="00816E0E" w:rsidP="00816E0E">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476" w:type="dxa"/>
            <w:gridSpan w:val="2"/>
            <w:shd w:val="clear" w:color="auto" w:fill="FDE9D9" w:themeFill="accent6" w:themeFillTint="33"/>
            <w:vAlign w:val="center"/>
          </w:tcPr>
          <w:p w:rsidR="00816E0E" w:rsidRPr="001B0C67" w:rsidRDefault="00816E0E" w:rsidP="00816E0E">
            <w:pPr>
              <w:jc w:val="center"/>
              <w:rPr>
                <w:b/>
                <w:bCs/>
              </w:rPr>
            </w:pPr>
            <w:r w:rsidRPr="001B0C67">
              <w:rPr>
                <w:b/>
                <w:bCs/>
                <w:lang w:val="sr-Cyrl-CS"/>
              </w:rPr>
              <w:t>1</w:t>
            </w:r>
            <w:r w:rsidRPr="001B0C67">
              <w:rPr>
                <w:b/>
                <w:bCs/>
              </w:rPr>
              <w:t>0</w:t>
            </w:r>
          </w:p>
        </w:tc>
        <w:tc>
          <w:tcPr>
            <w:tcW w:w="2031" w:type="dxa"/>
            <w:shd w:val="clear" w:color="auto" w:fill="FDE9D9" w:themeFill="accent6" w:themeFillTint="33"/>
          </w:tcPr>
          <w:p w:rsidR="00816E0E" w:rsidRPr="001B0C67" w:rsidRDefault="00816E0E" w:rsidP="00816E0E">
            <w:pPr>
              <w:rPr>
                <w:lang w:val="sr-Cyrl-CS"/>
              </w:rPr>
            </w:pPr>
          </w:p>
        </w:tc>
        <w:tc>
          <w:tcPr>
            <w:tcW w:w="1110" w:type="dxa"/>
            <w:shd w:val="clear" w:color="auto" w:fill="FDE9D9" w:themeFill="accent6" w:themeFillTint="33"/>
          </w:tcPr>
          <w:p w:rsidR="00816E0E" w:rsidRPr="001B0C67" w:rsidRDefault="00816E0E" w:rsidP="00816E0E">
            <w:pPr>
              <w:jc w:val="center"/>
              <w:rPr>
                <w:i/>
                <w:iCs/>
                <w:lang w:val="sr-Cyrl-CS"/>
              </w:rPr>
            </w:pPr>
          </w:p>
        </w:tc>
      </w:tr>
      <w:tr w:rsidR="00816E0E" w:rsidRPr="001B0C67" w:rsidTr="00953B42">
        <w:trPr>
          <w:trHeight w:val="224"/>
        </w:trPr>
        <w:tc>
          <w:tcPr>
            <w:tcW w:w="4901" w:type="dxa"/>
            <w:gridSpan w:val="3"/>
            <w:shd w:val="clear" w:color="auto" w:fill="FDE9D9" w:themeFill="accent6" w:themeFillTint="33"/>
          </w:tcPr>
          <w:p w:rsidR="00816E0E" w:rsidRPr="001B0C67" w:rsidRDefault="00816E0E" w:rsidP="00816E0E">
            <w:pPr>
              <w:rPr>
                <w:lang w:val="sr-Cyrl-CS"/>
              </w:rPr>
            </w:pPr>
            <w:r w:rsidRPr="001B0C67">
              <w:rPr>
                <w:lang w:val="sr-Cyrl-CS"/>
              </w:rPr>
              <w:t>практичан рад: самостална израда студије случаја</w:t>
            </w:r>
          </w:p>
        </w:tc>
        <w:tc>
          <w:tcPr>
            <w:tcW w:w="1476" w:type="dxa"/>
            <w:gridSpan w:val="2"/>
            <w:shd w:val="clear" w:color="auto" w:fill="FDE9D9" w:themeFill="accent6" w:themeFillTint="33"/>
            <w:vAlign w:val="center"/>
          </w:tcPr>
          <w:p w:rsidR="00816E0E" w:rsidRPr="001B0C67" w:rsidRDefault="00816E0E" w:rsidP="00816E0E">
            <w:pPr>
              <w:jc w:val="center"/>
              <w:rPr>
                <w:b/>
                <w:bCs/>
                <w:lang w:val="sr-Cyrl-CS"/>
              </w:rPr>
            </w:pPr>
          </w:p>
        </w:tc>
        <w:tc>
          <w:tcPr>
            <w:tcW w:w="2031" w:type="dxa"/>
            <w:shd w:val="clear" w:color="auto" w:fill="FDE9D9" w:themeFill="accent6" w:themeFillTint="33"/>
          </w:tcPr>
          <w:p w:rsidR="00816E0E" w:rsidRPr="001B0C67" w:rsidRDefault="00816E0E" w:rsidP="00816E0E">
            <w:pPr>
              <w:rPr>
                <w:i/>
                <w:iCs/>
                <w:lang w:val="sr-Cyrl-CS"/>
              </w:rPr>
            </w:pPr>
          </w:p>
        </w:tc>
        <w:tc>
          <w:tcPr>
            <w:tcW w:w="1110" w:type="dxa"/>
            <w:shd w:val="clear" w:color="auto" w:fill="FDE9D9" w:themeFill="accent6" w:themeFillTint="33"/>
          </w:tcPr>
          <w:p w:rsidR="00816E0E" w:rsidRPr="001B0C67" w:rsidRDefault="00816E0E" w:rsidP="00816E0E">
            <w:pPr>
              <w:jc w:val="center"/>
              <w:rPr>
                <w:i/>
                <w:iCs/>
                <w:lang w:val="sr-Cyrl-CS"/>
              </w:rPr>
            </w:pPr>
          </w:p>
        </w:tc>
      </w:tr>
    </w:tbl>
    <w:p w:rsidR="00953B42" w:rsidRDefault="00953B42" w:rsidP="008F2069">
      <w:pPr>
        <w:widowControl/>
        <w:autoSpaceDE/>
        <w:autoSpaceDN/>
        <w:adjustRightInd/>
        <w:spacing w:after="200" w:line="276" w:lineRule="auto"/>
      </w:pPr>
    </w:p>
    <w:p w:rsidR="00953B42" w:rsidRDefault="006D6028" w:rsidP="00807D6E">
      <w:pPr>
        <w:widowControl/>
        <w:autoSpaceDE/>
        <w:autoSpaceDN/>
        <w:adjustRightInd/>
        <w:spacing w:after="200" w:line="276" w:lineRule="auto"/>
        <w:jc w:val="right"/>
      </w:pPr>
      <w:hyperlink w:anchor="ListaNazivaPredmeta" w:history="1">
        <w:r w:rsidR="00807D6E"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947"/>
        <w:gridCol w:w="1573"/>
        <w:gridCol w:w="1458"/>
        <w:gridCol w:w="162"/>
        <w:gridCol w:w="1824"/>
        <w:gridCol w:w="1190"/>
      </w:tblGrid>
      <w:tr w:rsidR="00953B42" w:rsidRPr="00806660" w:rsidTr="00953B42">
        <w:trPr>
          <w:trHeight w:val="235"/>
        </w:trPr>
        <w:tc>
          <w:tcPr>
            <w:tcW w:w="2089" w:type="dxa"/>
            <w:shd w:val="clear" w:color="auto" w:fill="FBD4B4" w:themeFill="accent6" w:themeFillTint="66"/>
          </w:tcPr>
          <w:p w:rsidR="00953B42" w:rsidRPr="00806660" w:rsidRDefault="00953B42" w:rsidP="00695986">
            <w:pPr>
              <w:rPr>
                <w:b/>
                <w:bCs/>
              </w:rPr>
            </w:pPr>
            <w:r w:rsidRPr="00806660">
              <w:rPr>
                <w:b/>
                <w:bCs/>
              </w:rPr>
              <w:t xml:space="preserve">Студијски програм </w:t>
            </w:r>
          </w:p>
        </w:tc>
        <w:tc>
          <w:tcPr>
            <w:tcW w:w="7154" w:type="dxa"/>
            <w:gridSpan w:val="6"/>
            <w:shd w:val="clear" w:color="auto" w:fill="FBD4B4" w:themeFill="accent6" w:themeFillTint="66"/>
          </w:tcPr>
          <w:p w:rsidR="00953B42" w:rsidRPr="00103062" w:rsidRDefault="00953B42" w:rsidP="00695986">
            <w:pPr>
              <w:rPr>
                <w:bCs/>
              </w:rPr>
            </w:pPr>
            <w:r>
              <w:rPr>
                <w:bCs/>
                <w:lang w:val="sr-Cyrl-CS"/>
              </w:rPr>
              <w:t xml:space="preserve">Банкарско и берзанско пословање </w:t>
            </w:r>
          </w:p>
        </w:tc>
      </w:tr>
      <w:tr w:rsidR="00953B42" w:rsidRPr="00806660" w:rsidTr="00953B42">
        <w:trPr>
          <w:trHeight w:val="232"/>
        </w:trPr>
        <w:tc>
          <w:tcPr>
            <w:tcW w:w="2089" w:type="dxa"/>
            <w:shd w:val="clear" w:color="auto" w:fill="FBD4B4" w:themeFill="accent6" w:themeFillTint="66"/>
          </w:tcPr>
          <w:p w:rsidR="00953B42" w:rsidRPr="00806660" w:rsidRDefault="00953B42" w:rsidP="00695986">
            <w:r w:rsidRPr="00806660">
              <w:rPr>
                <w:b/>
                <w:bCs/>
              </w:rPr>
              <w:t>Назив предмета</w:t>
            </w:r>
          </w:p>
        </w:tc>
        <w:tc>
          <w:tcPr>
            <w:tcW w:w="7154" w:type="dxa"/>
            <w:gridSpan w:val="6"/>
            <w:shd w:val="clear" w:color="auto" w:fill="FBD4B4" w:themeFill="accent6" w:themeFillTint="66"/>
          </w:tcPr>
          <w:p w:rsidR="00953B42" w:rsidRPr="002770E4" w:rsidRDefault="00953B42" w:rsidP="00695986">
            <w:pPr>
              <w:rPr>
                <w:b/>
                <w:bCs/>
              </w:rPr>
            </w:pPr>
            <w:bookmarkStart w:id="25" w:name="InvestiranjeUHartijeOdVrednosti"/>
            <w:r w:rsidRPr="002770E4">
              <w:rPr>
                <w:b/>
                <w:bCs/>
              </w:rPr>
              <w:t>ИНВЕСТИРАЊЕ У ХАРТИЈЕ ОД ВРЕДНОСТИ</w:t>
            </w:r>
            <w:bookmarkEnd w:id="25"/>
          </w:p>
        </w:tc>
      </w:tr>
      <w:tr w:rsidR="00953B42" w:rsidRPr="00806660" w:rsidTr="00953B42">
        <w:trPr>
          <w:trHeight w:val="232"/>
        </w:trPr>
        <w:tc>
          <w:tcPr>
            <w:tcW w:w="2089" w:type="dxa"/>
            <w:shd w:val="clear" w:color="auto" w:fill="FBD4B4" w:themeFill="accent6" w:themeFillTint="66"/>
          </w:tcPr>
          <w:p w:rsidR="00953B42" w:rsidRPr="00806660" w:rsidRDefault="00953B42" w:rsidP="00695986">
            <w:pPr>
              <w:rPr>
                <w:b/>
                <w:bCs/>
              </w:rPr>
            </w:pPr>
            <w:r w:rsidRPr="00806660">
              <w:rPr>
                <w:b/>
                <w:bCs/>
              </w:rPr>
              <w:t>Наставник</w:t>
            </w:r>
          </w:p>
        </w:tc>
        <w:tc>
          <w:tcPr>
            <w:tcW w:w="7154" w:type="dxa"/>
            <w:gridSpan w:val="6"/>
            <w:shd w:val="clear" w:color="auto" w:fill="FBD4B4" w:themeFill="accent6" w:themeFillTint="66"/>
          </w:tcPr>
          <w:p w:rsidR="00953B42" w:rsidRPr="002770E4" w:rsidRDefault="00953B42" w:rsidP="00695986">
            <w:pPr>
              <w:rPr>
                <w:bCs/>
                <w:lang w:val="sr-Cyrl-CS"/>
              </w:rPr>
            </w:pPr>
            <w:r>
              <w:rPr>
                <w:bCs/>
                <w:lang w:val="sr-Cyrl-CS"/>
              </w:rPr>
              <w:t>Др ЈОВАН ЊЕГИЋ</w:t>
            </w:r>
          </w:p>
        </w:tc>
      </w:tr>
      <w:tr w:rsidR="00953B42" w:rsidRPr="00806660" w:rsidTr="00953B42">
        <w:trPr>
          <w:trHeight w:val="232"/>
        </w:trPr>
        <w:tc>
          <w:tcPr>
            <w:tcW w:w="2089" w:type="dxa"/>
            <w:shd w:val="clear" w:color="auto" w:fill="FBD4B4" w:themeFill="accent6" w:themeFillTint="66"/>
          </w:tcPr>
          <w:p w:rsidR="00953B42" w:rsidRPr="00806660" w:rsidRDefault="00953B42" w:rsidP="00695986">
            <w:r w:rsidRPr="00806660">
              <w:rPr>
                <w:b/>
                <w:bCs/>
              </w:rPr>
              <w:t>Статус предмета</w:t>
            </w:r>
          </w:p>
        </w:tc>
        <w:tc>
          <w:tcPr>
            <w:tcW w:w="7154" w:type="dxa"/>
            <w:gridSpan w:val="6"/>
            <w:shd w:val="clear" w:color="auto" w:fill="FBD4B4" w:themeFill="accent6" w:themeFillTint="66"/>
          </w:tcPr>
          <w:p w:rsidR="00953B42" w:rsidRPr="002770E4" w:rsidRDefault="00953B42" w:rsidP="00695986">
            <w:pPr>
              <w:rPr>
                <w:bCs/>
                <w:lang w:val="sr-Cyrl-CS"/>
              </w:rPr>
            </w:pPr>
            <w:r>
              <w:rPr>
                <w:bCs/>
                <w:lang w:val="sr-Cyrl-CS"/>
              </w:rPr>
              <w:t>обавезни</w:t>
            </w:r>
          </w:p>
        </w:tc>
      </w:tr>
      <w:tr w:rsidR="00953B42" w:rsidRPr="00806660" w:rsidTr="00953B42">
        <w:trPr>
          <w:trHeight w:val="232"/>
        </w:trPr>
        <w:tc>
          <w:tcPr>
            <w:tcW w:w="2089" w:type="dxa"/>
            <w:shd w:val="clear" w:color="auto" w:fill="FBD4B4" w:themeFill="accent6" w:themeFillTint="66"/>
          </w:tcPr>
          <w:p w:rsidR="00953B42" w:rsidRPr="00806660" w:rsidRDefault="00953B42" w:rsidP="00695986">
            <w:r w:rsidRPr="00806660">
              <w:rPr>
                <w:b/>
                <w:bCs/>
              </w:rPr>
              <w:t>Број ЕСПБ</w:t>
            </w:r>
          </w:p>
        </w:tc>
        <w:tc>
          <w:tcPr>
            <w:tcW w:w="7154" w:type="dxa"/>
            <w:gridSpan w:val="6"/>
            <w:shd w:val="clear" w:color="auto" w:fill="FBD4B4" w:themeFill="accent6" w:themeFillTint="66"/>
          </w:tcPr>
          <w:p w:rsidR="00953B42" w:rsidRPr="002770E4" w:rsidRDefault="00953B42" w:rsidP="00695986">
            <w:pPr>
              <w:rPr>
                <w:bCs/>
                <w:lang w:val="sr-Cyrl-CS"/>
              </w:rPr>
            </w:pPr>
            <w:r>
              <w:rPr>
                <w:bCs/>
                <w:lang w:val="sr-Cyrl-CS"/>
              </w:rPr>
              <w:t>3+2</w:t>
            </w:r>
            <w:r>
              <w:rPr>
                <w:bCs/>
              </w:rPr>
              <w:t xml:space="preserve"> </w:t>
            </w:r>
            <w:r>
              <w:rPr>
                <w:bCs/>
                <w:lang w:val="sr-Cyrl-CS"/>
              </w:rPr>
              <w:t>(6)</w:t>
            </w:r>
          </w:p>
        </w:tc>
      </w:tr>
      <w:tr w:rsidR="00953B42" w:rsidRPr="00806660" w:rsidTr="00953B42">
        <w:trPr>
          <w:trHeight w:val="232"/>
        </w:trPr>
        <w:tc>
          <w:tcPr>
            <w:tcW w:w="2089" w:type="dxa"/>
            <w:shd w:val="clear" w:color="auto" w:fill="FBD4B4" w:themeFill="accent6" w:themeFillTint="66"/>
          </w:tcPr>
          <w:p w:rsidR="00953B42" w:rsidRPr="00806660" w:rsidRDefault="00953B42" w:rsidP="00695986">
            <w:pPr>
              <w:rPr>
                <w:b/>
                <w:bCs/>
              </w:rPr>
            </w:pPr>
            <w:r w:rsidRPr="00806660">
              <w:rPr>
                <w:b/>
                <w:bCs/>
              </w:rPr>
              <w:t>Услов</w:t>
            </w:r>
          </w:p>
        </w:tc>
        <w:tc>
          <w:tcPr>
            <w:tcW w:w="7154" w:type="dxa"/>
            <w:gridSpan w:val="6"/>
            <w:shd w:val="clear" w:color="auto" w:fill="FBD4B4" w:themeFill="accent6" w:themeFillTint="66"/>
          </w:tcPr>
          <w:p w:rsidR="00953B42" w:rsidRPr="002770E4" w:rsidRDefault="00953B42" w:rsidP="00695986">
            <w:pPr>
              <w:rPr>
                <w:bCs/>
                <w:lang w:val="sr-Cyrl-CS"/>
              </w:rPr>
            </w:pPr>
            <w:r>
              <w:rPr>
                <w:bCs/>
                <w:lang w:val="sr-Cyrl-CS"/>
              </w:rPr>
              <w:t>нема</w:t>
            </w:r>
          </w:p>
        </w:tc>
      </w:tr>
      <w:tr w:rsidR="00953B42" w:rsidRPr="00806660" w:rsidTr="00953B42">
        <w:tc>
          <w:tcPr>
            <w:tcW w:w="9243" w:type="dxa"/>
            <w:gridSpan w:val="7"/>
            <w:shd w:val="clear" w:color="auto" w:fill="FDE9D9" w:themeFill="accent6" w:themeFillTint="33"/>
          </w:tcPr>
          <w:p w:rsidR="00953B42" w:rsidRPr="00806660" w:rsidRDefault="00953B42" w:rsidP="00695986">
            <w:pPr>
              <w:jc w:val="both"/>
              <w:rPr>
                <w:b/>
                <w:bCs/>
              </w:rPr>
            </w:pPr>
            <w:r w:rsidRPr="00806660">
              <w:rPr>
                <w:b/>
                <w:bCs/>
              </w:rPr>
              <w:t>Циљ предмета</w:t>
            </w:r>
          </w:p>
          <w:p w:rsidR="00953B42" w:rsidRPr="00246A87" w:rsidRDefault="00953B42" w:rsidP="00695986">
            <w:pPr>
              <w:jc w:val="both"/>
              <w:rPr>
                <w:b/>
                <w:bCs/>
                <w:lang w:val="sr-Cyrl-CS"/>
              </w:rPr>
            </w:pPr>
            <w:r>
              <w:rPr>
                <w:lang w:val="sr-Cyrl-CS"/>
              </w:rPr>
              <w:t>Циљ</w:t>
            </w:r>
            <w:r w:rsidRPr="00F24AA3">
              <w:t xml:space="preserve"> предмета је</w:t>
            </w:r>
            <w:r w:rsidRPr="00F24AA3">
              <w:rPr>
                <w:lang w:val="sr-Cyrl-CS"/>
              </w:rPr>
              <w:t xml:space="preserve"> стицање специфичних знања и вештина карактеристичних за </w:t>
            </w:r>
            <w:r>
              <w:rPr>
                <w:lang w:val="sr-Cyrl-CS"/>
              </w:rPr>
              <w:t>инвестирање у хартије од вредности</w:t>
            </w:r>
            <w:r w:rsidRPr="00F24AA3">
              <w:rPr>
                <w:lang w:val="sr-Cyrl-CS"/>
              </w:rPr>
              <w:t>.</w:t>
            </w:r>
            <w:r w:rsidRPr="00F24AA3">
              <w:t xml:space="preserve"> </w:t>
            </w:r>
            <w:r>
              <w:rPr>
                <w:bCs/>
                <w:lang w:val="sr-Cyrl-CS"/>
              </w:rPr>
              <w:t xml:space="preserve">По завршетку процеса учења, студенти ће знати да опишу карактеристике основних хартија од вредности и употребу финансијских деривата у циљу заштите од ризика, да дефинишу мере ризика хартија од вредности и опишу начела модерне портфолио теорије, као и да анализирају сложене стратегије трговања опцијама. Основни </w:t>
            </w:r>
            <w:r>
              <w:rPr>
                <w:lang w:val="sr-Cyrl-CS"/>
              </w:rPr>
              <w:t>ц</w:t>
            </w:r>
            <w:r w:rsidRPr="00F24AA3">
              <w:rPr>
                <w:lang w:val="sr-Cyrl-CS"/>
              </w:rPr>
              <w:t xml:space="preserve">иљ предмета је да по завршетку процеса учења </w:t>
            </w:r>
            <w:r>
              <w:rPr>
                <w:bCs/>
                <w:lang w:val="sr-Cyrl-CS"/>
              </w:rPr>
              <w:t xml:space="preserve">студенти стекну функционална знања </w:t>
            </w:r>
            <w:r>
              <w:rPr>
                <w:bCs/>
              </w:rPr>
              <w:t>из области инвестирања хартиј</w:t>
            </w:r>
            <w:r>
              <w:rPr>
                <w:bCs/>
                <w:lang w:val="sr-Cyrl-CS"/>
              </w:rPr>
              <w:t>е</w:t>
            </w:r>
            <w:r>
              <w:rPr>
                <w:bCs/>
              </w:rPr>
              <w:t xml:space="preserve"> од вредности</w:t>
            </w:r>
            <w:r>
              <w:rPr>
                <w:bCs/>
                <w:lang w:val="sr-Cyrl-CS"/>
              </w:rPr>
              <w:t xml:space="preserve"> (Портфолио теорија) и неопходне вештине за </w:t>
            </w:r>
            <w:r>
              <w:rPr>
                <w:bCs/>
              </w:rPr>
              <w:t>практичн</w:t>
            </w:r>
            <w:r>
              <w:rPr>
                <w:bCs/>
                <w:lang w:val="sr-Cyrl-CS"/>
              </w:rPr>
              <w:t>у</w:t>
            </w:r>
            <w:r>
              <w:rPr>
                <w:bCs/>
              </w:rPr>
              <w:t xml:space="preserve"> примен</w:t>
            </w:r>
            <w:r>
              <w:rPr>
                <w:bCs/>
                <w:lang w:val="sr-Cyrl-CS"/>
              </w:rPr>
              <w:t>у тих знања</w:t>
            </w:r>
            <w:r>
              <w:rPr>
                <w:bCs/>
              </w:rPr>
              <w:t xml:space="preserve"> на реалним подацима употребом софтверског пакета </w:t>
            </w:r>
            <w:r w:rsidRPr="004F11F8">
              <w:rPr>
                <w:bCs/>
                <w:i/>
              </w:rPr>
              <w:t>Excel</w:t>
            </w:r>
            <w:r>
              <w:rPr>
                <w:bCs/>
              </w:rPr>
              <w:t>.</w:t>
            </w:r>
          </w:p>
        </w:tc>
      </w:tr>
      <w:tr w:rsidR="00953B42" w:rsidRPr="00806660" w:rsidTr="00953B42">
        <w:tc>
          <w:tcPr>
            <w:tcW w:w="9243" w:type="dxa"/>
            <w:gridSpan w:val="7"/>
            <w:shd w:val="clear" w:color="auto" w:fill="FDE9D9" w:themeFill="accent6" w:themeFillTint="33"/>
          </w:tcPr>
          <w:p w:rsidR="00953B42" w:rsidRPr="00806660" w:rsidRDefault="00953B42" w:rsidP="00695986">
            <w:pPr>
              <w:jc w:val="both"/>
              <w:rPr>
                <w:b/>
                <w:bCs/>
              </w:rPr>
            </w:pPr>
            <w:r w:rsidRPr="00806660">
              <w:rPr>
                <w:b/>
                <w:bCs/>
              </w:rPr>
              <w:t xml:space="preserve">Исход предмета </w:t>
            </w:r>
          </w:p>
          <w:p w:rsidR="00953B42" w:rsidRPr="002314B3" w:rsidRDefault="00953B42" w:rsidP="00695986">
            <w:pPr>
              <w:jc w:val="both"/>
              <w:rPr>
                <w:bCs/>
                <w:lang w:val="sr-Cyrl-CS"/>
              </w:rPr>
            </w:pPr>
            <w:r w:rsidRPr="00806660">
              <w:rPr>
                <w:bCs/>
              </w:rPr>
              <w:t xml:space="preserve">Студенти ће по завршетку </w:t>
            </w:r>
            <w:r>
              <w:rPr>
                <w:bCs/>
              </w:rPr>
              <w:t>предмета</w:t>
            </w:r>
            <w:r>
              <w:rPr>
                <w:bCs/>
                <w:lang w:val="sr-Cyrl-CS"/>
              </w:rPr>
              <w:t xml:space="preserve"> Инвестирање у хартије од вредности</w:t>
            </w:r>
            <w:r>
              <w:rPr>
                <w:bCs/>
              </w:rPr>
              <w:t xml:space="preserve"> бити </w:t>
            </w:r>
            <w:r w:rsidRPr="0029337D">
              <w:rPr>
                <w:bCs/>
              </w:rPr>
              <w:t>оспособ</w:t>
            </w:r>
            <w:r>
              <w:rPr>
                <w:bCs/>
              </w:rPr>
              <w:t>љени да</w:t>
            </w:r>
            <w:r>
              <w:rPr>
                <w:bCs/>
                <w:lang w:val="sr-Cyrl-CS"/>
              </w:rPr>
              <w:t>:</w:t>
            </w:r>
          </w:p>
          <w:p w:rsidR="00953B42" w:rsidRDefault="00953B42" w:rsidP="00953B42">
            <w:pPr>
              <w:numPr>
                <w:ilvl w:val="0"/>
                <w:numId w:val="60"/>
              </w:numPr>
              <w:ind w:left="658"/>
              <w:jc w:val="both"/>
              <w:rPr>
                <w:bCs/>
                <w:lang w:val="sr-Cyrl-CS"/>
              </w:rPr>
            </w:pPr>
            <w:r>
              <w:rPr>
                <w:bCs/>
              </w:rPr>
              <w:t>самостално пронађу, преузму и анализирају финансијске податке о појединим хартијама од вредности,</w:t>
            </w:r>
          </w:p>
          <w:p w:rsidR="00953B42" w:rsidRDefault="00953B42" w:rsidP="00953B42">
            <w:pPr>
              <w:numPr>
                <w:ilvl w:val="0"/>
                <w:numId w:val="60"/>
              </w:numPr>
              <w:ind w:left="658"/>
              <w:jc w:val="both"/>
              <w:rPr>
                <w:bCs/>
                <w:lang w:val="sr-Cyrl-CS"/>
              </w:rPr>
            </w:pPr>
            <w:r>
              <w:rPr>
                <w:bCs/>
              </w:rPr>
              <w:t>изврше диверзификацију ризика и креирају сопствени портфолио на бази задатих преференци потенцијалног инвеститора</w:t>
            </w:r>
            <w:r>
              <w:rPr>
                <w:bCs/>
                <w:lang w:val="sr-Cyrl-CS"/>
              </w:rPr>
              <w:t>,</w:t>
            </w:r>
          </w:p>
          <w:p w:rsidR="00953B42" w:rsidRPr="00654188" w:rsidRDefault="00953B42" w:rsidP="00953B42">
            <w:pPr>
              <w:numPr>
                <w:ilvl w:val="0"/>
                <w:numId w:val="60"/>
              </w:numPr>
              <w:ind w:left="658"/>
              <w:jc w:val="both"/>
              <w:rPr>
                <w:b/>
                <w:bCs/>
              </w:rPr>
            </w:pPr>
            <w:r>
              <w:rPr>
                <w:bCs/>
              </w:rPr>
              <w:t>представе сложене стратегије трговања финансијским дериватима</w:t>
            </w:r>
            <w:r>
              <w:rPr>
                <w:bCs/>
                <w:lang w:val="sr-Cyrl-CS"/>
              </w:rPr>
              <w:t xml:space="preserve"> и</w:t>
            </w:r>
            <w:r>
              <w:rPr>
                <w:bCs/>
              </w:rPr>
              <w:t xml:space="preserve"> изврше њихову компарацију. </w:t>
            </w:r>
          </w:p>
        </w:tc>
      </w:tr>
      <w:tr w:rsidR="00953B42" w:rsidRPr="00806660" w:rsidTr="00953B42">
        <w:tc>
          <w:tcPr>
            <w:tcW w:w="9243" w:type="dxa"/>
            <w:gridSpan w:val="7"/>
            <w:shd w:val="clear" w:color="auto" w:fill="FDE9D9" w:themeFill="accent6" w:themeFillTint="33"/>
          </w:tcPr>
          <w:p w:rsidR="00953B42" w:rsidRPr="00806660" w:rsidRDefault="00953B42" w:rsidP="00695986">
            <w:pPr>
              <w:jc w:val="both"/>
              <w:rPr>
                <w:b/>
                <w:bCs/>
              </w:rPr>
            </w:pPr>
            <w:r w:rsidRPr="00806660">
              <w:rPr>
                <w:b/>
                <w:bCs/>
              </w:rPr>
              <w:t>Садржај предмета</w:t>
            </w:r>
          </w:p>
          <w:p w:rsidR="00953B42" w:rsidRPr="00806660" w:rsidRDefault="00953B42" w:rsidP="00695986">
            <w:pPr>
              <w:jc w:val="both"/>
              <w:rPr>
                <w:i/>
                <w:iCs/>
              </w:rPr>
            </w:pPr>
            <w:r w:rsidRPr="00806660">
              <w:rPr>
                <w:i/>
                <w:iCs/>
              </w:rPr>
              <w:t>Теоријска настава</w:t>
            </w:r>
          </w:p>
          <w:p w:rsidR="00953B42" w:rsidRDefault="00953B42" w:rsidP="00953B42">
            <w:pPr>
              <w:pStyle w:val="ListParagraph"/>
              <w:numPr>
                <w:ilvl w:val="0"/>
                <w:numId w:val="47"/>
              </w:numPr>
              <w:overflowPunct w:val="0"/>
              <w:ind w:left="658"/>
              <w:jc w:val="both"/>
              <w:textAlignment w:val="baseline"/>
            </w:pPr>
            <w:r>
              <w:t>Основне хартије од вредности и финансијски деривати</w:t>
            </w:r>
            <w:r>
              <w:rPr>
                <w:lang w:val="sr-Cyrl-CS"/>
              </w:rPr>
              <w:t>.</w:t>
            </w:r>
          </w:p>
          <w:p w:rsidR="00953B42" w:rsidRDefault="00953B42" w:rsidP="00953B42">
            <w:pPr>
              <w:pStyle w:val="ListParagraph"/>
              <w:numPr>
                <w:ilvl w:val="0"/>
                <w:numId w:val="47"/>
              </w:numPr>
              <w:overflowPunct w:val="0"/>
              <w:ind w:left="658"/>
              <w:jc w:val="both"/>
              <w:textAlignment w:val="baseline"/>
            </w:pPr>
            <w:r>
              <w:t>Једноставни и сложени приноси</w:t>
            </w:r>
            <w:r>
              <w:rPr>
                <w:lang w:val="sr-Cyrl-CS"/>
              </w:rPr>
              <w:t>.</w:t>
            </w:r>
          </w:p>
          <w:p w:rsidR="00953B42" w:rsidRDefault="00953B42" w:rsidP="00953B42">
            <w:pPr>
              <w:pStyle w:val="ListParagraph"/>
              <w:numPr>
                <w:ilvl w:val="0"/>
                <w:numId w:val="47"/>
              </w:numPr>
              <w:overflowPunct w:val="0"/>
              <w:ind w:left="658"/>
              <w:jc w:val="both"/>
              <w:textAlignment w:val="baseline"/>
            </w:pPr>
            <w:r>
              <w:t>Мере ризика хартија од вредности</w:t>
            </w:r>
            <w:r>
              <w:rPr>
                <w:lang w:val="sr-Cyrl-CS"/>
              </w:rPr>
              <w:t>.</w:t>
            </w:r>
          </w:p>
          <w:p w:rsidR="00953B42" w:rsidRDefault="00953B42" w:rsidP="00953B42">
            <w:pPr>
              <w:pStyle w:val="ListParagraph"/>
              <w:numPr>
                <w:ilvl w:val="0"/>
                <w:numId w:val="47"/>
              </w:numPr>
              <w:overflowPunct w:val="0"/>
              <w:ind w:left="658"/>
              <w:jc w:val="both"/>
              <w:textAlignment w:val="baseline"/>
            </w:pPr>
            <w:r>
              <w:t>Модерна портфолио теорија</w:t>
            </w:r>
            <w:r>
              <w:rPr>
                <w:lang w:val="sr-Cyrl-CS"/>
              </w:rPr>
              <w:t>.</w:t>
            </w:r>
          </w:p>
          <w:p w:rsidR="00953B42" w:rsidRDefault="00953B42" w:rsidP="00953B42">
            <w:pPr>
              <w:pStyle w:val="ListParagraph"/>
              <w:numPr>
                <w:ilvl w:val="0"/>
                <w:numId w:val="47"/>
              </w:numPr>
              <w:overflowPunct w:val="0"/>
              <w:ind w:left="658"/>
              <w:jc w:val="both"/>
              <w:textAlignment w:val="baseline"/>
            </w:pPr>
            <w:r>
              <w:t>Заштита од ризика применом финансијских деривата</w:t>
            </w:r>
            <w:r>
              <w:rPr>
                <w:lang w:val="sr-Cyrl-CS"/>
              </w:rPr>
              <w:t>.</w:t>
            </w:r>
          </w:p>
          <w:p w:rsidR="00953B42" w:rsidRDefault="00953B42" w:rsidP="00953B42">
            <w:pPr>
              <w:pStyle w:val="ListParagraph"/>
              <w:numPr>
                <w:ilvl w:val="0"/>
                <w:numId w:val="47"/>
              </w:numPr>
              <w:overflowPunct w:val="0"/>
              <w:ind w:left="658"/>
              <w:jc w:val="both"/>
              <w:textAlignment w:val="baseline"/>
            </w:pPr>
            <w:r>
              <w:t>Вредновање опција</w:t>
            </w:r>
            <w:r>
              <w:rPr>
                <w:lang w:val="sr-Cyrl-CS"/>
              </w:rPr>
              <w:t>.</w:t>
            </w:r>
          </w:p>
          <w:p w:rsidR="00953B42" w:rsidRDefault="00953B42" w:rsidP="00953B42">
            <w:pPr>
              <w:pStyle w:val="ListParagraph"/>
              <w:numPr>
                <w:ilvl w:val="0"/>
                <w:numId w:val="47"/>
              </w:numPr>
              <w:overflowPunct w:val="0"/>
              <w:ind w:left="658"/>
              <w:jc w:val="both"/>
              <w:textAlignment w:val="baseline"/>
            </w:pPr>
            <w:r>
              <w:t>Сложене стратегије трговања опцијама</w:t>
            </w:r>
            <w:r>
              <w:rPr>
                <w:lang w:val="sr-Cyrl-CS"/>
              </w:rPr>
              <w:t>.</w:t>
            </w:r>
          </w:p>
          <w:p w:rsidR="00953B42" w:rsidRPr="00F66FD4" w:rsidRDefault="00953B42" w:rsidP="00695986">
            <w:pPr>
              <w:pStyle w:val="ListParagraph"/>
              <w:overflowPunct w:val="0"/>
              <w:ind w:left="658"/>
              <w:jc w:val="both"/>
              <w:textAlignment w:val="baseline"/>
            </w:pPr>
          </w:p>
          <w:p w:rsidR="00953B42" w:rsidRPr="00CD3B55" w:rsidRDefault="00953B42" w:rsidP="00695986">
            <w:pPr>
              <w:overflowPunct w:val="0"/>
              <w:jc w:val="both"/>
              <w:textAlignment w:val="baseline"/>
              <w:rPr>
                <w:i/>
              </w:rPr>
            </w:pPr>
            <w:r w:rsidRPr="00CD3B55">
              <w:rPr>
                <w:i/>
              </w:rPr>
              <w:t>Практична настава</w:t>
            </w:r>
          </w:p>
          <w:p w:rsidR="00953B42" w:rsidRPr="00741E69" w:rsidRDefault="00953B42" w:rsidP="00953B42">
            <w:pPr>
              <w:pStyle w:val="ListParagraph"/>
              <w:numPr>
                <w:ilvl w:val="0"/>
                <w:numId w:val="61"/>
              </w:numPr>
              <w:overflowPunct w:val="0"/>
              <w:ind w:left="658"/>
              <w:jc w:val="both"/>
              <w:textAlignment w:val="baseline"/>
              <w:rPr>
                <w:i/>
                <w:lang w:val="sr-Cyrl-CS"/>
              </w:rPr>
            </w:pPr>
            <w:r>
              <w:t>Проблемски задаци</w:t>
            </w:r>
            <w:r>
              <w:rPr>
                <w:lang w:val="sr-Cyrl-CS"/>
              </w:rPr>
              <w:t>.</w:t>
            </w:r>
          </w:p>
          <w:p w:rsidR="00953B42" w:rsidRDefault="00953B42" w:rsidP="00953B42">
            <w:pPr>
              <w:pStyle w:val="ListParagraph"/>
              <w:numPr>
                <w:ilvl w:val="0"/>
                <w:numId w:val="61"/>
              </w:numPr>
              <w:overflowPunct w:val="0"/>
              <w:ind w:left="658"/>
              <w:jc w:val="both"/>
              <w:textAlignment w:val="baseline"/>
              <w:rPr>
                <w:i/>
                <w:lang w:val="sr-Cyrl-CS"/>
              </w:rPr>
            </w:pPr>
            <w:r>
              <w:rPr>
                <w:lang w:val="sr-Cyrl-CS"/>
              </w:rPr>
              <w:t>С</w:t>
            </w:r>
            <w:r>
              <w:t>имулација у рачунарској лабораторији</w:t>
            </w:r>
            <w:r>
              <w:rPr>
                <w:lang w:val="sr-Cyrl-CS"/>
              </w:rPr>
              <w:t>.</w:t>
            </w:r>
          </w:p>
          <w:p w:rsidR="00953B42" w:rsidRPr="00833516" w:rsidRDefault="00953B42" w:rsidP="00953B42">
            <w:pPr>
              <w:pStyle w:val="ListParagraph"/>
              <w:numPr>
                <w:ilvl w:val="0"/>
                <w:numId w:val="61"/>
              </w:numPr>
              <w:overflowPunct w:val="0"/>
              <w:ind w:left="658"/>
              <w:jc w:val="both"/>
              <w:textAlignment w:val="baseline"/>
              <w:rPr>
                <w:i/>
                <w:lang w:val="sr-Cyrl-CS"/>
              </w:rPr>
            </w:pPr>
            <w:r>
              <w:rPr>
                <w:lang w:val="sr-Cyrl-CS"/>
              </w:rPr>
              <w:t>Д</w:t>
            </w:r>
            <w:r>
              <w:t>искусиј</w:t>
            </w:r>
            <w:r>
              <w:rPr>
                <w:lang w:val="sr-Cyrl-CS"/>
              </w:rPr>
              <w:t>а.</w:t>
            </w:r>
          </w:p>
        </w:tc>
      </w:tr>
      <w:tr w:rsidR="00953B42" w:rsidRPr="00806660" w:rsidTr="00953B42">
        <w:tc>
          <w:tcPr>
            <w:tcW w:w="9243" w:type="dxa"/>
            <w:gridSpan w:val="7"/>
            <w:shd w:val="clear" w:color="auto" w:fill="FDE9D9" w:themeFill="accent6" w:themeFillTint="33"/>
          </w:tcPr>
          <w:p w:rsidR="00953B42" w:rsidRPr="00806660" w:rsidRDefault="00953B42" w:rsidP="00695986">
            <w:pPr>
              <w:jc w:val="both"/>
              <w:rPr>
                <w:b/>
                <w:bCs/>
              </w:rPr>
            </w:pPr>
            <w:r w:rsidRPr="00806660">
              <w:rPr>
                <w:b/>
                <w:bCs/>
              </w:rPr>
              <w:t xml:space="preserve">Литература </w:t>
            </w:r>
          </w:p>
          <w:p w:rsidR="00953B42" w:rsidRPr="00D73628" w:rsidRDefault="00953B42" w:rsidP="00695986">
            <w:pPr>
              <w:widowControl/>
              <w:autoSpaceDE/>
              <w:autoSpaceDN/>
              <w:adjustRightInd/>
              <w:jc w:val="both"/>
              <w:rPr>
                <w:szCs w:val="22"/>
                <w:lang w:val="sr-Cyrl-CS"/>
              </w:rPr>
            </w:pPr>
            <w:r w:rsidRPr="00D73628">
              <w:rPr>
                <w:szCs w:val="22"/>
                <w:lang w:val="sr-Cyrl-CS"/>
              </w:rPr>
              <w:t>Шошкић</w:t>
            </w:r>
            <w:r>
              <w:rPr>
                <w:szCs w:val="22"/>
                <w:lang w:val="sr-Cyrl-CS"/>
              </w:rPr>
              <w:t>, Д.</w:t>
            </w:r>
            <w:r w:rsidRPr="00D73628">
              <w:rPr>
                <w:szCs w:val="22"/>
                <w:lang w:val="sr-Cyrl-CS"/>
              </w:rPr>
              <w:t xml:space="preserve"> (2011)</w:t>
            </w:r>
            <w:r>
              <w:rPr>
                <w:szCs w:val="22"/>
                <w:lang w:val="sr-Cyrl-CS"/>
              </w:rPr>
              <w:t>.</w:t>
            </w:r>
            <w:r w:rsidRPr="00D73628">
              <w:rPr>
                <w:szCs w:val="22"/>
                <w:lang w:val="sr-Cyrl-CS"/>
              </w:rPr>
              <w:t xml:space="preserve"> </w:t>
            </w:r>
            <w:r w:rsidRPr="00DA2D7E">
              <w:rPr>
                <w:i/>
                <w:szCs w:val="22"/>
                <w:lang w:val="sr-Cyrl-CS"/>
              </w:rPr>
              <w:t>Финансијска тржишта и институције</w:t>
            </w:r>
            <w:r>
              <w:rPr>
                <w:i/>
                <w:szCs w:val="22"/>
                <w:lang w:val="sr-Cyrl-CS"/>
              </w:rPr>
              <w:t xml:space="preserve">. </w:t>
            </w:r>
            <w:r>
              <w:rPr>
                <w:szCs w:val="22"/>
                <w:lang w:val="sr-Cyrl-CS"/>
              </w:rPr>
              <w:t>Београд:</w:t>
            </w:r>
            <w:r w:rsidRPr="00D73628">
              <w:rPr>
                <w:szCs w:val="22"/>
                <w:lang w:val="sr-Cyrl-CS"/>
              </w:rPr>
              <w:t xml:space="preserve"> Економски факултет Универзитета у Београду</w:t>
            </w:r>
            <w:r>
              <w:rPr>
                <w:szCs w:val="22"/>
                <w:lang w:val="sr-Cyrl-CS"/>
              </w:rPr>
              <w:t>.</w:t>
            </w:r>
          </w:p>
          <w:p w:rsidR="00953B42" w:rsidRDefault="00953B42" w:rsidP="00695986">
            <w:pPr>
              <w:widowControl/>
              <w:autoSpaceDE/>
              <w:autoSpaceDN/>
              <w:adjustRightInd/>
              <w:jc w:val="both"/>
              <w:rPr>
                <w:szCs w:val="22"/>
                <w:lang w:val="sr-Cyrl-CS"/>
              </w:rPr>
            </w:pPr>
            <w:r w:rsidRPr="00D73628">
              <w:rPr>
                <w:szCs w:val="22"/>
                <w:lang w:val="sr-Cyrl-CS"/>
              </w:rPr>
              <w:t>Шошкић</w:t>
            </w:r>
            <w:r>
              <w:rPr>
                <w:szCs w:val="22"/>
                <w:lang w:val="sr-Cyrl-CS"/>
              </w:rPr>
              <w:t>, Д. (2010).</w:t>
            </w:r>
            <w:r w:rsidRPr="00D73628">
              <w:rPr>
                <w:szCs w:val="22"/>
                <w:lang w:val="sr-Cyrl-CS"/>
              </w:rPr>
              <w:t xml:space="preserve"> </w:t>
            </w:r>
            <w:r w:rsidRPr="00DA2D7E">
              <w:rPr>
                <w:i/>
                <w:szCs w:val="22"/>
                <w:lang w:val="sr-Cyrl-CS"/>
              </w:rPr>
              <w:t>Хартије од вредности - управљање портфолиом и инвестициони фондови</w:t>
            </w:r>
            <w:r>
              <w:rPr>
                <w:szCs w:val="22"/>
                <w:lang w:val="sr-Cyrl-CS"/>
              </w:rPr>
              <w:t>. Београд:</w:t>
            </w:r>
            <w:r w:rsidRPr="00D73628">
              <w:rPr>
                <w:szCs w:val="22"/>
                <w:lang w:val="sr-Cyrl-CS"/>
              </w:rPr>
              <w:t xml:space="preserve"> Економски факултет Универзитета у Београду</w:t>
            </w:r>
            <w:r>
              <w:rPr>
                <w:szCs w:val="22"/>
                <w:lang w:val="sr-Cyrl-CS"/>
              </w:rPr>
              <w:t>.</w:t>
            </w:r>
          </w:p>
          <w:p w:rsidR="00953B42" w:rsidRPr="00431544" w:rsidRDefault="00953B42" w:rsidP="00695986">
            <w:pPr>
              <w:widowControl/>
              <w:autoSpaceDE/>
              <w:autoSpaceDN/>
              <w:adjustRightInd/>
              <w:jc w:val="both"/>
              <w:rPr>
                <w:szCs w:val="22"/>
              </w:rPr>
            </w:pPr>
            <w:r>
              <w:rPr>
                <w:szCs w:val="22"/>
              </w:rPr>
              <w:t>Benninga</w:t>
            </w:r>
            <w:r>
              <w:rPr>
                <w:szCs w:val="22"/>
                <w:lang w:val="sr-Cyrl-CS"/>
              </w:rPr>
              <w:t>,</w:t>
            </w:r>
            <w:r>
              <w:rPr>
                <w:szCs w:val="22"/>
              </w:rPr>
              <w:t xml:space="preserve"> S.</w:t>
            </w:r>
            <w:r>
              <w:rPr>
                <w:szCs w:val="22"/>
                <w:lang w:val="sr-Cyrl-CS"/>
              </w:rPr>
              <w:t xml:space="preserve"> </w:t>
            </w:r>
            <w:r>
              <w:rPr>
                <w:szCs w:val="22"/>
              </w:rPr>
              <w:t>(2008)</w:t>
            </w:r>
            <w:r>
              <w:rPr>
                <w:szCs w:val="22"/>
                <w:lang w:val="sr-Cyrl-CS"/>
              </w:rPr>
              <w:t>.</w:t>
            </w:r>
            <w:r>
              <w:rPr>
                <w:szCs w:val="22"/>
              </w:rPr>
              <w:t xml:space="preserve"> </w:t>
            </w:r>
            <w:r w:rsidRPr="00DA2D7E">
              <w:rPr>
                <w:i/>
                <w:szCs w:val="22"/>
              </w:rPr>
              <w:t>Financial modeling 3rd ed</w:t>
            </w:r>
            <w:r>
              <w:rPr>
                <w:szCs w:val="22"/>
                <w:lang w:val="sr-Cyrl-CS"/>
              </w:rPr>
              <w:t xml:space="preserve">. </w:t>
            </w:r>
            <w:r>
              <w:rPr>
                <w:szCs w:val="22"/>
              </w:rPr>
              <w:t>UK</w:t>
            </w:r>
            <w:r>
              <w:rPr>
                <w:szCs w:val="22"/>
                <w:lang w:val="sr-Cyrl-CS"/>
              </w:rPr>
              <w:t xml:space="preserve">: </w:t>
            </w:r>
            <w:r>
              <w:rPr>
                <w:szCs w:val="22"/>
              </w:rPr>
              <w:t>MIT</w:t>
            </w:r>
            <w:r>
              <w:rPr>
                <w:szCs w:val="22"/>
                <w:lang w:val="sr-Cyrl-CS"/>
              </w:rPr>
              <w:t>.</w:t>
            </w:r>
            <w:r>
              <w:rPr>
                <w:szCs w:val="22"/>
              </w:rPr>
              <w:t xml:space="preserve"> </w:t>
            </w:r>
          </w:p>
        </w:tc>
      </w:tr>
      <w:tr w:rsidR="00953B42" w:rsidRPr="00806660" w:rsidTr="00953B42">
        <w:tc>
          <w:tcPr>
            <w:tcW w:w="3036" w:type="dxa"/>
            <w:gridSpan w:val="2"/>
            <w:shd w:val="clear" w:color="auto" w:fill="FDE9D9" w:themeFill="accent6" w:themeFillTint="33"/>
          </w:tcPr>
          <w:p w:rsidR="00953B42" w:rsidRPr="00806660" w:rsidRDefault="00953B42" w:rsidP="00695986">
            <w:pPr>
              <w:rPr>
                <w:b/>
                <w:bCs/>
              </w:rPr>
            </w:pPr>
            <w:r w:rsidRPr="00806660">
              <w:rPr>
                <w:b/>
                <w:bCs/>
              </w:rPr>
              <w:t xml:space="preserve">Број часова </w:t>
            </w:r>
            <w:r w:rsidRPr="00806660">
              <w:rPr>
                <w:b/>
              </w:rPr>
              <w:t xml:space="preserve"> активне наставе</w:t>
            </w:r>
          </w:p>
        </w:tc>
        <w:tc>
          <w:tcPr>
            <w:tcW w:w="3031" w:type="dxa"/>
            <w:gridSpan w:val="2"/>
            <w:shd w:val="clear" w:color="auto" w:fill="FDE9D9" w:themeFill="accent6" w:themeFillTint="33"/>
          </w:tcPr>
          <w:p w:rsidR="00953B42" w:rsidRDefault="00953B42" w:rsidP="00695986">
            <w:pPr>
              <w:spacing w:line="276" w:lineRule="auto"/>
              <w:rPr>
                <w:b/>
                <w:bCs/>
                <w:lang w:val="sr-Cyrl-CS"/>
              </w:rPr>
            </w:pPr>
            <w:r>
              <w:rPr>
                <w:b/>
                <w:lang w:val="sr-Cyrl-CS"/>
              </w:rPr>
              <w:t>Теоријска настава: 45</w:t>
            </w:r>
          </w:p>
        </w:tc>
        <w:tc>
          <w:tcPr>
            <w:tcW w:w="3176" w:type="dxa"/>
            <w:gridSpan w:val="3"/>
            <w:shd w:val="clear" w:color="auto" w:fill="FDE9D9" w:themeFill="accent6" w:themeFillTint="33"/>
          </w:tcPr>
          <w:p w:rsidR="00953B42" w:rsidRDefault="00953B42" w:rsidP="00695986">
            <w:pPr>
              <w:spacing w:line="276" w:lineRule="auto"/>
              <w:rPr>
                <w:b/>
                <w:bCs/>
                <w:lang w:val="sr-Cyrl-CS"/>
              </w:rPr>
            </w:pPr>
            <w:r>
              <w:rPr>
                <w:b/>
                <w:lang w:val="ru-RU"/>
              </w:rPr>
              <w:t>Практична настава: 30</w:t>
            </w:r>
          </w:p>
        </w:tc>
      </w:tr>
      <w:tr w:rsidR="00953B42" w:rsidRPr="00806660" w:rsidTr="00953B42">
        <w:tc>
          <w:tcPr>
            <w:tcW w:w="9243" w:type="dxa"/>
            <w:gridSpan w:val="7"/>
            <w:shd w:val="clear" w:color="auto" w:fill="FDE9D9" w:themeFill="accent6" w:themeFillTint="33"/>
          </w:tcPr>
          <w:p w:rsidR="00953B42" w:rsidRPr="00290102" w:rsidRDefault="00953B42" w:rsidP="00695986">
            <w:pPr>
              <w:rPr>
                <w:b/>
                <w:bCs/>
                <w:lang w:val="sr-Cyrl-CS"/>
              </w:rPr>
            </w:pPr>
            <w:r w:rsidRPr="00806660">
              <w:rPr>
                <w:b/>
                <w:bCs/>
              </w:rPr>
              <w:t>Методе извођења наставе</w:t>
            </w:r>
          </w:p>
          <w:p w:rsidR="00953B42" w:rsidRPr="00290102" w:rsidRDefault="00953B42" w:rsidP="00695986">
            <w:pPr>
              <w:ind w:right="-33"/>
              <w:jc w:val="both"/>
              <w:rPr>
                <w:lang w:val="sr-Cyrl-CS"/>
              </w:rPr>
            </w:pPr>
            <w:r w:rsidRPr="00F24AA3">
              <w:rPr>
                <w:lang w:val="sr-Cyrl-CS"/>
              </w:rPr>
              <w:t>Анализ</w:t>
            </w:r>
            <w:r>
              <w:rPr>
                <w:lang w:val="sr-Cyrl-CS"/>
              </w:rPr>
              <w:t>е</w:t>
            </w:r>
            <w:r w:rsidRPr="00F24AA3">
              <w:t xml:space="preserve"> студиј</w:t>
            </w:r>
            <w:r>
              <w:rPr>
                <w:lang w:val="sr-Cyrl-CS"/>
              </w:rPr>
              <w:t>а</w:t>
            </w:r>
            <w:r w:rsidRPr="00F24AA3">
              <w:t xml:space="preserve"> случаја, дискусије, </w:t>
            </w:r>
            <w:r>
              <w:rPr>
                <w:lang w:val="sr-Cyrl-CS"/>
              </w:rPr>
              <w:t>решавање проблемских задатака, симулација у рачунарској лабораторији.</w:t>
            </w:r>
          </w:p>
        </w:tc>
      </w:tr>
      <w:tr w:rsidR="00953B42" w:rsidRPr="00806660" w:rsidTr="00953B42">
        <w:tc>
          <w:tcPr>
            <w:tcW w:w="9243" w:type="dxa"/>
            <w:gridSpan w:val="7"/>
            <w:shd w:val="clear" w:color="auto" w:fill="FDE9D9" w:themeFill="accent6" w:themeFillTint="33"/>
          </w:tcPr>
          <w:p w:rsidR="00953B42" w:rsidRPr="00806660" w:rsidRDefault="00953B42" w:rsidP="00695986">
            <w:pPr>
              <w:jc w:val="center"/>
              <w:rPr>
                <w:b/>
                <w:bCs/>
              </w:rPr>
            </w:pPr>
            <w:r w:rsidRPr="00806660">
              <w:rPr>
                <w:b/>
                <w:bCs/>
              </w:rPr>
              <w:t>Оцена  знања (максимални број поена 100)</w:t>
            </w:r>
          </w:p>
        </w:tc>
      </w:tr>
      <w:tr w:rsidR="00953B42" w:rsidRPr="00806660" w:rsidTr="00953B42">
        <w:tc>
          <w:tcPr>
            <w:tcW w:w="4609" w:type="dxa"/>
            <w:gridSpan w:val="3"/>
            <w:shd w:val="clear" w:color="auto" w:fill="FDE9D9" w:themeFill="accent6" w:themeFillTint="33"/>
          </w:tcPr>
          <w:p w:rsidR="00953B42" w:rsidRPr="00806660" w:rsidRDefault="00953B42" w:rsidP="00695986">
            <w:pPr>
              <w:rPr>
                <w:b/>
                <w:iCs/>
              </w:rPr>
            </w:pPr>
            <w:r w:rsidRPr="00806660">
              <w:rPr>
                <w:b/>
                <w:iCs/>
              </w:rPr>
              <w:t>Предиспитне обавезе</w:t>
            </w:r>
          </w:p>
        </w:tc>
        <w:tc>
          <w:tcPr>
            <w:tcW w:w="1620" w:type="dxa"/>
            <w:gridSpan w:val="2"/>
            <w:shd w:val="clear" w:color="auto" w:fill="FDE9D9" w:themeFill="accent6" w:themeFillTint="33"/>
            <w:vAlign w:val="center"/>
          </w:tcPr>
          <w:p w:rsidR="00953B42" w:rsidRDefault="00953B42" w:rsidP="00695986">
            <w:pPr>
              <w:jc w:val="center"/>
              <w:rPr>
                <w:b/>
                <w:lang w:val="ru-RU"/>
              </w:rPr>
            </w:pPr>
            <w:r>
              <w:rPr>
                <w:b/>
                <w:lang w:val="en-US"/>
              </w:rPr>
              <w:t xml:space="preserve">55 </w:t>
            </w:r>
            <w:r>
              <w:rPr>
                <w:b/>
                <w:lang w:val="ru-RU"/>
              </w:rPr>
              <w:t>поена</w:t>
            </w:r>
          </w:p>
        </w:tc>
        <w:tc>
          <w:tcPr>
            <w:tcW w:w="1824" w:type="dxa"/>
            <w:shd w:val="clear" w:color="auto" w:fill="FDE9D9" w:themeFill="accent6" w:themeFillTint="33"/>
          </w:tcPr>
          <w:p w:rsidR="00953B42" w:rsidRDefault="00953B42" w:rsidP="00695986">
            <w:pPr>
              <w:rPr>
                <w:b/>
                <w:bCs/>
                <w:lang w:val="sr-Cyrl-CS"/>
              </w:rPr>
            </w:pPr>
            <w:r>
              <w:rPr>
                <w:b/>
                <w:iCs/>
                <w:lang w:val="sr-Cyrl-CS"/>
              </w:rPr>
              <w:t xml:space="preserve">Завршни испит </w:t>
            </w:r>
          </w:p>
        </w:tc>
        <w:tc>
          <w:tcPr>
            <w:tcW w:w="1190" w:type="dxa"/>
            <w:shd w:val="clear" w:color="auto" w:fill="FDE9D9" w:themeFill="accent6" w:themeFillTint="33"/>
            <w:vAlign w:val="center"/>
          </w:tcPr>
          <w:p w:rsidR="00953B42" w:rsidRDefault="00953B42" w:rsidP="00695986">
            <w:pPr>
              <w:jc w:val="center"/>
              <w:rPr>
                <w:b/>
                <w:lang w:val="ru-RU"/>
              </w:rPr>
            </w:pPr>
            <w:r>
              <w:rPr>
                <w:b/>
                <w:lang w:val="en-US"/>
              </w:rPr>
              <w:t xml:space="preserve">45 </w:t>
            </w:r>
            <w:r>
              <w:rPr>
                <w:b/>
                <w:lang w:val="ru-RU"/>
              </w:rPr>
              <w:t>поена</w:t>
            </w:r>
          </w:p>
        </w:tc>
      </w:tr>
      <w:tr w:rsidR="00953B42" w:rsidRPr="00806660" w:rsidTr="00953B42">
        <w:tc>
          <w:tcPr>
            <w:tcW w:w="4609" w:type="dxa"/>
            <w:gridSpan w:val="3"/>
            <w:shd w:val="clear" w:color="auto" w:fill="FDE9D9" w:themeFill="accent6" w:themeFillTint="33"/>
          </w:tcPr>
          <w:p w:rsidR="00953B42" w:rsidRPr="00806660" w:rsidRDefault="00953B42" w:rsidP="00695986">
            <w:pPr>
              <w:rPr>
                <w:i/>
                <w:iCs/>
              </w:rPr>
            </w:pPr>
            <w:r w:rsidRPr="00806660">
              <w:t>присуство на предавањима и вежбама</w:t>
            </w:r>
          </w:p>
        </w:tc>
        <w:tc>
          <w:tcPr>
            <w:tcW w:w="1620" w:type="dxa"/>
            <w:gridSpan w:val="2"/>
            <w:shd w:val="clear" w:color="auto" w:fill="FDE9D9" w:themeFill="accent6" w:themeFillTint="33"/>
            <w:vAlign w:val="center"/>
          </w:tcPr>
          <w:p w:rsidR="00953B42" w:rsidRDefault="00953B42" w:rsidP="00695986">
            <w:pPr>
              <w:jc w:val="center"/>
              <w:rPr>
                <w:b/>
                <w:bCs/>
                <w:lang w:val="sr-Cyrl-CS"/>
              </w:rPr>
            </w:pPr>
            <w:r>
              <w:rPr>
                <w:b/>
                <w:bCs/>
                <w:lang w:val="sr-Cyrl-CS"/>
              </w:rPr>
              <w:t>5</w:t>
            </w:r>
          </w:p>
        </w:tc>
        <w:tc>
          <w:tcPr>
            <w:tcW w:w="1824" w:type="dxa"/>
            <w:shd w:val="clear" w:color="auto" w:fill="FDE9D9" w:themeFill="accent6" w:themeFillTint="33"/>
          </w:tcPr>
          <w:p w:rsidR="00953B42" w:rsidRDefault="00953B42" w:rsidP="00695986">
            <w:pPr>
              <w:rPr>
                <w:i/>
                <w:iCs/>
                <w:lang w:val="sr-Cyrl-CS"/>
              </w:rPr>
            </w:pPr>
            <w:r>
              <w:rPr>
                <w:lang w:val="sr-Cyrl-CS"/>
              </w:rPr>
              <w:t>писмени испит</w:t>
            </w:r>
          </w:p>
        </w:tc>
        <w:tc>
          <w:tcPr>
            <w:tcW w:w="1190" w:type="dxa"/>
            <w:shd w:val="clear" w:color="auto" w:fill="FDE9D9" w:themeFill="accent6" w:themeFillTint="33"/>
          </w:tcPr>
          <w:p w:rsidR="00953B42" w:rsidRDefault="00953B42" w:rsidP="00695986">
            <w:pPr>
              <w:jc w:val="center"/>
              <w:rPr>
                <w:b/>
                <w:iCs/>
                <w:lang w:val="sr-Cyrl-CS"/>
              </w:rPr>
            </w:pPr>
            <w:r>
              <w:rPr>
                <w:b/>
                <w:iCs/>
                <w:lang w:val="sr-Cyrl-CS"/>
              </w:rPr>
              <w:t>45</w:t>
            </w:r>
          </w:p>
        </w:tc>
      </w:tr>
      <w:tr w:rsidR="00953B42" w:rsidRPr="00806660" w:rsidTr="00953B42">
        <w:tc>
          <w:tcPr>
            <w:tcW w:w="4609" w:type="dxa"/>
            <w:gridSpan w:val="3"/>
            <w:shd w:val="clear" w:color="auto" w:fill="FDE9D9" w:themeFill="accent6" w:themeFillTint="33"/>
          </w:tcPr>
          <w:p w:rsidR="00953B42" w:rsidRPr="00806660" w:rsidRDefault="00953B42" w:rsidP="00695986">
            <w:r w:rsidRPr="00806660">
              <w:t>провера знања у току наставе (колоквијум-и)</w:t>
            </w:r>
          </w:p>
        </w:tc>
        <w:tc>
          <w:tcPr>
            <w:tcW w:w="1620" w:type="dxa"/>
            <w:gridSpan w:val="2"/>
            <w:shd w:val="clear" w:color="auto" w:fill="FDE9D9" w:themeFill="accent6" w:themeFillTint="33"/>
            <w:vAlign w:val="center"/>
          </w:tcPr>
          <w:p w:rsidR="00953B42" w:rsidRDefault="00953B42" w:rsidP="00695986">
            <w:pPr>
              <w:jc w:val="center"/>
              <w:rPr>
                <w:b/>
                <w:bCs/>
                <w:lang w:val="sr-Cyrl-CS"/>
              </w:rPr>
            </w:pPr>
            <w:r>
              <w:rPr>
                <w:b/>
                <w:bCs/>
                <w:lang w:val="en-US"/>
              </w:rPr>
              <w:t>3</w:t>
            </w:r>
            <w:r>
              <w:rPr>
                <w:b/>
                <w:bCs/>
                <w:lang w:val="sr-Cyrl-CS"/>
              </w:rPr>
              <w:t>0</w:t>
            </w:r>
          </w:p>
        </w:tc>
        <w:tc>
          <w:tcPr>
            <w:tcW w:w="1824" w:type="dxa"/>
            <w:shd w:val="clear" w:color="auto" w:fill="FDE9D9" w:themeFill="accent6" w:themeFillTint="33"/>
          </w:tcPr>
          <w:p w:rsidR="00953B42" w:rsidRDefault="00953B42" w:rsidP="00695986">
            <w:pPr>
              <w:rPr>
                <w:i/>
                <w:iCs/>
                <w:lang w:val="sr-Cyrl-CS"/>
              </w:rPr>
            </w:pPr>
            <w:r>
              <w:rPr>
                <w:lang w:val="sr-Cyrl-CS"/>
              </w:rPr>
              <w:t>усмени испит</w:t>
            </w:r>
          </w:p>
        </w:tc>
        <w:tc>
          <w:tcPr>
            <w:tcW w:w="1190" w:type="dxa"/>
            <w:shd w:val="clear" w:color="auto" w:fill="FDE9D9" w:themeFill="accent6" w:themeFillTint="33"/>
          </w:tcPr>
          <w:p w:rsidR="00953B42" w:rsidRDefault="00953B42" w:rsidP="00695986">
            <w:pPr>
              <w:jc w:val="center"/>
              <w:rPr>
                <w:i/>
                <w:iCs/>
                <w:lang w:val="sr-Cyrl-CS"/>
              </w:rPr>
            </w:pPr>
          </w:p>
        </w:tc>
      </w:tr>
      <w:tr w:rsidR="00953B42" w:rsidRPr="00806660" w:rsidTr="00953B42">
        <w:tc>
          <w:tcPr>
            <w:tcW w:w="4609" w:type="dxa"/>
            <w:gridSpan w:val="3"/>
            <w:shd w:val="clear" w:color="auto" w:fill="FDE9D9" w:themeFill="accent6" w:themeFillTint="33"/>
          </w:tcPr>
          <w:p w:rsidR="00953B42" w:rsidRPr="00806660" w:rsidRDefault="00953B42" w:rsidP="00695986">
            <w:r w:rsidRPr="00806660">
              <w:t xml:space="preserve">остале активности и учешће студената у раду на предавањима и вежбама </w:t>
            </w:r>
          </w:p>
        </w:tc>
        <w:tc>
          <w:tcPr>
            <w:tcW w:w="1620" w:type="dxa"/>
            <w:gridSpan w:val="2"/>
            <w:shd w:val="clear" w:color="auto" w:fill="FDE9D9" w:themeFill="accent6" w:themeFillTint="33"/>
            <w:vAlign w:val="center"/>
          </w:tcPr>
          <w:p w:rsidR="00953B42" w:rsidRDefault="00953B42" w:rsidP="00695986">
            <w:pPr>
              <w:jc w:val="center"/>
              <w:rPr>
                <w:b/>
                <w:bCs/>
                <w:lang w:val="sr-Latn-RS"/>
              </w:rPr>
            </w:pPr>
            <w:r>
              <w:rPr>
                <w:b/>
                <w:bCs/>
                <w:lang w:val="sr-Latn-RS"/>
              </w:rPr>
              <w:t>10</w:t>
            </w:r>
          </w:p>
        </w:tc>
        <w:tc>
          <w:tcPr>
            <w:tcW w:w="1824" w:type="dxa"/>
            <w:shd w:val="clear" w:color="auto" w:fill="FDE9D9" w:themeFill="accent6" w:themeFillTint="33"/>
          </w:tcPr>
          <w:p w:rsidR="00953B42" w:rsidRDefault="00953B42" w:rsidP="00695986">
            <w:pPr>
              <w:rPr>
                <w:lang w:val="sr-Cyrl-CS"/>
              </w:rPr>
            </w:pPr>
          </w:p>
        </w:tc>
        <w:tc>
          <w:tcPr>
            <w:tcW w:w="1190" w:type="dxa"/>
            <w:shd w:val="clear" w:color="auto" w:fill="FDE9D9" w:themeFill="accent6" w:themeFillTint="33"/>
          </w:tcPr>
          <w:p w:rsidR="00953B42" w:rsidRDefault="00953B42" w:rsidP="00695986">
            <w:pPr>
              <w:jc w:val="center"/>
              <w:rPr>
                <w:i/>
                <w:iCs/>
                <w:lang w:val="sr-Cyrl-CS"/>
              </w:rPr>
            </w:pPr>
          </w:p>
        </w:tc>
      </w:tr>
      <w:tr w:rsidR="00953B42" w:rsidRPr="00806660" w:rsidTr="00953B42">
        <w:tc>
          <w:tcPr>
            <w:tcW w:w="4609" w:type="dxa"/>
            <w:gridSpan w:val="3"/>
            <w:shd w:val="clear" w:color="auto" w:fill="FDE9D9" w:themeFill="accent6" w:themeFillTint="33"/>
          </w:tcPr>
          <w:p w:rsidR="00953B42" w:rsidRPr="00806660" w:rsidRDefault="00953B42" w:rsidP="00695986">
            <w:r w:rsidRPr="00806660">
              <w:t xml:space="preserve">практичан рад: </w:t>
            </w:r>
          </w:p>
        </w:tc>
        <w:tc>
          <w:tcPr>
            <w:tcW w:w="1620" w:type="dxa"/>
            <w:gridSpan w:val="2"/>
            <w:shd w:val="clear" w:color="auto" w:fill="FDE9D9" w:themeFill="accent6" w:themeFillTint="33"/>
            <w:vAlign w:val="center"/>
          </w:tcPr>
          <w:p w:rsidR="00953B42" w:rsidRDefault="00953B42" w:rsidP="00695986">
            <w:pPr>
              <w:jc w:val="center"/>
              <w:rPr>
                <w:b/>
                <w:bCs/>
                <w:lang w:val="en-US"/>
              </w:rPr>
            </w:pPr>
            <w:r>
              <w:rPr>
                <w:b/>
                <w:bCs/>
                <w:lang w:val="en-US"/>
              </w:rPr>
              <w:t>10</w:t>
            </w:r>
          </w:p>
        </w:tc>
        <w:tc>
          <w:tcPr>
            <w:tcW w:w="1824" w:type="dxa"/>
            <w:shd w:val="clear" w:color="auto" w:fill="FDE9D9" w:themeFill="accent6" w:themeFillTint="33"/>
          </w:tcPr>
          <w:p w:rsidR="00953B42" w:rsidRDefault="00953B42" w:rsidP="00695986">
            <w:pPr>
              <w:rPr>
                <w:i/>
                <w:iCs/>
                <w:lang w:val="sr-Cyrl-CS"/>
              </w:rPr>
            </w:pPr>
          </w:p>
        </w:tc>
        <w:tc>
          <w:tcPr>
            <w:tcW w:w="1190" w:type="dxa"/>
            <w:shd w:val="clear" w:color="auto" w:fill="FDE9D9" w:themeFill="accent6" w:themeFillTint="33"/>
          </w:tcPr>
          <w:p w:rsidR="00953B42" w:rsidRDefault="00953B42" w:rsidP="00695986">
            <w:pPr>
              <w:jc w:val="center"/>
              <w:rPr>
                <w:i/>
                <w:iCs/>
                <w:lang w:val="sr-Cyrl-CS"/>
              </w:rPr>
            </w:pPr>
          </w:p>
        </w:tc>
      </w:tr>
    </w:tbl>
    <w:p w:rsidR="00953B42" w:rsidRDefault="00953B42" w:rsidP="008F2069">
      <w:pPr>
        <w:widowControl/>
        <w:autoSpaceDE/>
        <w:autoSpaceDN/>
        <w:adjustRightInd/>
        <w:spacing w:after="200" w:line="276" w:lineRule="auto"/>
      </w:pPr>
    </w:p>
    <w:p w:rsidR="00953B42" w:rsidRDefault="00953B42">
      <w:pPr>
        <w:widowControl/>
        <w:autoSpaceDE/>
        <w:autoSpaceDN/>
        <w:adjustRightInd/>
        <w:spacing w:after="200" w:line="276" w:lineRule="auto"/>
      </w:pPr>
      <w:r>
        <w:br w:type="page"/>
      </w:r>
    </w:p>
    <w:p w:rsidR="00816E0E" w:rsidRDefault="006D6028" w:rsidP="00807D6E">
      <w:pPr>
        <w:widowControl/>
        <w:autoSpaceDE/>
        <w:autoSpaceDN/>
        <w:adjustRightInd/>
        <w:spacing w:after="200" w:line="276" w:lineRule="auto"/>
        <w:jc w:val="right"/>
      </w:pPr>
      <w:hyperlink w:anchor="ListaNazivaPredmeta" w:history="1">
        <w:r w:rsidR="00807D6E" w:rsidRPr="0046043E">
          <w:rPr>
            <w:rStyle w:val="Hyperlink"/>
            <w:bCs/>
            <w:lang w:val="sr-Cyrl-CS"/>
          </w:rPr>
          <w:t>назад</w:t>
        </w:r>
      </w:hyperlink>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960"/>
        <w:gridCol w:w="1596"/>
        <w:gridCol w:w="1478"/>
        <w:gridCol w:w="165"/>
        <w:gridCol w:w="1850"/>
        <w:gridCol w:w="1207"/>
      </w:tblGrid>
      <w:tr w:rsidR="00953B42" w:rsidRPr="001B0C67" w:rsidTr="00953B42">
        <w:trPr>
          <w:trHeight w:val="233"/>
        </w:trPr>
        <w:tc>
          <w:tcPr>
            <w:tcW w:w="2119" w:type="dxa"/>
            <w:shd w:val="clear" w:color="auto" w:fill="FBD4B4" w:themeFill="accent6" w:themeFillTint="66"/>
          </w:tcPr>
          <w:p w:rsidR="00953B42" w:rsidRPr="001B0C67" w:rsidRDefault="00953B42" w:rsidP="00695986">
            <w:pPr>
              <w:rPr>
                <w:b/>
                <w:bCs/>
                <w:lang w:val="sr-Cyrl-CS"/>
              </w:rPr>
            </w:pPr>
            <w:r w:rsidRPr="001B0C67">
              <w:rPr>
                <w:b/>
                <w:bCs/>
                <w:lang w:val="sr-Cyrl-CS"/>
              </w:rPr>
              <w:t xml:space="preserve">Студијски програм </w:t>
            </w:r>
          </w:p>
        </w:tc>
        <w:tc>
          <w:tcPr>
            <w:tcW w:w="7256" w:type="dxa"/>
            <w:gridSpan w:val="6"/>
            <w:shd w:val="clear" w:color="auto" w:fill="FBD4B4" w:themeFill="accent6" w:themeFillTint="66"/>
          </w:tcPr>
          <w:p w:rsidR="00953B42" w:rsidRPr="001B0C67" w:rsidRDefault="00953B42" w:rsidP="00695986">
            <w:pPr>
              <w:rPr>
                <w:bCs/>
              </w:rPr>
            </w:pPr>
            <w:r>
              <w:rPr>
                <w:bCs/>
                <w:lang w:val="sr-Cyrl-CS"/>
              </w:rPr>
              <w:t>Трговина и међународно пословање</w:t>
            </w:r>
          </w:p>
        </w:tc>
      </w:tr>
      <w:tr w:rsidR="00953B42" w:rsidRPr="001B0C67" w:rsidTr="00953B42">
        <w:trPr>
          <w:trHeight w:val="230"/>
        </w:trPr>
        <w:tc>
          <w:tcPr>
            <w:tcW w:w="2119" w:type="dxa"/>
            <w:shd w:val="clear" w:color="auto" w:fill="FBD4B4" w:themeFill="accent6" w:themeFillTint="66"/>
          </w:tcPr>
          <w:p w:rsidR="00953B42" w:rsidRPr="001B0C67" w:rsidRDefault="00953B42" w:rsidP="00695986">
            <w:pPr>
              <w:rPr>
                <w:lang w:val="sr-Cyrl-CS"/>
              </w:rPr>
            </w:pPr>
            <w:r w:rsidRPr="001B0C67">
              <w:rPr>
                <w:b/>
                <w:bCs/>
                <w:lang w:val="sr-Cyrl-CS"/>
              </w:rPr>
              <w:t>Назив предмета</w:t>
            </w:r>
          </w:p>
        </w:tc>
        <w:tc>
          <w:tcPr>
            <w:tcW w:w="7256" w:type="dxa"/>
            <w:gridSpan w:val="6"/>
            <w:shd w:val="clear" w:color="auto" w:fill="FBD4B4" w:themeFill="accent6" w:themeFillTint="66"/>
          </w:tcPr>
          <w:p w:rsidR="00953B42" w:rsidRPr="00177066" w:rsidRDefault="00953B42" w:rsidP="00695986">
            <w:pPr>
              <w:rPr>
                <w:b/>
                <w:bCs/>
              </w:rPr>
            </w:pPr>
            <w:bookmarkStart w:id="26" w:name="IstraživanjeTržišta"/>
            <w:r>
              <w:rPr>
                <w:b/>
                <w:bCs/>
              </w:rPr>
              <w:t>ИСТРАЖИВАЊЕ ТРЖИШТА</w:t>
            </w:r>
            <w:bookmarkEnd w:id="26"/>
          </w:p>
        </w:tc>
      </w:tr>
      <w:tr w:rsidR="00953B42" w:rsidRPr="001B0C67" w:rsidTr="00953B42">
        <w:trPr>
          <w:trHeight w:val="230"/>
        </w:trPr>
        <w:tc>
          <w:tcPr>
            <w:tcW w:w="2119" w:type="dxa"/>
            <w:shd w:val="clear" w:color="auto" w:fill="FBD4B4" w:themeFill="accent6" w:themeFillTint="66"/>
          </w:tcPr>
          <w:p w:rsidR="00953B42" w:rsidRPr="001B0C67" w:rsidRDefault="00953B42" w:rsidP="00695986">
            <w:pPr>
              <w:rPr>
                <w:b/>
                <w:bCs/>
                <w:lang w:val="sr-Cyrl-CS"/>
              </w:rPr>
            </w:pPr>
            <w:r w:rsidRPr="001B0C67">
              <w:rPr>
                <w:b/>
                <w:bCs/>
                <w:lang w:val="sr-Cyrl-CS"/>
              </w:rPr>
              <w:t>Наставник</w:t>
            </w:r>
          </w:p>
        </w:tc>
        <w:tc>
          <w:tcPr>
            <w:tcW w:w="7256" w:type="dxa"/>
            <w:gridSpan w:val="6"/>
            <w:shd w:val="clear" w:color="auto" w:fill="FBD4B4" w:themeFill="accent6" w:themeFillTint="66"/>
          </w:tcPr>
          <w:p w:rsidR="00953B42" w:rsidRPr="00177066" w:rsidRDefault="00953B42" w:rsidP="00695986">
            <w:pPr>
              <w:rPr>
                <w:bCs/>
              </w:rPr>
            </w:pPr>
            <w:r>
              <w:rPr>
                <w:bCs/>
              </w:rPr>
              <w:t>Д</w:t>
            </w:r>
            <w:r>
              <w:rPr>
                <w:bCs/>
                <w:lang w:val="sr-Cyrl-CS"/>
              </w:rPr>
              <w:t>р</w:t>
            </w:r>
            <w:r>
              <w:rPr>
                <w:bCs/>
              </w:rPr>
              <w:t xml:space="preserve"> ЗДРАВКО ШОЛАК</w:t>
            </w:r>
          </w:p>
        </w:tc>
      </w:tr>
      <w:tr w:rsidR="00953B42" w:rsidRPr="001B0C67" w:rsidTr="00953B42">
        <w:trPr>
          <w:trHeight w:val="230"/>
        </w:trPr>
        <w:tc>
          <w:tcPr>
            <w:tcW w:w="2119" w:type="dxa"/>
            <w:shd w:val="clear" w:color="auto" w:fill="FBD4B4" w:themeFill="accent6" w:themeFillTint="66"/>
          </w:tcPr>
          <w:p w:rsidR="00953B42" w:rsidRPr="001B0C67" w:rsidRDefault="00953B42" w:rsidP="00695986">
            <w:pPr>
              <w:rPr>
                <w:lang w:val="sr-Cyrl-CS"/>
              </w:rPr>
            </w:pPr>
            <w:r w:rsidRPr="001B0C67">
              <w:rPr>
                <w:b/>
                <w:bCs/>
                <w:lang w:val="sr-Cyrl-CS"/>
              </w:rPr>
              <w:t>Статус предмета</w:t>
            </w:r>
          </w:p>
        </w:tc>
        <w:tc>
          <w:tcPr>
            <w:tcW w:w="7256" w:type="dxa"/>
            <w:gridSpan w:val="6"/>
            <w:shd w:val="clear" w:color="auto" w:fill="FBD4B4" w:themeFill="accent6" w:themeFillTint="66"/>
          </w:tcPr>
          <w:p w:rsidR="00953B42" w:rsidRPr="00177066" w:rsidRDefault="00953B42" w:rsidP="00695986">
            <w:pPr>
              <w:rPr>
                <w:bCs/>
              </w:rPr>
            </w:pPr>
            <w:r>
              <w:rPr>
                <w:bCs/>
                <w:lang w:val="sr-Cyrl-CS"/>
              </w:rPr>
              <w:t>и</w:t>
            </w:r>
            <w:r>
              <w:rPr>
                <w:bCs/>
              </w:rPr>
              <w:t>зборни</w:t>
            </w:r>
          </w:p>
        </w:tc>
      </w:tr>
      <w:tr w:rsidR="00953B42" w:rsidRPr="001B0C67" w:rsidTr="00953B42">
        <w:trPr>
          <w:trHeight w:val="230"/>
        </w:trPr>
        <w:tc>
          <w:tcPr>
            <w:tcW w:w="2119" w:type="dxa"/>
            <w:shd w:val="clear" w:color="auto" w:fill="FBD4B4" w:themeFill="accent6" w:themeFillTint="66"/>
          </w:tcPr>
          <w:p w:rsidR="00953B42" w:rsidRPr="001B0C67" w:rsidRDefault="00953B42" w:rsidP="00695986">
            <w:pPr>
              <w:rPr>
                <w:lang w:val="sr-Cyrl-CS"/>
              </w:rPr>
            </w:pPr>
            <w:r w:rsidRPr="001B0C67">
              <w:rPr>
                <w:b/>
                <w:bCs/>
                <w:lang w:val="sr-Cyrl-CS"/>
              </w:rPr>
              <w:t>Број ЕСПБ</w:t>
            </w:r>
          </w:p>
        </w:tc>
        <w:tc>
          <w:tcPr>
            <w:tcW w:w="7256" w:type="dxa"/>
            <w:gridSpan w:val="6"/>
            <w:shd w:val="clear" w:color="auto" w:fill="FBD4B4" w:themeFill="accent6" w:themeFillTint="66"/>
          </w:tcPr>
          <w:p w:rsidR="00953B42" w:rsidRPr="00003E3E" w:rsidRDefault="00953B42" w:rsidP="00695986">
            <w:pPr>
              <w:rPr>
                <w:bCs/>
              </w:rPr>
            </w:pPr>
            <w:r>
              <w:rPr>
                <w:bCs/>
                <w:lang w:val="sr-Cyrl-CS"/>
              </w:rPr>
              <w:t>2</w:t>
            </w:r>
            <w:r w:rsidRPr="00CD55B0">
              <w:rPr>
                <w:bCs/>
                <w:lang w:val="sr-Cyrl-CS"/>
              </w:rPr>
              <w:t>+2</w:t>
            </w:r>
            <w:r>
              <w:rPr>
                <w:bCs/>
              </w:rPr>
              <w:t xml:space="preserve"> (</w:t>
            </w:r>
            <w:r>
              <w:rPr>
                <w:bCs/>
                <w:lang w:val="sr-Cyrl-CS"/>
              </w:rPr>
              <w:t>6</w:t>
            </w:r>
            <w:r>
              <w:rPr>
                <w:bCs/>
              </w:rPr>
              <w:t xml:space="preserve"> )</w:t>
            </w:r>
          </w:p>
        </w:tc>
      </w:tr>
      <w:tr w:rsidR="00953B42" w:rsidRPr="001B0C67" w:rsidTr="00953B42">
        <w:trPr>
          <w:trHeight w:val="230"/>
        </w:trPr>
        <w:tc>
          <w:tcPr>
            <w:tcW w:w="2119" w:type="dxa"/>
            <w:shd w:val="clear" w:color="auto" w:fill="FBD4B4" w:themeFill="accent6" w:themeFillTint="66"/>
          </w:tcPr>
          <w:p w:rsidR="00953B42" w:rsidRPr="001B0C67" w:rsidRDefault="00953B42" w:rsidP="00695986">
            <w:pPr>
              <w:rPr>
                <w:b/>
                <w:bCs/>
                <w:lang w:val="sr-Cyrl-CS"/>
              </w:rPr>
            </w:pPr>
            <w:r w:rsidRPr="001B0C67">
              <w:rPr>
                <w:b/>
                <w:bCs/>
                <w:lang w:val="sr-Cyrl-CS"/>
              </w:rPr>
              <w:t>Услов</w:t>
            </w:r>
          </w:p>
        </w:tc>
        <w:tc>
          <w:tcPr>
            <w:tcW w:w="7256" w:type="dxa"/>
            <w:gridSpan w:val="6"/>
            <w:shd w:val="clear" w:color="auto" w:fill="FBD4B4" w:themeFill="accent6" w:themeFillTint="66"/>
          </w:tcPr>
          <w:p w:rsidR="00953B42" w:rsidRPr="00F61E16" w:rsidRDefault="00953B42" w:rsidP="00695986">
            <w:pPr>
              <w:rPr>
                <w:bCs/>
              </w:rPr>
            </w:pPr>
            <w:r>
              <w:rPr>
                <w:bCs/>
              </w:rPr>
              <w:t>нема</w:t>
            </w:r>
          </w:p>
        </w:tc>
      </w:tr>
      <w:tr w:rsidR="00953B42" w:rsidRPr="001B0C67" w:rsidTr="00953B42">
        <w:trPr>
          <w:trHeight w:val="1366"/>
        </w:trPr>
        <w:tc>
          <w:tcPr>
            <w:tcW w:w="9375" w:type="dxa"/>
            <w:gridSpan w:val="7"/>
            <w:shd w:val="clear" w:color="auto" w:fill="FDE9D9" w:themeFill="accent6" w:themeFillTint="33"/>
          </w:tcPr>
          <w:p w:rsidR="00953B42" w:rsidRPr="00946684" w:rsidRDefault="00953B42" w:rsidP="00695986">
            <w:pPr>
              <w:jc w:val="both"/>
              <w:rPr>
                <w:bCs/>
                <w:lang w:val="sr-Cyrl-CS"/>
              </w:rPr>
            </w:pPr>
            <w:r>
              <w:rPr>
                <w:b/>
                <w:bCs/>
                <w:lang w:val="sr-Cyrl-CS"/>
              </w:rPr>
              <w:t>Циљ предмета</w:t>
            </w:r>
          </w:p>
          <w:p w:rsidR="00953B42" w:rsidRPr="0075715B" w:rsidRDefault="00953B42" w:rsidP="00695986">
            <w:pPr>
              <w:jc w:val="both"/>
              <w:rPr>
                <w:b/>
                <w:bCs/>
              </w:rPr>
            </w:pPr>
            <w:r>
              <w:rPr>
                <w:bCs/>
              </w:rPr>
              <w:t>Циљ изучавања предмета је стицње знања које ће омогућити да се у</w:t>
            </w:r>
            <w:r w:rsidRPr="00946684">
              <w:rPr>
                <w:bCs/>
                <w:lang w:val="sr-Cyrl-CS"/>
              </w:rPr>
              <w:t xml:space="preserve"> решавању практичних економских проблема </w:t>
            </w:r>
            <w:r>
              <w:rPr>
                <w:bCs/>
              </w:rPr>
              <w:t xml:space="preserve">у процесу пословног одлучивања </w:t>
            </w:r>
            <w:r w:rsidRPr="00946684">
              <w:rPr>
                <w:bCs/>
                <w:lang w:val="sr-Cyrl-CS"/>
              </w:rPr>
              <w:t>корист</w:t>
            </w:r>
            <w:r>
              <w:rPr>
                <w:bCs/>
              </w:rPr>
              <w:t>е методе истраживања тржишта. Упознаће се методе прикупљања и употребе примарних и секундарних података у анализи тржишта.</w:t>
            </w:r>
            <w:r>
              <w:rPr>
                <w:bCs/>
                <w:lang w:val="sr-Cyrl-CS"/>
              </w:rPr>
              <w:t xml:space="preserve"> </w:t>
            </w:r>
            <w:r w:rsidRPr="00946684">
              <w:rPr>
                <w:bCs/>
                <w:lang w:val="sr-Cyrl-CS"/>
              </w:rPr>
              <w:t xml:space="preserve">Оствариће се </w:t>
            </w:r>
            <w:r>
              <w:rPr>
                <w:bCs/>
              </w:rPr>
              <w:t xml:space="preserve">интеграција </w:t>
            </w:r>
            <w:r w:rsidRPr="00946684">
              <w:rPr>
                <w:bCs/>
                <w:lang w:val="sr-Cyrl-CS"/>
              </w:rPr>
              <w:t xml:space="preserve">знања из микроекономске </w:t>
            </w:r>
            <w:r>
              <w:rPr>
                <w:bCs/>
              </w:rPr>
              <w:t xml:space="preserve">анализе и нових садржаја стечених изучавањем дисциплине истраживање тржишта. </w:t>
            </w:r>
          </w:p>
        </w:tc>
      </w:tr>
      <w:tr w:rsidR="00953B42" w:rsidRPr="001B0C67" w:rsidTr="00953B42">
        <w:trPr>
          <w:trHeight w:val="3988"/>
        </w:trPr>
        <w:tc>
          <w:tcPr>
            <w:tcW w:w="9375" w:type="dxa"/>
            <w:gridSpan w:val="7"/>
            <w:shd w:val="clear" w:color="auto" w:fill="FDE9D9" w:themeFill="accent6" w:themeFillTint="33"/>
          </w:tcPr>
          <w:p w:rsidR="00953B42" w:rsidRDefault="00953B42" w:rsidP="00695986">
            <w:pPr>
              <w:jc w:val="both"/>
              <w:rPr>
                <w:b/>
                <w:bCs/>
              </w:rPr>
            </w:pPr>
            <w:r>
              <w:rPr>
                <w:b/>
                <w:bCs/>
                <w:lang w:val="sr-Cyrl-CS"/>
              </w:rPr>
              <w:t xml:space="preserve">Исход предмета </w:t>
            </w:r>
          </w:p>
          <w:p w:rsidR="00953B42" w:rsidRPr="00FD127A" w:rsidRDefault="00953B42" w:rsidP="00695986">
            <w:pPr>
              <w:jc w:val="both"/>
              <w:rPr>
                <w:bCs/>
              </w:rPr>
            </w:pPr>
            <w:r w:rsidRPr="00FD127A">
              <w:rPr>
                <w:bCs/>
              </w:rPr>
              <w:t>Усвајањем наставних садржаја студент ће моћи да:</w:t>
            </w:r>
          </w:p>
          <w:p w:rsidR="00953B42" w:rsidRPr="00564A94" w:rsidRDefault="00953B42" w:rsidP="00953B42">
            <w:pPr>
              <w:pStyle w:val="ListParagraph"/>
              <w:numPr>
                <w:ilvl w:val="0"/>
                <w:numId w:val="62"/>
              </w:numPr>
              <w:jc w:val="both"/>
              <w:rPr>
                <w:bCs/>
              </w:rPr>
            </w:pPr>
            <w:r w:rsidRPr="00564A94">
              <w:rPr>
                <w:bCs/>
              </w:rPr>
              <w:t>наброји главне изворе секундарних података</w:t>
            </w:r>
            <w:r>
              <w:rPr>
                <w:bCs/>
                <w:lang w:val="sr-Cyrl-CS"/>
              </w:rPr>
              <w:t xml:space="preserve"> </w:t>
            </w:r>
            <w:r w:rsidRPr="00564A94">
              <w:rPr>
                <w:bCs/>
              </w:rPr>
              <w:t>релевантних за тржишна истраживања, интерпретира структуру секундарних података публикованих у оквиру националне службене статистике и да демонстрира селекцију података из главних публикација</w:t>
            </w:r>
            <w:r>
              <w:rPr>
                <w:bCs/>
                <w:lang w:val="sr-Cyrl-CS"/>
              </w:rPr>
              <w:t>,</w:t>
            </w:r>
          </w:p>
          <w:p w:rsidR="00953B42" w:rsidRPr="00564A94" w:rsidRDefault="00953B42" w:rsidP="00953B42">
            <w:pPr>
              <w:pStyle w:val="ListParagraph"/>
              <w:numPr>
                <w:ilvl w:val="0"/>
                <w:numId w:val="62"/>
              </w:numPr>
              <w:jc w:val="both"/>
              <w:rPr>
                <w:bCs/>
              </w:rPr>
            </w:pPr>
            <w:r w:rsidRPr="00564A94">
              <w:rPr>
                <w:bCs/>
              </w:rPr>
              <w:t>наброји главне изворе секундарних података које публикују статистичка одељења међународних организација и удружења</w:t>
            </w:r>
            <w:r>
              <w:rPr>
                <w:bCs/>
                <w:lang w:val="sr-Cyrl-CS"/>
              </w:rPr>
              <w:t>,</w:t>
            </w:r>
          </w:p>
          <w:p w:rsidR="00953B42" w:rsidRPr="00564A94" w:rsidRDefault="00953B42" w:rsidP="00953B42">
            <w:pPr>
              <w:pStyle w:val="ListParagraph"/>
              <w:numPr>
                <w:ilvl w:val="0"/>
                <w:numId w:val="62"/>
              </w:numPr>
              <w:jc w:val="both"/>
              <w:rPr>
                <w:bCs/>
              </w:rPr>
            </w:pPr>
            <w:r w:rsidRPr="00564A94">
              <w:rPr>
                <w:bCs/>
              </w:rPr>
              <w:t>демонстрира селекцију података релевантних за тржишна истраживања из њихових серијских публикација</w:t>
            </w:r>
            <w:r>
              <w:rPr>
                <w:bCs/>
                <w:lang w:val="sr-Cyrl-CS"/>
              </w:rPr>
              <w:t>,</w:t>
            </w:r>
          </w:p>
          <w:p w:rsidR="00953B42" w:rsidRPr="00564A94" w:rsidRDefault="00953B42" w:rsidP="00953B42">
            <w:pPr>
              <w:pStyle w:val="ListParagraph"/>
              <w:numPr>
                <w:ilvl w:val="0"/>
                <w:numId w:val="62"/>
              </w:numPr>
              <w:jc w:val="both"/>
              <w:rPr>
                <w:bCs/>
              </w:rPr>
            </w:pPr>
            <w:r w:rsidRPr="00564A94">
              <w:rPr>
                <w:bCs/>
              </w:rPr>
              <w:t>одабере узорак из датог оквира избора, припреми инструменте истраживања и примени метод узорка у истраживању тржишта</w:t>
            </w:r>
            <w:r>
              <w:rPr>
                <w:bCs/>
              </w:rPr>
              <w:t>,</w:t>
            </w:r>
          </w:p>
          <w:p w:rsidR="00953B42" w:rsidRPr="00564A94" w:rsidRDefault="00953B42" w:rsidP="00953B42">
            <w:pPr>
              <w:pStyle w:val="ListParagraph"/>
              <w:numPr>
                <w:ilvl w:val="0"/>
                <w:numId w:val="62"/>
              </w:numPr>
              <w:jc w:val="both"/>
              <w:rPr>
                <w:bCs/>
              </w:rPr>
            </w:pPr>
            <w:r w:rsidRPr="00564A94">
              <w:rPr>
                <w:bCs/>
              </w:rPr>
              <w:t>припреми концепт и демондт</w:t>
            </w:r>
            <w:r>
              <w:rPr>
                <w:bCs/>
              </w:rPr>
              <w:t>рира поједине методе интервјуа,</w:t>
            </w:r>
          </w:p>
          <w:p w:rsidR="00953B42" w:rsidRPr="00564A94" w:rsidRDefault="00953B42" w:rsidP="00953B42">
            <w:pPr>
              <w:pStyle w:val="ListParagraph"/>
              <w:numPr>
                <w:ilvl w:val="0"/>
                <w:numId w:val="62"/>
              </w:numPr>
              <w:jc w:val="both"/>
              <w:rPr>
                <w:bCs/>
              </w:rPr>
            </w:pPr>
            <w:r w:rsidRPr="00564A94">
              <w:rPr>
                <w:bCs/>
              </w:rPr>
              <w:t>опише одговорност истраживача према испитаницима и клијентима приликом скупљања примарних података</w:t>
            </w:r>
            <w:r>
              <w:rPr>
                <w:bCs/>
                <w:lang w:val="sr-Cyrl-CS"/>
              </w:rPr>
              <w:t>,</w:t>
            </w:r>
          </w:p>
          <w:p w:rsidR="00953B42" w:rsidRPr="00564A94" w:rsidRDefault="00953B42" w:rsidP="00953B42">
            <w:pPr>
              <w:pStyle w:val="ListParagraph"/>
              <w:numPr>
                <w:ilvl w:val="0"/>
                <w:numId w:val="62"/>
              </w:numPr>
              <w:jc w:val="both"/>
              <w:rPr>
                <w:bCs/>
              </w:rPr>
            </w:pPr>
            <w:r w:rsidRPr="00564A94">
              <w:rPr>
                <w:bCs/>
              </w:rPr>
              <w:t>обједини екстерне и интерне податке и изведе закључак о факторима који утичу на тржишна кретања</w:t>
            </w:r>
            <w:r>
              <w:rPr>
                <w:bCs/>
                <w:lang w:val="sr-Cyrl-CS"/>
              </w:rPr>
              <w:t>,</w:t>
            </w:r>
          </w:p>
          <w:p w:rsidR="00953B42" w:rsidRPr="00564A94" w:rsidRDefault="00953B42" w:rsidP="00953B42">
            <w:pPr>
              <w:pStyle w:val="ListParagraph"/>
              <w:numPr>
                <w:ilvl w:val="0"/>
                <w:numId w:val="62"/>
              </w:numPr>
              <w:jc w:val="both"/>
              <w:rPr>
                <w:bCs/>
              </w:rPr>
            </w:pPr>
            <w:r w:rsidRPr="00564A94">
              <w:rPr>
                <w:bCs/>
              </w:rPr>
              <w:t>опише организационе форме истраживања тржишта у предузећу</w:t>
            </w:r>
            <w:r w:rsidRPr="00564A94">
              <w:rPr>
                <w:bCs/>
                <w:lang w:val="sr-Cyrl-CS"/>
              </w:rPr>
              <w:t>.</w:t>
            </w:r>
          </w:p>
        </w:tc>
      </w:tr>
      <w:tr w:rsidR="00953B42" w:rsidRPr="001B0C67" w:rsidTr="00953B42">
        <w:trPr>
          <w:trHeight w:val="3546"/>
        </w:trPr>
        <w:tc>
          <w:tcPr>
            <w:tcW w:w="9375" w:type="dxa"/>
            <w:gridSpan w:val="7"/>
            <w:shd w:val="clear" w:color="auto" w:fill="FDE9D9" w:themeFill="accent6" w:themeFillTint="33"/>
          </w:tcPr>
          <w:p w:rsidR="00953B42" w:rsidRPr="00FD127A" w:rsidRDefault="00953B42" w:rsidP="00695986">
            <w:pPr>
              <w:jc w:val="both"/>
              <w:rPr>
                <w:b/>
                <w:bCs/>
              </w:rPr>
            </w:pPr>
            <w:r w:rsidRPr="001B0C67">
              <w:rPr>
                <w:b/>
                <w:bCs/>
                <w:lang w:val="sr-Cyrl-CS"/>
              </w:rPr>
              <w:t>Садржај предмета</w:t>
            </w:r>
          </w:p>
          <w:p w:rsidR="00953B42" w:rsidRDefault="00953B42" w:rsidP="00695986">
            <w:pPr>
              <w:jc w:val="both"/>
              <w:rPr>
                <w:i/>
                <w:iCs/>
              </w:rPr>
            </w:pPr>
            <w:r w:rsidRPr="001B0C67">
              <w:rPr>
                <w:i/>
                <w:iCs/>
                <w:lang w:val="sr-Cyrl-CS"/>
              </w:rPr>
              <w:t>Теоријска настава</w:t>
            </w:r>
          </w:p>
          <w:p w:rsidR="00953B42" w:rsidRPr="00DE5707" w:rsidRDefault="00953B42" w:rsidP="00695986">
            <w:pPr>
              <w:jc w:val="both"/>
              <w:rPr>
                <w:iCs/>
                <w:sz w:val="6"/>
                <w:szCs w:val="6"/>
              </w:rPr>
            </w:pPr>
          </w:p>
          <w:p w:rsidR="00953B42" w:rsidRPr="00564A94" w:rsidRDefault="00953B42" w:rsidP="00953B42">
            <w:pPr>
              <w:pStyle w:val="ListParagraph"/>
              <w:numPr>
                <w:ilvl w:val="0"/>
                <w:numId w:val="63"/>
              </w:numPr>
              <w:spacing w:line="252" w:lineRule="auto"/>
              <w:rPr>
                <w:iCs/>
              </w:rPr>
            </w:pPr>
            <w:r>
              <w:rPr>
                <w:iCs/>
                <w:lang w:val="sr-Cyrl-CS"/>
              </w:rPr>
              <w:t>П</w:t>
            </w:r>
            <w:r w:rsidRPr="00564A94">
              <w:rPr>
                <w:iCs/>
              </w:rPr>
              <w:t>ојам и дефиниција истраживања тржишта</w:t>
            </w:r>
            <w:r>
              <w:rPr>
                <w:iCs/>
                <w:lang w:val="sr-Cyrl-CS"/>
              </w:rPr>
              <w:t>.</w:t>
            </w:r>
            <w:r w:rsidRPr="00564A94">
              <w:rPr>
                <w:iCs/>
              </w:rPr>
              <w:t xml:space="preserve"> </w:t>
            </w:r>
          </w:p>
          <w:p w:rsidR="00953B42" w:rsidRPr="00564A94" w:rsidRDefault="00953B42" w:rsidP="00953B42">
            <w:pPr>
              <w:pStyle w:val="ListParagraph"/>
              <w:numPr>
                <w:ilvl w:val="0"/>
                <w:numId w:val="63"/>
              </w:numPr>
              <w:spacing w:line="252" w:lineRule="auto"/>
              <w:rPr>
                <w:iCs/>
              </w:rPr>
            </w:pPr>
            <w:r>
              <w:rPr>
                <w:iCs/>
                <w:lang w:val="sr-Cyrl-CS"/>
              </w:rPr>
              <w:t>У</w:t>
            </w:r>
            <w:r w:rsidRPr="00564A94">
              <w:rPr>
                <w:iCs/>
              </w:rPr>
              <w:t>лога истраживања тржишта у пословном одлучивању</w:t>
            </w:r>
            <w:r>
              <w:rPr>
                <w:iCs/>
                <w:lang w:val="sr-Cyrl-CS"/>
              </w:rPr>
              <w:t>.</w:t>
            </w:r>
          </w:p>
          <w:p w:rsidR="00953B42" w:rsidRPr="00564A94" w:rsidRDefault="00953B42" w:rsidP="00953B42">
            <w:pPr>
              <w:pStyle w:val="ListParagraph"/>
              <w:numPr>
                <w:ilvl w:val="0"/>
                <w:numId w:val="63"/>
              </w:numPr>
              <w:spacing w:line="252" w:lineRule="auto"/>
              <w:rPr>
                <w:iCs/>
              </w:rPr>
            </w:pPr>
            <w:r>
              <w:rPr>
                <w:iCs/>
                <w:lang w:val="sr-Cyrl-CS"/>
              </w:rPr>
              <w:t>П</w:t>
            </w:r>
            <w:r w:rsidRPr="00564A94">
              <w:rPr>
                <w:iCs/>
              </w:rPr>
              <w:t>роцес истраживања тржишта</w:t>
            </w:r>
            <w:r>
              <w:rPr>
                <w:iCs/>
                <w:lang w:val="sr-Cyrl-CS"/>
              </w:rPr>
              <w:t>.</w:t>
            </w:r>
          </w:p>
          <w:p w:rsidR="00953B42" w:rsidRPr="00564A94" w:rsidRDefault="00953B42" w:rsidP="00953B42">
            <w:pPr>
              <w:pStyle w:val="ListParagraph"/>
              <w:numPr>
                <w:ilvl w:val="0"/>
                <w:numId w:val="63"/>
              </w:numPr>
              <w:spacing w:line="252" w:lineRule="auto"/>
              <w:rPr>
                <w:iCs/>
              </w:rPr>
            </w:pPr>
            <w:r>
              <w:rPr>
                <w:iCs/>
                <w:lang w:val="sr-Cyrl-CS"/>
              </w:rPr>
              <w:t>И</w:t>
            </w:r>
            <w:r w:rsidRPr="00564A94">
              <w:rPr>
                <w:iCs/>
              </w:rPr>
              <w:t>нформц</w:t>
            </w:r>
            <w:r>
              <w:rPr>
                <w:iCs/>
              </w:rPr>
              <w:t>иона основа истраживања тржишта</w:t>
            </w:r>
            <w:r>
              <w:rPr>
                <w:iCs/>
                <w:lang w:val="sr-Cyrl-CS"/>
              </w:rPr>
              <w:t>.</w:t>
            </w:r>
          </w:p>
          <w:p w:rsidR="00953B42" w:rsidRPr="00564A94" w:rsidRDefault="00953B42" w:rsidP="00953B42">
            <w:pPr>
              <w:pStyle w:val="ListParagraph"/>
              <w:numPr>
                <w:ilvl w:val="0"/>
                <w:numId w:val="63"/>
              </w:numPr>
              <w:spacing w:line="252" w:lineRule="auto"/>
              <w:jc w:val="both"/>
              <w:rPr>
                <w:iCs/>
              </w:rPr>
            </w:pPr>
            <w:r>
              <w:rPr>
                <w:iCs/>
                <w:lang w:val="sr-Cyrl-CS"/>
              </w:rPr>
              <w:t>П</w:t>
            </w:r>
            <w:r w:rsidRPr="00564A94">
              <w:rPr>
                <w:iCs/>
              </w:rPr>
              <w:t>римена истраживања тржишта</w:t>
            </w:r>
            <w:r>
              <w:rPr>
                <w:iCs/>
                <w:lang w:val="sr-Cyrl-CS"/>
              </w:rPr>
              <w:t>.</w:t>
            </w:r>
          </w:p>
          <w:p w:rsidR="00953B42" w:rsidRPr="00564A94" w:rsidRDefault="00953B42" w:rsidP="00953B42">
            <w:pPr>
              <w:pStyle w:val="ListParagraph"/>
              <w:numPr>
                <w:ilvl w:val="0"/>
                <w:numId w:val="63"/>
              </w:numPr>
              <w:spacing w:line="252" w:lineRule="auto"/>
              <w:jc w:val="both"/>
              <w:rPr>
                <w:iCs/>
              </w:rPr>
            </w:pPr>
            <w:r>
              <w:rPr>
                <w:iCs/>
                <w:lang w:val="sr-Cyrl-CS"/>
              </w:rPr>
              <w:t>И</w:t>
            </w:r>
            <w:r w:rsidRPr="00564A94">
              <w:rPr>
                <w:iCs/>
              </w:rPr>
              <w:t>страживање фактора тражње</w:t>
            </w:r>
            <w:r>
              <w:rPr>
                <w:iCs/>
                <w:lang w:val="sr-Cyrl-CS"/>
              </w:rPr>
              <w:t>.</w:t>
            </w:r>
          </w:p>
          <w:p w:rsidR="00953B42" w:rsidRPr="00564A94" w:rsidRDefault="00953B42" w:rsidP="00953B42">
            <w:pPr>
              <w:pStyle w:val="ListParagraph"/>
              <w:numPr>
                <w:ilvl w:val="0"/>
                <w:numId w:val="63"/>
              </w:numPr>
              <w:spacing w:line="252" w:lineRule="auto"/>
              <w:jc w:val="both"/>
              <w:rPr>
                <w:iCs/>
              </w:rPr>
            </w:pPr>
            <w:r>
              <w:rPr>
                <w:iCs/>
                <w:lang w:val="sr-Cyrl-CS"/>
              </w:rPr>
              <w:t>О</w:t>
            </w:r>
            <w:r w:rsidRPr="00564A94">
              <w:rPr>
                <w:iCs/>
              </w:rPr>
              <w:t>рганизација истраживања тржишта</w:t>
            </w:r>
            <w:r>
              <w:rPr>
                <w:iCs/>
                <w:lang w:val="sr-Cyrl-CS"/>
              </w:rPr>
              <w:t>.</w:t>
            </w:r>
          </w:p>
          <w:p w:rsidR="00953B42" w:rsidRPr="00564A94" w:rsidRDefault="00953B42" w:rsidP="00953B42">
            <w:pPr>
              <w:pStyle w:val="ListParagraph"/>
              <w:numPr>
                <w:ilvl w:val="0"/>
                <w:numId w:val="63"/>
              </w:numPr>
              <w:spacing w:line="252" w:lineRule="auto"/>
              <w:jc w:val="both"/>
              <w:rPr>
                <w:iCs/>
              </w:rPr>
            </w:pPr>
            <w:r>
              <w:rPr>
                <w:iCs/>
                <w:lang w:val="sr-Cyrl-CS"/>
              </w:rPr>
              <w:t>И</w:t>
            </w:r>
            <w:r w:rsidRPr="00564A94">
              <w:rPr>
                <w:iCs/>
              </w:rPr>
              <w:t>страживање међународног тржишта</w:t>
            </w:r>
            <w:r>
              <w:rPr>
                <w:iCs/>
                <w:lang w:val="sr-Cyrl-CS"/>
              </w:rPr>
              <w:t>.</w:t>
            </w:r>
          </w:p>
          <w:p w:rsidR="00953B42" w:rsidRPr="00953B42" w:rsidRDefault="00953B42" w:rsidP="00953B42">
            <w:pPr>
              <w:pStyle w:val="ListParagraph"/>
              <w:numPr>
                <w:ilvl w:val="0"/>
                <w:numId w:val="63"/>
              </w:numPr>
              <w:spacing w:line="252" w:lineRule="auto"/>
              <w:jc w:val="both"/>
              <w:rPr>
                <w:iCs/>
              </w:rPr>
            </w:pPr>
            <w:r>
              <w:rPr>
                <w:iCs/>
                <w:lang w:val="sr-Cyrl-CS"/>
              </w:rPr>
              <w:t>Е</w:t>
            </w:r>
            <w:r w:rsidRPr="00564A94">
              <w:rPr>
                <w:iCs/>
              </w:rPr>
              <w:t>тика у истраживању тржишта</w:t>
            </w:r>
            <w:r>
              <w:rPr>
                <w:iCs/>
                <w:lang w:val="sr-Cyrl-CS"/>
              </w:rPr>
              <w:t>.</w:t>
            </w:r>
          </w:p>
          <w:p w:rsidR="00953B42" w:rsidRPr="00482FB7" w:rsidRDefault="00953B42" w:rsidP="00695986">
            <w:pPr>
              <w:jc w:val="both"/>
              <w:rPr>
                <w:i/>
                <w:iCs/>
              </w:rPr>
            </w:pPr>
            <w:r w:rsidRPr="00482FB7">
              <w:rPr>
                <w:i/>
                <w:iCs/>
              </w:rPr>
              <w:t>Практична настава</w:t>
            </w:r>
          </w:p>
          <w:p w:rsidR="00953B42" w:rsidRPr="00564A94" w:rsidRDefault="00953B42" w:rsidP="00953B42">
            <w:pPr>
              <w:pStyle w:val="ListParagraph"/>
              <w:numPr>
                <w:ilvl w:val="0"/>
                <w:numId w:val="64"/>
              </w:numPr>
              <w:overflowPunct w:val="0"/>
              <w:spacing w:after="40"/>
              <w:jc w:val="both"/>
              <w:textAlignment w:val="baseline"/>
              <w:rPr>
                <w:i/>
                <w:spacing w:val="-2"/>
              </w:rPr>
            </w:pPr>
            <w:r w:rsidRPr="00564A94">
              <w:rPr>
                <w:iCs/>
                <w:spacing w:val="-2"/>
              </w:rPr>
              <w:t>Употреба секундарних екстерних података о тржишту. Огледно истраживање тржишта одабраних производа</w:t>
            </w:r>
            <w:r>
              <w:rPr>
                <w:iCs/>
                <w:spacing w:val="-2"/>
                <w:lang w:val="sr-Cyrl-CS"/>
              </w:rPr>
              <w:t>.</w:t>
            </w:r>
          </w:p>
        </w:tc>
      </w:tr>
      <w:tr w:rsidR="00953B42" w:rsidRPr="001B0C67" w:rsidTr="00953B42">
        <w:trPr>
          <w:trHeight w:val="1135"/>
        </w:trPr>
        <w:tc>
          <w:tcPr>
            <w:tcW w:w="9375" w:type="dxa"/>
            <w:gridSpan w:val="7"/>
            <w:shd w:val="clear" w:color="auto" w:fill="FDE9D9" w:themeFill="accent6" w:themeFillTint="33"/>
          </w:tcPr>
          <w:p w:rsidR="00953B42" w:rsidRPr="001B0C67" w:rsidRDefault="00953B42" w:rsidP="00695986">
            <w:pPr>
              <w:jc w:val="both"/>
              <w:rPr>
                <w:b/>
                <w:bCs/>
                <w:lang w:val="sr-Cyrl-CS"/>
              </w:rPr>
            </w:pPr>
            <w:r w:rsidRPr="001B0C67">
              <w:rPr>
                <w:b/>
                <w:bCs/>
                <w:lang w:val="sr-Cyrl-CS"/>
              </w:rPr>
              <w:t xml:space="preserve">Литература </w:t>
            </w:r>
          </w:p>
          <w:p w:rsidR="00953B42" w:rsidRDefault="00953B42" w:rsidP="00695986">
            <w:pPr>
              <w:widowControl/>
              <w:autoSpaceDE/>
              <w:autoSpaceDN/>
              <w:adjustRightInd/>
              <w:jc w:val="both"/>
              <w:rPr>
                <w:lang w:val="sr-Cyrl-RS"/>
              </w:rPr>
            </w:pPr>
            <w:r>
              <w:t xml:space="preserve">Ханић, Х., Вићентић, М. </w:t>
            </w:r>
            <w:r w:rsidRPr="00E9058A">
              <w:t>&amp;</w:t>
            </w:r>
            <w:r>
              <w:rPr>
                <w:lang w:val="sr-Cyrl-CS"/>
              </w:rPr>
              <w:t xml:space="preserve"> </w:t>
            </w:r>
            <w:r>
              <w:t xml:space="preserve">Ђурица, М. (2010). </w:t>
            </w:r>
            <w:r w:rsidRPr="00E9058A">
              <w:rPr>
                <w:i/>
              </w:rPr>
              <w:t>Истраживање тржишта</w:t>
            </w:r>
            <w:r>
              <w:t xml:space="preserve">. </w:t>
            </w:r>
            <w:r w:rsidRPr="00E9058A">
              <w:t>Ваљево</w:t>
            </w:r>
            <w:r>
              <w:t>: Висока пословна школа струковних студија.</w:t>
            </w:r>
          </w:p>
          <w:p w:rsidR="00953B42" w:rsidRPr="009A629D" w:rsidRDefault="00953B42" w:rsidP="00695986">
            <w:pPr>
              <w:widowControl/>
              <w:autoSpaceDE/>
              <w:autoSpaceDN/>
              <w:adjustRightInd/>
              <w:jc w:val="both"/>
              <w:rPr>
                <w:lang w:val="sr-Cyrl-RS"/>
              </w:rPr>
            </w:pPr>
            <w:r>
              <w:t xml:space="preserve">Нићин, С. (2014). </w:t>
            </w:r>
            <w:r w:rsidRPr="00E9058A">
              <w:rPr>
                <w:i/>
              </w:rPr>
              <w:t>Истраживање тржишта</w:t>
            </w:r>
            <w:r>
              <w:t>.</w:t>
            </w:r>
            <w:r>
              <w:rPr>
                <w:lang w:val="sr-Cyrl-CS"/>
              </w:rPr>
              <w:t xml:space="preserve"> </w:t>
            </w:r>
            <w:r w:rsidRPr="00E9058A">
              <w:t>Брчко</w:t>
            </w:r>
            <w:r>
              <w:t>:</w:t>
            </w:r>
            <w:r>
              <w:rPr>
                <w:lang w:val="sr-Cyrl-CS"/>
              </w:rPr>
              <w:t xml:space="preserve"> </w:t>
            </w:r>
            <w:r>
              <w:t>Европски универзитет Брчко.</w:t>
            </w:r>
          </w:p>
          <w:p w:rsidR="00953B42" w:rsidRPr="009A629D" w:rsidRDefault="00953B42" w:rsidP="00695986">
            <w:pPr>
              <w:widowControl/>
              <w:autoSpaceDE/>
              <w:autoSpaceDN/>
              <w:adjustRightInd/>
              <w:jc w:val="both"/>
              <w:rPr>
                <w:lang w:val="sr-Cyrl-RS"/>
              </w:rPr>
            </w:pPr>
            <w:r>
              <w:t xml:space="preserve">Милетић, С. (2010). </w:t>
            </w:r>
            <w:r w:rsidRPr="00E9058A">
              <w:rPr>
                <w:i/>
              </w:rPr>
              <w:t>Истраживање тржишта</w:t>
            </w:r>
            <w:r>
              <w:t>.</w:t>
            </w:r>
            <w:r>
              <w:rPr>
                <w:lang w:val="sr-Cyrl-CS"/>
              </w:rPr>
              <w:t xml:space="preserve"> </w:t>
            </w:r>
            <w:r>
              <w:t>Косовска Митровица:</w:t>
            </w:r>
            <w:r>
              <w:rPr>
                <w:lang w:val="sr-Cyrl-CS"/>
              </w:rPr>
              <w:t xml:space="preserve"> </w:t>
            </w:r>
            <w:r>
              <w:t>Универзитет у Приштини.</w:t>
            </w:r>
          </w:p>
        </w:tc>
      </w:tr>
      <w:tr w:rsidR="00953B42" w:rsidRPr="001B0C67" w:rsidTr="00953B42">
        <w:trPr>
          <w:trHeight w:val="231"/>
        </w:trPr>
        <w:tc>
          <w:tcPr>
            <w:tcW w:w="3079" w:type="dxa"/>
            <w:gridSpan w:val="2"/>
            <w:shd w:val="clear" w:color="auto" w:fill="FDE9D9" w:themeFill="accent6" w:themeFillTint="33"/>
          </w:tcPr>
          <w:p w:rsidR="00953B42" w:rsidRPr="001B0C67" w:rsidRDefault="00953B42" w:rsidP="00695986">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074" w:type="dxa"/>
            <w:gridSpan w:val="2"/>
            <w:shd w:val="clear" w:color="auto" w:fill="FDE9D9" w:themeFill="accent6" w:themeFillTint="33"/>
          </w:tcPr>
          <w:p w:rsidR="00953B42" w:rsidRPr="0016666D" w:rsidRDefault="00953B42" w:rsidP="00695986">
            <w:pPr>
              <w:rPr>
                <w:b/>
                <w:bCs/>
                <w:lang w:val="sr-Cyrl-RS"/>
              </w:rPr>
            </w:pPr>
            <w:r w:rsidRPr="001B0C67">
              <w:rPr>
                <w:b/>
                <w:lang w:val="sr-Cyrl-CS"/>
              </w:rPr>
              <w:t xml:space="preserve">Теоријска настава: </w:t>
            </w:r>
            <w:r>
              <w:rPr>
                <w:lang w:val="sr-Cyrl-RS"/>
              </w:rPr>
              <w:t>30</w:t>
            </w:r>
          </w:p>
        </w:tc>
        <w:tc>
          <w:tcPr>
            <w:tcW w:w="3221" w:type="dxa"/>
            <w:gridSpan w:val="3"/>
            <w:shd w:val="clear" w:color="auto" w:fill="FDE9D9" w:themeFill="accent6" w:themeFillTint="33"/>
          </w:tcPr>
          <w:p w:rsidR="00953B42" w:rsidRPr="00C6091C" w:rsidRDefault="00953B42" w:rsidP="00695986">
            <w:pPr>
              <w:rPr>
                <w:b/>
                <w:bCs/>
              </w:rPr>
            </w:pPr>
            <w:r w:rsidRPr="00C6091C">
              <w:rPr>
                <w:b/>
              </w:rPr>
              <w:t xml:space="preserve">Практична настава: </w:t>
            </w:r>
            <w:r w:rsidRPr="00F61E16">
              <w:t>30</w:t>
            </w:r>
          </w:p>
        </w:tc>
      </w:tr>
      <w:tr w:rsidR="00953B42" w:rsidRPr="001B0C67" w:rsidTr="00953B42">
        <w:trPr>
          <w:trHeight w:val="452"/>
        </w:trPr>
        <w:tc>
          <w:tcPr>
            <w:tcW w:w="9375" w:type="dxa"/>
            <w:gridSpan w:val="7"/>
            <w:shd w:val="clear" w:color="auto" w:fill="FDE9D9" w:themeFill="accent6" w:themeFillTint="33"/>
          </w:tcPr>
          <w:p w:rsidR="00953B42" w:rsidRDefault="00953B42" w:rsidP="00695986">
            <w:pPr>
              <w:rPr>
                <w:b/>
                <w:bCs/>
                <w:lang w:val="sr-Cyrl-CS"/>
              </w:rPr>
            </w:pPr>
            <w:r w:rsidRPr="001B0C67">
              <w:rPr>
                <w:b/>
                <w:bCs/>
                <w:lang w:val="sr-Cyrl-CS"/>
              </w:rPr>
              <w:t>Методе извођења наставе</w:t>
            </w:r>
          </w:p>
          <w:p w:rsidR="00953B42" w:rsidRPr="00C6091C" w:rsidRDefault="00953B42" w:rsidP="00695986">
            <w:r w:rsidRPr="00F61E16">
              <w:rPr>
                <w:bCs/>
                <w:lang w:val="sr-Cyrl-CS"/>
              </w:rPr>
              <w:t>Предавања, вежбе, семинари</w:t>
            </w:r>
            <w:r>
              <w:rPr>
                <w:bCs/>
                <w:lang w:val="sr-Cyrl-CS"/>
              </w:rPr>
              <w:t>.</w:t>
            </w:r>
          </w:p>
        </w:tc>
      </w:tr>
      <w:tr w:rsidR="00953B42" w:rsidRPr="001B0C67" w:rsidTr="00953B42">
        <w:trPr>
          <w:trHeight w:val="231"/>
        </w:trPr>
        <w:tc>
          <w:tcPr>
            <w:tcW w:w="9375" w:type="dxa"/>
            <w:gridSpan w:val="7"/>
            <w:shd w:val="clear" w:color="auto" w:fill="FDE9D9" w:themeFill="accent6" w:themeFillTint="33"/>
          </w:tcPr>
          <w:p w:rsidR="00953B42" w:rsidRPr="001B0C67" w:rsidRDefault="00953B42" w:rsidP="00695986">
            <w:pPr>
              <w:jc w:val="center"/>
              <w:rPr>
                <w:b/>
                <w:bCs/>
                <w:lang w:val="ru-RU"/>
              </w:rPr>
            </w:pPr>
            <w:r w:rsidRPr="001B0C67">
              <w:rPr>
                <w:b/>
                <w:bCs/>
                <w:lang w:val="sr-Cyrl-CS"/>
              </w:rPr>
              <w:t>Оцена  знања (максимални број поена 100)</w:t>
            </w:r>
          </w:p>
        </w:tc>
      </w:tr>
      <w:tr w:rsidR="00953B42" w:rsidRPr="001B0C67" w:rsidTr="00953B42">
        <w:trPr>
          <w:trHeight w:val="231"/>
        </w:trPr>
        <w:tc>
          <w:tcPr>
            <w:tcW w:w="4675" w:type="dxa"/>
            <w:gridSpan w:val="3"/>
            <w:shd w:val="clear" w:color="auto" w:fill="FDE9D9" w:themeFill="accent6" w:themeFillTint="33"/>
          </w:tcPr>
          <w:p w:rsidR="00953B42" w:rsidRPr="001B0C67" w:rsidRDefault="00953B42" w:rsidP="00695986">
            <w:pPr>
              <w:rPr>
                <w:b/>
                <w:iCs/>
                <w:lang w:val="sr-Cyrl-CS"/>
              </w:rPr>
            </w:pPr>
            <w:r w:rsidRPr="001B0C67">
              <w:rPr>
                <w:b/>
                <w:iCs/>
                <w:lang w:val="sr-Cyrl-CS"/>
              </w:rPr>
              <w:t>Предиспитне обавезе</w:t>
            </w:r>
          </w:p>
        </w:tc>
        <w:tc>
          <w:tcPr>
            <w:tcW w:w="1643" w:type="dxa"/>
            <w:gridSpan w:val="2"/>
            <w:shd w:val="clear" w:color="auto" w:fill="FDE9D9" w:themeFill="accent6" w:themeFillTint="33"/>
            <w:vAlign w:val="center"/>
          </w:tcPr>
          <w:p w:rsidR="00953B42" w:rsidRDefault="00953B42" w:rsidP="00695986">
            <w:pPr>
              <w:jc w:val="center"/>
              <w:rPr>
                <w:b/>
                <w:lang w:val="ru-RU"/>
              </w:rPr>
            </w:pPr>
            <w:r>
              <w:rPr>
                <w:b/>
                <w:lang w:val="en-US"/>
              </w:rPr>
              <w:t xml:space="preserve">55 </w:t>
            </w:r>
            <w:r>
              <w:rPr>
                <w:b/>
                <w:lang w:val="ru-RU"/>
              </w:rPr>
              <w:t>поена</w:t>
            </w:r>
          </w:p>
        </w:tc>
        <w:tc>
          <w:tcPr>
            <w:tcW w:w="1850" w:type="dxa"/>
            <w:shd w:val="clear" w:color="auto" w:fill="FDE9D9" w:themeFill="accent6" w:themeFillTint="33"/>
          </w:tcPr>
          <w:p w:rsidR="00953B42" w:rsidRDefault="00953B42" w:rsidP="00695986">
            <w:pPr>
              <w:rPr>
                <w:b/>
                <w:bCs/>
                <w:lang w:val="sr-Cyrl-CS"/>
              </w:rPr>
            </w:pPr>
            <w:r>
              <w:rPr>
                <w:b/>
                <w:iCs/>
                <w:lang w:val="sr-Cyrl-CS"/>
              </w:rPr>
              <w:t xml:space="preserve">Завршни испит </w:t>
            </w:r>
          </w:p>
        </w:tc>
        <w:tc>
          <w:tcPr>
            <w:tcW w:w="1207" w:type="dxa"/>
            <w:shd w:val="clear" w:color="auto" w:fill="FDE9D9" w:themeFill="accent6" w:themeFillTint="33"/>
            <w:vAlign w:val="center"/>
          </w:tcPr>
          <w:p w:rsidR="00953B42" w:rsidRDefault="00953B42" w:rsidP="00695986">
            <w:pPr>
              <w:jc w:val="center"/>
              <w:rPr>
                <w:b/>
                <w:lang w:val="ru-RU"/>
              </w:rPr>
            </w:pPr>
            <w:r>
              <w:rPr>
                <w:b/>
                <w:lang w:val="en-US"/>
              </w:rPr>
              <w:t xml:space="preserve">45 </w:t>
            </w:r>
            <w:r>
              <w:rPr>
                <w:b/>
                <w:lang w:val="ru-RU"/>
              </w:rPr>
              <w:t>поена</w:t>
            </w:r>
          </w:p>
        </w:tc>
      </w:tr>
      <w:tr w:rsidR="00953B42" w:rsidRPr="001B0C67" w:rsidTr="00953B42">
        <w:trPr>
          <w:trHeight w:val="221"/>
        </w:trPr>
        <w:tc>
          <w:tcPr>
            <w:tcW w:w="4675" w:type="dxa"/>
            <w:gridSpan w:val="3"/>
            <w:shd w:val="clear" w:color="auto" w:fill="FDE9D9" w:themeFill="accent6" w:themeFillTint="33"/>
          </w:tcPr>
          <w:p w:rsidR="00953B42" w:rsidRPr="001B0C67" w:rsidRDefault="00953B42" w:rsidP="00695986">
            <w:pPr>
              <w:rPr>
                <w:i/>
                <w:iCs/>
                <w:lang w:val="sr-Cyrl-CS"/>
              </w:rPr>
            </w:pPr>
            <w:r w:rsidRPr="001B0C67">
              <w:rPr>
                <w:lang w:val="sr-Cyrl-CS"/>
              </w:rPr>
              <w:t>присуство на предавањима и вежбама</w:t>
            </w:r>
          </w:p>
        </w:tc>
        <w:tc>
          <w:tcPr>
            <w:tcW w:w="1643" w:type="dxa"/>
            <w:gridSpan w:val="2"/>
            <w:shd w:val="clear" w:color="auto" w:fill="FDE9D9" w:themeFill="accent6" w:themeFillTint="33"/>
            <w:vAlign w:val="center"/>
          </w:tcPr>
          <w:p w:rsidR="00953B42" w:rsidRDefault="00953B42" w:rsidP="00695986">
            <w:pPr>
              <w:jc w:val="center"/>
              <w:rPr>
                <w:b/>
                <w:bCs/>
                <w:lang w:val="sr-Cyrl-CS"/>
              </w:rPr>
            </w:pPr>
            <w:r>
              <w:rPr>
                <w:b/>
                <w:bCs/>
                <w:lang w:val="sr-Cyrl-CS"/>
              </w:rPr>
              <w:t>5</w:t>
            </w:r>
          </w:p>
        </w:tc>
        <w:tc>
          <w:tcPr>
            <w:tcW w:w="1850" w:type="dxa"/>
            <w:shd w:val="clear" w:color="auto" w:fill="FDE9D9" w:themeFill="accent6" w:themeFillTint="33"/>
          </w:tcPr>
          <w:p w:rsidR="00953B42" w:rsidRDefault="00953B42" w:rsidP="00695986">
            <w:pPr>
              <w:rPr>
                <w:i/>
                <w:iCs/>
                <w:lang w:val="sr-Cyrl-CS"/>
              </w:rPr>
            </w:pPr>
            <w:r>
              <w:rPr>
                <w:lang w:val="sr-Cyrl-CS"/>
              </w:rPr>
              <w:t>писмени испит</w:t>
            </w:r>
          </w:p>
        </w:tc>
        <w:tc>
          <w:tcPr>
            <w:tcW w:w="1207" w:type="dxa"/>
            <w:shd w:val="clear" w:color="auto" w:fill="FDE9D9" w:themeFill="accent6" w:themeFillTint="33"/>
          </w:tcPr>
          <w:p w:rsidR="00953B42" w:rsidRDefault="00953B42" w:rsidP="00695986">
            <w:pPr>
              <w:jc w:val="center"/>
              <w:rPr>
                <w:b/>
                <w:iCs/>
                <w:lang w:val="sr-Cyrl-CS"/>
              </w:rPr>
            </w:pPr>
            <w:r>
              <w:rPr>
                <w:b/>
                <w:iCs/>
                <w:lang w:val="sr-Cyrl-CS"/>
              </w:rPr>
              <w:t>45</w:t>
            </w:r>
          </w:p>
        </w:tc>
      </w:tr>
      <w:tr w:rsidR="00953B42" w:rsidRPr="001B0C67" w:rsidTr="00953B42">
        <w:trPr>
          <w:trHeight w:val="231"/>
        </w:trPr>
        <w:tc>
          <w:tcPr>
            <w:tcW w:w="4675" w:type="dxa"/>
            <w:gridSpan w:val="3"/>
            <w:shd w:val="clear" w:color="auto" w:fill="FDE9D9" w:themeFill="accent6" w:themeFillTint="33"/>
          </w:tcPr>
          <w:p w:rsidR="00953B42" w:rsidRPr="001B0C67" w:rsidRDefault="00953B42" w:rsidP="00695986">
            <w:pPr>
              <w:rPr>
                <w:lang w:val="sr-Cyrl-CS"/>
              </w:rPr>
            </w:pPr>
            <w:r w:rsidRPr="001B0C67">
              <w:rPr>
                <w:lang w:val="sr-Cyrl-CS"/>
              </w:rPr>
              <w:t>провера знања у току наставе (колоквијум-и)</w:t>
            </w:r>
          </w:p>
        </w:tc>
        <w:tc>
          <w:tcPr>
            <w:tcW w:w="1643" w:type="dxa"/>
            <w:gridSpan w:val="2"/>
            <w:shd w:val="clear" w:color="auto" w:fill="FDE9D9" w:themeFill="accent6" w:themeFillTint="33"/>
            <w:vAlign w:val="center"/>
          </w:tcPr>
          <w:p w:rsidR="00953B42" w:rsidRDefault="00953B42" w:rsidP="00695986">
            <w:pPr>
              <w:jc w:val="center"/>
              <w:rPr>
                <w:b/>
                <w:bCs/>
                <w:lang w:val="sr-Cyrl-CS"/>
              </w:rPr>
            </w:pPr>
            <w:r>
              <w:rPr>
                <w:b/>
                <w:bCs/>
                <w:lang w:val="en-US"/>
              </w:rPr>
              <w:t>3</w:t>
            </w:r>
            <w:r>
              <w:rPr>
                <w:b/>
                <w:bCs/>
                <w:lang w:val="sr-Cyrl-CS"/>
              </w:rPr>
              <w:t>0</w:t>
            </w:r>
          </w:p>
        </w:tc>
        <w:tc>
          <w:tcPr>
            <w:tcW w:w="1850" w:type="dxa"/>
            <w:shd w:val="clear" w:color="auto" w:fill="FDE9D9" w:themeFill="accent6" w:themeFillTint="33"/>
          </w:tcPr>
          <w:p w:rsidR="00953B42" w:rsidRDefault="00953B42" w:rsidP="00695986">
            <w:pPr>
              <w:rPr>
                <w:i/>
                <w:iCs/>
                <w:lang w:val="sr-Cyrl-CS"/>
              </w:rPr>
            </w:pPr>
            <w:r>
              <w:rPr>
                <w:lang w:val="sr-Cyrl-CS"/>
              </w:rPr>
              <w:t>усмени испит</w:t>
            </w:r>
          </w:p>
        </w:tc>
        <w:tc>
          <w:tcPr>
            <w:tcW w:w="1207" w:type="dxa"/>
            <w:shd w:val="clear" w:color="auto" w:fill="FDE9D9" w:themeFill="accent6" w:themeFillTint="33"/>
          </w:tcPr>
          <w:p w:rsidR="00953B42" w:rsidRDefault="00953B42" w:rsidP="00695986">
            <w:pPr>
              <w:jc w:val="center"/>
              <w:rPr>
                <w:i/>
                <w:iCs/>
                <w:lang w:val="sr-Cyrl-CS"/>
              </w:rPr>
            </w:pPr>
          </w:p>
        </w:tc>
      </w:tr>
      <w:tr w:rsidR="00953B42" w:rsidRPr="001B0C67" w:rsidTr="00953B42">
        <w:trPr>
          <w:trHeight w:val="452"/>
        </w:trPr>
        <w:tc>
          <w:tcPr>
            <w:tcW w:w="4675" w:type="dxa"/>
            <w:gridSpan w:val="3"/>
            <w:shd w:val="clear" w:color="auto" w:fill="FDE9D9" w:themeFill="accent6" w:themeFillTint="33"/>
          </w:tcPr>
          <w:p w:rsidR="00953B42" w:rsidRPr="001B0C67" w:rsidRDefault="00953B42" w:rsidP="00695986">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643" w:type="dxa"/>
            <w:gridSpan w:val="2"/>
            <w:shd w:val="clear" w:color="auto" w:fill="FDE9D9" w:themeFill="accent6" w:themeFillTint="33"/>
            <w:vAlign w:val="center"/>
          </w:tcPr>
          <w:p w:rsidR="00953B42" w:rsidRDefault="00953B42" w:rsidP="00695986">
            <w:pPr>
              <w:jc w:val="center"/>
              <w:rPr>
                <w:b/>
                <w:bCs/>
                <w:lang w:val="sr-Latn-RS"/>
              </w:rPr>
            </w:pPr>
            <w:r>
              <w:rPr>
                <w:b/>
                <w:bCs/>
                <w:lang w:val="sr-Latn-RS"/>
              </w:rPr>
              <w:t>10</w:t>
            </w:r>
          </w:p>
        </w:tc>
        <w:tc>
          <w:tcPr>
            <w:tcW w:w="1850" w:type="dxa"/>
            <w:shd w:val="clear" w:color="auto" w:fill="FDE9D9" w:themeFill="accent6" w:themeFillTint="33"/>
          </w:tcPr>
          <w:p w:rsidR="00953B42" w:rsidRDefault="00953B42" w:rsidP="00695986">
            <w:pPr>
              <w:rPr>
                <w:lang w:val="sr-Cyrl-CS"/>
              </w:rPr>
            </w:pPr>
          </w:p>
        </w:tc>
        <w:tc>
          <w:tcPr>
            <w:tcW w:w="1207" w:type="dxa"/>
            <w:shd w:val="clear" w:color="auto" w:fill="FDE9D9" w:themeFill="accent6" w:themeFillTint="33"/>
          </w:tcPr>
          <w:p w:rsidR="00953B42" w:rsidRDefault="00953B42" w:rsidP="00695986">
            <w:pPr>
              <w:jc w:val="center"/>
              <w:rPr>
                <w:i/>
                <w:iCs/>
                <w:lang w:val="sr-Cyrl-CS"/>
              </w:rPr>
            </w:pPr>
          </w:p>
        </w:tc>
      </w:tr>
      <w:tr w:rsidR="00953B42" w:rsidRPr="001B0C67" w:rsidTr="00953B42">
        <w:trPr>
          <w:trHeight w:val="241"/>
        </w:trPr>
        <w:tc>
          <w:tcPr>
            <w:tcW w:w="4675" w:type="dxa"/>
            <w:gridSpan w:val="3"/>
            <w:shd w:val="clear" w:color="auto" w:fill="FDE9D9" w:themeFill="accent6" w:themeFillTint="33"/>
          </w:tcPr>
          <w:p w:rsidR="00953B42" w:rsidRPr="001B0C67" w:rsidRDefault="00953B42" w:rsidP="00695986">
            <w:pPr>
              <w:rPr>
                <w:lang w:val="sr-Cyrl-CS"/>
              </w:rPr>
            </w:pPr>
            <w:r w:rsidRPr="001B0C67">
              <w:rPr>
                <w:lang w:val="sr-Cyrl-CS"/>
              </w:rPr>
              <w:t xml:space="preserve">практичан рад: </w:t>
            </w:r>
          </w:p>
        </w:tc>
        <w:tc>
          <w:tcPr>
            <w:tcW w:w="1643" w:type="dxa"/>
            <w:gridSpan w:val="2"/>
            <w:shd w:val="clear" w:color="auto" w:fill="FDE9D9" w:themeFill="accent6" w:themeFillTint="33"/>
            <w:vAlign w:val="center"/>
          </w:tcPr>
          <w:p w:rsidR="00953B42" w:rsidRDefault="00953B42" w:rsidP="00695986">
            <w:pPr>
              <w:jc w:val="center"/>
              <w:rPr>
                <w:b/>
                <w:bCs/>
                <w:lang w:val="en-US"/>
              </w:rPr>
            </w:pPr>
            <w:r>
              <w:rPr>
                <w:b/>
                <w:bCs/>
                <w:lang w:val="en-US"/>
              </w:rPr>
              <w:t>10</w:t>
            </w:r>
          </w:p>
        </w:tc>
        <w:tc>
          <w:tcPr>
            <w:tcW w:w="1850" w:type="dxa"/>
            <w:shd w:val="clear" w:color="auto" w:fill="FDE9D9" w:themeFill="accent6" w:themeFillTint="33"/>
          </w:tcPr>
          <w:p w:rsidR="00953B42" w:rsidRDefault="00953B42" w:rsidP="00695986">
            <w:pPr>
              <w:rPr>
                <w:i/>
                <w:iCs/>
                <w:lang w:val="sr-Cyrl-CS"/>
              </w:rPr>
            </w:pPr>
          </w:p>
        </w:tc>
        <w:tc>
          <w:tcPr>
            <w:tcW w:w="1207" w:type="dxa"/>
            <w:shd w:val="clear" w:color="auto" w:fill="FDE9D9" w:themeFill="accent6" w:themeFillTint="33"/>
          </w:tcPr>
          <w:p w:rsidR="00953B42" w:rsidRDefault="00953B42" w:rsidP="00695986">
            <w:pPr>
              <w:jc w:val="center"/>
              <w:rPr>
                <w:i/>
                <w:iCs/>
                <w:lang w:val="sr-Cyrl-CS"/>
              </w:rPr>
            </w:pPr>
          </w:p>
        </w:tc>
      </w:tr>
    </w:tbl>
    <w:p w:rsidR="00131C21" w:rsidRDefault="00131C21" w:rsidP="008F2069">
      <w:pPr>
        <w:widowControl/>
        <w:autoSpaceDE/>
        <w:autoSpaceDN/>
        <w:adjustRightInd/>
        <w:spacing w:after="200" w:line="276" w:lineRule="auto"/>
      </w:pPr>
    </w:p>
    <w:p w:rsidR="00131C21" w:rsidRDefault="00131C21">
      <w:pPr>
        <w:widowControl/>
        <w:autoSpaceDE/>
        <w:autoSpaceDN/>
        <w:adjustRightInd/>
        <w:spacing w:after="200" w:line="276" w:lineRule="auto"/>
      </w:pPr>
      <w:r>
        <w:br w:type="page"/>
      </w:r>
    </w:p>
    <w:p w:rsidR="00953B42" w:rsidRDefault="006D6028" w:rsidP="00807D6E">
      <w:pPr>
        <w:widowControl/>
        <w:autoSpaceDE/>
        <w:autoSpaceDN/>
        <w:adjustRightInd/>
        <w:spacing w:after="200" w:line="276" w:lineRule="auto"/>
        <w:jc w:val="right"/>
      </w:pPr>
      <w:hyperlink w:anchor="ListaNazivaPredmeta" w:history="1">
        <w:r w:rsidR="00807D6E" w:rsidRPr="0046043E">
          <w:rPr>
            <w:rStyle w:val="Hyperlink"/>
            <w:bCs/>
            <w:lang w:val="sr-Cyrl-CS"/>
          </w:rPr>
          <w:t>назад</w:t>
        </w:r>
      </w:hyperlink>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1147"/>
        <w:gridCol w:w="1326"/>
        <w:gridCol w:w="1422"/>
        <w:gridCol w:w="276"/>
        <w:gridCol w:w="1667"/>
        <w:gridCol w:w="1347"/>
      </w:tblGrid>
      <w:tr w:rsidR="00131C21" w:rsidRPr="001B0C67" w:rsidTr="00131C21">
        <w:trPr>
          <w:trHeight w:val="235"/>
        </w:trPr>
        <w:tc>
          <w:tcPr>
            <w:tcW w:w="2164" w:type="dxa"/>
            <w:shd w:val="clear" w:color="auto" w:fill="FBD4B4" w:themeFill="accent6" w:themeFillTint="66"/>
          </w:tcPr>
          <w:p w:rsidR="00131C21" w:rsidRPr="001B0C67" w:rsidRDefault="00131C21" w:rsidP="00695986">
            <w:pPr>
              <w:rPr>
                <w:b/>
                <w:bCs/>
                <w:lang w:val="sr-Cyrl-CS"/>
              </w:rPr>
            </w:pPr>
            <w:r w:rsidRPr="001B0C67">
              <w:rPr>
                <w:b/>
                <w:bCs/>
                <w:lang w:val="sr-Cyrl-CS"/>
              </w:rPr>
              <w:t xml:space="preserve">Студијски програм </w:t>
            </w:r>
          </w:p>
        </w:tc>
        <w:tc>
          <w:tcPr>
            <w:tcW w:w="7460" w:type="dxa"/>
            <w:gridSpan w:val="6"/>
            <w:shd w:val="clear" w:color="auto" w:fill="FBD4B4" w:themeFill="accent6" w:themeFillTint="66"/>
          </w:tcPr>
          <w:p w:rsidR="00131C21" w:rsidRPr="00A42763" w:rsidRDefault="00131C21" w:rsidP="00695986">
            <w:pPr>
              <w:rPr>
                <w:bCs/>
                <w:lang w:val="sr-Cyrl-CS"/>
              </w:rPr>
            </w:pPr>
            <w:r>
              <w:rPr>
                <w:bCs/>
                <w:lang w:val="sr-Cyrl-CS"/>
              </w:rPr>
              <w:t>Финансије и банкаство</w:t>
            </w:r>
          </w:p>
        </w:tc>
      </w:tr>
      <w:tr w:rsidR="00131C21" w:rsidRPr="001B0C67" w:rsidTr="00131C21">
        <w:trPr>
          <w:trHeight w:val="232"/>
        </w:trPr>
        <w:tc>
          <w:tcPr>
            <w:tcW w:w="2164" w:type="dxa"/>
            <w:shd w:val="clear" w:color="auto" w:fill="FBD4B4" w:themeFill="accent6" w:themeFillTint="66"/>
          </w:tcPr>
          <w:p w:rsidR="00131C21" w:rsidRPr="001B0C67" w:rsidRDefault="00131C21" w:rsidP="00695986">
            <w:pPr>
              <w:rPr>
                <w:lang w:val="sr-Cyrl-CS"/>
              </w:rPr>
            </w:pPr>
            <w:r w:rsidRPr="001B0C67">
              <w:rPr>
                <w:b/>
                <w:bCs/>
                <w:lang w:val="sr-Cyrl-CS"/>
              </w:rPr>
              <w:t>Назив предмета</w:t>
            </w:r>
          </w:p>
        </w:tc>
        <w:tc>
          <w:tcPr>
            <w:tcW w:w="7460" w:type="dxa"/>
            <w:gridSpan w:val="6"/>
            <w:shd w:val="clear" w:color="auto" w:fill="FBD4B4" w:themeFill="accent6" w:themeFillTint="66"/>
          </w:tcPr>
          <w:p w:rsidR="00131C21" w:rsidRPr="001B0C67" w:rsidRDefault="00131C21" w:rsidP="00695986">
            <w:pPr>
              <w:rPr>
                <w:b/>
                <w:bCs/>
              </w:rPr>
            </w:pPr>
            <w:bookmarkStart w:id="27" w:name="JavneFinansije"/>
            <w:r w:rsidRPr="001B0C67">
              <w:rPr>
                <w:b/>
                <w:bCs/>
              </w:rPr>
              <w:t>ЈАВНЕ ФИНАНСИЈЕ</w:t>
            </w:r>
            <w:bookmarkEnd w:id="27"/>
          </w:p>
        </w:tc>
      </w:tr>
      <w:tr w:rsidR="00131C21" w:rsidRPr="001B0C67" w:rsidTr="00131C21">
        <w:trPr>
          <w:trHeight w:val="232"/>
        </w:trPr>
        <w:tc>
          <w:tcPr>
            <w:tcW w:w="2164" w:type="dxa"/>
            <w:shd w:val="clear" w:color="auto" w:fill="FBD4B4" w:themeFill="accent6" w:themeFillTint="66"/>
          </w:tcPr>
          <w:p w:rsidR="00131C21" w:rsidRPr="001B0C67" w:rsidRDefault="00131C21" w:rsidP="00695986">
            <w:pPr>
              <w:rPr>
                <w:b/>
                <w:bCs/>
                <w:lang w:val="sr-Cyrl-CS"/>
              </w:rPr>
            </w:pPr>
            <w:r w:rsidRPr="001B0C67">
              <w:rPr>
                <w:b/>
                <w:bCs/>
                <w:lang w:val="sr-Cyrl-CS"/>
              </w:rPr>
              <w:t>Наставник</w:t>
            </w:r>
          </w:p>
        </w:tc>
        <w:tc>
          <w:tcPr>
            <w:tcW w:w="7460" w:type="dxa"/>
            <w:gridSpan w:val="6"/>
            <w:shd w:val="clear" w:color="auto" w:fill="FBD4B4" w:themeFill="accent6" w:themeFillTint="66"/>
          </w:tcPr>
          <w:p w:rsidR="00131C21" w:rsidRPr="00A42763" w:rsidRDefault="00131C21" w:rsidP="00695986">
            <w:pPr>
              <w:rPr>
                <w:bCs/>
                <w:lang w:val="sr-Cyrl-CS"/>
              </w:rPr>
            </w:pPr>
            <w:r>
              <w:rPr>
                <w:bCs/>
                <w:lang w:val="sr-Cyrl-CS"/>
              </w:rPr>
              <w:t>Др ЉИЉАНА ЈОВИЋ</w:t>
            </w:r>
          </w:p>
        </w:tc>
      </w:tr>
      <w:tr w:rsidR="00131C21" w:rsidRPr="001B0C67" w:rsidTr="00131C21">
        <w:trPr>
          <w:trHeight w:val="232"/>
        </w:trPr>
        <w:tc>
          <w:tcPr>
            <w:tcW w:w="2164" w:type="dxa"/>
            <w:shd w:val="clear" w:color="auto" w:fill="FBD4B4" w:themeFill="accent6" w:themeFillTint="66"/>
          </w:tcPr>
          <w:p w:rsidR="00131C21" w:rsidRPr="001B0C67" w:rsidRDefault="00131C21" w:rsidP="00695986">
            <w:pPr>
              <w:rPr>
                <w:lang w:val="sr-Cyrl-CS"/>
              </w:rPr>
            </w:pPr>
            <w:r w:rsidRPr="001B0C67">
              <w:rPr>
                <w:b/>
                <w:bCs/>
                <w:lang w:val="sr-Cyrl-CS"/>
              </w:rPr>
              <w:t>Статус предмета</w:t>
            </w:r>
          </w:p>
        </w:tc>
        <w:tc>
          <w:tcPr>
            <w:tcW w:w="7460" w:type="dxa"/>
            <w:gridSpan w:val="6"/>
            <w:shd w:val="clear" w:color="auto" w:fill="FBD4B4" w:themeFill="accent6" w:themeFillTint="66"/>
          </w:tcPr>
          <w:p w:rsidR="00131C21" w:rsidRPr="001B0C67" w:rsidRDefault="00131C21" w:rsidP="00695986">
            <w:pPr>
              <w:rPr>
                <w:bCs/>
                <w:lang w:val="sr-Cyrl-CS"/>
              </w:rPr>
            </w:pPr>
            <w:r>
              <w:rPr>
                <w:bCs/>
                <w:lang w:val="sr-Cyrl-CS"/>
              </w:rPr>
              <w:t>изборни</w:t>
            </w:r>
          </w:p>
        </w:tc>
      </w:tr>
      <w:tr w:rsidR="00131C21" w:rsidRPr="001B0C67" w:rsidTr="00131C21">
        <w:trPr>
          <w:trHeight w:val="232"/>
        </w:trPr>
        <w:tc>
          <w:tcPr>
            <w:tcW w:w="2164" w:type="dxa"/>
            <w:shd w:val="clear" w:color="auto" w:fill="FBD4B4" w:themeFill="accent6" w:themeFillTint="66"/>
          </w:tcPr>
          <w:p w:rsidR="00131C21" w:rsidRPr="001B0C67" w:rsidRDefault="00131C21" w:rsidP="00695986">
            <w:pPr>
              <w:rPr>
                <w:lang w:val="sr-Cyrl-CS"/>
              </w:rPr>
            </w:pPr>
            <w:r w:rsidRPr="001B0C67">
              <w:rPr>
                <w:b/>
                <w:bCs/>
                <w:lang w:val="sr-Cyrl-CS"/>
              </w:rPr>
              <w:t>Број ЕСПБ</w:t>
            </w:r>
          </w:p>
        </w:tc>
        <w:tc>
          <w:tcPr>
            <w:tcW w:w="7460" w:type="dxa"/>
            <w:gridSpan w:val="6"/>
            <w:shd w:val="clear" w:color="auto" w:fill="FBD4B4" w:themeFill="accent6" w:themeFillTint="66"/>
          </w:tcPr>
          <w:p w:rsidR="00131C21" w:rsidRPr="001B0C67" w:rsidRDefault="00131C21" w:rsidP="00695986">
            <w:pPr>
              <w:rPr>
                <w:bCs/>
                <w:lang w:val="sr-Cyrl-CS"/>
              </w:rPr>
            </w:pPr>
            <w:r>
              <w:rPr>
                <w:bCs/>
                <w:lang w:val="sr-Cyrl-CS"/>
              </w:rPr>
              <w:t>3+2</w:t>
            </w:r>
            <w:r>
              <w:rPr>
                <w:bCs/>
              </w:rPr>
              <w:t xml:space="preserve"> </w:t>
            </w:r>
            <w:r>
              <w:rPr>
                <w:bCs/>
                <w:lang w:val="sr-Cyrl-CS"/>
              </w:rPr>
              <w:t>(6)</w:t>
            </w:r>
          </w:p>
        </w:tc>
      </w:tr>
      <w:tr w:rsidR="00131C21" w:rsidRPr="001B0C67" w:rsidTr="00131C21">
        <w:trPr>
          <w:trHeight w:val="232"/>
        </w:trPr>
        <w:tc>
          <w:tcPr>
            <w:tcW w:w="2164" w:type="dxa"/>
            <w:shd w:val="clear" w:color="auto" w:fill="FBD4B4" w:themeFill="accent6" w:themeFillTint="66"/>
          </w:tcPr>
          <w:p w:rsidR="00131C21" w:rsidRPr="001B0C67" w:rsidRDefault="00131C21" w:rsidP="00695986">
            <w:pPr>
              <w:rPr>
                <w:b/>
                <w:bCs/>
                <w:lang w:val="sr-Cyrl-CS"/>
              </w:rPr>
            </w:pPr>
            <w:r w:rsidRPr="001B0C67">
              <w:rPr>
                <w:b/>
                <w:bCs/>
                <w:lang w:val="sr-Cyrl-CS"/>
              </w:rPr>
              <w:t>Услов</w:t>
            </w:r>
          </w:p>
        </w:tc>
        <w:tc>
          <w:tcPr>
            <w:tcW w:w="7460" w:type="dxa"/>
            <w:gridSpan w:val="6"/>
            <w:shd w:val="clear" w:color="auto" w:fill="FBD4B4" w:themeFill="accent6" w:themeFillTint="66"/>
          </w:tcPr>
          <w:p w:rsidR="00131C21" w:rsidRPr="00A42763" w:rsidRDefault="00131C21" w:rsidP="00695986">
            <w:pPr>
              <w:rPr>
                <w:bCs/>
                <w:lang w:val="sr-Cyrl-CS"/>
              </w:rPr>
            </w:pPr>
            <w:r>
              <w:rPr>
                <w:bCs/>
                <w:lang w:val="sr-Cyrl-CS"/>
              </w:rPr>
              <w:t>нема</w:t>
            </w:r>
          </w:p>
        </w:tc>
      </w:tr>
      <w:tr w:rsidR="00131C21" w:rsidRPr="001B0C67" w:rsidTr="00131C21">
        <w:tc>
          <w:tcPr>
            <w:tcW w:w="9624" w:type="dxa"/>
            <w:gridSpan w:val="7"/>
            <w:shd w:val="clear" w:color="auto" w:fill="FDE9D9" w:themeFill="accent6" w:themeFillTint="33"/>
          </w:tcPr>
          <w:p w:rsidR="00131C21" w:rsidRDefault="00131C21" w:rsidP="00695986">
            <w:pPr>
              <w:jc w:val="both"/>
              <w:rPr>
                <w:b/>
                <w:bCs/>
                <w:lang w:val="sr-Cyrl-BA"/>
              </w:rPr>
            </w:pPr>
            <w:r w:rsidRPr="001B0C67">
              <w:rPr>
                <w:b/>
                <w:bCs/>
                <w:lang w:val="sr-Cyrl-CS"/>
              </w:rPr>
              <w:t>Циљ предмета</w:t>
            </w:r>
          </w:p>
          <w:p w:rsidR="00131C21" w:rsidRPr="00B51AA5" w:rsidRDefault="00131C21" w:rsidP="00695986">
            <w:pPr>
              <w:jc w:val="both"/>
              <w:rPr>
                <w:b/>
                <w:bCs/>
                <w:lang w:val="sr-Cyrl-BA"/>
              </w:rPr>
            </w:pPr>
            <w:r>
              <w:t>Циљ предмета је</w:t>
            </w:r>
            <w:r>
              <w:rPr>
                <w:lang w:val="sr-Cyrl-CS"/>
              </w:rPr>
              <w:t xml:space="preserve"> стицање специфичних знања карактеристичних за начин</w:t>
            </w:r>
            <w:r>
              <w:rPr>
                <w:bCs/>
                <w:lang w:val="sr-Cyrl-BA"/>
              </w:rPr>
              <w:t xml:space="preserve"> функционисања јавних (државних) финансија</w:t>
            </w:r>
            <w:r>
              <w:rPr>
                <w:lang w:val="sr-Cyrl-CS"/>
              </w:rPr>
              <w:t>.</w:t>
            </w:r>
            <w:r>
              <w:t xml:space="preserve"> </w:t>
            </w:r>
            <w:r>
              <w:rPr>
                <w:lang w:val="sr-Cyrl-CS"/>
              </w:rPr>
              <w:t>Циљ предмета је да по завршетку процеса учења студенти  знају да дефинишу значај измирења дажбина и њихов утицај на билансе предузећа, да кроз изучавање сваког пореског облика опишу како се формира порески дуг</w:t>
            </w:r>
            <w:r>
              <w:rPr>
                <w:bCs/>
                <w:lang w:val="sr-Cyrl-BA"/>
              </w:rPr>
              <w:t xml:space="preserve"> и анализирају легалне могућности за његово умањење</w:t>
            </w:r>
            <w:r>
              <w:rPr>
                <w:b/>
                <w:bCs/>
                <w:lang w:val="sr-Cyrl-BA"/>
              </w:rPr>
              <w:t xml:space="preserve">, </w:t>
            </w:r>
            <w:r>
              <w:rPr>
                <w:bCs/>
                <w:lang w:val="sr-Cyrl-BA"/>
              </w:rPr>
              <w:t>као и да анализом механизма двоструког опорезивања и пореске хармонизације стекну знања везана за разумевање политике и система опорезивања у отвореној привреди и политике и система опорезивања у ЕУ. Циљ предмета је да студенти након завршетка процеса учења стекну функционална знања која ће им омогућити да успешно решавају конкретне пословне задатке везане за област јавних финансија.</w:t>
            </w:r>
          </w:p>
        </w:tc>
      </w:tr>
      <w:tr w:rsidR="00131C21" w:rsidRPr="001B0C67" w:rsidTr="00131C21">
        <w:tc>
          <w:tcPr>
            <w:tcW w:w="9624" w:type="dxa"/>
            <w:gridSpan w:val="7"/>
            <w:shd w:val="clear" w:color="auto" w:fill="FDE9D9" w:themeFill="accent6" w:themeFillTint="33"/>
          </w:tcPr>
          <w:p w:rsidR="00131C21" w:rsidRDefault="00131C21" w:rsidP="00695986">
            <w:pPr>
              <w:jc w:val="both"/>
              <w:rPr>
                <w:b/>
                <w:bCs/>
                <w:lang w:val="sr-Cyrl-CS"/>
              </w:rPr>
            </w:pPr>
            <w:r w:rsidRPr="001B0C67">
              <w:rPr>
                <w:b/>
                <w:bCs/>
                <w:lang w:val="sr-Cyrl-CS"/>
              </w:rPr>
              <w:t>Исход предмета</w:t>
            </w:r>
          </w:p>
          <w:p w:rsidR="00131C21" w:rsidRPr="00D0540F" w:rsidRDefault="00131C21" w:rsidP="00695986">
            <w:pPr>
              <w:jc w:val="both"/>
              <w:rPr>
                <w:bCs/>
                <w:lang w:val="sr-Cyrl-CS"/>
              </w:rPr>
            </w:pPr>
            <w:r w:rsidRPr="002F01FB">
              <w:rPr>
                <w:bCs/>
                <w:lang w:val="sr-Cyrl-CS"/>
              </w:rPr>
              <w:t>По завршетку процеса учења у оквиру предмета</w:t>
            </w:r>
            <w:r>
              <w:rPr>
                <w:bCs/>
                <w:lang w:val="sr-Cyrl-CS"/>
              </w:rPr>
              <w:t xml:space="preserve"> Јавне финансије, </w:t>
            </w:r>
            <w:r w:rsidRPr="002F01FB">
              <w:rPr>
                <w:bCs/>
                <w:lang w:val="sr-Cyrl-CS"/>
              </w:rPr>
              <w:t>студенти ће бити у стању да</w:t>
            </w:r>
            <w:r>
              <w:rPr>
                <w:bCs/>
              </w:rPr>
              <w:t>:</w:t>
            </w:r>
          </w:p>
          <w:p w:rsidR="00131C21" w:rsidRDefault="00131C21" w:rsidP="00131C21">
            <w:pPr>
              <w:numPr>
                <w:ilvl w:val="0"/>
                <w:numId w:val="65"/>
              </w:numPr>
              <w:ind w:left="756"/>
              <w:jc w:val="both"/>
              <w:rPr>
                <w:bCs/>
                <w:lang w:val="sr-Cyrl-CS"/>
              </w:rPr>
            </w:pPr>
            <w:r>
              <w:rPr>
                <w:bCs/>
                <w:lang w:val="sr-Cyrl-CS"/>
              </w:rPr>
              <w:t>д</w:t>
            </w:r>
            <w:r w:rsidRPr="00D0540F">
              <w:rPr>
                <w:bCs/>
                <w:lang w:val="sr-Cyrl-CS"/>
              </w:rPr>
              <w:t>ефинишу</w:t>
            </w:r>
            <w:r>
              <w:rPr>
                <w:b/>
                <w:bCs/>
                <w:lang w:val="sr-Cyrl-CS"/>
              </w:rPr>
              <w:t xml:space="preserve"> </w:t>
            </w:r>
            <w:r>
              <w:rPr>
                <w:bCs/>
                <w:lang w:val="sr-Cyrl-CS"/>
              </w:rPr>
              <w:t xml:space="preserve">начине финансирања државе, </w:t>
            </w:r>
          </w:p>
          <w:p w:rsidR="00131C21" w:rsidRDefault="00131C21" w:rsidP="00131C21">
            <w:pPr>
              <w:numPr>
                <w:ilvl w:val="0"/>
                <w:numId w:val="65"/>
              </w:numPr>
              <w:ind w:left="756"/>
              <w:jc w:val="both"/>
              <w:rPr>
                <w:bCs/>
                <w:lang w:val="sr-Cyrl-CS"/>
              </w:rPr>
            </w:pPr>
            <w:r>
              <w:rPr>
                <w:bCs/>
                <w:lang w:val="sr-Cyrl-CS"/>
              </w:rPr>
              <w:t xml:space="preserve">опишу и анализирају  процесе обрачуна и плаћања пореза од стране привредних субјеката, </w:t>
            </w:r>
          </w:p>
          <w:p w:rsidR="00131C21" w:rsidRDefault="00131C21" w:rsidP="00131C21">
            <w:pPr>
              <w:numPr>
                <w:ilvl w:val="0"/>
                <w:numId w:val="65"/>
              </w:numPr>
              <w:ind w:left="756"/>
              <w:jc w:val="both"/>
              <w:rPr>
                <w:bCs/>
                <w:lang w:val="sr-Cyrl-CS"/>
              </w:rPr>
            </w:pPr>
            <w:r>
              <w:rPr>
                <w:bCs/>
                <w:lang w:val="sr-Cyrl-CS"/>
              </w:rPr>
              <w:t>анализирају процесе опорезивања, пореског планирања и стратешког управљања пословањем предузећа,</w:t>
            </w:r>
          </w:p>
          <w:p w:rsidR="00131C21" w:rsidRPr="00D0540F" w:rsidRDefault="00131C21" w:rsidP="00131C21">
            <w:pPr>
              <w:numPr>
                <w:ilvl w:val="0"/>
                <w:numId w:val="65"/>
              </w:numPr>
              <w:ind w:left="756"/>
              <w:jc w:val="both"/>
              <w:rPr>
                <w:b/>
                <w:bCs/>
                <w:lang w:val="sr-Cyrl-CS"/>
              </w:rPr>
            </w:pPr>
            <w:r>
              <w:rPr>
                <w:bCs/>
                <w:lang w:val="sr-Cyrl-CS"/>
              </w:rPr>
              <w:t>дефинишу и опишу порески систем у Србији и основе фискалног система Европске уније.</w:t>
            </w:r>
          </w:p>
        </w:tc>
      </w:tr>
      <w:tr w:rsidR="00131C21" w:rsidRPr="001B0C67" w:rsidTr="00131C21">
        <w:tc>
          <w:tcPr>
            <w:tcW w:w="9624" w:type="dxa"/>
            <w:gridSpan w:val="7"/>
            <w:shd w:val="clear" w:color="auto" w:fill="FDE9D9" w:themeFill="accent6" w:themeFillTint="33"/>
          </w:tcPr>
          <w:p w:rsidR="00131C21" w:rsidRDefault="00131C21" w:rsidP="00695986">
            <w:pPr>
              <w:jc w:val="both"/>
              <w:rPr>
                <w:b/>
                <w:bCs/>
                <w:lang w:val="sr-Cyrl-CS"/>
              </w:rPr>
            </w:pPr>
            <w:r w:rsidRPr="001B0C67">
              <w:rPr>
                <w:b/>
                <w:bCs/>
                <w:lang w:val="sr-Cyrl-CS"/>
              </w:rPr>
              <w:t>Садржај предмета</w:t>
            </w:r>
            <w:r>
              <w:rPr>
                <w:b/>
                <w:bCs/>
                <w:lang w:val="sr-Cyrl-CS"/>
              </w:rPr>
              <w:t>:</w:t>
            </w:r>
          </w:p>
          <w:p w:rsidR="00131C21" w:rsidRDefault="00131C21" w:rsidP="00695986">
            <w:pPr>
              <w:jc w:val="both"/>
              <w:rPr>
                <w:i/>
                <w:iCs/>
                <w:lang w:val="sr-Cyrl-CS"/>
              </w:rPr>
            </w:pPr>
            <w:r w:rsidRPr="001B0C67">
              <w:rPr>
                <w:i/>
                <w:iCs/>
                <w:lang w:val="sr-Cyrl-CS"/>
              </w:rPr>
              <w:t>Теоријска настава</w:t>
            </w:r>
          </w:p>
          <w:p w:rsidR="00131C21" w:rsidRDefault="00131C21" w:rsidP="00131C21">
            <w:pPr>
              <w:numPr>
                <w:ilvl w:val="0"/>
                <w:numId w:val="66"/>
              </w:numPr>
              <w:jc w:val="both"/>
              <w:rPr>
                <w:iCs/>
                <w:lang w:val="sr-Cyrl-CS"/>
              </w:rPr>
            </w:pPr>
            <w:r>
              <w:rPr>
                <w:iCs/>
                <w:lang w:val="sr-Cyrl-CS"/>
              </w:rPr>
              <w:t xml:space="preserve">Значај </w:t>
            </w:r>
            <w:r w:rsidRPr="003053F0">
              <w:rPr>
                <w:iCs/>
                <w:lang w:val="sr-Cyrl-CS"/>
              </w:rPr>
              <w:t>државе у економији и њен</w:t>
            </w:r>
            <w:r>
              <w:rPr>
                <w:iCs/>
                <w:lang w:val="sr-Cyrl-CS"/>
              </w:rPr>
              <w:t>а</w:t>
            </w:r>
            <w:r w:rsidRPr="003053F0">
              <w:rPr>
                <w:iCs/>
                <w:lang w:val="sr-Cyrl-CS"/>
              </w:rPr>
              <w:t xml:space="preserve"> повезано</w:t>
            </w:r>
            <w:r>
              <w:rPr>
                <w:iCs/>
                <w:lang w:val="sr-Cyrl-CS"/>
              </w:rPr>
              <w:t>ст</w:t>
            </w:r>
            <w:r w:rsidRPr="003053F0">
              <w:rPr>
                <w:iCs/>
                <w:lang w:val="sr-Cyrl-CS"/>
              </w:rPr>
              <w:t xml:space="preserve"> са осталим секторима привреде са посебним акцентом на везу између висине плаћених дажбина и кол</w:t>
            </w:r>
            <w:r>
              <w:rPr>
                <w:iCs/>
                <w:lang w:val="sr-Cyrl-CS"/>
              </w:rPr>
              <w:t>ичине испоручених јавних добара.</w:t>
            </w:r>
            <w:r w:rsidRPr="003053F0">
              <w:rPr>
                <w:iCs/>
                <w:lang w:val="sr-Cyrl-CS"/>
              </w:rPr>
              <w:t xml:space="preserve"> </w:t>
            </w:r>
          </w:p>
          <w:p w:rsidR="00131C21" w:rsidRDefault="00131C21" w:rsidP="00131C21">
            <w:pPr>
              <w:numPr>
                <w:ilvl w:val="0"/>
                <w:numId w:val="66"/>
              </w:numPr>
              <w:jc w:val="both"/>
              <w:rPr>
                <w:iCs/>
                <w:lang w:val="sr-Cyrl-CS"/>
              </w:rPr>
            </w:pPr>
            <w:r w:rsidRPr="005C3FDE">
              <w:rPr>
                <w:iCs/>
                <w:lang w:val="sr-Cyrl-CS"/>
              </w:rPr>
              <w:t>Задаци и функциј</w:t>
            </w:r>
            <w:r>
              <w:rPr>
                <w:iCs/>
                <w:lang w:val="sr-Cyrl-CS"/>
              </w:rPr>
              <w:t>е државе, односно јавни расходи.</w:t>
            </w:r>
            <w:r w:rsidRPr="005C3FDE">
              <w:rPr>
                <w:iCs/>
                <w:lang w:val="sr-Cyrl-CS"/>
              </w:rPr>
              <w:t xml:space="preserve"> </w:t>
            </w:r>
          </w:p>
          <w:p w:rsidR="00131C21" w:rsidRPr="003053F0" w:rsidRDefault="00131C21" w:rsidP="00131C21">
            <w:pPr>
              <w:numPr>
                <w:ilvl w:val="0"/>
                <w:numId w:val="66"/>
              </w:numPr>
              <w:jc w:val="both"/>
              <w:rPr>
                <w:iCs/>
                <w:lang w:val="sr-Cyrl-CS"/>
              </w:rPr>
            </w:pPr>
            <w:r w:rsidRPr="005C3FDE">
              <w:rPr>
                <w:iCs/>
                <w:lang w:val="sr-Cyrl-CS"/>
              </w:rPr>
              <w:t>Јавни приходи, њихове врсте, облици и подоблици (са посебним освртом на изучавање појединих пореских облика).</w:t>
            </w:r>
          </w:p>
          <w:p w:rsidR="00131C21" w:rsidRPr="00BF0A59" w:rsidRDefault="00131C21" w:rsidP="00131C21">
            <w:pPr>
              <w:numPr>
                <w:ilvl w:val="0"/>
                <w:numId w:val="66"/>
              </w:numPr>
              <w:jc w:val="both"/>
              <w:rPr>
                <w:iCs/>
                <w:lang w:val="sr-Cyrl-CS"/>
              </w:rPr>
            </w:pPr>
            <w:r w:rsidRPr="003053F0">
              <w:rPr>
                <w:iCs/>
                <w:lang w:val="sr-Cyrl-CS"/>
              </w:rPr>
              <w:t>Изучавање</w:t>
            </w:r>
            <w:r>
              <w:rPr>
                <w:iCs/>
                <w:lang w:val="sr-Cyrl-CS"/>
              </w:rPr>
              <w:t xml:space="preserve"> буџета и фискалних</w:t>
            </w:r>
            <w:r w:rsidRPr="003053F0">
              <w:rPr>
                <w:iCs/>
                <w:lang w:val="sr-Cyrl-CS"/>
              </w:rPr>
              <w:t xml:space="preserve"> односа између различитих нивоа власти</w:t>
            </w:r>
            <w:r>
              <w:rPr>
                <w:iCs/>
                <w:lang w:val="sr-Cyrl-CS"/>
              </w:rPr>
              <w:t>.</w:t>
            </w:r>
          </w:p>
          <w:p w:rsidR="00131C21" w:rsidRPr="003053F0" w:rsidRDefault="00131C21" w:rsidP="00695986">
            <w:pPr>
              <w:ind w:left="720"/>
              <w:jc w:val="both"/>
              <w:rPr>
                <w:iCs/>
                <w:lang w:val="sr-Cyrl-CS"/>
              </w:rPr>
            </w:pPr>
          </w:p>
          <w:p w:rsidR="00131C21" w:rsidRPr="001B0C67" w:rsidRDefault="00131C21" w:rsidP="00695986">
            <w:pPr>
              <w:jc w:val="both"/>
              <w:rPr>
                <w:i/>
                <w:iCs/>
                <w:lang w:val="sr-Cyrl-CS"/>
              </w:rPr>
            </w:pPr>
            <w:r w:rsidRPr="001B0C67">
              <w:rPr>
                <w:i/>
                <w:iCs/>
                <w:lang w:val="sr-Cyrl-CS"/>
              </w:rPr>
              <w:t xml:space="preserve">Практична настава </w:t>
            </w:r>
          </w:p>
          <w:p w:rsidR="00131C21" w:rsidRPr="00D548DE" w:rsidRDefault="00131C21" w:rsidP="00131C21">
            <w:pPr>
              <w:numPr>
                <w:ilvl w:val="0"/>
                <w:numId w:val="67"/>
              </w:numPr>
              <w:jc w:val="both"/>
              <w:rPr>
                <w:b/>
                <w:bCs/>
                <w:lang w:val="ru-RU"/>
              </w:rPr>
            </w:pPr>
            <w:r w:rsidRPr="001B0C67">
              <w:rPr>
                <w:iCs/>
                <w:lang w:val="sr-Cyrl-CS"/>
              </w:rPr>
              <w:t>Студије случаја</w:t>
            </w:r>
            <w:r>
              <w:rPr>
                <w:iCs/>
              </w:rPr>
              <w:t>.</w:t>
            </w:r>
          </w:p>
          <w:p w:rsidR="00131C21" w:rsidRPr="00D548DE" w:rsidRDefault="00131C21" w:rsidP="00131C21">
            <w:pPr>
              <w:numPr>
                <w:ilvl w:val="0"/>
                <w:numId w:val="67"/>
              </w:numPr>
              <w:jc w:val="both"/>
              <w:rPr>
                <w:b/>
                <w:bCs/>
                <w:lang w:val="ru-RU"/>
              </w:rPr>
            </w:pPr>
            <w:r>
              <w:rPr>
                <w:iCs/>
                <w:lang w:val="sr-Cyrl-CS"/>
              </w:rPr>
              <w:t>Дискусија.</w:t>
            </w:r>
          </w:p>
          <w:p w:rsidR="00131C21" w:rsidRPr="005C3FDE" w:rsidRDefault="00131C21" w:rsidP="00131C21">
            <w:pPr>
              <w:numPr>
                <w:ilvl w:val="0"/>
                <w:numId w:val="67"/>
              </w:numPr>
              <w:jc w:val="both"/>
              <w:rPr>
                <w:b/>
                <w:bCs/>
                <w:lang w:val="ru-RU"/>
              </w:rPr>
            </w:pPr>
            <w:r>
              <w:rPr>
                <w:iCs/>
                <w:lang w:val="sr-Cyrl-CS"/>
              </w:rPr>
              <w:t>С</w:t>
            </w:r>
            <w:r w:rsidRPr="001B0C67">
              <w:rPr>
                <w:iCs/>
                <w:lang w:val="sr-Cyrl-CS"/>
              </w:rPr>
              <w:t>еминарски радови</w:t>
            </w:r>
            <w:r>
              <w:rPr>
                <w:iCs/>
                <w:lang w:val="sr-Cyrl-CS"/>
              </w:rPr>
              <w:t>.</w:t>
            </w:r>
          </w:p>
        </w:tc>
      </w:tr>
      <w:tr w:rsidR="00131C21" w:rsidRPr="001B0C67" w:rsidTr="00131C21">
        <w:tc>
          <w:tcPr>
            <w:tcW w:w="9624" w:type="dxa"/>
            <w:gridSpan w:val="7"/>
            <w:shd w:val="clear" w:color="auto" w:fill="FDE9D9" w:themeFill="accent6" w:themeFillTint="33"/>
          </w:tcPr>
          <w:p w:rsidR="00131C21" w:rsidRPr="00915B61" w:rsidRDefault="00131C21" w:rsidP="00695986">
            <w:pPr>
              <w:jc w:val="both"/>
              <w:rPr>
                <w:b/>
                <w:bCs/>
                <w:lang w:val="sr-Cyrl-CS"/>
              </w:rPr>
            </w:pPr>
            <w:r w:rsidRPr="00915B61">
              <w:rPr>
                <w:b/>
                <w:bCs/>
                <w:lang w:val="sr-Cyrl-CS"/>
              </w:rPr>
              <w:t>Литература :</w:t>
            </w:r>
          </w:p>
          <w:p w:rsidR="00131C21" w:rsidRDefault="00131C21" w:rsidP="00695986">
            <w:pPr>
              <w:jc w:val="both"/>
              <w:rPr>
                <w:lang w:val="sr-Cyrl-RS"/>
              </w:rPr>
            </w:pPr>
            <w:r>
              <w:rPr>
                <w:lang w:val="sl-SI"/>
              </w:rPr>
              <w:t>Rosen,</w:t>
            </w:r>
            <w:r w:rsidRPr="00915B61">
              <w:rPr>
                <w:lang w:val="sl-SI"/>
              </w:rPr>
              <w:t xml:space="preserve"> H</w:t>
            </w:r>
            <w:r>
              <w:rPr>
                <w:lang w:val="sr-Cyrl-CS"/>
              </w:rPr>
              <w:t>.</w:t>
            </w:r>
            <w:r w:rsidRPr="00915B61">
              <w:rPr>
                <w:lang w:val="sl-SI"/>
              </w:rPr>
              <w:t xml:space="preserve"> S.,</w:t>
            </w:r>
            <w:r>
              <w:rPr>
                <w:lang w:val="sr-Cyrl-CS"/>
              </w:rPr>
              <w:t xml:space="preserve"> &amp;</w:t>
            </w:r>
            <w:r w:rsidRPr="00915B61">
              <w:rPr>
                <w:lang w:val="sl-SI"/>
              </w:rPr>
              <w:t xml:space="preserve"> Gayer</w:t>
            </w:r>
            <w:r>
              <w:rPr>
                <w:lang w:val="sr-Cyrl-CS"/>
              </w:rPr>
              <w:t>,</w:t>
            </w:r>
            <w:r>
              <w:rPr>
                <w:lang w:val="sl-SI"/>
              </w:rPr>
              <w:t xml:space="preserve"> T. (20</w:t>
            </w:r>
            <w:r>
              <w:rPr>
                <w:lang w:val="sr-Cyrl-RS"/>
              </w:rPr>
              <w:t>11</w:t>
            </w:r>
            <w:r w:rsidRPr="00915B61">
              <w:rPr>
                <w:lang w:val="sl-SI"/>
              </w:rPr>
              <w:t>)</w:t>
            </w:r>
            <w:r>
              <w:rPr>
                <w:lang w:val="sr-Cyrl-CS"/>
              </w:rPr>
              <w:t xml:space="preserve">. </w:t>
            </w:r>
            <w:r>
              <w:rPr>
                <w:i/>
              </w:rPr>
              <w:t xml:space="preserve">Javne finansije. </w:t>
            </w:r>
            <w:r>
              <w:t xml:space="preserve">Beograd: Ekonomski fakultet Univerziteta u Beogradu. </w:t>
            </w:r>
          </w:p>
          <w:p w:rsidR="00131C21" w:rsidRPr="00146AB6" w:rsidRDefault="00131C21" w:rsidP="00695986">
            <w:pPr>
              <w:widowControl/>
              <w:autoSpaceDE/>
              <w:autoSpaceDN/>
              <w:adjustRightInd/>
              <w:jc w:val="both"/>
              <w:rPr>
                <w:bCs/>
                <w:lang w:val="sr-Cyrl-RS" w:eastAsia="en-US"/>
              </w:rPr>
            </w:pPr>
            <w:r w:rsidRPr="00915B61">
              <w:rPr>
                <w:lang w:val="sl-SI" w:eastAsia="en-GB"/>
              </w:rPr>
              <w:t>Brown</w:t>
            </w:r>
            <w:r w:rsidRPr="00915B61">
              <w:rPr>
                <w:lang w:val="sr-Cyrl-CS" w:eastAsia="en-GB"/>
              </w:rPr>
              <w:t>,</w:t>
            </w:r>
            <w:r w:rsidRPr="00915B61">
              <w:rPr>
                <w:lang w:val="sl-SI" w:eastAsia="en-GB"/>
              </w:rPr>
              <w:t xml:space="preserve"> J</w:t>
            </w:r>
            <w:r w:rsidRPr="00915B61">
              <w:rPr>
                <w:lang w:eastAsia="en-GB"/>
              </w:rPr>
              <w:t>.</w:t>
            </w:r>
            <w:r w:rsidRPr="00915B61">
              <w:rPr>
                <w:lang w:val="sl-SI" w:eastAsia="en-GB"/>
              </w:rPr>
              <w:t xml:space="preserve"> (2011)</w:t>
            </w:r>
            <w:r>
              <w:rPr>
                <w:lang w:val="sr-Cyrl-CS" w:eastAsia="en-GB"/>
              </w:rPr>
              <w:t>.</w:t>
            </w:r>
            <w:r w:rsidRPr="00915B61">
              <w:rPr>
                <w:lang w:val="sl-SI" w:eastAsia="en-GB"/>
              </w:rPr>
              <w:t xml:space="preserve"> </w:t>
            </w:r>
            <w:r w:rsidRPr="00915B61">
              <w:rPr>
                <w:i/>
                <w:lang w:val="sl-SI" w:eastAsia="en-GB"/>
              </w:rPr>
              <w:t xml:space="preserve">Tax Policy and the </w:t>
            </w:r>
            <w:r w:rsidRPr="005C3FDE">
              <w:rPr>
                <w:i/>
                <w:lang w:val="sl-SI" w:eastAsia="en-GB"/>
              </w:rPr>
              <w:t>Economy, Vo</w:t>
            </w:r>
            <w:r w:rsidRPr="005C3FDE">
              <w:rPr>
                <w:i/>
                <w:lang w:val="en-US" w:eastAsia="en-GB"/>
              </w:rPr>
              <w:t>l.</w:t>
            </w:r>
            <w:r w:rsidRPr="005C3FDE">
              <w:rPr>
                <w:i/>
                <w:lang w:val="sl-SI" w:eastAsia="en-GB"/>
              </w:rPr>
              <w:t xml:space="preserve"> 25</w:t>
            </w:r>
            <w:r>
              <w:rPr>
                <w:lang w:val="sr-Cyrl-CS" w:eastAsia="en-GB"/>
              </w:rPr>
              <w:t>.</w:t>
            </w:r>
            <w:r w:rsidRPr="00915B61">
              <w:rPr>
                <w:lang w:val="sl-SI" w:eastAsia="en-GB"/>
              </w:rPr>
              <w:t xml:space="preserve"> </w:t>
            </w:r>
            <w:r w:rsidRPr="00915B61">
              <w:rPr>
                <w:bCs/>
                <w:lang w:val="en-US" w:eastAsia="en-US"/>
              </w:rPr>
              <w:t>Cambridge</w:t>
            </w:r>
            <w:r>
              <w:rPr>
                <w:lang w:val="sr-Cyrl-CS"/>
              </w:rPr>
              <w:t xml:space="preserve">: </w:t>
            </w:r>
            <w:hyperlink r:id="rId42" w:history="1">
              <w:r w:rsidRPr="00915B61">
                <w:rPr>
                  <w:bCs/>
                  <w:lang w:val="en-US" w:eastAsia="en-US"/>
                </w:rPr>
                <w:t>NBER Book Series Tax Policy and the Economy</w:t>
              </w:r>
            </w:hyperlink>
            <w:r w:rsidRPr="00915B61">
              <w:rPr>
                <w:bCs/>
                <w:lang w:val="en-US" w:eastAsia="en-US"/>
              </w:rPr>
              <w:t>.</w:t>
            </w:r>
          </w:p>
          <w:p w:rsidR="00131C21" w:rsidRPr="00915B61" w:rsidRDefault="00131C21" w:rsidP="00695986">
            <w:r>
              <w:rPr>
                <w:lang w:val="sr-Cyrl-CS"/>
              </w:rPr>
              <w:t>Радичић</w:t>
            </w:r>
            <w:r>
              <w:rPr>
                <w:lang w:val="en-US"/>
              </w:rPr>
              <w:t>, M</w:t>
            </w:r>
            <w:r>
              <w:rPr>
                <w:lang w:val="sr-Cyrl-CS"/>
              </w:rPr>
              <w:t>.</w:t>
            </w:r>
            <w:r w:rsidRPr="00915B61">
              <w:rPr>
                <w:lang w:val="sr-Cyrl-CS"/>
              </w:rPr>
              <w:t>,</w:t>
            </w:r>
            <w:r>
              <w:rPr>
                <w:lang w:val="sr-Cyrl-CS"/>
              </w:rPr>
              <w:t xml:space="preserve"> &amp;</w:t>
            </w:r>
            <w:r w:rsidRPr="00915B61">
              <w:rPr>
                <w:lang w:val="sr-Cyrl-CS"/>
              </w:rPr>
              <w:t xml:space="preserve"> Раичевић</w:t>
            </w:r>
            <w:r>
              <w:rPr>
                <w:lang w:val="sr-Cyrl-CS"/>
              </w:rPr>
              <w:t xml:space="preserve">, </w:t>
            </w:r>
            <w:r>
              <w:t>Б</w:t>
            </w:r>
            <w:r>
              <w:rPr>
                <w:lang w:val="sr-Cyrl-CS"/>
              </w:rPr>
              <w:t xml:space="preserve">. (2008).  </w:t>
            </w:r>
            <w:r w:rsidRPr="00915B61">
              <w:rPr>
                <w:i/>
                <w:lang w:val="sr-Cyrl-CS"/>
              </w:rPr>
              <w:t>Јавне финансије – теорија и пракса</w:t>
            </w:r>
            <w:r>
              <w:rPr>
                <w:lang w:val="sr-Cyrl-CS"/>
              </w:rPr>
              <w:t>. Београд:</w:t>
            </w:r>
            <w:r w:rsidRPr="00915B61">
              <w:rPr>
                <w:lang w:val="sr-Cyrl-CS"/>
              </w:rPr>
              <w:t xml:space="preserve"> Дата</w:t>
            </w:r>
            <w:r>
              <w:rPr>
                <w:lang w:val="sr-Cyrl-CS"/>
              </w:rPr>
              <w:t xml:space="preserve"> статус</w:t>
            </w:r>
            <w:r w:rsidRPr="00915B61">
              <w:rPr>
                <w:lang w:val="sr-Cyrl-CS"/>
              </w:rPr>
              <w:t>.</w:t>
            </w:r>
          </w:p>
          <w:p w:rsidR="00131C21" w:rsidRPr="00F30645" w:rsidRDefault="00131C21" w:rsidP="00695986">
            <w:pPr>
              <w:widowControl/>
              <w:autoSpaceDE/>
              <w:autoSpaceDN/>
              <w:adjustRightInd/>
              <w:spacing w:after="40"/>
              <w:jc w:val="both"/>
              <w:rPr>
                <w:lang w:val="sr-Cyrl-BA" w:eastAsia="en-GB"/>
              </w:rPr>
            </w:pPr>
            <w:r>
              <w:rPr>
                <w:bCs/>
                <w:lang w:val="en-US" w:eastAsia="en-US"/>
              </w:rPr>
              <w:t>Релевантни законски прописи Републике Србије</w:t>
            </w:r>
          </w:p>
        </w:tc>
      </w:tr>
      <w:tr w:rsidR="00131C21" w:rsidRPr="001B0C67" w:rsidTr="00131C21">
        <w:tc>
          <w:tcPr>
            <w:tcW w:w="338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1C21" w:rsidRPr="00915B61" w:rsidRDefault="00131C21" w:rsidP="00695986">
            <w:pPr>
              <w:rPr>
                <w:b/>
                <w:bCs/>
                <w:lang w:val="sr-Cyrl-CS"/>
              </w:rPr>
            </w:pPr>
            <w:r w:rsidRPr="00915B61">
              <w:rPr>
                <w:b/>
                <w:bCs/>
                <w:lang w:val="sr-Cyrl-CS"/>
              </w:rPr>
              <w:t xml:space="preserve">Број часова </w:t>
            </w:r>
            <w:r w:rsidRPr="00915B61">
              <w:rPr>
                <w:b/>
                <w:lang w:val="sr-Cyrl-CS"/>
              </w:rPr>
              <w:t xml:space="preserve"> активне наставе</w:t>
            </w:r>
          </w:p>
        </w:tc>
        <w:tc>
          <w:tcPr>
            <w:tcW w:w="314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1C21" w:rsidRDefault="00131C21" w:rsidP="00695986">
            <w:pPr>
              <w:spacing w:line="276" w:lineRule="auto"/>
              <w:rPr>
                <w:b/>
                <w:bCs/>
                <w:lang w:val="sr-Cyrl-CS"/>
              </w:rPr>
            </w:pPr>
            <w:r>
              <w:rPr>
                <w:b/>
                <w:lang w:val="sr-Cyrl-CS"/>
              </w:rPr>
              <w:t>Теоријска настава: 45</w:t>
            </w:r>
          </w:p>
        </w:tc>
        <w:tc>
          <w:tcPr>
            <w:tcW w:w="309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1C21" w:rsidRDefault="00131C21" w:rsidP="00695986">
            <w:pPr>
              <w:spacing w:line="276" w:lineRule="auto"/>
              <w:rPr>
                <w:b/>
                <w:bCs/>
                <w:lang w:val="sr-Cyrl-CS"/>
              </w:rPr>
            </w:pPr>
            <w:r>
              <w:rPr>
                <w:b/>
                <w:lang w:val="ru-RU"/>
              </w:rPr>
              <w:t>Практична настава: 30</w:t>
            </w:r>
          </w:p>
        </w:tc>
      </w:tr>
      <w:tr w:rsidR="00131C21" w:rsidRPr="001B0C67" w:rsidTr="00131C21">
        <w:tc>
          <w:tcPr>
            <w:tcW w:w="9624"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1C21" w:rsidRDefault="00131C21" w:rsidP="00695986">
            <w:pPr>
              <w:rPr>
                <w:b/>
                <w:bCs/>
              </w:rPr>
            </w:pPr>
            <w:r w:rsidRPr="001B0C67">
              <w:rPr>
                <w:b/>
                <w:bCs/>
                <w:lang w:val="sr-Cyrl-CS"/>
              </w:rPr>
              <w:t xml:space="preserve">Методе извођења наставе </w:t>
            </w:r>
          </w:p>
          <w:p w:rsidR="00131C21" w:rsidRPr="00D82D53" w:rsidRDefault="00131C21" w:rsidP="00695986">
            <w:pPr>
              <w:rPr>
                <w:bCs/>
              </w:rPr>
            </w:pPr>
            <w:r w:rsidRPr="001B0C67">
              <w:rPr>
                <w:bCs/>
                <w:lang w:val="sr-Cyrl-CS"/>
              </w:rPr>
              <w:t>Предавања, интерактивне вежбе, тимски рад</w:t>
            </w:r>
            <w:r>
              <w:rPr>
                <w:bCs/>
              </w:rPr>
              <w:t>.</w:t>
            </w:r>
          </w:p>
        </w:tc>
      </w:tr>
      <w:tr w:rsidR="00131C21" w:rsidRPr="001B0C67" w:rsidTr="00131C21">
        <w:tc>
          <w:tcPr>
            <w:tcW w:w="9624"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1C21" w:rsidRPr="001B0C67" w:rsidRDefault="00131C21" w:rsidP="00695986">
            <w:pPr>
              <w:jc w:val="center"/>
              <w:rPr>
                <w:b/>
                <w:bCs/>
                <w:lang w:val="ru-RU"/>
              </w:rPr>
            </w:pPr>
            <w:r w:rsidRPr="001B0C67">
              <w:rPr>
                <w:b/>
                <w:bCs/>
                <w:lang w:val="sr-Cyrl-CS"/>
              </w:rPr>
              <w:t>Оцена  знања (максимални број поена 100)</w:t>
            </w:r>
          </w:p>
        </w:tc>
      </w:tr>
      <w:tr w:rsidR="00131C21" w:rsidRPr="001B0C67" w:rsidTr="00131C21">
        <w:tc>
          <w:tcPr>
            <w:tcW w:w="4790" w:type="dxa"/>
            <w:gridSpan w:val="3"/>
            <w:shd w:val="clear" w:color="auto" w:fill="FDE9D9" w:themeFill="accent6" w:themeFillTint="33"/>
          </w:tcPr>
          <w:p w:rsidR="00131C21" w:rsidRPr="001B0C67" w:rsidRDefault="00131C21" w:rsidP="00695986">
            <w:pPr>
              <w:rPr>
                <w:b/>
                <w:iCs/>
                <w:lang w:val="sr-Cyrl-CS"/>
              </w:rPr>
            </w:pPr>
            <w:r w:rsidRPr="001B0C67">
              <w:rPr>
                <w:b/>
                <w:iCs/>
                <w:lang w:val="sr-Cyrl-CS"/>
              </w:rPr>
              <w:t>Предиспитне обавезе</w:t>
            </w:r>
          </w:p>
        </w:tc>
        <w:tc>
          <w:tcPr>
            <w:tcW w:w="1456" w:type="dxa"/>
            <w:shd w:val="clear" w:color="auto" w:fill="FDE9D9" w:themeFill="accent6" w:themeFillTint="33"/>
            <w:vAlign w:val="center"/>
          </w:tcPr>
          <w:p w:rsidR="00131C21" w:rsidRDefault="00131C21" w:rsidP="00695986">
            <w:pPr>
              <w:spacing w:line="276" w:lineRule="auto"/>
              <w:jc w:val="center"/>
              <w:rPr>
                <w:b/>
                <w:lang w:val="ru-RU"/>
              </w:rPr>
            </w:pPr>
            <w:r>
              <w:rPr>
                <w:b/>
                <w:lang w:val="sr-Cyrl-CS"/>
              </w:rPr>
              <w:t>4</w:t>
            </w:r>
            <w:r>
              <w:rPr>
                <w:b/>
                <w:lang w:val="sr-Latn-RS"/>
              </w:rPr>
              <w:t xml:space="preserve">5 </w:t>
            </w:r>
            <w:r>
              <w:rPr>
                <w:b/>
                <w:lang w:val="ru-RU"/>
              </w:rPr>
              <w:t>поена</w:t>
            </w:r>
          </w:p>
        </w:tc>
        <w:tc>
          <w:tcPr>
            <w:tcW w:w="2004" w:type="dxa"/>
            <w:gridSpan w:val="2"/>
            <w:shd w:val="clear" w:color="auto" w:fill="FDE9D9" w:themeFill="accent6" w:themeFillTint="33"/>
          </w:tcPr>
          <w:p w:rsidR="00131C21" w:rsidRDefault="00131C21" w:rsidP="00695986">
            <w:pPr>
              <w:spacing w:line="276" w:lineRule="auto"/>
              <w:rPr>
                <w:b/>
                <w:bCs/>
                <w:lang w:val="sr-Cyrl-CS"/>
              </w:rPr>
            </w:pPr>
            <w:r>
              <w:rPr>
                <w:b/>
                <w:iCs/>
                <w:lang w:val="sr-Cyrl-CS"/>
              </w:rPr>
              <w:t xml:space="preserve">Завршни испит </w:t>
            </w:r>
          </w:p>
        </w:tc>
        <w:tc>
          <w:tcPr>
            <w:tcW w:w="1374" w:type="dxa"/>
            <w:shd w:val="clear" w:color="auto" w:fill="FDE9D9" w:themeFill="accent6" w:themeFillTint="33"/>
            <w:vAlign w:val="center"/>
          </w:tcPr>
          <w:p w:rsidR="00131C21" w:rsidRDefault="00131C21" w:rsidP="00695986">
            <w:pPr>
              <w:spacing w:line="276" w:lineRule="auto"/>
              <w:jc w:val="center"/>
              <w:rPr>
                <w:b/>
                <w:lang w:val="ru-RU"/>
              </w:rPr>
            </w:pPr>
            <w:r>
              <w:rPr>
                <w:b/>
                <w:lang w:val="sr-Cyrl-CS"/>
              </w:rPr>
              <w:t>5</w:t>
            </w:r>
            <w:r>
              <w:rPr>
                <w:b/>
                <w:lang w:val="sr-Latn-RS"/>
              </w:rPr>
              <w:t xml:space="preserve">5 </w:t>
            </w:r>
            <w:r>
              <w:rPr>
                <w:b/>
                <w:lang w:val="ru-RU"/>
              </w:rPr>
              <w:t>поена</w:t>
            </w:r>
          </w:p>
        </w:tc>
      </w:tr>
      <w:tr w:rsidR="00131C21" w:rsidRPr="001B0C67" w:rsidTr="00131C21">
        <w:tc>
          <w:tcPr>
            <w:tcW w:w="4790" w:type="dxa"/>
            <w:gridSpan w:val="3"/>
            <w:shd w:val="clear" w:color="auto" w:fill="FDE9D9" w:themeFill="accent6" w:themeFillTint="33"/>
          </w:tcPr>
          <w:p w:rsidR="00131C21" w:rsidRPr="001B0C67" w:rsidRDefault="00131C21" w:rsidP="00695986">
            <w:pPr>
              <w:rPr>
                <w:i/>
                <w:iCs/>
                <w:lang w:val="sr-Cyrl-CS"/>
              </w:rPr>
            </w:pPr>
            <w:r w:rsidRPr="001B0C67">
              <w:rPr>
                <w:lang w:val="sr-Cyrl-CS"/>
              </w:rPr>
              <w:t>присуство на предавањима и вежбама</w:t>
            </w:r>
          </w:p>
        </w:tc>
        <w:tc>
          <w:tcPr>
            <w:tcW w:w="1456" w:type="dxa"/>
            <w:shd w:val="clear" w:color="auto" w:fill="FDE9D9" w:themeFill="accent6" w:themeFillTint="33"/>
            <w:vAlign w:val="center"/>
          </w:tcPr>
          <w:p w:rsidR="00131C21" w:rsidRDefault="00131C21" w:rsidP="00695986">
            <w:pPr>
              <w:spacing w:line="276" w:lineRule="auto"/>
              <w:jc w:val="center"/>
              <w:rPr>
                <w:b/>
                <w:bCs/>
                <w:lang w:val="sr-Cyrl-CS"/>
              </w:rPr>
            </w:pPr>
            <w:r>
              <w:rPr>
                <w:b/>
                <w:bCs/>
                <w:lang w:val="sr-Cyrl-CS"/>
              </w:rPr>
              <w:t>5</w:t>
            </w:r>
          </w:p>
        </w:tc>
        <w:tc>
          <w:tcPr>
            <w:tcW w:w="2004" w:type="dxa"/>
            <w:gridSpan w:val="2"/>
            <w:shd w:val="clear" w:color="auto" w:fill="FDE9D9" w:themeFill="accent6" w:themeFillTint="33"/>
          </w:tcPr>
          <w:p w:rsidR="00131C21" w:rsidRDefault="00131C21" w:rsidP="00695986">
            <w:pPr>
              <w:spacing w:line="276" w:lineRule="auto"/>
              <w:rPr>
                <w:i/>
                <w:iCs/>
                <w:lang w:val="sr-Cyrl-CS"/>
              </w:rPr>
            </w:pPr>
            <w:r>
              <w:rPr>
                <w:lang w:val="sr-Cyrl-CS"/>
              </w:rPr>
              <w:t>писмени испит</w:t>
            </w:r>
          </w:p>
        </w:tc>
        <w:tc>
          <w:tcPr>
            <w:tcW w:w="1374" w:type="dxa"/>
            <w:shd w:val="clear" w:color="auto" w:fill="FDE9D9" w:themeFill="accent6" w:themeFillTint="33"/>
          </w:tcPr>
          <w:p w:rsidR="00131C21" w:rsidRDefault="00131C21" w:rsidP="00695986">
            <w:pPr>
              <w:spacing w:line="276" w:lineRule="auto"/>
              <w:jc w:val="center"/>
              <w:rPr>
                <w:b/>
                <w:iCs/>
                <w:lang w:val="sr-Cyrl-CS"/>
              </w:rPr>
            </w:pPr>
            <w:r>
              <w:rPr>
                <w:b/>
                <w:iCs/>
                <w:lang w:val="sr-Cyrl-CS"/>
              </w:rPr>
              <w:t>55</w:t>
            </w:r>
          </w:p>
        </w:tc>
      </w:tr>
      <w:tr w:rsidR="00131C21" w:rsidRPr="001B0C67" w:rsidTr="00131C21">
        <w:tc>
          <w:tcPr>
            <w:tcW w:w="4790" w:type="dxa"/>
            <w:gridSpan w:val="3"/>
            <w:shd w:val="clear" w:color="auto" w:fill="FDE9D9" w:themeFill="accent6" w:themeFillTint="33"/>
          </w:tcPr>
          <w:p w:rsidR="00131C21" w:rsidRPr="001B0C67" w:rsidRDefault="00131C21" w:rsidP="00695986">
            <w:pPr>
              <w:rPr>
                <w:lang w:val="sr-Cyrl-CS"/>
              </w:rPr>
            </w:pPr>
            <w:r w:rsidRPr="001B0C67">
              <w:rPr>
                <w:lang w:val="sr-Cyrl-CS"/>
              </w:rPr>
              <w:t>провера знања у току наставе (колоквијум-и)</w:t>
            </w:r>
          </w:p>
        </w:tc>
        <w:tc>
          <w:tcPr>
            <w:tcW w:w="1456" w:type="dxa"/>
            <w:shd w:val="clear" w:color="auto" w:fill="FDE9D9" w:themeFill="accent6" w:themeFillTint="33"/>
            <w:vAlign w:val="center"/>
          </w:tcPr>
          <w:p w:rsidR="00131C21" w:rsidRDefault="00131C21" w:rsidP="00695986">
            <w:pPr>
              <w:spacing w:line="276" w:lineRule="auto"/>
              <w:jc w:val="center"/>
              <w:rPr>
                <w:b/>
                <w:bCs/>
                <w:lang w:val="sr-Cyrl-CS"/>
              </w:rPr>
            </w:pPr>
            <w:r>
              <w:rPr>
                <w:b/>
                <w:bCs/>
                <w:lang w:val="sr-Cyrl-CS"/>
              </w:rPr>
              <w:t>30</w:t>
            </w:r>
          </w:p>
        </w:tc>
        <w:tc>
          <w:tcPr>
            <w:tcW w:w="2004" w:type="dxa"/>
            <w:gridSpan w:val="2"/>
            <w:shd w:val="clear" w:color="auto" w:fill="FDE9D9" w:themeFill="accent6" w:themeFillTint="33"/>
          </w:tcPr>
          <w:p w:rsidR="00131C21" w:rsidRDefault="00131C21" w:rsidP="00695986">
            <w:pPr>
              <w:spacing w:line="276" w:lineRule="auto"/>
              <w:rPr>
                <w:i/>
                <w:iCs/>
                <w:lang w:val="sr-Cyrl-CS"/>
              </w:rPr>
            </w:pPr>
            <w:r>
              <w:rPr>
                <w:lang w:val="sr-Cyrl-CS"/>
              </w:rPr>
              <w:t>усмени испит</w:t>
            </w:r>
          </w:p>
        </w:tc>
        <w:tc>
          <w:tcPr>
            <w:tcW w:w="1374" w:type="dxa"/>
            <w:shd w:val="clear" w:color="auto" w:fill="FDE9D9" w:themeFill="accent6" w:themeFillTint="33"/>
          </w:tcPr>
          <w:p w:rsidR="00131C21" w:rsidRDefault="00131C21" w:rsidP="00695986">
            <w:pPr>
              <w:spacing w:line="276" w:lineRule="auto"/>
              <w:jc w:val="center"/>
              <w:rPr>
                <w:i/>
                <w:iCs/>
                <w:lang w:val="sr-Cyrl-CS"/>
              </w:rPr>
            </w:pPr>
          </w:p>
        </w:tc>
      </w:tr>
      <w:tr w:rsidR="00131C21" w:rsidRPr="001B0C67" w:rsidTr="00131C21">
        <w:tc>
          <w:tcPr>
            <w:tcW w:w="4790" w:type="dxa"/>
            <w:gridSpan w:val="3"/>
            <w:shd w:val="clear" w:color="auto" w:fill="FDE9D9" w:themeFill="accent6" w:themeFillTint="33"/>
          </w:tcPr>
          <w:p w:rsidR="00131C21" w:rsidRPr="001B0C67" w:rsidRDefault="00131C21" w:rsidP="00695986">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456" w:type="dxa"/>
            <w:shd w:val="clear" w:color="auto" w:fill="FDE9D9" w:themeFill="accent6" w:themeFillTint="33"/>
            <w:vAlign w:val="center"/>
          </w:tcPr>
          <w:p w:rsidR="00131C21" w:rsidRDefault="00131C21" w:rsidP="00695986">
            <w:pPr>
              <w:spacing w:line="276" w:lineRule="auto"/>
              <w:jc w:val="center"/>
              <w:rPr>
                <w:b/>
                <w:bCs/>
                <w:lang w:val="sr-Latn-RS"/>
              </w:rPr>
            </w:pPr>
            <w:r>
              <w:rPr>
                <w:b/>
                <w:bCs/>
                <w:lang w:val="sr-Cyrl-CS"/>
              </w:rPr>
              <w:t>1</w:t>
            </w:r>
            <w:r>
              <w:rPr>
                <w:b/>
                <w:bCs/>
                <w:lang w:val="sr-Latn-RS"/>
              </w:rPr>
              <w:t>0</w:t>
            </w:r>
          </w:p>
        </w:tc>
        <w:tc>
          <w:tcPr>
            <w:tcW w:w="2004" w:type="dxa"/>
            <w:gridSpan w:val="2"/>
            <w:shd w:val="clear" w:color="auto" w:fill="FDE9D9" w:themeFill="accent6" w:themeFillTint="33"/>
          </w:tcPr>
          <w:p w:rsidR="00131C21" w:rsidRDefault="00131C21" w:rsidP="00695986">
            <w:pPr>
              <w:spacing w:line="276" w:lineRule="auto"/>
              <w:rPr>
                <w:lang w:val="sr-Cyrl-CS"/>
              </w:rPr>
            </w:pPr>
          </w:p>
        </w:tc>
        <w:tc>
          <w:tcPr>
            <w:tcW w:w="1374" w:type="dxa"/>
            <w:shd w:val="clear" w:color="auto" w:fill="FDE9D9" w:themeFill="accent6" w:themeFillTint="33"/>
          </w:tcPr>
          <w:p w:rsidR="00131C21" w:rsidRDefault="00131C21" w:rsidP="00695986">
            <w:pPr>
              <w:spacing w:line="276" w:lineRule="auto"/>
              <w:jc w:val="center"/>
              <w:rPr>
                <w:i/>
                <w:iCs/>
                <w:lang w:val="sr-Cyrl-CS"/>
              </w:rPr>
            </w:pPr>
          </w:p>
        </w:tc>
      </w:tr>
      <w:tr w:rsidR="00131C21" w:rsidRPr="001B0C67" w:rsidTr="00131C21">
        <w:trPr>
          <w:trHeight w:val="70"/>
        </w:trPr>
        <w:tc>
          <w:tcPr>
            <w:tcW w:w="4790" w:type="dxa"/>
            <w:gridSpan w:val="3"/>
            <w:shd w:val="clear" w:color="auto" w:fill="FDE9D9" w:themeFill="accent6" w:themeFillTint="33"/>
          </w:tcPr>
          <w:p w:rsidR="00131C21" w:rsidRPr="001B0C67" w:rsidRDefault="00131C21" w:rsidP="00695986">
            <w:pPr>
              <w:rPr>
                <w:lang w:val="sr-Cyrl-CS"/>
              </w:rPr>
            </w:pPr>
            <w:r w:rsidRPr="001B0C67">
              <w:rPr>
                <w:lang w:val="sr-Cyrl-CS"/>
              </w:rPr>
              <w:t>практичан рад: самостална израда студије случаја</w:t>
            </w:r>
          </w:p>
        </w:tc>
        <w:tc>
          <w:tcPr>
            <w:tcW w:w="1456" w:type="dxa"/>
            <w:shd w:val="clear" w:color="auto" w:fill="FDE9D9" w:themeFill="accent6" w:themeFillTint="33"/>
            <w:vAlign w:val="center"/>
          </w:tcPr>
          <w:p w:rsidR="00131C21" w:rsidRDefault="00131C21" w:rsidP="00695986">
            <w:pPr>
              <w:spacing w:line="276" w:lineRule="auto"/>
              <w:jc w:val="center"/>
              <w:rPr>
                <w:b/>
                <w:bCs/>
                <w:lang w:val="sr-Cyrl-CS"/>
              </w:rPr>
            </w:pPr>
          </w:p>
        </w:tc>
        <w:tc>
          <w:tcPr>
            <w:tcW w:w="2004" w:type="dxa"/>
            <w:gridSpan w:val="2"/>
            <w:shd w:val="clear" w:color="auto" w:fill="FDE9D9" w:themeFill="accent6" w:themeFillTint="33"/>
          </w:tcPr>
          <w:p w:rsidR="00131C21" w:rsidRDefault="00131C21" w:rsidP="00695986">
            <w:pPr>
              <w:spacing w:line="276" w:lineRule="auto"/>
              <w:rPr>
                <w:i/>
                <w:iCs/>
                <w:lang w:val="sr-Cyrl-CS"/>
              </w:rPr>
            </w:pPr>
          </w:p>
        </w:tc>
        <w:tc>
          <w:tcPr>
            <w:tcW w:w="1374" w:type="dxa"/>
            <w:shd w:val="clear" w:color="auto" w:fill="FDE9D9" w:themeFill="accent6" w:themeFillTint="33"/>
          </w:tcPr>
          <w:p w:rsidR="00131C21" w:rsidRDefault="00131C21" w:rsidP="00695986">
            <w:pPr>
              <w:spacing w:line="276" w:lineRule="auto"/>
              <w:jc w:val="center"/>
              <w:rPr>
                <w:i/>
                <w:iCs/>
                <w:lang w:val="sr-Cyrl-CS"/>
              </w:rPr>
            </w:pPr>
          </w:p>
        </w:tc>
      </w:tr>
    </w:tbl>
    <w:p w:rsidR="00131C21" w:rsidRDefault="00131C21" w:rsidP="008F2069">
      <w:pPr>
        <w:widowControl/>
        <w:autoSpaceDE/>
        <w:autoSpaceDN/>
        <w:adjustRightInd/>
        <w:spacing w:after="200" w:line="276" w:lineRule="auto"/>
      </w:pPr>
    </w:p>
    <w:p w:rsidR="00131C21" w:rsidRDefault="00131C21">
      <w:pPr>
        <w:widowControl/>
        <w:autoSpaceDE/>
        <w:autoSpaceDN/>
        <w:adjustRightInd/>
        <w:spacing w:after="200" w:line="276" w:lineRule="auto"/>
      </w:pPr>
      <w:r>
        <w:br w:type="page"/>
      </w:r>
    </w:p>
    <w:p w:rsidR="00131C21" w:rsidRDefault="006D6028" w:rsidP="00807D6E">
      <w:pPr>
        <w:widowControl/>
        <w:autoSpaceDE/>
        <w:autoSpaceDN/>
        <w:adjustRightInd/>
        <w:spacing w:after="200" w:line="276" w:lineRule="auto"/>
        <w:jc w:val="right"/>
      </w:pPr>
      <w:hyperlink w:anchor="ListaNazivaPredmeta" w:history="1">
        <w:r w:rsidR="00807D6E"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947"/>
        <w:gridCol w:w="1573"/>
        <w:gridCol w:w="1458"/>
        <w:gridCol w:w="162"/>
        <w:gridCol w:w="1824"/>
        <w:gridCol w:w="1190"/>
      </w:tblGrid>
      <w:tr w:rsidR="00131C21" w:rsidRPr="001B0C67" w:rsidTr="00131C21">
        <w:trPr>
          <w:trHeight w:val="235"/>
        </w:trPr>
        <w:tc>
          <w:tcPr>
            <w:tcW w:w="2089" w:type="dxa"/>
            <w:shd w:val="clear" w:color="auto" w:fill="FBD4B4" w:themeFill="accent6" w:themeFillTint="66"/>
          </w:tcPr>
          <w:p w:rsidR="00131C21" w:rsidRPr="001B0C67" w:rsidRDefault="00131C21" w:rsidP="00695986">
            <w:pPr>
              <w:rPr>
                <w:b/>
                <w:bCs/>
                <w:lang w:val="sr-Cyrl-CS"/>
              </w:rPr>
            </w:pPr>
            <w:r w:rsidRPr="001B0C67">
              <w:rPr>
                <w:b/>
                <w:bCs/>
                <w:lang w:val="sr-Cyrl-CS"/>
              </w:rPr>
              <w:t xml:space="preserve">Студијски програм </w:t>
            </w:r>
          </w:p>
        </w:tc>
        <w:tc>
          <w:tcPr>
            <w:tcW w:w="7154" w:type="dxa"/>
            <w:gridSpan w:val="6"/>
            <w:shd w:val="clear" w:color="auto" w:fill="FBD4B4" w:themeFill="accent6" w:themeFillTint="66"/>
          </w:tcPr>
          <w:p w:rsidR="00131C21" w:rsidRPr="008D3DD8" w:rsidRDefault="00131C21" w:rsidP="00695986">
            <w:pPr>
              <w:rPr>
                <w:bCs/>
                <w:lang w:val="sr-Cyrl-CS"/>
              </w:rPr>
            </w:pPr>
            <w:r>
              <w:rPr>
                <w:bCs/>
                <w:lang w:val="sr-Cyrl-CS"/>
              </w:rPr>
              <w:t>Трговина и међународно пословање</w:t>
            </w:r>
          </w:p>
        </w:tc>
      </w:tr>
      <w:tr w:rsidR="00131C21" w:rsidRPr="001B0C67" w:rsidTr="00131C21">
        <w:trPr>
          <w:trHeight w:val="232"/>
        </w:trPr>
        <w:tc>
          <w:tcPr>
            <w:tcW w:w="2089" w:type="dxa"/>
            <w:shd w:val="clear" w:color="auto" w:fill="FBD4B4" w:themeFill="accent6" w:themeFillTint="66"/>
          </w:tcPr>
          <w:p w:rsidR="00131C21" w:rsidRPr="001B0C67" w:rsidRDefault="00131C21" w:rsidP="00695986">
            <w:pPr>
              <w:rPr>
                <w:lang w:val="sr-Cyrl-CS"/>
              </w:rPr>
            </w:pPr>
            <w:r w:rsidRPr="001B0C67">
              <w:rPr>
                <w:b/>
                <w:bCs/>
                <w:lang w:val="sr-Cyrl-CS"/>
              </w:rPr>
              <w:t>Назив предмета</w:t>
            </w:r>
          </w:p>
        </w:tc>
        <w:tc>
          <w:tcPr>
            <w:tcW w:w="7154" w:type="dxa"/>
            <w:gridSpan w:val="6"/>
            <w:shd w:val="clear" w:color="auto" w:fill="FBD4B4" w:themeFill="accent6" w:themeFillTint="66"/>
          </w:tcPr>
          <w:p w:rsidR="00131C21" w:rsidRPr="005849FE" w:rsidRDefault="00131C21" w:rsidP="00695986">
            <w:pPr>
              <w:rPr>
                <w:b/>
                <w:bCs/>
              </w:rPr>
            </w:pPr>
            <w:bookmarkStart w:id="28" w:name="KanaliMarketing"/>
            <w:r>
              <w:rPr>
                <w:b/>
                <w:bCs/>
              </w:rPr>
              <w:t>КАНАЛИ МАРКЕТИНГА</w:t>
            </w:r>
            <w:bookmarkEnd w:id="28"/>
          </w:p>
        </w:tc>
      </w:tr>
      <w:tr w:rsidR="00131C21" w:rsidRPr="001B0C67" w:rsidTr="00131C21">
        <w:trPr>
          <w:trHeight w:val="232"/>
        </w:trPr>
        <w:tc>
          <w:tcPr>
            <w:tcW w:w="2089" w:type="dxa"/>
            <w:shd w:val="clear" w:color="auto" w:fill="FBD4B4" w:themeFill="accent6" w:themeFillTint="66"/>
          </w:tcPr>
          <w:p w:rsidR="00131C21" w:rsidRPr="001B0C67" w:rsidRDefault="00131C21" w:rsidP="00695986">
            <w:pPr>
              <w:rPr>
                <w:b/>
                <w:bCs/>
                <w:lang w:val="sr-Cyrl-CS"/>
              </w:rPr>
            </w:pPr>
            <w:r w:rsidRPr="001B0C67">
              <w:rPr>
                <w:b/>
                <w:bCs/>
                <w:lang w:val="sr-Cyrl-CS"/>
              </w:rPr>
              <w:t>Наставник</w:t>
            </w:r>
          </w:p>
        </w:tc>
        <w:tc>
          <w:tcPr>
            <w:tcW w:w="7154" w:type="dxa"/>
            <w:gridSpan w:val="6"/>
            <w:shd w:val="clear" w:color="auto" w:fill="FBD4B4" w:themeFill="accent6" w:themeFillTint="66"/>
          </w:tcPr>
          <w:p w:rsidR="00131C21" w:rsidRPr="001B0C67" w:rsidRDefault="00131C21" w:rsidP="00695986">
            <w:pPr>
              <w:rPr>
                <w:bCs/>
                <w:lang w:val="sr-Cyrl-CS"/>
              </w:rPr>
            </w:pPr>
            <w:r>
              <w:rPr>
                <w:bCs/>
                <w:lang w:val="sr-Cyrl-CS"/>
              </w:rPr>
              <w:t>Др ДРАГОЉУБ ЈОВИЧИЋ</w:t>
            </w:r>
          </w:p>
        </w:tc>
      </w:tr>
      <w:tr w:rsidR="00131C21" w:rsidRPr="001B0C67" w:rsidTr="00131C21">
        <w:trPr>
          <w:trHeight w:val="232"/>
        </w:trPr>
        <w:tc>
          <w:tcPr>
            <w:tcW w:w="2089" w:type="dxa"/>
            <w:shd w:val="clear" w:color="auto" w:fill="FBD4B4" w:themeFill="accent6" w:themeFillTint="66"/>
          </w:tcPr>
          <w:p w:rsidR="00131C21" w:rsidRPr="001B0C67" w:rsidRDefault="00131C21" w:rsidP="00695986">
            <w:pPr>
              <w:rPr>
                <w:lang w:val="sr-Cyrl-CS"/>
              </w:rPr>
            </w:pPr>
            <w:r w:rsidRPr="001B0C67">
              <w:rPr>
                <w:b/>
                <w:bCs/>
                <w:lang w:val="sr-Cyrl-CS"/>
              </w:rPr>
              <w:t>Статус предмета</w:t>
            </w:r>
          </w:p>
        </w:tc>
        <w:tc>
          <w:tcPr>
            <w:tcW w:w="7154" w:type="dxa"/>
            <w:gridSpan w:val="6"/>
            <w:shd w:val="clear" w:color="auto" w:fill="FBD4B4" w:themeFill="accent6" w:themeFillTint="66"/>
          </w:tcPr>
          <w:p w:rsidR="00131C21" w:rsidRPr="001B0C67" w:rsidRDefault="00131C21" w:rsidP="00695986">
            <w:pPr>
              <w:rPr>
                <w:bCs/>
                <w:lang w:val="sr-Cyrl-CS"/>
              </w:rPr>
            </w:pPr>
            <w:r>
              <w:rPr>
                <w:bCs/>
                <w:lang w:val="sr-Cyrl-CS"/>
              </w:rPr>
              <w:t>обавезни</w:t>
            </w:r>
          </w:p>
        </w:tc>
      </w:tr>
      <w:tr w:rsidR="00131C21" w:rsidRPr="001B0C67" w:rsidTr="00131C21">
        <w:trPr>
          <w:trHeight w:val="232"/>
        </w:trPr>
        <w:tc>
          <w:tcPr>
            <w:tcW w:w="2089" w:type="dxa"/>
            <w:shd w:val="clear" w:color="auto" w:fill="FBD4B4" w:themeFill="accent6" w:themeFillTint="66"/>
          </w:tcPr>
          <w:p w:rsidR="00131C21" w:rsidRPr="001B0C67" w:rsidRDefault="00131C21" w:rsidP="00695986">
            <w:pPr>
              <w:rPr>
                <w:lang w:val="sr-Cyrl-CS"/>
              </w:rPr>
            </w:pPr>
            <w:r w:rsidRPr="001B0C67">
              <w:rPr>
                <w:b/>
                <w:bCs/>
                <w:lang w:val="sr-Cyrl-CS"/>
              </w:rPr>
              <w:t>Број ЕСПБ</w:t>
            </w:r>
          </w:p>
        </w:tc>
        <w:tc>
          <w:tcPr>
            <w:tcW w:w="7154" w:type="dxa"/>
            <w:gridSpan w:val="6"/>
            <w:shd w:val="clear" w:color="auto" w:fill="FBD4B4" w:themeFill="accent6" w:themeFillTint="66"/>
          </w:tcPr>
          <w:p w:rsidR="00131C21" w:rsidRPr="001B0C67" w:rsidRDefault="00131C21" w:rsidP="00695986">
            <w:pPr>
              <w:rPr>
                <w:bCs/>
                <w:lang w:val="sr-Cyrl-CS"/>
              </w:rPr>
            </w:pPr>
            <w:r>
              <w:rPr>
                <w:bCs/>
                <w:lang w:val="sr-Cyrl-CS"/>
              </w:rPr>
              <w:t>3+2 (6)</w:t>
            </w:r>
          </w:p>
        </w:tc>
      </w:tr>
      <w:tr w:rsidR="00131C21" w:rsidRPr="001B0C67" w:rsidTr="00131C21">
        <w:trPr>
          <w:trHeight w:val="232"/>
        </w:trPr>
        <w:tc>
          <w:tcPr>
            <w:tcW w:w="2089" w:type="dxa"/>
            <w:shd w:val="clear" w:color="auto" w:fill="FBD4B4" w:themeFill="accent6" w:themeFillTint="66"/>
          </w:tcPr>
          <w:p w:rsidR="00131C21" w:rsidRPr="001B0C67" w:rsidRDefault="00131C21" w:rsidP="00695986">
            <w:pPr>
              <w:rPr>
                <w:b/>
                <w:bCs/>
                <w:lang w:val="sr-Cyrl-CS"/>
              </w:rPr>
            </w:pPr>
            <w:r w:rsidRPr="001B0C67">
              <w:rPr>
                <w:b/>
                <w:bCs/>
                <w:lang w:val="sr-Cyrl-CS"/>
              </w:rPr>
              <w:t>Услов</w:t>
            </w:r>
          </w:p>
        </w:tc>
        <w:tc>
          <w:tcPr>
            <w:tcW w:w="7154" w:type="dxa"/>
            <w:gridSpan w:val="6"/>
            <w:shd w:val="clear" w:color="auto" w:fill="FBD4B4" w:themeFill="accent6" w:themeFillTint="66"/>
          </w:tcPr>
          <w:p w:rsidR="00131C21" w:rsidRPr="008D3DD8" w:rsidRDefault="00131C21" w:rsidP="00695986">
            <w:pPr>
              <w:rPr>
                <w:bCs/>
                <w:lang w:val="sr-Cyrl-CS"/>
              </w:rPr>
            </w:pPr>
            <w:r>
              <w:rPr>
                <w:bCs/>
                <w:lang w:val="sr-Cyrl-CS"/>
              </w:rPr>
              <w:t>нема</w:t>
            </w:r>
          </w:p>
        </w:tc>
      </w:tr>
      <w:tr w:rsidR="00131C21" w:rsidRPr="001B0C67" w:rsidTr="00131C21">
        <w:tc>
          <w:tcPr>
            <w:tcW w:w="9243" w:type="dxa"/>
            <w:gridSpan w:val="7"/>
            <w:shd w:val="clear" w:color="auto" w:fill="FDE9D9" w:themeFill="accent6" w:themeFillTint="33"/>
          </w:tcPr>
          <w:p w:rsidR="00131C21" w:rsidRDefault="00131C21" w:rsidP="00695986">
            <w:pPr>
              <w:jc w:val="both"/>
              <w:rPr>
                <w:b/>
                <w:bCs/>
              </w:rPr>
            </w:pPr>
            <w:r>
              <w:rPr>
                <w:b/>
                <w:bCs/>
                <w:lang w:val="sr-Cyrl-CS"/>
              </w:rPr>
              <w:t>Циљ предмета</w:t>
            </w:r>
          </w:p>
          <w:p w:rsidR="00131C21" w:rsidRPr="0075715B" w:rsidRDefault="00131C21" w:rsidP="00695986">
            <w:pPr>
              <w:jc w:val="both"/>
              <w:rPr>
                <w:b/>
                <w:bCs/>
              </w:rPr>
            </w:pPr>
            <w:r>
              <w:rPr>
                <w:bCs/>
              </w:rPr>
              <w:t>Омогућити студентима да разумеју све комплекснију структуру канала маркетинга, све ефикасније хоризонталне и вертикалне интеграције и системе дистрибуције робе од произвођача до потрошача у савременим условима тржишног пословања. Омогућити им да  у потпуности усвоје теоријска и практична знања, која се односе на процесе креирања, имплементације, контроле и модификовања канала маркетинга у реалним условима привређивања.</w:t>
            </w:r>
          </w:p>
        </w:tc>
      </w:tr>
      <w:tr w:rsidR="00131C21" w:rsidRPr="001B0C67" w:rsidTr="00131C21">
        <w:tc>
          <w:tcPr>
            <w:tcW w:w="9243" w:type="dxa"/>
            <w:gridSpan w:val="7"/>
            <w:shd w:val="clear" w:color="auto" w:fill="FDE9D9" w:themeFill="accent6" w:themeFillTint="33"/>
          </w:tcPr>
          <w:p w:rsidR="00131C21" w:rsidRDefault="00131C21" w:rsidP="00695986">
            <w:pPr>
              <w:jc w:val="both"/>
              <w:rPr>
                <w:b/>
                <w:bCs/>
              </w:rPr>
            </w:pPr>
            <w:r>
              <w:rPr>
                <w:b/>
                <w:bCs/>
                <w:lang w:val="sr-Cyrl-CS"/>
              </w:rPr>
              <w:t xml:space="preserve">Исход предмета </w:t>
            </w:r>
          </w:p>
          <w:p w:rsidR="00131C21" w:rsidRDefault="00131C21" w:rsidP="00695986">
            <w:pPr>
              <w:jc w:val="both"/>
              <w:rPr>
                <w:bCs/>
                <w:lang w:val="sr-Cyrl-CS"/>
              </w:rPr>
            </w:pPr>
            <w:r>
              <w:rPr>
                <w:bCs/>
              </w:rPr>
              <w:t xml:space="preserve">Савладавањем материје из овог предмета студенти ће стећи следеће компетенције: </w:t>
            </w:r>
          </w:p>
          <w:p w:rsidR="00131C21" w:rsidRPr="0026680A" w:rsidRDefault="00131C21" w:rsidP="00131C21">
            <w:pPr>
              <w:pStyle w:val="ListParagraph"/>
              <w:numPr>
                <w:ilvl w:val="0"/>
                <w:numId w:val="69"/>
              </w:numPr>
              <w:jc w:val="both"/>
              <w:rPr>
                <w:bCs/>
                <w:lang w:val="sr-Cyrl-CS"/>
              </w:rPr>
            </w:pPr>
            <w:r w:rsidRPr="0026680A">
              <w:rPr>
                <w:bCs/>
              </w:rPr>
              <w:t>темељно познавање и потпуно разумевање материје о креирању, структури и функционисању канала маркетинга у реалним условима привређивања,</w:t>
            </w:r>
          </w:p>
          <w:p w:rsidR="00131C21" w:rsidRPr="0026680A" w:rsidRDefault="00131C21" w:rsidP="00131C21">
            <w:pPr>
              <w:pStyle w:val="ListParagraph"/>
              <w:numPr>
                <w:ilvl w:val="0"/>
                <w:numId w:val="69"/>
              </w:numPr>
              <w:jc w:val="both"/>
              <w:rPr>
                <w:b/>
                <w:bCs/>
              </w:rPr>
            </w:pPr>
            <w:r w:rsidRPr="0026680A">
              <w:rPr>
                <w:bCs/>
                <w:lang w:val="sr-Cyrl-CS"/>
              </w:rPr>
              <w:t xml:space="preserve">способност </w:t>
            </w:r>
            <w:r w:rsidRPr="0026680A">
              <w:rPr>
                <w:bCs/>
              </w:rPr>
              <w:t>проналажењ</w:t>
            </w:r>
            <w:r w:rsidRPr="0026680A">
              <w:rPr>
                <w:bCs/>
                <w:lang w:val="sr-Cyrl-CS"/>
              </w:rPr>
              <w:t>а</w:t>
            </w:r>
            <w:r w:rsidRPr="0026680A">
              <w:rPr>
                <w:bCs/>
              </w:rPr>
              <w:t xml:space="preserve"> оптималних канала маркетинга, који ће на ефикасан начин омогућити кретање робе од производне хале до крајњег корисника.</w:t>
            </w:r>
          </w:p>
        </w:tc>
      </w:tr>
      <w:tr w:rsidR="00131C21" w:rsidRPr="001B0C67" w:rsidTr="00131C21">
        <w:tc>
          <w:tcPr>
            <w:tcW w:w="9243" w:type="dxa"/>
            <w:gridSpan w:val="7"/>
            <w:shd w:val="clear" w:color="auto" w:fill="FDE9D9" w:themeFill="accent6" w:themeFillTint="33"/>
          </w:tcPr>
          <w:p w:rsidR="00131C21" w:rsidRPr="001B0C67" w:rsidRDefault="00131C21" w:rsidP="00695986">
            <w:pPr>
              <w:jc w:val="both"/>
              <w:rPr>
                <w:b/>
                <w:bCs/>
                <w:lang w:val="ru-RU"/>
              </w:rPr>
            </w:pPr>
            <w:r w:rsidRPr="001B0C67">
              <w:rPr>
                <w:b/>
                <w:bCs/>
                <w:lang w:val="sr-Cyrl-CS"/>
              </w:rPr>
              <w:t>Садржај предмета</w:t>
            </w:r>
          </w:p>
          <w:p w:rsidR="00131C21" w:rsidRDefault="00131C21" w:rsidP="00695986">
            <w:pPr>
              <w:jc w:val="both"/>
              <w:rPr>
                <w:i/>
                <w:iCs/>
                <w:lang w:val="sr-Cyrl-CS"/>
              </w:rPr>
            </w:pPr>
            <w:r w:rsidRPr="001B0C67">
              <w:rPr>
                <w:i/>
                <w:iCs/>
                <w:lang w:val="sr-Cyrl-CS"/>
              </w:rPr>
              <w:t>Теоријска настава</w:t>
            </w:r>
          </w:p>
          <w:p w:rsidR="00131C21" w:rsidRDefault="00131C21" w:rsidP="00131C21">
            <w:pPr>
              <w:pStyle w:val="ListParagraph"/>
              <w:numPr>
                <w:ilvl w:val="0"/>
                <w:numId w:val="68"/>
              </w:numPr>
              <w:jc w:val="both"/>
              <w:rPr>
                <w:iCs/>
                <w:lang w:val="sr-Cyrl-CS"/>
              </w:rPr>
            </w:pPr>
            <w:r>
              <w:rPr>
                <w:iCs/>
                <w:lang w:val="sr-Cyrl-CS"/>
              </w:rPr>
              <w:t>Дистрибуција – основни инструмент маркетинг микса.</w:t>
            </w:r>
          </w:p>
          <w:p w:rsidR="00131C21" w:rsidRDefault="00131C21" w:rsidP="00131C21">
            <w:pPr>
              <w:pStyle w:val="ListParagraph"/>
              <w:numPr>
                <w:ilvl w:val="0"/>
                <w:numId w:val="68"/>
              </w:numPr>
              <w:jc w:val="both"/>
              <w:rPr>
                <w:iCs/>
                <w:lang w:val="sr-Cyrl-CS"/>
              </w:rPr>
            </w:pPr>
            <w:r>
              <w:rPr>
                <w:iCs/>
                <w:lang w:val="sr-Cyrl-CS"/>
              </w:rPr>
              <w:t>Институције које чине структуру канала.</w:t>
            </w:r>
          </w:p>
          <w:p w:rsidR="00131C21" w:rsidRDefault="00131C21" w:rsidP="00131C21">
            <w:pPr>
              <w:pStyle w:val="ListParagraph"/>
              <w:numPr>
                <w:ilvl w:val="0"/>
                <w:numId w:val="68"/>
              </w:numPr>
              <w:jc w:val="both"/>
              <w:rPr>
                <w:iCs/>
                <w:lang w:val="sr-Cyrl-CS"/>
              </w:rPr>
            </w:pPr>
            <w:r>
              <w:rPr>
                <w:iCs/>
                <w:lang w:val="sr-Cyrl-CS"/>
              </w:rPr>
              <w:t>Дужина канала маркетинга.</w:t>
            </w:r>
          </w:p>
          <w:p w:rsidR="00131C21" w:rsidRDefault="00131C21" w:rsidP="00131C21">
            <w:pPr>
              <w:pStyle w:val="ListParagraph"/>
              <w:numPr>
                <w:ilvl w:val="0"/>
                <w:numId w:val="68"/>
              </w:numPr>
              <w:jc w:val="both"/>
              <w:rPr>
                <w:iCs/>
                <w:lang w:val="sr-Cyrl-CS"/>
              </w:rPr>
            </w:pPr>
            <w:r>
              <w:rPr>
                <w:iCs/>
                <w:lang w:val="sr-Cyrl-CS"/>
              </w:rPr>
              <w:t>Интензитет канала маркетинга.</w:t>
            </w:r>
          </w:p>
          <w:p w:rsidR="00131C21" w:rsidRDefault="00131C21" w:rsidP="00131C21">
            <w:pPr>
              <w:pStyle w:val="ListParagraph"/>
              <w:numPr>
                <w:ilvl w:val="0"/>
                <w:numId w:val="68"/>
              </w:numPr>
              <w:jc w:val="both"/>
              <w:rPr>
                <w:iCs/>
                <w:lang w:val="sr-Cyrl-CS"/>
              </w:rPr>
            </w:pPr>
            <w:r>
              <w:rPr>
                <w:iCs/>
                <w:lang w:val="sr-Cyrl-CS"/>
              </w:rPr>
              <w:t>Планирање и креирање канала маркетинга.</w:t>
            </w:r>
          </w:p>
          <w:p w:rsidR="00131C21" w:rsidRDefault="00131C21" w:rsidP="00131C21">
            <w:pPr>
              <w:pStyle w:val="ListParagraph"/>
              <w:numPr>
                <w:ilvl w:val="0"/>
                <w:numId w:val="68"/>
              </w:numPr>
              <w:jc w:val="both"/>
              <w:rPr>
                <w:iCs/>
                <w:lang w:val="sr-Cyrl-CS"/>
              </w:rPr>
            </w:pPr>
            <w:r>
              <w:rPr>
                <w:iCs/>
                <w:lang w:val="sr-Cyrl-CS"/>
              </w:rPr>
              <w:t>Имплементација, контрола и модификовање канала маркетинга.</w:t>
            </w:r>
          </w:p>
          <w:p w:rsidR="00131C21" w:rsidRDefault="00131C21" w:rsidP="00131C21">
            <w:pPr>
              <w:pStyle w:val="ListParagraph"/>
              <w:numPr>
                <w:ilvl w:val="0"/>
                <w:numId w:val="68"/>
              </w:numPr>
              <w:jc w:val="both"/>
              <w:rPr>
                <w:iCs/>
                <w:lang w:val="sr-Cyrl-CS"/>
              </w:rPr>
            </w:pPr>
            <w:r>
              <w:rPr>
                <w:iCs/>
                <w:lang w:val="sr-Cyrl-CS"/>
              </w:rPr>
              <w:t>Хоризонталне и вертикалне интеграције у каналима маркетинга.</w:t>
            </w:r>
          </w:p>
          <w:p w:rsidR="00131C21" w:rsidRPr="007D6370" w:rsidRDefault="00131C21" w:rsidP="00131C21">
            <w:pPr>
              <w:pStyle w:val="ListParagraph"/>
              <w:numPr>
                <w:ilvl w:val="0"/>
                <w:numId w:val="68"/>
              </w:numPr>
              <w:jc w:val="both"/>
              <w:rPr>
                <w:iCs/>
                <w:lang w:val="sr-Cyrl-CS"/>
              </w:rPr>
            </w:pPr>
            <w:r>
              <w:rPr>
                <w:iCs/>
                <w:lang w:val="sr-Cyrl-CS"/>
              </w:rPr>
              <w:t>Ефикасност канала маркетинга.</w:t>
            </w:r>
          </w:p>
          <w:p w:rsidR="00131C21" w:rsidRPr="00FD1E06" w:rsidRDefault="00131C21" w:rsidP="00695986">
            <w:pPr>
              <w:pStyle w:val="ListParagraph"/>
              <w:jc w:val="both"/>
              <w:rPr>
                <w:iCs/>
                <w:lang w:val="sr-Cyrl-CS"/>
              </w:rPr>
            </w:pPr>
          </w:p>
          <w:p w:rsidR="00131C21" w:rsidRDefault="00131C21" w:rsidP="00695986">
            <w:pPr>
              <w:overflowPunct w:val="0"/>
              <w:jc w:val="both"/>
              <w:textAlignment w:val="baseline"/>
              <w:rPr>
                <w:i/>
              </w:rPr>
            </w:pPr>
            <w:r>
              <w:rPr>
                <w:i/>
              </w:rPr>
              <w:t>Практична настава</w:t>
            </w:r>
          </w:p>
          <w:p w:rsidR="00131C21" w:rsidRPr="0026680A" w:rsidRDefault="00131C21" w:rsidP="00131C21">
            <w:pPr>
              <w:pStyle w:val="ListParagraph"/>
              <w:numPr>
                <w:ilvl w:val="0"/>
                <w:numId w:val="70"/>
              </w:numPr>
              <w:overflowPunct w:val="0"/>
              <w:jc w:val="both"/>
              <w:textAlignment w:val="baseline"/>
              <w:rPr>
                <w:i/>
              </w:rPr>
            </w:pPr>
            <w:r>
              <w:t>Вежбе, анализе студиј</w:t>
            </w:r>
            <w:r>
              <w:rPr>
                <w:lang w:val="sr-Cyrl-CS"/>
              </w:rPr>
              <w:t>а</w:t>
            </w:r>
            <w:r>
              <w:t xml:space="preserve"> случаја, семинарски радови</w:t>
            </w:r>
            <w:r>
              <w:rPr>
                <w:lang w:val="sr-Cyrl-CS"/>
              </w:rPr>
              <w:t>.</w:t>
            </w:r>
          </w:p>
        </w:tc>
      </w:tr>
      <w:tr w:rsidR="00131C21" w:rsidRPr="001B0C67" w:rsidTr="00131C21">
        <w:tc>
          <w:tcPr>
            <w:tcW w:w="9243" w:type="dxa"/>
            <w:gridSpan w:val="7"/>
            <w:shd w:val="clear" w:color="auto" w:fill="FDE9D9" w:themeFill="accent6" w:themeFillTint="33"/>
          </w:tcPr>
          <w:p w:rsidR="00131C21" w:rsidRPr="00F54DA9" w:rsidRDefault="00131C21" w:rsidP="00695986">
            <w:pPr>
              <w:jc w:val="both"/>
              <w:rPr>
                <w:b/>
                <w:bCs/>
                <w:lang w:val="sr-Cyrl-CS"/>
              </w:rPr>
            </w:pPr>
            <w:r w:rsidRPr="00F54DA9">
              <w:rPr>
                <w:b/>
                <w:bCs/>
                <w:lang w:val="sr-Cyrl-CS"/>
              </w:rPr>
              <w:t xml:space="preserve">Литература </w:t>
            </w:r>
          </w:p>
          <w:p w:rsidR="00131C21" w:rsidRPr="00F54DA9" w:rsidRDefault="00131C21" w:rsidP="00695986">
            <w:pPr>
              <w:widowControl/>
              <w:autoSpaceDE/>
              <w:autoSpaceDN/>
              <w:adjustRightInd/>
              <w:jc w:val="both"/>
              <w:rPr>
                <w:bCs/>
                <w:lang w:val="sr-Cyrl-CS"/>
              </w:rPr>
            </w:pPr>
            <w:r w:rsidRPr="00F54DA9">
              <w:rPr>
                <w:bCs/>
                <w:lang w:val="sr-Cyrl-CS"/>
              </w:rPr>
              <w:t>Ловрета</w:t>
            </w:r>
            <w:r>
              <w:rPr>
                <w:bCs/>
                <w:lang w:val="sr-Cyrl-CS"/>
              </w:rPr>
              <w:t>,</w:t>
            </w:r>
            <w:r w:rsidRPr="00F54DA9">
              <w:rPr>
                <w:bCs/>
                <w:lang w:val="sr-Cyrl-CS"/>
              </w:rPr>
              <w:t xml:space="preserve"> С., Кончар</w:t>
            </w:r>
            <w:r>
              <w:rPr>
                <w:bCs/>
                <w:lang w:val="sr-Cyrl-CS"/>
              </w:rPr>
              <w:t>,</w:t>
            </w:r>
            <w:r w:rsidRPr="00F54DA9">
              <w:rPr>
                <w:bCs/>
                <w:lang w:val="sr-Cyrl-CS"/>
              </w:rPr>
              <w:t xml:space="preserve"> Ј.,</w:t>
            </w:r>
            <w:r>
              <w:rPr>
                <w:bCs/>
                <w:lang w:val="sr-Cyrl-CS"/>
              </w:rPr>
              <w:t xml:space="preserve"> &amp;</w:t>
            </w:r>
            <w:r w:rsidRPr="00F54DA9">
              <w:rPr>
                <w:bCs/>
                <w:lang w:val="sr-Cyrl-CS"/>
              </w:rPr>
              <w:t xml:space="preserve"> Петковић Г. (2011). </w:t>
            </w:r>
            <w:r w:rsidRPr="00F54DA9">
              <w:rPr>
                <w:bCs/>
                <w:i/>
                <w:lang w:val="sr-Cyrl-CS"/>
              </w:rPr>
              <w:t>Канали маркетинга, трговина и остали канали</w:t>
            </w:r>
            <w:r>
              <w:rPr>
                <w:bCs/>
                <w:lang w:val="sr-Cyrl-CS"/>
              </w:rPr>
              <w:t xml:space="preserve">. Београд: </w:t>
            </w:r>
            <w:r w:rsidRPr="00F54DA9">
              <w:rPr>
                <w:bCs/>
                <w:lang w:val="sr-Cyrl-CS"/>
              </w:rPr>
              <w:t xml:space="preserve"> Центар за издавачку делатност Економског факултета у Београду и Економски факултет Суботица</w:t>
            </w:r>
            <w:r>
              <w:rPr>
                <w:bCs/>
                <w:lang w:val="sr-Cyrl-CS"/>
              </w:rPr>
              <w:t>.</w:t>
            </w:r>
          </w:p>
          <w:p w:rsidR="00131C21" w:rsidRPr="00F54DA9" w:rsidRDefault="00131C21" w:rsidP="00695986">
            <w:pPr>
              <w:widowControl/>
              <w:autoSpaceDE/>
              <w:autoSpaceDN/>
              <w:adjustRightInd/>
              <w:jc w:val="both"/>
              <w:rPr>
                <w:lang w:val="ru-RU"/>
              </w:rPr>
            </w:pPr>
            <w:r w:rsidRPr="00F54DA9">
              <w:rPr>
                <w:bCs/>
                <w:lang w:val="sr-Cyrl-CS"/>
              </w:rPr>
              <w:t>Јовичић</w:t>
            </w:r>
            <w:r>
              <w:rPr>
                <w:bCs/>
                <w:lang w:val="sr-Cyrl-CS"/>
              </w:rPr>
              <w:t>,</w:t>
            </w:r>
            <w:r w:rsidRPr="00F54DA9">
              <w:rPr>
                <w:bCs/>
                <w:lang w:val="sr-Cyrl-CS"/>
              </w:rPr>
              <w:t xml:space="preserve"> Д.,</w:t>
            </w:r>
            <w:r>
              <w:rPr>
                <w:bCs/>
                <w:lang w:val="sr-Cyrl-CS"/>
              </w:rPr>
              <w:t xml:space="preserve"> &amp; Сударов С.</w:t>
            </w:r>
            <w:r w:rsidRPr="00F54DA9">
              <w:rPr>
                <w:bCs/>
                <w:lang w:val="sr-Cyrl-CS"/>
              </w:rPr>
              <w:t xml:space="preserve"> (2014). </w:t>
            </w:r>
            <w:r>
              <w:rPr>
                <w:bCs/>
                <w:i/>
                <w:lang w:val="sr-Cyrl-CS"/>
              </w:rPr>
              <w:t xml:space="preserve">Савремено тржишно пословање. </w:t>
            </w:r>
            <w:r w:rsidRPr="0026680A">
              <w:rPr>
                <w:bCs/>
                <w:lang w:val="sr-Cyrl-CS"/>
              </w:rPr>
              <w:t>Нови Сад: Алфа-граф НС.</w:t>
            </w:r>
          </w:p>
          <w:p w:rsidR="00131C21" w:rsidRPr="00F54DA9" w:rsidRDefault="00131C21" w:rsidP="00695986">
            <w:pPr>
              <w:widowControl/>
              <w:autoSpaceDE/>
              <w:autoSpaceDN/>
              <w:adjustRightInd/>
              <w:jc w:val="both"/>
              <w:rPr>
                <w:lang w:val="ru-RU"/>
              </w:rPr>
            </w:pPr>
            <w:r w:rsidRPr="00F54DA9">
              <w:rPr>
                <w:lang w:val="ru-RU"/>
              </w:rPr>
              <w:t>Kotler</w:t>
            </w:r>
            <w:r>
              <w:rPr>
                <w:lang w:val="ru-RU"/>
              </w:rPr>
              <w:t>,</w:t>
            </w:r>
            <w:r w:rsidRPr="00F54DA9">
              <w:rPr>
                <w:lang w:val="ru-RU"/>
              </w:rPr>
              <w:t xml:space="preserve"> P.,</w:t>
            </w:r>
            <w:r>
              <w:rPr>
                <w:lang w:val="ru-RU"/>
              </w:rPr>
              <w:t xml:space="preserve"> &amp;</w:t>
            </w:r>
            <w:r w:rsidRPr="00F54DA9">
              <w:rPr>
                <w:lang w:val="ru-RU"/>
              </w:rPr>
              <w:t xml:space="preserve"> Lane</w:t>
            </w:r>
            <w:r>
              <w:rPr>
                <w:lang w:val="ru-RU"/>
              </w:rPr>
              <w:t>, K. K.</w:t>
            </w:r>
            <w:r w:rsidRPr="00F54DA9">
              <w:rPr>
                <w:lang w:val="ru-RU"/>
              </w:rPr>
              <w:t xml:space="preserve"> (2006). </w:t>
            </w:r>
            <w:r w:rsidRPr="00F54DA9">
              <w:rPr>
                <w:i/>
                <w:lang w:val="ru-RU"/>
              </w:rPr>
              <w:t>Marketing menadžment</w:t>
            </w:r>
            <w:r>
              <w:rPr>
                <w:lang w:val="ru-RU"/>
              </w:rPr>
              <w:t xml:space="preserve">. </w:t>
            </w:r>
            <w:r>
              <w:rPr>
                <w:lang w:val="sr-Latn-RS"/>
              </w:rPr>
              <w:t>Beograd</w:t>
            </w:r>
            <w:r>
              <w:rPr>
                <w:lang w:val="ru-RU"/>
              </w:rPr>
              <w:t>:</w:t>
            </w:r>
            <w:r w:rsidRPr="00F54DA9">
              <w:rPr>
                <w:lang w:val="ru-RU"/>
              </w:rPr>
              <w:t xml:space="preserve"> Data status</w:t>
            </w:r>
            <w:r>
              <w:rPr>
                <w:lang w:val="ru-RU"/>
              </w:rPr>
              <w:t>.</w:t>
            </w:r>
          </w:p>
        </w:tc>
      </w:tr>
      <w:tr w:rsidR="00131C21" w:rsidRPr="001B0C67" w:rsidTr="00131C21">
        <w:tc>
          <w:tcPr>
            <w:tcW w:w="3036" w:type="dxa"/>
            <w:gridSpan w:val="2"/>
            <w:shd w:val="clear" w:color="auto" w:fill="FDE9D9" w:themeFill="accent6" w:themeFillTint="33"/>
          </w:tcPr>
          <w:p w:rsidR="00131C21" w:rsidRPr="001B0C67" w:rsidRDefault="00131C21" w:rsidP="00695986">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031" w:type="dxa"/>
            <w:gridSpan w:val="2"/>
            <w:shd w:val="clear" w:color="auto" w:fill="FDE9D9" w:themeFill="accent6" w:themeFillTint="33"/>
          </w:tcPr>
          <w:p w:rsidR="00131C21" w:rsidRDefault="00131C21" w:rsidP="00695986">
            <w:pPr>
              <w:spacing w:line="276" w:lineRule="auto"/>
              <w:rPr>
                <w:b/>
                <w:bCs/>
                <w:lang w:val="sr-Cyrl-CS"/>
              </w:rPr>
            </w:pPr>
            <w:r>
              <w:rPr>
                <w:b/>
                <w:lang w:val="sr-Cyrl-CS"/>
              </w:rPr>
              <w:t>Теоријска настава: 45</w:t>
            </w:r>
          </w:p>
        </w:tc>
        <w:tc>
          <w:tcPr>
            <w:tcW w:w="3176" w:type="dxa"/>
            <w:gridSpan w:val="3"/>
            <w:shd w:val="clear" w:color="auto" w:fill="FDE9D9" w:themeFill="accent6" w:themeFillTint="33"/>
          </w:tcPr>
          <w:p w:rsidR="00131C21" w:rsidRDefault="00131C21" w:rsidP="00695986">
            <w:pPr>
              <w:spacing w:line="276" w:lineRule="auto"/>
              <w:rPr>
                <w:b/>
                <w:bCs/>
                <w:lang w:val="sr-Cyrl-CS"/>
              </w:rPr>
            </w:pPr>
            <w:r>
              <w:rPr>
                <w:b/>
                <w:lang w:val="ru-RU"/>
              </w:rPr>
              <w:t>Практична настава: 30</w:t>
            </w:r>
          </w:p>
        </w:tc>
      </w:tr>
      <w:tr w:rsidR="00131C21" w:rsidRPr="001B0C67" w:rsidTr="00131C21">
        <w:tc>
          <w:tcPr>
            <w:tcW w:w="9243" w:type="dxa"/>
            <w:gridSpan w:val="7"/>
            <w:shd w:val="clear" w:color="auto" w:fill="FDE9D9" w:themeFill="accent6" w:themeFillTint="33"/>
          </w:tcPr>
          <w:p w:rsidR="00131C21" w:rsidRPr="001B0C67" w:rsidRDefault="00131C21" w:rsidP="00695986">
            <w:pPr>
              <w:rPr>
                <w:b/>
                <w:bCs/>
                <w:lang w:val="sr-Cyrl-CS"/>
              </w:rPr>
            </w:pPr>
            <w:r w:rsidRPr="001B0C67">
              <w:rPr>
                <w:b/>
                <w:bCs/>
                <w:lang w:val="sr-Cyrl-CS"/>
              </w:rPr>
              <w:t>Методе извођења наставе</w:t>
            </w:r>
          </w:p>
          <w:p w:rsidR="00131C21" w:rsidRPr="001B0C67" w:rsidRDefault="00131C21" w:rsidP="00695986">
            <w:pPr>
              <w:rPr>
                <w:lang w:val="en-US"/>
              </w:rPr>
            </w:pPr>
            <w:r>
              <w:rPr>
                <w:lang w:val="sr-Cyrl-CS"/>
              </w:rPr>
              <w:t>А</w:t>
            </w:r>
            <w:r>
              <w:t>нализе студиј</w:t>
            </w:r>
            <w:r>
              <w:rPr>
                <w:lang w:val="sr-Cyrl-CS"/>
              </w:rPr>
              <w:t>а</w:t>
            </w:r>
            <w:r>
              <w:t xml:space="preserve"> случаја, семинарски радови</w:t>
            </w:r>
            <w:r>
              <w:rPr>
                <w:lang w:val="sr-Cyrl-CS"/>
              </w:rPr>
              <w:t>.</w:t>
            </w:r>
          </w:p>
        </w:tc>
      </w:tr>
      <w:tr w:rsidR="00131C21" w:rsidRPr="001B0C67" w:rsidTr="00131C21">
        <w:tc>
          <w:tcPr>
            <w:tcW w:w="9243" w:type="dxa"/>
            <w:gridSpan w:val="7"/>
            <w:shd w:val="clear" w:color="auto" w:fill="FDE9D9" w:themeFill="accent6" w:themeFillTint="33"/>
          </w:tcPr>
          <w:p w:rsidR="00131C21" w:rsidRPr="001B0C67" w:rsidRDefault="00131C21" w:rsidP="00695986">
            <w:pPr>
              <w:jc w:val="center"/>
              <w:rPr>
                <w:b/>
                <w:bCs/>
                <w:lang w:val="ru-RU"/>
              </w:rPr>
            </w:pPr>
            <w:r w:rsidRPr="001B0C67">
              <w:rPr>
                <w:b/>
                <w:bCs/>
                <w:lang w:val="sr-Cyrl-CS"/>
              </w:rPr>
              <w:t>Оцена  знања (максимални број поена 100)</w:t>
            </w:r>
          </w:p>
        </w:tc>
      </w:tr>
      <w:tr w:rsidR="00131C21" w:rsidRPr="001B0C67" w:rsidTr="00131C21">
        <w:tc>
          <w:tcPr>
            <w:tcW w:w="4609" w:type="dxa"/>
            <w:gridSpan w:val="3"/>
            <w:shd w:val="clear" w:color="auto" w:fill="FDE9D9" w:themeFill="accent6" w:themeFillTint="33"/>
          </w:tcPr>
          <w:p w:rsidR="00131C21" w:rsidRPr="001B0C67" w:rsidRDefault="00131C21" w:rsidP="00695986">
            <w:pPr>
              <w:rPr>
                <w:b/>
                <w:iCs/>
                <w:lang w:val="sr-Cyrl-CS"/>
              </w:rPr>
            </w:pPr>
            <w:r w:rsidRPr="001B0C67">
              <w:rPr>
                <w:b/>
                <w:iCs/>
                <w:lang w:val="sr-Cyrl-CS"/>
              </w:rPr>
              <w:t>Предиспитне обавезе</w:t>
            </w:r>
          </w:p>
        </w:tc>
        <w:tc>
          <w:tcPr>
            <w:tcW w:w="1620" w:type="dxa"/>
            <w:gridSpan w:val="2"/>
            <w:shd w:val="clear" w:color="auto" w:fill="FDE9D9" w:themeFill="accent6" w:themeFillTint="33"/>
            <w:vAlign w:val="center"/>
          </w:tcPr>
          <w:p w:rsidR="00131C21" w:rsidRDefault="00131C21" w:rsidP="00695986">
            <w:pPr>
              <w:jc w:val="center"/>
              <w:rPr>
                <w:b/>
                <w:lang w:val="ru-RU"/>
              </w:rPr>
            </w:pPr>
            <w:r>
              <w:rPr>
                <w:b/>
                <w:lang w:val="en-US"/>
              </w:rPr>
              <w:t xml:space="preserve">55 </w:t>
            </w:r>
            <w:r>
              <w:rPr>
                <w:b/>
                <w:lang w:val="ru-RU"/>
              </w:rPr>
              <w:t>поена</w:t>
            </w:r>
          </w:p>
        </w:tc>
        <w:tc>
          <w:tcPr>
            <w:tcW w:w="1824" w:type="dxa"/>
            <w:shd w:val="clear" w:color="auto" w:fill="FDE9D9" w:themeFill="accent6" w:themeFillTint="33"/>
          </w:tcPr>
          <w:p w:rsidR="00131C21" w:rsidRDefault="00131C21" w:rsidP="00695986">
            <w:pPr>
              <w:rPr>
                <w:b/>
                <w:bCs/>
                <w:lang w:val="sr-Cyrl-CS"/>
              </w:rPr>
            </w:pPr>
            <w:r>
              <w:rPr>
                <w:b/>
                <w:iCs/>
                <w:lang w:val="sr-Cyrl-CS"/>
              </w:rPr>
              <w:t xml:space="preserve">Завршни испит </w:t>
            </w:r>
          </w:p>
        </w:tc>
        <w:tc>
          <w:tcPr>
            <w:tcW w:w="1190" w:type="dxa"/>
            <w:shd w:val="clear" w:color="auto" w:fill="FDE9D9" w:themeFill="accent6" w:themeFillTint="33"/>
            <w:vAlign w:val="center"/>
          </w:tcPr>
          <w:p w:rsidR="00131C21" w:rsidRDefault="00131C21" w:rsidP="00695986">
            <w:pPr>
              <w:jc w:val="center"/>
              <w:rPr>
                <w:b/>
                <w:lang w:val="ru-RU"/>
              </w:rPr>
            </w:pPr>
            <w:r>
              <w:rPr>
                <w:b/>
                <w:lang w:val="en-US"/>
              </w:rPr>
              <w:t xml:space="preserve">45 </w:t>
            </w:r>
            <w:r>
              <w:rPr>
                <w:b/>
                <w:lang w:val="ru-RU"/>
              </w:rPr>
              <w:t>поена</w:t>
            </w:r>
          </w:p>
        </w:tc>
      </w:tr>
      <w:tr w:rsidR="00131C21" w:rsidRPr="001B0C67" w:rsidTr="00131C21">
        <w:tc>
          <w:tcPr>
            <w:tcW w:w="4609" w:type="dxa"/>
            <w:gridSpan w:val="3"/>
            <w:shd w:val="clear" w:color="auto" w:fill="FDE9D9" w:themeFill="accent6" w:themeFillTint="33"/>
          </w:tcPr>
          <w:p w:rsidR="00131C21" w:rsidRPr="001B0C67" w:rsidRDefault="00131C21" w:rsidP="00695986">
            <w:pPr>
              <w:rPr>
                <w:i/>
                <w:iCs/>
                <w:lang w:val="sr-Cyrl-CS"/>
              </w:rPr>
            </w:pPr>
            <w:r w:rsidRPr="001B0C67">
              <w:rPr>
                <w:lang w:val="sr-Cyrl-CS"/>
              </w:rPr>
              <w:t>присуство на предавањима и вежбама</w:t>
            </w:r>
          </w:p>
        </w:tc>
        <w:tc>
          <w:tcPr>
            <w:tcW w:w="1620" w:type="dxa"/>
            <w:gridSpan w:val="2"/>
            <w:shd w:val="clear" w:color="auto" w:fill="FDE9D9" w:themeFill="accent6" w:themeFillTint="33"/>
            <w:vAlign w:val="center"/>
          </w:tcPr>
          <w:p w:rsidR="00131C21" w:rsidRDefault="00131C21" w:rsidP="00695986">
            <w:pPr>
              <w:jc w:val="center"/>
              <w:rPr>
                <w:b/>
                <w:bCs/>
                <w:lang w:val="sr-Cyrl-CS"/>
              </w:rPr>
            </w:pPr>
            <w:r>
              <w:rPr>
                <w:b/>
                <w:bCs/>
                <w:lang w:val="sr-Cyrl-CS"/>
              </w:rPr>
              <w:t>5</w:t>
            </w:r>
          </w:p>
        </w:tc>
        <w:tc>
          <w:tcPr>
            <w:tcW w:w="1824" w:type="dxa"/>
            <w:shd w:val="clear" w:color="auto" w:fill="FDE9D9" w:themeFill="accent6" w:themeFillTint="33"/>
          </w:tcPr>
          <w:p w:rsidR="00131C21" w:rsidRDefault="00131C21" w:rsidP="00695986">
            <w:pPr>
              <w:rPr>
                <w:i/>
                <w:iCs/>
                <w:lang w:val="sr-Cyrl-CS"/>
              </w:rPr>
            </w:pPr>
            <w:r>
              <w:rPr>
                <w:lang w:val="sr-Cyrl-CS"/>
              </w:rPr>
              <w:t>писмени испит</w:t>
            </w:r>
          </w:p>
        </w:tc>
        <w:tc>
          <w:tcPr>
            <w:tcW w:w="1190" w:type="dxa"/>
            <w:shd w:val="clear" w:color="auto" w:fill="FDE9D9" w:themeFill="accent6" w:themeFillTint="33"/>
          </w:tcPr>
          <w:p w:rsidR="00131C21" w:rsidRDefault="00131C21" w:rsidP="00695986">
            <w:pPr>
              <w:jc w:val="center"/>
              <w:rPr>
                <w:b/>
                <w:iCs/>
                <w:lang w:val="sr-Cyrl-CS"/>
              </w:rPr>
            </w:pPr>
            <w:r>
              <w:rPr>
                <w:b/>
                <w:iCs/>
                <w:lang w:val="sr-Cyrl-CS"/>
              </w:rPr>
              <w:t>45</w:t>
            </w:r>
          </w:p>
        </w:tc>
      </w:tr>
      <w:tr w:rsidR="00131C21" w:rsidRPr="001B0C67" w:rsidTr="00131C21">
        <w:tc>
          <w:tcPr>
            <w:tcW w:w="4609" w:type="dxa"/>
            <w:gridSpan w:val="3"/>
            <w:shd w:val="clear" w:color="auto" w:fill="FDE9D9" w:themeFill="accent6" w:themeFillTint="33"/>
          </w:tcPr>
          <w:p w:rsidR="00131C21" w:rsidRPr="001B0C67" w:rsidRDefault="00131C21" w:rsidP="00695986">
            <w:pPr>
              <w:rPr>
                <w:lang w:val="sr-Cyrl-CS"/>
              </w:rPr>
            </w:pPr>
            <w:r w:rsidRPr="001B0C67">
              <w:rPr>
                <w:lang w:val="sr-Cyrl-CS"/>
              </w:rPr>
              <w:t>провера знања у току наставе (колоквијум-и)</w:t>
            </w:r>
          </w:p>
        </w:tc>
        <w:tc>
          <w:tcPr>
            <w:tcW w:w="1620" w:type="dxa"/>
            <w:gridSpan w:val="2"/>
            <w:shd w:val="clear" w:color="auto" w:fill="FDE9D9" w:themeFill="accent6" w:themeFillTint="33"/>
            <w:vAlign w:val="center"/>
          </w:tcPr>
          <w:p w:rsidR="00131C21" w:rsidRDefault="00131C21" w:rsidP="00695986">
            <w:pPr>
              <w:jc w:val="center"/>
              <w:rPr>
                <w:b/>
                <w:bCs/>
                <w:lang w:val="sr-Cyrl-CS"/>
              </w:rPr>
            </w:pPr>
            <w:r>
              <w:rPr>
                <w:b/>
                <w:bCs/>
                <w:lang w:val="en-US"/>
              </w:rPr>
              <w:t>3</w:t>
            </w:r>
            <w:r>
              <w:rPr>
                <w:b/>
                <w:bCs/>
                <w:lang w:val="sr-Cyrl-CS"/>
              </w:rPr>
              <w:t>0</w:t>
            </w:r>
          </w:p>
        </w:tc>
        <w:tc>
          <w:tcPr>
            <w:tcW w:w="1824" w:type="dxa"/>
            <w:shd w:val="clear" w:color="auto" w:fill="FDE9D9" w:themeFill="accent6" w:themeFillTint="33"/>
          </w:tcPr>
          <w:p w:rsidR="00131C21" w:rsidRDefault="00131C21" w:rsidP="00695986">
            <w:pPr>
              <w:rPr>
                <w:i/>
                <w:iCs/>
                <w:lang w:val="sr-Cyrl-CS"/>
              </w:rPr>
            </w:pPr>
            <w:r>
              <w:rPr>
                <w:lang w:val="sr-Cyrl-CS"/>
              </w:rPr>
              <w:t>усмени испит</w:t>
            </w:r>
          </w:p>
        </w:tc>
        <w:tc>
          <w:tcPr>
            <w:tcW w:w="1190" w:type="dxa"/>
            <w:shd w:val="clear" w:color="auto" w:fill="FDE9D9" w:themeFill="accent6" w:themeFillTint="33"/>
          </w:tcPr>
          <w:p w:rsidR="00131C21" w:rsidRDefault="00131C21" w:rsidP="00695986">
            <w:pPr>
              <w:jc w:val="center"/>
              <w:rPr>
                <w:i/>
                <w:iCs/>
                <w:lang w:val="sr-Cyrl-CS"/>
              </w:rPr>
            </w:pPr>
          </w:p>
        </w:tc>
      </w:tr>
      <w:tr w:rsidR="00131C21" w:rsidRPr="001B0C67" w:rsidTr="00131C21">
        <w:tc>
          <w:tcPr>
            <w:tcW w:w="4609" w:type="dxa"/>
            <w:gridSpan w:val="3"/>
            <w:shd w:val="clear" w:color="auto" w:fill="FDE9D9" w:themeFill="accent6" w:themeFillTint="33"/>
          </w:tcPr>
          <w:p w:rsidR="00131C21" w:rsidRPr="001B0C67" w:rsidRDefault="00131C21" w:rsidP="00695986">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620" w:type="dxa"/>
            <w:gridSpan w:val="2"/>
            <w:shd w:val="clear" w:color="auto" w:fill="FDE9D9" w:themeFill="accent6" w:themeFillTint="33"/>
            <w:vAlign w:val="center"/>
          </w:tcPr>
          <w:p w:rsidR="00131C21" w:rsidRDefault="00131C21" w:rsidP="00695986">
            <w:pPr>
              <w:jc w:val="center"/>
              <w:rPr>
                <w:b/>
                <w:bCs/>
                <w:lang w:val="sr-Latn-RS"/>
              </w:rPr>
            </w:pPr>
            <w:r>
              <w:rPr>
                <w:b/>
                <w:bCs/>
                <w:lang w:val="sr-Latn-RS"/>
              </w:rPr>
              <w:t>10</w:t>
            </w:r>
          </w:p>
        </w:tc>
        <w:tc>
          <w:tcPr>
            <w:tcW w:w="1824" w:type="dxa"/>
            <w:shd w:val="clear" w:color="auto" w:fill="FDE9D9" w:themeFill="accent6" w:themeFillTint="33"/>
          </w:tcPr>
          <w:p w:rsidR="00131C21" w:rsidRDefault="00131C21" w:rsidP="00695986">
            <w:pPr>
              <w:rPr>
                <w:lang w:val="sr-Cyrl-CS"/>
              </w:rPr>
            </w:pPr>
          </w:p>
        </w:tc>
        <w:tc>
          <w:tcPr>
            <w:tcW w:w="1190" w:type="dxa"/>
            <w:shd w:val="clear" w:color="auto" w:fill="FDE9D9" w:themeFill="accent6" w:themeFillTint="33"/>
          </w:tcPr>
          <w:p w:rsidR="00131C21" w:rsidRDefault="00131C21" w:rsidP="00695986">
            <w:pPr>
              <w:jc w:val="center"/>
              <w:rPr>
                <w:i/>
                <w:iCs/>
                <w:lang w:val="sr-Cyrl-CS"/>
              </w:rPr>
            </w:pPr>
          </w:p>
        </w:tc>
      </w:tr>
      <w:tr w:rsidR="00131C21" w:rsidRPr="001B0C67" w:rsidTr="00131C21">
        <w:tc>
          <w:tcPr>
            <w:tcW w:w="4609" w:type="dxa"/>
            <w:gridSpan w:val="3"/>
            <w:shd w:val="clear" w:color="auto" w:fill="FDE9D9" w:themeFill="accent6" w:themeFillTint="33"/>
          </w:tcPr>
          <w:p w:rsidR="00131C21" w:rsidRPr="001B0C67" w:rsidRDefault="00131C21" w:rsidP="00695986">
            <w:pPr>
              <w:rPr>
                <w:lang w:val="sr-Cyrl-CS"/>
              </w:rPr>
            </w:pPr>
            <w:r w:rsidRPr="001B0C67">
              <w:rPr>
                <w:lang w:val="sr-Cyrl-CS"/>
              </w:rPr>
              <w:t xml:space="preserve">практичан рад: </w:t>
            </w:r>
          </w:p>
        </w:tc>
        <w:tc>
          <w:tcPr>
            <w:tcW w:w="1620" w:type="dxa"/>
            <w:gridSpan w:val="2"/>
            <w:shd w:val="clear" w:color="auto" w:fill="FDE9D9" w:themeFill="accent6" w:themeFillTint="33"/>
            <w:vAlign w:val="center"/>
          </w:tcPr>
          <w:p w:rsidR="00131C21" w:rsidRDefault="00131C21" w:rsidP="00695986">
            <w:pPr>
              <w:jc w:val="center"/>
              <w:rPr>
                <w:b/>
                <w:bCs/>
                <w:lang w:val="en-US"/>
              </w:rPr>
            </w:pPr>
            <w:r>
              <w:rPr>
                <w:b/>
                <w:bCs/>
                <w:lang w:val="en-US"/>
              </w:rPr>
              <w:t>10</w:t>
            </w:r>
          </w:p>
        </w:tc>
        <w:tc>
          <w:tcPr>
            <w:tcW w:w="1824" w:type="dxa"/>
            <w:shd w:val="clear" w:color="auto" w:fill="FDE9D9" w:themeFill="accent6" w:themeFillTint="33"/>
          </w:tcPr>
          <w:p w:rsidR="00131C21" w:rsidRDefault="00131C21" w:rsidP="00695986">
            <w:pPr>
              <w:rPr>
                <w:i/>
                <w:iCs/>
                <w:lang w:val="sr-Cyrl-CS"/>
              </w:rPr>
            </w:pPr>
          </w:p>
        </w:tc>
        <w:tc>
          <w:tcPr>
            <w:tcW w:w="1190" w:type="dxa"/>
            <w:shd w:val="clear" w:color="auto" w:fill="FDE9D9" w:themeFill="accent6" w:themeFillTint="33"/>
          </w:tcPr>
          <w:p w:rsidR="00131C21" w:rsidRDefault="00131C21" w:rsidP="00695986">
            <w:pPr>
              <w:jc w:val="center"/>
              <w:rPr>
                <w:i/>
                <w:iCs/>
                <w:lang w:val="sr-Cyrl-CS"/>
              </w:rPr>
            </w:pPr>
          </w:p>
        </w:tc>
      </w:tr>
    </w:tbl>
    <w:p w:rsidR="00695986" w:rsidRDefault="00695986" w:rsidP="008F2069">
      <w:pPr>
        <w:widowControl/>
        <w:autoSpaceDE/>
        <w:autoSpaceDN/>
        <w:adjustRightInd/>
        <w:spacing w:after="200" w:line="276" w:lineRule="auto"/>
      </w:pPr>
    </w:p>
    <w:p w:rsidR="00695986" w:rsidRDefault="00695986">
      <w:pPr>
        <w:widowControl/>
        <w:autoSpaceDE/>
        <w:autoSpaceDN/>
        <w:adjustRightInd/>
        <w:spacing w:after="200" w:line="276" w:lineRule="auto"/>
      </w:pPr>
      <w:r>
        <w:br w:type="page"/>
      </w:r>
    </w:p>
    <w:p w:rsidR="00131C21" w:rsidRDefault="006D6028" w:rsidP="00807D6E">
      <w:pPr>
        <w:widowControl/>
        <w:autoSpaceDE/>
        <w:autoSpaceDN/>
        <w:adjustRightInd/>
        <w:spacing w:after="200" w:line="276" w:lineRule="auto"/>
        <w:jc w:val="right"/>
      </w:pPr>
      <w:hyperlink w:anchor="ListaNazivaPredmeta" w:history="1">
        <w:r w:rsidR="00807D6E"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947"/>
        <w:gridCol w:w="1573"/>
        <w:gridCol w:w="1458"/>
        <w:gridCol w:w="162"/>
        <w:gridCol w:w="1824"/>
        <w:gridCol w:w="1190"/>
      </w:tblGrid>
      <w:tr w:rsidR="00695986" w:rsidRPr="001B0C67" w:rsidTr="00695986">
        <w:trPr>
          <w:trHeight w:val="235"/>
        </w:trPr>
        <w:tc>
          <w:tcPr>
            <w:tcW w:w="2089" w:type="dxa"/>
            <w:shd w:val="clear" w:color="auto" w:fill="FBD4B4" w:themeFill="accent6" w:themeFillTint="66"/>
          </w:tcPr>
          <w:p w:rsidR="00695986" w:rsidRPr="001B0C67" w:rsidRDefault="00695986" w:rsidP="00695986">
            <w:pPr>
              <w:rPr>
                <w:b/>
                <w:bCs/>
                <w:lang w:val="sr-Cyrl-CS"/>
              </w:rPr>
            </w:pPr>
            <w:r w:rsidRPr="001B0C67">
              <w:rPr>
                <w:b/>
                <w:bCs/>
                <w:lang w:val="sr-Cyrl-CS"/>
              </w:rPr>
              <w:t xml:space="preserve">Студијски програм </w:t>
            </w:r>
          </w:p>
        </w:tc>
        <w:tc>
          <w:tcPr>
            <w:tcW w:w="7154" w:type="dxa"/>
            <w:gridSpan w:val="6"/>
            <w:shd w:val="clear" w:color="auto" w:fill="FBD4B4" w:themeFill="accent6" w:themeFillTint="66"/>
          </w:tcPr>
          <w:p w:rsidR="00695986" w:rsidRPr="00B9413B" w:rsidRDefault="00695986" w:rsidP="00695986">
            <w:pPr>
              <w:rPr>
                <w:bCs/>
              </w:rPr>
            </w:pPr>
            <w:r>
              <w:rPr>
                <w:bCs/>
                <w:lang w:val="sr-Cyrl-CS"/>
              </w:rPr>
              <w:t>Ф</w:t>
            </w:r>
            <w:r>
              <w:rPr>
                <w:bCs/>
              </w:rPr>
              <w:t>инансије и банкарство</w:t>
            </w:r>
          </w:p>
        </w:tc>
      </w:tr>
      <w:tr w:rsidR="00695986" w:rsidRPr="001B0C67" w:rsidTr="00695986">
        <w:trPr>
          <w:trHeight w:val="232"/>
        </w:trPr>
        <w:tc>
          <w:tcPr>
            <w:tcW w:w="2089" w:type="dxa"/>
            <w:shd w:val="clear" w:color="auto" w:fill="FBD4B4" w:themeFill="accent6" w:themeFillTint="66"/>
          </w:tcPr>
          <w:p w:rsidR="00695986" w:rsidRPr="001B0C67" w:rsidRDefault="00695986" w:rsidP="00695986">
            <w:pPr>
              <w:rPr>
                <w:lang w:val="sr-Cyrl-CS"/>
              </w:rPr>
            </w:pPr>
            <w:r w:rsidRPr="001B0C67">
              <w:rPr>
                <w:b/>
                <w:bCs/>
                <w:lang w:val="sr-Cyrl-CS"/>
              </w:rPr>
              <w:t>Назив предмета</w:t>
            </w:r>
          </w:p>
        </w:tc>
        <w:tc>
          <w:tcPr>
            <w:tcW w:w="7154" w:type="dxa"/>
            <w:gridSpan w:val="6"/>
            <w:shd w:val="clear" w:color="auto" w:fill="FBD4B4" w:themeFill="accent6" w:themeFillTint="66"/>
          </w:tcPr>
          <w:p w:rsidR="00695986" w:rsidRPr="001B0C67" w:rsidRDefault="00695986" w:rsidP="00695986">
            <w:pPr>
              <w:rPr>
                <w:b/>
                <w:bCs/>
                <w:lang w:val="sr-Cyrl-CS"/>
              </w:rPr>
            </w:pPr>
            <w:bookmarkStart w:id="29" w:name="KorporativnoUpravljanje"/>
            <w:r>
              <w:rPr>
                <w:b/>
                <w:bCs/>
                <w:lang w:val="sr-Cyrl-CS"/>
              </w:rPr>
              <w:t>КОРПОРАТИВНО УПРАВЉАЊЕ</w:t>
            </w:r>
            <w:bookmarkEnd w:id="29"/>
          </w:p>
        </w:tc>
      </w:tr>
      <w:tr w:rsidR="00695986" w:rsidRPr="001B0C67" w:rsidTr="00695986">
        <w:trPr>
          <w:trHeight w:val="232"/>
        </w:trPr>
        <w:tc>
          <w:tcPr>
            <w:tcW w:w="2089" w:type="dxa"/>
            <w:shd w:val="clear" w:color="auto" w:fill="FBD4B4" w:themeFill="accent6" w:themeFillTint="66"/>
          </w:tcPr>
          <w:p w:rsidR="00695986" w:rsidRPr="001B0C67" w:rsidRDefault="00695986" w:rsidP="00695986">
            <w:pPr>
              <w:rPr>
                <w:b/>
                <w:bCs/>
                <w:lang w:val="sr-Cyrl-CS"/>
              </w:rPr>
            </w:pPr>
            <w:r w:rsidRPr="001B0C67">
              <w:rPr>
                <w:b/>
                <w:bCs/>
                <w:lang w:val="sr-Cyrl-CS"/>
              </w:rPr>
              <w:t>Наставник</w:t>
            </w:r>
          </w:p>
        </w:tc>
        <w:tc>
          <w:tcPr>
            <w:tcW w:w="7154" w:type="dxa"/>
            <w:gridSpan w:val="6"/>
            <w:shd w:val="clear" w:color="auto" w:fill="FBD4B4" w:themeFill="accent6" w:themeFillTint="66"/>
          </w:tcPr>
          <w:p w:rsidR="00695986" w:rsidRPr="001B0C67" w:rsidRDefault="00695986" w:rsidP="00695986">
            <w:pPr>
              <w:rPr>
                <w:bCs/>
                <w:lang w:val="sr-Cyrl-CS"/>
              </w:rPr>
            </w:pPr>
            <w:r>
              <w:rPr>
                <w:bCs/>
                <w:lang w:val="sr-Cyrl-CS"/>
              </w:rPr>
              <w:t>Д</w:t>
            </w:r>
            <w:r w:rsidRPr="00B9413B">
              <w:rPr>
                <w:bCs/>
                <w:lang w:val="sr-Cyrl-CS"/>
              </w:rPr>
              <w:t>р ГОРДАНА ЉУБОЈЕВИЋ</w:t>
            </w:r>
          </w:p>
        </w:tc>
      </w:tr>
      <w:tr w:rsidR="00695986" w:rsidRPr="001B0C67" w:rsidTr="00695986">
        <w:trPr>
          <w:trHeight w:val="232"/>
        </w:trPr>
        <w:tc>
          <w:tcPr>
            <w:tcW w:w="2089" w:type="dxa"/>
            <w:shd w:val="clear" w:color="auto" w:fill="FBD4B4" w:themeFill="accent6" w:themeFillTint="66"/>
          </w:tcPr>
          <w:p w:rsidR="00695986" w:rsidRPr="001B0C67" w:rsidRDefault="00695986" w:rsidP="00695986">
            <w:pPr>
              <w:rPr>
                <w:lang w:val="sr-Cyrl-CS"/>
              </w:rPr>
            </w:pPr>
            <w:r w:rsidRPr="001B0C67">
              <w:rPr>
                <w:b/>
                <w:bCs/>
                <w:lang w:val="sr-Cyrl-CS"/>
              </w:rPr>
              <w:t>Статус предмета</w:t>
            </w:r>
          </w:p>
        </w:tc>
        <w:tc>
          <w:tcPr>
            <w:tcW w:w="7154" w:type="dxa"/>
            <w:gridSpan w:val="6"/>
            <w:shd w:val="clear" w:color="auto" w:fill="FBD4B4" w:themeFill="accent6" w:themeFillTint="66"/>
          </w:tcPr>
          <w:p w:rsidR="00695986" w:rsidRPr="001B0C67" w:rsidRDefault="00695986" w:rsidP="00695986">
            <w:pPr>
              <w:rPr>
                <w:bCs/>
                <w:lang w:val="sr-Cyrl-CS"/>
              </w:rPr>
            </w:pPr>
            <w:r>
              <w:rPr>
                <w:bCs/>
                <w:lang w:val="sr-Cyrl-CS"/>
              </w:rPr>
              <w:t>изборни</w:t>
            </w:r>
          </w:p>
        </w:tc>
      </w:tr>
      <w:tr w:rsidR="00695986" w:rsidRPr="001B0C67" w:rsidTr="00695986">
        <w:trPr>
          <w:trHeight w:val="232"/>
        </w:trPr>
        <w:tc>
          <w:tcPr>
            <w:tcW w:w="2089" w:type="dxa"/>
            <w:shd w:val="clear" w:color="auto" w:fill="FBD4B4" w:themeFill="accent6" w:themeFillTint="66"/>
          </w:tcPr>
          <w:p w:rsidR="00695986" w:rsidRPr="001B0C67" w:rsidRDefault="00695986" w:rsidP="00695986">
            <w:pPr>
              <w:rPr>
                <w:lang w:val="sr-Cyrl-CS"/>
              </w:rPr>
            </w:pPr>
            <w:r w:rsidRPr="001B0C67">
              <w:rPr>
                <w:b/>
                <w:bCs/>
                <w:lang w:val="sr-Cyrl-CS"/>
              </w:rPr>
              <w:t>Број ЕСПБ</w:t>
            </w:r>
          </w:p>
        </w:tc>
        <w:tc>
          <w:tcPr>
            <w:tcW w:w="7154" w:type="dxa"/>
            <w:gridSpan w:val="6"/>
            <w:shd w:val="clear" w:color="auto" w:fill="FBD4B4" w:themeFill="accent6" w:themeFillTint="66"/>
          </w:tcPr>
          <w:p w:rsidR="00695986" w:rsidRPr="001B0C67" w:rsidRDefault="00695986" w:rsidP="00695986">
            <w:pPr>
              <w:rPr>
                <w:bCs/>
                <w:lang w:val="sr-Cyrl-CS"/>
              </w:rPr>
            </w:pPr>
            <w:r w:rsidRPr="00B9413B">
              <w:rPr>
                <w:bCs/>
                <w:lang w:val="sr-Cyrl-CS"/>
              </w:rPr>
              <w:t>2+2 (6)</w:t>
            </w:r>
          </w:p>
        </w:tc>
      </w:tr>
      <w:tr w:rsidR="00695986" w:rsidRPr="001B0C67" w:rsidTr="00695986">
        <w:trPr>
          <w:trHeight w:val="232"/>
        </w:trPr>
        <w:tc>
          <w:tcPr>
            <w:tcW w:w="2089" w:type="dxa"/>
            <w:shd w:val="clear" w:color="auto" w:fill="FBD4B4" w:themeFill="accent6" w:themeFillTint="66"/>
          </w:tcPr>
          <w:p w:rsidR="00695986" w:rsidRPr="001B0C67" w:rsidRDefault="00695986" w:rsidP="00695986">
            <w:pPr>
              <w:rPr>
                <w:b/>
                <w:bCs/>
                <w:lang w:val="sr-Cyrl-CS"/>
              </w:rPr>
            </w:pPr>
            <w:r w:rsidRPr="001B0C67">
              <w:rPr>
                <w:b/>
                <w:bCs/>
                <w:lang w:val="sr-Cyrl-CS"/>
              </w:rPr>
              <w:t>Услов</w:t>
            </w:r>
          </w:p>
        </w:tc>
        <w:tc>
          <w:tcPr>
            <w:tcW w:w="7154" w:type="dxa"/>
            <w:gridSpan w:val="6"/>
            <w:shd w:val="clear" w:color="auto" w:fill="FBD4B4" w:themeFill="accent6" w:themeFillTint="66"/>
          </w:tcPr>
          <w:p w:rsidR="00695986" w:rsidRPr="001B0C67" w:rsidRDefault="00695986" w:rsidP="00695986">
            <w:pPr>
              <w:rPr>
                <w:bCs/>
              </w:rPr>
            </w:pPr>
            <w:r>
              <w:rPr>
                <w:bCs/>
              </w:rPr>
              <w:t>нема</w:t>
            </w:r>
          </w:p>
        </w:tc>
      </w:tr>
      <w:tr w:rsidR="00695986" w:rsidRPr="001B0C67" w:rsidTr="00695986">
        <w:tc>
          <w:tcPr>
            <w:tcW w:w="9243" w:type="dxa"/>
            <w:gridSpan w:val="7"/>
            <w:shd w:val="clear" w:color="auto" w:fill="FDE9D9" w:themeFill="accent6" w:themeFillTint="33"/>
          </w:tcPr>
          <w:p w:rsidR="00695986" w:rsidRDefault="00695986" w:rsidP="00695986">
            <w:pPr>
              <w:jc w:val="both"/>
              <w:rPr>
                <w:b/>
                <w:bCs/>
              </w:rPr>
            </w:pPr>
            <w:r>
              <w:rPr>
                <w:b/>
                <w:bCs/>
                <w:lang w:val="sr-Cyrl-CS"/>
              </w:rPr>
              <w:t>Циљ предмета</w:t>
            </w:r>
          </w:p>
          <w:p w:rsidR="00695986" w:rsidRPr="00B9413B" w:rsidRDefault="00695986" w:rsidP="00695986">
            <w:pPr>
              <w:jc w:val="both"/>
            </w:pPr>
            <w:r w:rsidRPr="00B9413B">
              <w:t>Предмет Корпоративно управљање има за циљ да пружи студентима знања о корпорацијама и њиховим управљачким структурама и процесима. Развој добре праксе корпоративног управљања је неопходан за компаније које желе да просперирају на тржиштима, прибаве додатни капитал, остварују конкурентску предност и опстану у свету све већих конкурентских  изазова у брзо променљивом окружењу. Такође, тај развој је занимљив и за државе које желе да стимулишу инвестирање у приватни сектор, привуку страна улагања и створе контекст привредног раста.</w:t>
            </w:r>
          </w:p>
        </w:tc>
      </w:tr>
      <w:tr w:rsidR="00695986" w:rsidRPr="001B0C67" w:rsidTr="00695986">
        <w:tc>
          <w:tcPr>
            <w:tcW w:w="9243" w:type="dxa"/>
            <w:gridSpan w:val="7"/>
            <w:shd w:val="clear" w:color="auto" w:fill="FDE9D9" w:themeFill="accent6" w:themeFillTint="33"/>
          </w:tcPr>
          <w:p w:rsidR="00695986" w:rsidRDefault="00695986" w:rsidP="00695986">
            <w:pPr>
              <w:jc w:val="both"/>
              <w:rPr>
                <w:b/>
                <w:bCs/>
              </w:rPr>
            </w:pPr>
            <w:r>
              <w:rPr>
                <w:b/>
                <w:bCs/>
                <w:lang w:val="sr-Cyrl-CS"/>
              </w:rPr>
              <w:t xml:space="preserve">Исход предмета </w:t>
            </w:r>
          </w:p>
          <w:p w:rsidR="00695986" w:rsidRPr="00B9413B" w:rsidRDefault="00695986" w:rsidP="00695986">
            <w:pPr>
              <w:jc w:val="both"/>
            </w:pPr>
            <w:r w:rsidRPr="00B9413B">
              <w:t xml:space="preserve">По окончању курса, студенти ће </w:t>
            </w:r>
            <w:r>
              <w:t xml:space="preserve">стећи </w:t>
            </w:r>
            <w:r w:rsidRPr="00B9413B">
              <w:t>знања и разумевања о</w:t>
            </w:r>
            <w:r>
              <w:rPr>
                <w:lang w:val="sr-Cyrl-CS"/>
              </w:rPr>
              <w:t>:</w:t>
            </w:r>
            <w:r w:rsidRPr="00B9413B">
              <w:t xml:space="preserve"> економским теоријама коришћеним у анализи система корпоративног управљања; различитим елементима система корпоративног управљања; међусобној зависности интерних и екстерних механизама корпоративног управљања; интернационалним разликама у системима корпоративног управљања; развоју и утицају кодекса најбоље праксе корпоративног управљања. Такође, биће оспособљени да критички анализирају концепт корпоративног управљања и да примене регулативе из те области у компанијама, како би, када буду и сами запослени могли да дају свој конструктиван допринос унапређењу решења у тој сфери.</w:t>
            </w:r>
          </w:p>
        </w:tc>
      </w:tr>
      <w:tr w:rsidR="00695986" w:rsidRPr="001B0C67" w:rsidTr="00695986">
        <w:tc>
          <w:tcPr>
            <w:tcW w:w="9243" w:type="dxa"/>
            <w:gridSpan w:val="7"/>
            <w:shd w:val="clear" w:color="auto" w:fill="FDE9D9" w:themeFill="accent6" w:themeFillTint="33"/>
          </w:tcPr>
          <w:p w:rsidR="00695986" w:rsidRPr="001B0C67" w:rsidRDefault="00695986" w:rsidP="00695986">
            <w:pPr>
              <w:jc w:val="both"/>
              <w:rPr>
                <w:b/>
                <w:bCs/>
                <w:lang w:val="ru-RU"/>
              </w:rPr>
            </w:pPr>
            <w:r w:rsidRPr="001B0C67">
              <w:rPr>
                <w:b/>
                <w:bCs/>
                <w:lang w:val="sr-Cyrl-CS"/>
              </w:rPr>
              <w:t>Садржај предмета</w:t>
            </w:r>
          </w:p>
          <w:p w:rsidR="00695986" w:rsidRPr="001B0C67" w:rsidRDefault="00695986" w:rsidP="00695986">
            <w:pPr>
              <w:jc w:val="both"/>
              <w:rPr>
                <w:i/>
                <w:iCs/>
                <w:lang w:val="sr-Cyrl-CS"/>
              </w:rPr>
            </w:pPr>
            <w:r w:rsidRPr="001B0C67">
              <w:rPr>
                <w:i/>
                <w:iCs/>
                <w:lang w:val="sr-Cyrl-CS"/>
              </w:rPr>
              <w:t>Теоријска настава</w:t>
            </w:r>
          </w:p>
          <w:p w:rsidR="00695986" w:rsidRPr="00976F6D" w:rsidRDefault="00695986" w:rsidP="00695986">
            <w:pPr>
              <w:pStyle w:val="ListParagraph"/>
              <w:numPr>
                <w:ilvl w:val="0"/>
                <w:numId w:val="71"/>
              </w:numPr>
              <w:tabs>
                <w:tab w:val="num" w:pos="360"/>
              </w:tabs>
              <w:autoSpaceDE/>
              <w:autoSpaceDN/>
              <w:adjustRightInd/>
              <w:rPr>
                <w:lang w:val="sr-Cyrl-CS"/>
              </w:rPr>
            </w:pPr>
            <w:r w:rsidRPr="00976F6D">
              <w:rPr>
                <w:lang w:val="sr-Cyrl-CS"/>
              </w:rPr>
              <w:t>Појам и предмет корпоративног управљања.</w:t>
            </w:r>
          </w:p>
          <w:p w:rsidR="00695986" w:rsidRPr="00976F6D" w:rsidRDefault="00695986" w:rsidP="00695986">
            <w:pPr>
              <w:pStyle w:val="ListParagraph"/>
              <w:numPr>
                <w:ilvl w:val="0"/>
                <w:numId w:val="71"/>
              </w:numPr>
              <w:tabs>
                <w:tab w:val="num" w:pos="360"/>
              </w:tabs>
              <w:autoSpaceDE/>
              <w:autoSpaceDN/>
              <w:adjustRightInd/>
              <w:rPr>
                <w:lang w:val="sr-Cyrl-CS"/>
              </w:rPr>
            </w:pPr>
            <w:r w:rsidRPr="00976F6D">
              <w:rPr>
                <w:lang w:val="sr-Cyrl-CS"/>
              </w:rPr>
              <w:t>Упоредно-правни преглед форми обављања привредне делатности.</w:t>
            </w:r>
          </w:p>
          <w:p w:rsidR="00695986" w:rsidRPr="00976F6D" w:rsidRDefault="00695986" w:rsidP="00695986">
            <w:pPr>
              <w:pStyle w:val="ListParagraph"/>
              <w:numPr>
                <w:ilvl w:val="0"/>
                <w:numId w:val="71"/>
              </w:numPr>
              <w:tabs>
                <w:tab w:val="num" w:pos="360"/>
              </w:tabs>
              <w:autoSpaceDE/>
              <w:autoSpaceDN/>
              <w:adjustRightInd/>
              <w:rPr>
                <w:lang w:val="sr-Cyrl-CS"/>
              </w:rPr>
            </w:pPr>
            <w:r w:rsidRPr="00976F6D">
              <w:rPr>
                <w:lang w:val="sr-Cyrl-CS"/>
              </w:rPr>
              <w:t>Системи корпоративног управљања и њихова конвергенција.</w:t>
            </w:r>
          </w:p>
          <w:p w:rsidR="00695986" w:rsidRPr="00976F6D" w:rsidRDefault="00695986" w:rsidP="00695986">
            <w:pPr>
              <w:pStyle w:val="ListParagraph"/>
              <w:numPr>
                <w:ilvl w:val="0"/>
                <w:numId w:val="71"/>
              </w:numPr>
              <w:tabs>
                <w:tab w:val="num" w:pos="360"/>
              </w:tabs>
              <w:autoSpaceDE/>
              <w:autoSpaceDN/>
              <w:adjustRightInd/>
              <w:rPr>
                <w:lang w:val="sr-Cyrl-CS"/>
              </w:rPr>
            </w:pPr>
            <w:r w:rsidRPr="00976F6D">
              <w:rPr>
                <w:lang w:val="sr-Cyrl-CS"/>
              </w:rPr>
              <w:t>Основне теорије корпоративног управљања.</w:t>
            </w:r>
          </w:p>
          <w:p w:rsidR="00695986" w:rsidRPr="00976F6D" w:rsidRDefault="00695986" w:rsidP="00695986">
            <w:pPr>
              <w:pStyle w:val="ListParagraph"/>
              <w:numPr>
                <w:ilvl w:val="0"/>
                <w:numId w:val="71"/>
              </w:numPr>
              <w:tabs>
                <w:tab w:val="num" w:pos="360"/>
              </w:tabs>
              <w:autoSpaceDE/>
              <w:autoSpaceDN/>
              <w:adjustRightInd/>
              <w:rPr>
                <w:lang w:val="sr-Cyrl-CS"/>
              </w:rPr>
            </w:pPr>
            <w:r w:rsidRPr="00976F6D">
              <w:rPr>
                <w:lang w:val="sr-Cyrl-CS"/>
              </w:rPr>
              <w:t>Интерни механизми корпоративног управљања.</w:t>
            </w:r>
          </w:p>
          <w:p w:rsidR="00695986" w:rsidRPr="00976F6D" w:rsidRDefault="00695986" w:rsidP="00695986">
            <w:pPr>
              <w:pStyle w:val="ListParagraph"/>
              <w:numPr>
                <w:ilvl w:val="0"/>
                <w:numId w:val="71"/>
              </w:numPr>
              <w:tabs>
                <w:tab w:val="num" w:pos="360"/>
              </w:tabs>
              <w:autoSpaceDE/>
              <w:autoSpaceDN/>
              <w:adjustRightInd/>
              <w:rPr>
                <w:lang w:val="sr-Cyrl-CS"/>
              </w:rPr>
            </w:pPr>
            <w:r w:rsidRPr="00976F6D">
              <w:rPr>
                <w:lang w:val="sr-Cyrl-CS"/>
              </w:rPr>
              <w:t>Екстерни механизми корпоративног управљања.</w:t>
            </w:r>
          </w:p>
          <w:p w:rsidR="00695986" w:rsidRPr="00976F6D" w:rsidRDefault="00695986" w:rsidP="00695986">
            <w:pPr>
              <w:pStyle w:val="ListParagraph"/>
              <w:numPr>
                <w:ilvl w:val="0"/>
                <w:numId w:val="71"/>
              </w:numPr>
              <w:tabs>
                <w:tab w:val="num" w:pos="360"/>
              </w:tabs>
              <w:autoSpaceDE/>
              <w:autoSpaceDN/>
              <w:adjustRightInd/>
              <w:rPr>
                <w:lang w:val="sr-Cyrl-CS"/>
              </w:rPr>
            </w:pPr>
            <w:r w:rsidRPr="00976F6D">
              <w:rPr>
                <w:lang w:val="sr-Cyrl-CS"/>
              </w:rPr>
              <w:t>Друштвена одговорност компанија.</w:t>
            </w:r>
          </w:p>
          <w:p w:rsidR="00695986" w:rsidRPr="00976F6D" w:rsidRDefault="00695986" w:rsidP="00695986">
            <w:pPr>
              <w:pStyle w:val="ListParagraph"/>
              <w:numPr>
                <w:ilvl w:val="0"/>
                <w:numId w:val="71"/>
              </w:numPr>
              <w:tabs>
                <w:tab w:val="num" w:pos="360"/>
              </w:tabs>
              <w:autoSpaceDE/>
              <w:autoSpaceDN/>
              <w:adjustRightInd/>
              <w:rPr>
                <w:lang w:val="sr-Cyrl-CS"/>
              </w:rPr>
            </w:pPr>
            <w:r w:rsidRPr="00976F6D">
              <w:rPr>
                <w:lang w:val="sr-Cyrl-CS"/>
              </w:rPr>
              <w:t>Улога власника/ акционара у управљању.</w:t>
            </w:r>
          </w:p>
          <w:p w:rsidR="00695986" w:rsidRPr="00976F6D" w:rsidRDefault="00695986" w:rsidP="00695986">
            <w:pPr>
              <w:pStyle w:val="ListParagraph"/>
              <w:numPr>
                <w:ilvl w:val="0"/>
                <w:numId w:val="71"/>
              </w:numPr>
              <w:tabs>
                <w:tab w:val="num" w:pos="360"/>
              </w:tabs>
              <w:autoSpaceDE/>
              <w:autoSpaceDN/>
              <w:adjustRightInd/>
              <w:rPr>
                <w:lang w:val="sr-Cyrl-CS"/>
              </w:rPr>
            </w:pPr>
            <w:r w:rsidRPr="00976F6D">
              <w:rPr>
                <w:lang w:val="sr-Cyrl-CS"/>
              </w:rPr>
              <w:t>Одбор директора/ избор, надлежности, доношење одлука.</w:t>
            </w:r>
          </w:p>
          <w:p w:rsidR="00695986" w:rsidRPr="00976F6D" w:rsidRDefault="00695986" w:rsidP="00695986">
            <w:pPr>
              <w:pStyle w:val="ListParagraph"/>
              <w:numPr>
                <w:ilvl w:val="0"/>
                <w:numId w:val="71"/>
              </w:numPr>
              <w:tabs>
                <w:tab w:val="num" w:pos="360"/>
              </w:tabs>
              <w:autoSpaceDE/>
              <w:autoSpaceDN/>
              <w:adjustRightInd/>
              <w:rPr>
                <w:lang w:val="sr-Cyrl-CS"/>
              </w:rPr>
            </w:pPr>
            <w:r w:rsidRPr="00976F6D">
              <w:rPr>
                <w:lang w:val="sr-Cyrl-CS"/>
              </w:rPr>
              <w:t>Врховни менаџмент-директори компанија.</w:t>
            </w:r>
          </w:p>
          <w:p w:rsidR="00695986" w:rsidRPr="00976F6D" w:rsidRDefault="00695986" w:rsidP="00695986">
            <w:pPr>
              <w:pStyle w:val="ListParagraph"/>
              <w:numPr>
                <w:ilvl w:val="0"/>
                <w:numId w:val="71"/>
              </w:numPr>
              <w:tabs>
                <w:tab w:val="num" w:pos="360"/>
              </w:tabs>
              <w:autoSpaceDE/>
              <w:autoSpaceDN/>
              <w:adjustRightInd/>
              <w:rPr>
                <w:lang w:val="sr-Cyrl-CS"/>
              </w:rPr>
            </w:pPr>
            <w:r w:rsidRPr="00976F6D">
              <w:rPr>
                <w:lang w:val="sr-Cyrl-CS"/>
              </w:rPr>
              <w:t>Функција надзора у компанијама.</w:t>
            </w:r>
          </w:p>
          <w:p w:rsidR="00695986" w:rsidRPr="00976F6D" w:rsidRDefault="00695986" w:rsidP="00695986">
            <w:pPr>
              <w:pStyle w:val="ListParagraph"/>
              <w:numPr>
                <w:ilvl w:val="0"/>
                <w:numId w:val="71"/>
              </w:numPr>
              <w:tabs>
                <w:tab w:val="num" w:pos="360"/>
              </w:tabs>
              <w:autoSpaceDE/>
              <w:autoSpaceDN/>
              <w:adjustRightInd/>
              <w:rPr>
                <w:lang w:val="sr-Cyrl-CS"/>
              </w:rPr>
            </w:pPr>
            <w:r w:rsidRPr="00976F6D">
              <w:rPr>
                <w:lang w:val="sr-Cyrl-CS"/>
              </w:rPr>
              <w:t>Дужности директора и њихове одговорности.</w:t>
            </w:r>
          </w:p>
          <w:p w:rsidR="00695986" w:rsidRPr="00976F6D" w:rsidRDefault="00695986" w:rsidP="00695986">
            <w:pPr>
              <w:pStyle w:val="ListParagraph"/>
              <w:numPr>
                <w:ilvl w:val="0"/>
                <w:numId w:val="71"/>
              </w:numPr>
              <w:tabs>
                <w:tab w:val="num" w:pos="360"/>
              </w:tabs>
              <w:autoSpaceDE/>
              <w:autoSpaceDN/>
              <w:adjustRightInd/>
              <w:rPr>
                <w:lang w:val="sr-Cyrl-CS"/>
              </w:rPr>
            </w:pPr>
            <w:r w:rsidRPr="00976F6D">
              <w:rPr>
                <w:lang w:val="sr-Cyrl-CS"/>
              </w:rPr>
              <w:t>Промена врховног менаџмента и корпоративно управљање.</w:t>
            </w:r>
          </w:p>
          <w:p w:rsidR="00695986" w:rsidRPr="00976F6D" w:rsidRDefault="00695986" w:rsidP="00695986">
            <w:pPr>
              <w:pStyle w:val="ListParagraph"/>
              <w:numPr>
                <w:ilvl w:val="0"/>
                <w:numId w:val="71"/>
              </w:numPr>
              <w:tabs>
                <w:tab w:val="num" w:pos="360"/>
              </w:tabs>
              <w:autoSpaceDE/>
              <w:autoSpaceDN/>
              <w:adjustRightInd/>
              <w:rPr>
                <w:lang w:val="sr-Cyrl-CS"/>
              </w:rPr>
            </w:pPr>
            <w:r w:rsidRPr="00976F6D">
              <w:rPr>
                <w:lang w:val="sr-Cyrl-CS"/>
              </w:rPr>
              <w:t>Улога одбора директора код преузимања компанија.</w:t>
            </w:r>
          </w:p>
          <w:p w:rsidR="00695986" w:rsidRPr="00695986" w:rsidRDefault="00695986" w:rsidP="00695986">
            <w:pPr>
              <w:pStyle w:val="ListParagraph"/>
              <w:numPr>
                <w:ilvl w:val="0"/>
                <w:numId w:val="71"/>
              </w:numPr>
              <w:tabs>
                <w:tab w:val="num" w:pos="360"/>
              </w:tabs>
              <w:autoSpaceDE/>
              <w:autoSpaceDN/>
              <w:adjustRightInd/>
              <w:rPr>
                <w:lang w:val="sr-Cyrl-CS"/>
              </w:rPr>
            </w:pPr>
            <w:r w:rsidRPr="00976F6D">
              <w:rPr>
                <w:lang w:val="sr-Cyrl-CS"/>
              </w:rPr>
              <w:t>Менаџерско укопавање.</w:t>
            </w:r>
          </w:p>
          <w:p w:rsidR="00695986" w:rsidRDefault="00695986" w:rsidP="00695986">
            <w:pPr>
              <w:overflowPunct w:val="0"/>
              <w:jc w:val="both"/>
              <w:textAlignment w:val="baseline"/>
              <w:rPr>
                <w:i/>
                <w:iCs/>
                <w:lang w:val="sr-Cyrl-CS"/>
              </w:rPr>
            </w:pPr>
            <w:r w:rsidRPr="00B1329B">
              <w:rPr>
                <w:i/>
                <w:iCs/>
                <w:lang w:val="sr-Cyrl-CS"/>
              </w:rPr>
              <w:t>Практична настава:</w:t>
            </w:r>
          </w:p>
          <w:p w:rsidR="00695986" w:rsidRPr="00976F6D" w:rsidRDefault="00695986" w:rsidP="00695986">
            <w:pPr>
              <w:pStyle w:val="ListParagraph"/>
              <w:numPr>
                <w:ilvl w:val="0"/>
                <w:numId w:val="72"/>
              </w:numPr>
              <w:overflowPunct w:val="0"/>
              <w:jc w:val="both"/>
              <w:textAlignment w:val="baseline"/>
              <w:rPr>
                <w:i/>
              </w:rPr>
            </w:pPr>
            <w:r w:rsidRPr="00976F6D">
              <w:rPr>
                <w:bCs/>
                <w:lang w:val="ru-RU"/>
              </w:rPr>
              <w:t>вежбе, израда и анализа студија случаја и други облици наставе.</w:t>
            </w:r>
          </w:p>
        </w:tc>
      </w:tr>
      <w:tr w:rsidR="00695986" w:rsidRPr="001B0C67" w:rsidTr="00695986">
        <w:tc>
          <w:tcPr>
            <w:tcW w:w="9243" w:type="dxa"/>
            <w:gridSpan w:val="7"/>
            <w:shd w:val="clear" w:color="auto" w:fill="FDE9D9" w:themeFill="accent6" w:themeFillTint="33"/>
          </w:tcPr>
          <w:p w:rsidR="00695986" w:rsidRPr="001B0C67" w:rsidRDefault="00695986" w:rsidP="00695986">
            <w:pPr>
              <w:jc w:val="both"/>
              <w:rPr>
                <w:b/>
                <w:bCs/>
                <w:lang w:val="sr-Cyrl-CS"/>
              </w:rPr>
            </w:pPr>
            <w:r w:rsidRPr="001B0C67">
              <w:rPr>
                <w:b/>
                <w:bCs/>
                <w:lang w:val="sr-Cyrl-CS"/>
              </w:rPr>
              <w:t xml:space="preserve">Литература </w:t>
            </w:r>
          </w:p>
          <w:p w:rsidR="00695986" w:rsidRPr="0060216F" w:rsidRDefault="00695986" w:rsidP="00695986">
            <w:pPr>
              <w:widowControl/>
              <w:autoSpaceDE/>
              <w:autoSpaceDN/>
              <w:adjustRightInd/>
              <w:jc w:val="both"/>
              <w:rPr>
                <w:lang w:val="en-US"/>
              </w:rPr>
            </w:pPr>
            <w:r w:rsidRPr="0060216F">
              <w:rPr>
                <w:lang w:val="en-US"/>
              </w:rPr>
              <w:t>Раденковић</w:t>
            </w:r>
            <w:r>
              <w:rPr>
                <w:lang w:val="sr-Cyrl-CS"/>
              </w:rPr>
              <w:t xml:space="preserve">, </w:t>
            </w:r>
            <w:r w:rsidRPr="0060216F">
              <w:rPr>
                <w:lang w:val="en-US"/>
              </w:rPr>
              <w:t>Ј</w:t>
            </w:r>
            <w:r>
              <w:rPr>
                <w:lang w:val="sr-Cyrl-CS"/>
              </w:rPr>
              <w:t xml:space="preserve">. </w:t>
            </w:r>
            <w:r>
              <w:rPr>
                <w:lang w:val="en-US"/>
              </w:rPr>
              <w:t>Д.,</w:t>
            </w:r>
            <w:r>
              <w:rPr>
                <w:lang w:val="sr-Cyrl-CS"/>
              </w:rPr>
              <w:t xml:space="preserve"> &amp; </w:t>
            </w:r>
            <w:r w:rsidRPr="0060216F">
              <w:rPr>
                <w:lang w:val="en-US"/>
              </w:rPr>
              <w:t>Секулић</w:t>
            </w:r>
            <w:r>
              <w:rPr>
                <w:lang w:val="sr-Cyrl-CS"/>
              </w:rPr>
              <w:t>,</w:t>
            </w:r>
            <w:r>
              <w:t xml:space="preserve"> В. (2013)</w:t>
            </w:r>
            <w:r>
              <w:rPr>
                <w:lang w:val="sr-Cyrl-CS"/>
              </w:rPr>
              <w:t>.</w:t>
            </w:r>
            <w:r>
              <w:t xml:space="preserve"> </w:t>
            </w:r>
            <w:r w:rsidRPr="0060216F">
              <w:rPr>
                <w:i/>
                <w:lang w:val="en-US"/>
              </w:rPr>
              <w:t>Корпоративно</w:t>
            </w:r>
            <w:r>
              <w:rPr>
                <w:i/>
                <w:lang w:val="sr-Cyrl-CS"/>
              </w:rPr>
              <w:t xml:space="preserve"> </w:t>
            </w:r>
            <w:r w:rsidRPr="0060216F">
              <w:rPr>
                <w:i/>
                <w:lang w:val="en-US"/>
              </w:rPr>
              <w:t>управљање</w:t>
            </w:r>
            <w:r>
              <w:rPr>
                <w:lang w:val="sr-Cyrl-CS"/>
              </w:rPr>
              <w:t xml:space="preserve">. Ниш: </w:t>
            </w:r>
            <w:r>
              <w:rPr>
                <w:lang w:val="en-US"/>
              </w:rPr>
              <w:t>Економскифакултет у Нишу</w:t>
            </w:r>
            <w:r w:rsidRPr="0060216F">
              <w:rPr>
                <w:lang w:val="en-US"/>
              </w:rPr>
              <w:t>.</w:t>
            </w:r>
          </w:p>
          <w:p w:rsidR="00695986" w:rsidRPr="00976F6D" w:rsidRDefault="00695986" w:rsidP="00695986">
            <w:pPr>
              <w:widowControl/>
              <w:autoSpaceDE/>
              <w:autoSpaceDN/>
              <w:adjustRightInd/>
              <w:jc w:val="both"/>
              <w:rPr>
                <w:lang w:val="sr-Cyrl-CS"/>
              </w:rPr>
            </w:pPr>
            <w:r>
              <w:t>Радовић, В., и други (2014)</w:t>
            </w:r>
            <w:r>
              <w:rPr>
                <w:lang w:val="sr-Cyrl-CS"/>
              </w:rPr>
              <w:t>.</w:t>
            </w:r>
            <w:r>
              <w:t xml:space="preserve"> </w:t>
            </w:r>
            <w:r w:rsidRPr="00CC6D97">
              <w:rPr>
                <w:i/>
              </w:rPr>
              <w:t>Корпоративно управљање за чланове управе привредног друштва</w:t>
            </w:r>
            <w:r>
              <w:rPr>
                <w:lang w:val="sr-Cyrl-CS"/>
              </w:rPr>
              <w:t xml:space="preserve">. Београд: </w:t>
            </w:r>
            <w:r>
              <w:t xml:space="preserve"> Привредна комора Србије, </w:t>
            </w:r>
            <w:r w:rsidRPr="00CC6D97">
              <w:t>Међуна</w:t>
            </w:r>
            <w:r>
              <w:t xml:space="preserve">родна финансијска корпорација и </w:t>
            </w:r>
            <w:r w:rsidRPr="00CC6D97">
              <w:t xml:space="preserve">Правни факултет </w:t>
            </w:r>
            <w:r>
              <w:t>у Београду</w:t>
            </w:r>
            <w:r>
              <w:rPr>
                <w:lang w:val="sr-Cyrl-CS"/>
              </w:rPr>
              <w:t>.</w:t>
            </w:r>
          </w:p>
          <w:p w:rsidR="00695986" w:rsidRPr="00B9413B" w:rsidRDefault="00695986" w:rsidP="00695986">
            <w:pPr>
              <w:widowControl/>
              <w:autoSpaceDE/>
              <w:autoSpaceDN/>
              <w:adjustRightInd/>
              <w:jc w:val="both"/>
              <w:rPr>
                <w:lang w:val="ru-RU"/>
              </w:rPr>
            </w:pPr>
            <w:r>
              <w:rPr>
                <w:lang w:val="ru-RU"/>
              </w:rPr>
              <w:t>Васиљевић, М. (2007).</w:t>
            </w:r>
            <w:r w:rsidRPr="00B9413B">
              <w:rPr>
                <w:lang w:val="ru-RU"/>
              </w:rPr>
              <w:t xml:space="preserve"> </w:t>
            </w:r>
            <w:r>
              <w:rPr>
                <w:i/>
                <w:lang w:val="ru-RU"/>
              </w:rPr>
              <w:t>Корпоративно управљањ</w:t>
            </w:r>
            <w:r>
              <w:rPr>
                <w:i/>
                <w:lang w:val="en-US"/>
              </w:rPr>
              <w:t>e</w:t>
            </w:r>
            <w:r>
              <w:rPr>
                <w:i/>
                <w:lang w:val="ru-RU"/>
              </w:rPr>
              <w:t>:</w:t>
            </w:r>
            <w:r w:rsidRPr="00B9413B">
              <w:rPr>
                <w:i/>
                <w:lang w:val="ru-RU"/>
              </w:rPr>
              <w:t xml:space="preserve"> правни аспекти</w:t>
            </w:r>
            <w:r>
              <w:rPr>
                <w:lang w:val="ru-RU"/>
              </w:rPr>
              <w:t>. Београд:</w:t>
            </w:r>
            <w:r w:rsidRPr="00B9413B">
              <w:rPr>
                <w:lang w:val="ru-RU"/>
              </w:rPr>
              <w:t xml:space="preserve"> Правни факу</w:t>
            </w:r>
            <w:r>
              <w:rPr>
                <w:lang w:val="ru-RU"/>
              </w:rPr>
              <w:t>лтет</w:t>
            </w:r>
            <w:r w:rsidRPr="00B9413B">
              <w:rPr>
                <w:lang w:val="ru-RU"/>
              </w:rPr>
              <w:t>.</w:t>
            </w:r>
          </w:p>
          <w:p w:rsidR="00695986" w:rsidRPr="00116E3B" w:rsidRDefault="00695986" w:rsidP="00695986">
            <w:pPr>
              <w:widowControl/>
              <w:autoSpaceDE/>
              <w:autoSpaceDN/>
              <w:adjustRightInd/>
              <w:jc w:val="both"/>
              <w:rPr>
                <w:lang w:val="sr-Latn-RS"/>
              </w:rPr>
            </w:pPr>
            <w:r>
              <w:rPr>
                <w:lang w:val="ru-RU"/>
              </w:rPr>
              <w:t>Типурић, Д., и сурадници, (2011</w:t>
            </w:r>
            <w:r w:rsidRPr="00B9413B">
              <w:rPr>
                <w:lang w:val="ru-RU"/>
              </w:rPr>
              <w:t xml:space="preserve">) </w:t>
            </w:r>
            <w:r w:rsidRPr="00B9413B">
              <w:rPr>
                <w:i/>
                <w:lang w:val="ru-RU"/>
              </w:rPr>
              <w:t>Промјене врховног менаџмента и корпоративно управљање</w:t>
            </w:r>
            <w:r>
              <w:rPr>
                <w:lang w:val="ru-RU"/>
              </w:rPr>
              <w:t>,</w:t>
            </w:r>
            <w:r w:rsidRPr="00B9413B">
              <w:rPr>
                <w:lang w:val="ru-RU"/>
              </w:rPr>
              <w:t xml:space="preserve"> Синергија-накладништво д.о.о., Загреб.</w:t>
            </w:r>
          </w:p>
        </w:tc>
      </w:tr>
      <w:tr w:rsidR="00695986" w:rsidRPr="001B0C67" w:rsidTr="00695986">
        <w:tc>
          <w:tcPr>
            <w:tcW w:w="3036" w:type="dxa"/>
            <w:gridSpan w:val="2"/>
            <w:shd w:val="clear" w:color="auto" w:fill="FDE9D9" w:themeFill="accent6" w:themeFillTint="33"/>
          </w:tcPr>
          <w:p w:rsidR="00695986" w:rsidRPr="001B0C67" w:rsidRDefault="00695986" w:rsidP="00695986">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031" w:type="dxa"/>
            <w:gridSpan w:val="2"/>
            <w:shd w:val="clear" w:color="auto" w:fill="FDE9D9" w:themeFill="accent6" w:themeFillTint="33"/>
          </w:tcPr>
          <w:p w:rsidR="00695986" w:rsidRPr="001B0C67" w:rsidRDefault="00695986" w:rsidP="00695986">
            <w:pPr>
              <w:rPr>
                <w:b/>
                <w:bCs/>
                <w:lang w:val="sr-Cyrl-CS"/>
              </w:rPr>
            </w:pPr>
            <w:r w:rsidRPr="001B0C67">
              <w:rPr>
                <w:b/>
                <w:lang w:val="sr-Cyrl-CS"/>
              </w:rPr>
              <w:t xml:space="preserve">Теоријска настава: </w:t>
            </w:r>
            <w:r>
              <w:rPr>
                <w:b/>
                <w:lang w:val="sr-Cyrl-CS"/>
              </w:rPr>
              <w:t>30</w:t>
            </w:r>
          </w:p>
        </w:tc>
        <w:tc>
          <w:tcPr>
            <w:tcW w:w="3176" w:type="dxa"/>
            <w:gridSpan w:val="3"/>
            <w:shd w:val="clear" w:color="auto" w:fill="FDE9D9" w:themeFill="accent6" w:themeFillTint="33"/>
          </w:tcPr>
          <w:p w:rsidR="00695986" w:rsidRPr="001B0C67" w:rsidRDefault="00695986" w:rsidP="00695986">
            <w:pPr>
              <w:rPr>
                <w:b/>
                <w:bCs/>
                <w:lang w:val="en-US"/>
              </w:rPr>
            </w:pPr>
            <w:r w:rsidRPr="001B0C67">
              <w:rPr>
                <w:b/>
                <w:lang w:val="ru-RU"/>
              </w:rPr>
              <w:t xml:space="preserve">Практична настава: </w:t>
            </w:r>
            <w:r>
              <w:rPr>
                <w:b/>
                <w:lang w:val="ru-RU"/>
              </w:rPr>
              <w:t>30</w:t>
            </w:r>
          </w:p>
        </w:tc>
      </w:tr>
      <w:tr w:rsidR="00695986" w:rsidRPr="001B0C67" w:rsidTr="00695986">
        <w:tc>
          <w:tcPr>
            <w:tcW w:w="9243" w:type="dxa"/>
            <w:gridSpan w:val="7"/>
            <w:shd w:val="clear" w:color="auto" w:fill="FDE9D9" w:themeFill="accent6" w:themeFillTint="33"/>
          </w:tcPr>
          <w:p w:rsidR="00695986" w:rsidRPr="001B0C67" w:rsidRDefault="00695986" w:rsidP="00695986">
            <w:pPr>
              <w:rPr>
                <w:b/>
                <w:bCs/>
                <w:lang w:val="sr-Cyrl-CS"/>
              </w:rPr>
            </w:pPr>
            <w:r w:rsidRPr="001B0C67">
              <w:rPr>
                <w:b/>
                <w:bCs/>
                <w:lang w:val="sr-Cyrl-CS"/>
              </w:rPr>
              <w:t>Методе извођења наставе</w:t>
            </w:r>
          </w:p>
          <w:p w:rsidR="00695986" w:rsidRPr="001B0C67" w:rsidRDefault="00695986" w:rsidP="00695986">
            <w:pPr>
              <w:jc w:val="both"/>
              <w:rPr>
                <w:lang w:val="en-US"/>
              </w:rPr>
            </w:pPr>
            <w:r w:rsidRPr="007D0820">
              <w:t>У извођењу наставе доминираће интерактиван метод рада, предавања</w:t>
            </w:r>
            <w:r>
              <w:rPr>
                <w:lang w:val="sr-Cyrl-CS"/>
              </w:rPr>
              <w:t>,</w:t>
            </w:r>
            <w:r w:rsidRPr="007D0820">
              <w:t xml:space="preserve"> </w:t>
            </w:r>
            <w:r>
              <w:rPr>
                <w:lang w:val="sr-Cyrl-CS"/>
              </w:rPr>
              <w:t>анализе студија</w:t>
            </w:r>
            <w:r w:rsidRPr="007D0820">
              <w:t xml:space="preserve"> с</w:t>
            </w:r>
            <w:r>
              <w:t>лучаја</w:t>
            </w:r>
            <w:r>
              <w:rPr>
                <w:lang w:val="sr-Cyrl-CS"/>
              </w:rPr>
              <w:t>,</w:t>
            </w:r>
            <w:r w:rsidRPr="007D0820">
              <w:t xml:space="preserve"> дискусије. </w:t>
            </w:r>
          </w:p>
        </w:tc>
      </w:tr>
      <w:tr w:rsidR="00695986" w:rsidRPr="001B0C67" w:rsidTr="00695986">
        <w:tc>
          <w:tcPr>
            <w:tcW w:w="9243" w:type="dxa"/>
            <w:gridSpan w:val="7"/>
            <w:shd w:val="clear" w:color="auto" w:fill="FDE9D9" w:themeFill="accent6" w:themeFillTint="33"/>
          </w:tcPr>
          <w:p w:rsidR="00695986" w:rsidRPr="001B0C67" w:rsidRDefault="00695986" w:rsidP="00695986">
            <w:pPr>
              <w:jc w:val="center"/>
              <w:rPr>
                <w:b/>
                <w:bCs/>
                <w:lang w:val="ru-RU"/>
              </w:rPr>
            </w:pPr>
            <w:r w:rsidRPr="001B0C67">
              <w:rPr>
                <w:b/>
                <w:bCs/>
                <w:lang w:val="sr-Cyrl-CS"/>
              </w:rPr>
              <w:t>Оцена  знања (максимални број поена 100)</w:t>
            </w:r>
          </w:p>
        </w:tc>
      </w:tr>
      <w:tr w:rsidR="00695986" w:rsidRPr="001B0C67" w:rsidTr="00695986">
        <w:tc>
          <w:tcPr>
            <w:tcW w:w="4609" w:type="dxa"/>
            <w:gridSpan w:val="3"/>
            <w:shd w:val="clear" w:color="auto" w:fill="FDE9D9" w:themeFill="accent6" w:themeFillTint="33"/>
          </w:tcPr>
          <w:p w:rsidR="00695986" w:rsidRPr="001B0C67" w:rsidRDefault="00695986" w:rsidP="00695986">
            <w:pPr>
              <w:rPr>
                <w:b/>
                <w:iCs/>
                <w:lang w:val="sr-Cyrl-CS"/>
              </w:rPr>
            </w:pPr>
            <w:r w:rsidRPr="001B0C67">
              <w:rPr>
                <w:b/>
                <w:iCs/>
                <w:lang w:val="sr-Cyrl-CS"/>
              </w:rPr>
              <w:t>Предиспитне обавезе</w:t>
            </w:r>
          </w:p>
        </w:tc>
        <w:tc>
          <w:tcPr>
            <w:tcW w:w="1620" w:type="dxa"/>
            <w:gridSpan w:val="2"/>
            <w:shd w:val="clear" w:color="auto" w:fill="FDE9D9" w:themeFill="accent6" w:themeFillTint="33"/>
            <w:vAlign w:val="center"/>
          </w:tcPr>
          <w:p w:rsidR="00695986" w:rsidRDefault="00695986" w:rsidP="00695986">
            <w:pPr>
              <w:spacing w:line="276" w:lineRule="auto"/>
              <w:jc w:val="center"/>
              <w:rPr>
                <w:b/>
                <w:lang w:val="ru-RU"/>
              </w:rPr>
            </w:pPr>
            <w:r>
              <w:rPr>
                <w:b/>
                <w:lang w:val="sr-Cyrl-CS"/>
              </w:rPr>
              <w:t>4</w:t>
            </w:r>
            <w:r>
              <w:rPr>
                <w:b/>
                <w:lang w:val="sr-Latn-RS"/>
              </w:rPr>
              <w:t xml:space="preserve">5 </w:t>
            </w:r>
            <w:r>
              <w:rPr>
                <w:b/>
                <w:lang w:val="ru-RU"/>
              </w:rPr>
              <w:t>поена</w:t>
            </w:r>
          </w:p>
        </w:tc>
        <w:tc>
          <w:tcPr>
            <w:tcW w:w="1824" w:type="dxa"/>
            <w:shd w:val="clear" w:color="auto" w:fill="FDE9D9" w:themeFill="accent6" w:themeFillTint="33"/>
          </w:tcPr>
          <w:p w:rsidR="00695986" w:rsidRDefault="00695986" w:rsidP="00695986">
            <w:pPr>
              <w:spacing w:line="276" w:lineRule="auto"/>
              <w:rPr>
                <w:b/>
                <w:bCs/>
                <w:lang w:val="sr-Cyrl-CS"/>
              </w:rPr>
            </w:pPr>
            <w:r>
              <w:rPr>
                <w:b/>
                <w:iCs/>
                <w:lang w:val="sr-Cyrl-CS"/>
              </w:rPr>
              <w:t xml:space="preserve">Завршни испит </w:t>
            </w:r>
          </w:p>
        </w:tc>
        <w:tc>
          <w:tcPr>
            <w:tcW w:w="1190" w:type="dxa"/>
            <w:shd w:val="clear" w:color="auto" w:fill="FDE9D9" w:themeFill="accent6" w:themeFillTint="33"/>
            <w:vAlign w:val="center"/>
          </w:tcPr>
          <w:p w:rsidR="00695986" w:rsidRDefault="00695986" w:rsidP="00695986">
            <w:pPr>
              <w:spacing w:line="276" w:lineRule="auto"/>
              <w:jc w:val="center"/>
              <w:rPr>
                <w:b/>
                <w:lang w:val="ru-RU"/>
              </w:rPr>
            </w:pPr>
            <w:r>
              <w:rPr>
                <w:b/>
                <w:lang w:val="sr-Cyrl-CS"/>
              </w:rPr>
              <w:t>5</w:t>
            </w:r>
            <w:r>
              <w:rPr>
                <w:b/>
                <w:lang w:val="sr-Latn-RS"/>
              </w:rPr>
              <w:t xml:space="preserve">5 </w:t>
            </w:r>
            <w:r>
              <w:rPr>
                <w:b/>
                <w:lang w:val="ru-RU"/>
              </w:rPr>
              <w:t>поена</w:t>
            </w:r>
          </w:p>
        </w:tc>
      </w:tr>
      <w:tr w:rsidR="00695986" w:rsidRPr="001B0C67" w:rsidTr="00695986">
        <w:tc>
          <w:tcPr>
            <w:tcW w:w="4609" w:type="dxa"/>
            <w:gridSpan w:val="3"/>
            <w:shd w:val="clear" w:color="auto" w:fill="FDE9D9" w:themeFill="accent6" w:themeFillTint="33"/>
          </w:tcPr>
          <w:p w:rsidR="00695986" w:rsidRPr="001B0C67" w:rsidRDefault="00695986" w:rsidP="00695986">
            <w:pPr>
              <w:jc w:val="both"/>
              <w:rPr>
                <w:i/>
                <w:iCs/>
                <w:lang w:val="sr-Cyrl-CS"/>
              </w:rPr>
            </w:pPr>
            <w:r w:rsidRPr="001B0C67">
              <w:rPr>
                <w:lang w:val="sr-Cyrl-CS"/>
              </w:rPr>
              <w:t>присуство на предавањима и вежбама</w:t>
            </w:r>
          </w:p>
        </w:tc>
        <w:tc>
          <w:tcPr>
            <w:tcW w:w="1620" w:type="dxa"/>
            <w:gridSpan w:val="2"/>
            <w:shd w:val="clear" w:color="auto" w:fill="FDE9D9" w:themeFill="accent6" w:themeFillTint="33"/>
            <w:vAlign w:val="center"/>
          </w:tcPr>
          <w:p w:rsidR="00695986" w:rsidRDefault="00695986" w:rsidP="00695986">
            <w:pPr>
              <w:spacing w:line="276" w:lineRule="auto"/>
              <w:jc w:val="center"/>
              <w:rPr>
                <w:b/>
                <w:bCs/>
                <w:lang w:val="sr-Cyrl-CS"/>
              </w:rPr>
            </w:pPr>
            <w:r>
              <w:rPr>
                <w:b/>
                <w:bCs/>
                <w:lang w:val="sr-Cyrl-CS"/>
              </w:rPr>
              <w:t>5</w:t>
            </w:r>
          </w:p>
        </w:tc>
        <w:tc>
          <w:tcPr>
            <w:tcW w:w="1824" w:type="dxa"/>
            <w:shd w:val="clear" w:color="auto" w:fill="FDE9D9" w:themeFill="accent6" w:themeFillTint="33"/>
          </w:tcPr>
          <w:p w:rsidR="00695986" w:rsidRDefault="00695986" w:rsidP="00695986">
            <w:pPr>
              <w:spacing w:line="276" w:lineRule="auto"/>
              <w:rPr>
                <w:i/>
                <w:iCs/>
                <w:lang w:val="sr-Cyrl-CS"/>
              </w:rPr>
            </w:pPr>
            <w:r>
              <w:rPr>
                <w:lang w:val="sr-Cyrl-CS"/>
              </w:rPr>
              <w:t>писмени испит</w:t>
            </w:r>
          </w:p>
        </w:tc>
        <w:tc>
          <w:tcPr>
            <w:tcW w:w="1190" w:type="dxa"/>
            <w:shd w:val="clear" w:color="auto" w:fill="FDE9D9" w:themeFill="accent6" w:themeFillTint="33"/>
          </w:tcPr>
          <w:p w:rsidR="00695986" w:rsidRDefault="00695986" w:rsidP="00695986">
            <w:pPr>
              <w:spacing w:line="276" w:lineRule="auto"/>
              <w:jc w:val="center"/>
              <w:rPr>
                <w:b/>
                <w:iCs/>
                <w:lang w:val="sr-Cyrl-CS"/>
              </w:rPr>
            </w:pPr>
            <w:r>
              <w:rPr>
                <w:b/>
                <w:iCs/>
                <w:lang w:val="sr-Cyrl-CS"/>
              </w:rPr>
              <w:t>55</w:t>
            </w:r>
          </w:p>
        </w:tc>
      </w:tr>
      <w:tr w:rsidR="00695986" w:rsidRPr="001B0C67" w:rsidTr="00695986">
        <w:tc>
          <w:tcPr>
            <w:tcW w:w="4609" w:type="dxa"/>
            <w:gridSpan w:val="3"/>
            <w:shd w:val="clear" w:color="auto" w:fill="FDE9D9" w:themeFill="accent6" w:themeFillTint="33"/>
          </w:tcPr>
          <w:p w:rsidR="00695986" w:rsidRPr="001B0C67" w:rsidRDefault="00695986" w:rsidP="00695986">
            <w:pPr>
              <w:jc w:val="both"/>
              <w:rPr>
                <w:lang w:val="sr-Cyrl-CS"/>
              </w:rPr>
            </w:pPr>
            <w:r w:rsidRPr="001B0C67">
              <w:rPr>
                <w:lang w:val="sr-Cyrl-CS"/>
              </w:rPr>
              <w:t>провера знања у току наставе (колоквијум-и)</w:t>
            </w:r>
          </w:p>
        </w:tc>
        <w:tc>
          <w:tcPr>
            <w:tcW w:w="1620" w:type="dxa"/>
            <w:gridSpan w:val="2"/>
            <w:shd w:val="clear" w:color="auto" w:fill="FDE9D9" w:themeFill="accent6" w:themeFillTint="33"/>
            <w:vAlign w:val="center"/>
          </w:tcPr>
          <w:p w:rsidR="00695986" w:rsidRDefault="00695986" w:rsidP="00695986">
            <w:pPr>
              <w:spacing w:line="276" w:lineRule="auto"/>
              <w:jc w:val="center"/>
              <w:rPr>
                <w:b/>
                <w:bCs/>
                <w:lang w:val="sr-Cyrl-CS"/>
              </w:rPr>
            </w:pPr>
            <w:r>
              <w:rPr>
                <w:b/>
                <w:bCs/>
                <w:lang w:val="sr-Cyrl-CS"/>
              </w:rPr>
              <w:t>30</w:t>
            </w:r>
          </w:p>
        </w:tc>
        <w:tc>
          <w:tcPr>
            <w:tcW w:w="1824" w:type="dxa"/>
            <w:shd w:val="clear" w:color="auto" w:fill="FDE9D9" w:themeFill="accent6" w:themeFillTint="33"/>
          </w:tcPr>
          <w:p w:rsidR="00695986" w:rsidRDefault="00695986" w:rsidP="00695986">
            <w:pPr>
              <w:spacing w:line="276" w:lineRule="auto"/>
              <w:rPr>
                <w:i/>
                <w:iCs/>
                <w:lang w:val="sr-Cyrl-CS"/>
              </w:rPr>
            </w:pPr>
            <w:r>
              <w:rPr>
                <w:lang w:val="sr-Cyrl-CS"/>
              </w:rPr>
              <w:t>усмени испит</w:t>
            </w:r>
          </w:p>
        </w:tc>
        <w:tc>
          <w:tcPr>
            <w:tcW w:w="1190" w:type="dxa"/>
            <w:shd w:val="clear" w:color="auto" w:fill="FDE9D9" w:themeFill="accent6" w:themeFillTint="33"/>
          </w:tcPr>
          <w:p w:rsidR="00695986" w:rsidRDefault="00695986" w:rsidP="00695986">
            <w:pPr>
              <w:spacing w:line="276" w:lineRule="auto"/>
              <w:jc w:val="center"/>
              <w:rPr>
                <w:i/>
                <w:iCs/>
                <w:lang w:val="sr-Cyrl-CS"/>
              </w:rPr>
            </w:pPr>
          </w:p>
        </w:tc>
      </w:tr>
      <w:tr w:rsidR="00695986" w:rsidRPr="001B0C67" w:rsidTr="00695986">
        <w:tc>
          <w:tcPr>
            <w:tcW w:w="4609" w:type="dxa"/>
            <w:gridSpan w:val="3"/>
            <w:shd w:val="clear" w:color="auto" w:fill="FDE9D9" w:themeFill="accent6" w:themeFillTint="33"/>
          </w:tcPr>
          <w:p w:rsidR="00695986" w:rsidRPr="001B0C67" w:rsidRDefault="00695986" w:rsidP="00695986">
            <w:pPr>
              <w:jc w:val="both"/>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620" w:type="dxa"/>
            <w:gridSpan w:val="2"/>
            <w:shd w:val="clear" w:color="auto" w:fill="FDE9D9" w:themeFill="accent6" w:themeFillTint="33"/>
            <w:vAlign w:val="center"/>
          </w:tcPr>
          <w:p w:rsidR="00695986" w:rsidRDefault="00695986" w:rsidP="00695986">
            <w:pPr>
              <w:spacing w:line="276" w:lineRule="auto"/>
              <w:jc w:val="center"/>
              <w:rPr>
                <w:b/>
                <w:bCs/>
                <w:lang w:val="sr-Latn-RS"/>
              </w:rPr>
            </w:pPr>
            <w:r>
              <w:rPr>
                <w:b/>
                <w:bCs/>
                <w:lang w:val="sr-Cyrl-CS"/>
              </w:rPr>
              <w:t>1</w:t>
            </w:r>
            <w:r>
              <w:rPr>
                <w:b/>
                <w:bCs/>
                <w:lang w:val="sr-Latn-RS"/>
              </w:rPr>
              <w:t>0</w:t>
            </w:r>
          </w:p>
        </w:tc>
        <w:tc>
          <w:tcPr>
            <w:tcW w:w="1824" w:type="dxa"/>
            <w:shd w:val="clear" w:color="auto" w:fill="FDE9D9" w:themeFill="accent6" w:themeFillTint="33"/>
          </w:tcPr>
          <w:p w:rsidR="00695986" w:rsidRDefault="00695986" w:rsidP="00695986">
            <w:pPr>
              <w:spacing w:line="276" w:lineRule="auto"/>
              <w:rPr>
                <w:lang w:val="sr-Cyrl-CS"/>
              </w:rPr>
            </w:pPr>
          </w:p>
        </w:tc>
        <w:tc>
          <w:tcPr>
            <w:tcW w:w="1190" w:type="dxa"/>
            <w:shd w:val="clear" w:color="auto" w:fill="FDE9D9" w:themeFill="accent6" w:themeFillTint="33"/>
          </w:tcPr>
          <w:p w:rsidR="00695986" w:rsidRDefault="00695986" w:rsidP="00695986">
            <w:pPr>
              <w:spacing w:line="276" w:lineRule="auto"/>
              <w:jc w:val="center"/>
              <w:rPr>
                <w:i/>
                <w:iCs/>
                <w:lang w:val="sr-Cyrl-CS"/>
              </w:rPr>
            </w:pPr>
          </w:p>
        </w:tc>
      </w:tr>
      <w:tr w:rsidR="00695986" w:rsidRPr="001B0C67" w:rsidTr="00695986">
        <w:tc>
          <w:tcPr>
            <w:tcW w:w="4609" w:type="dxa"/>
            <w:gridSpan w:val="3"/>
            <w:shd w:val="clear" w:color="auto" w:fill="FDE9D9" w:themeFill="accent6" w:themeFillTint="33"/>
          </w:tcPr>
          <w:p w:rsidR="00695986" w:rsidRPr="001B0C67" w:rsidRDefault="00695986" w:rsidP="00695986">
            <w:pPr>
              <w:jc w:val="both"/>
              <w:rPr>
                <w:lang w:val="sr-Cyrl-CS"/>
              </w:rPr>
            </w:pPr>
            <w:r w:rsidRPr="001B0C67">
              <w:rPr>
                <w:lang w:val="sr-Cyrl-CS"/>
              </w:rPr>
              <w:t xml:space="preserve">практичан рад: </w:t>
            </w:r>
          </w:p>
        </w:tc>
        <w:tc>
          <w:tcPr>
            <w:tcW w:w="1620" w:type="dxa"/>
            <w:gridSpan w:val="2"/>
            <w:shd w:val="clear" w:color="auto" w:fill="FDE9D9" w:themeFill="accent6" w:themeFillTint="33"/>
            <w:vAlign w:val="center"/>
          </w:tcPr>
          <w:p w:rsidR="00695986" w:rsidRDefault="00695986" w:rsidP="00695986">
            <w:pPr>
              <w:spacing w:line="276" w:lineRule="auto"/>
              <w:jc w:val="center"/>
              <w:rPr>
                <w:b/>
                <w:bCs/>
                <w:lang w:val="sr-Cyrl-CS"/>
              </w:rPr>
            </w:pPr>
          </w:p>
        </w:tc>
        <w:tc>
          <w:tcPr>
            <w:tcW w:w="1824" w:type="dxa"/>
            <w:shd w:val="clear" w:color="auto" w:fill="FDE9D9" w:themeFill="accent6" w:themeFillTint="33"/>
          </w:tcPr>
          <w:p w:rsidR="00695986" w:rsidRDefault="00695986" w:rsidP="00695986">
            <w:pPr>
              <w:spacing w:line="276" w:lineRule="auto"/>
              <w:rPr>
                <w:i/>
                <w:iCs/>
                <w:lang w:val="sr-Cyrl-CS"/>
              </w:rPr>
            </w:pPr>
          </w:p>
        </w:tc>
        <w:tc>
          <w:tcPr>
            <w:tcW w:w="1190" w:type="dxa"/>
            <w:shd w:val="clear" w:color="auto" w:fill="FDE9D9" w:themeFill="accent6" w:themeFillTint="33"/>
          </w:tcPr>
          <w:p w:rsidR="00695986" w:rsidRDefault="00695986" w:rsidP="00695986">
            <w:pPr>
              <w:spacing w:line="276" w:lineRule="auto"/>
              <w:jc w:val="center"/>
              <w:rPr>
                <w:i/>
                <w:iCs/>
                <w:lang w:val="sr-Cyrl-CS"/>
              </w:rPr>
            </w:pPr>
          </w:p>
        </w:tc>
      </w:tr>
    </w:tbl>
    <w:p w:rsidR="00695986" w:rsidRDefault="00695986" w:rsidP="008F2069">
      <w:pPr>
        <w:widowControl/>
        <w:autoSpaceDE/>
        <w:autoSpaceDN/>
        <w:adjustRightInd/>
        <w:spacing w:after="200" w:line="276" w:lineRule="auto"/>
      </w:pPr>
    </w:p>
    <w:p w:rsidR="00695986" w:rsidRDefault="00695986">
      <w:pPr>
        <w:widowControl/>
        <w:autoSpaceDE/>
        <w:autoSpaceDN/>
        <w:adjustRightInd/>
        <w:spacing w:after="200" w:line="276" w:lineRule="auto"/>
      </w:pPr>
      <w:r>
        <w:br w:type="page"/>
      </w:r>
    </w:p>
    <w:p w:rsidR="00695986" w:rsidRDefault="006D6028" w:rsidP="00807D6E">
      <w:pPr>
        <w:widowControl/>
        <w:autoSpaceDE/>
        <w:autoSpaceDN/>
        <w:adjustRightInd/>
        <w:spacing w:after="200" w:line="276" w:lineRule="auto"/>
        <w:jc w:val="right"/>
      </w:pPr>
      <w:hyperlink w:anchor="ListaNazivaPredmeta" w:history="1">
        <w:r w:rsidR="00807D6E"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495"/>
        <w:gridCol w:w="1689"/>
        <w:gridCol w:w="1328"/>
        <w:gridCol w:w="1949"/>
        <w:gridCol w:w="1255"/>
      </w:tblGrid>
      <w:tr w:rsidR="00695986" w:rsidRPr="00371743" w:rsidTr="00695986">
        <w:trPr>
          <w:trHeight w:val="235"/>
        </w:trPr>
        <w:tc>
          <w:tcPr>
            <w:tcW w:w="2527" w:type="dxa"/>
            <w:shd w:val="clear" w:color="auto" w:fill="FBD4B4" w:themeFill="accent6" w:themeFillTint="66"/>
          </w:tcPr>
          <w:p w:rsidR="00695986" w:rsidRPr="00371743" w:rsidRDefault="00695986" w:rsidP="00695986">
            <w:pPr>
              <w:rPr>
                <w:b/>
                <w:bCs/>
                <w:lang w:val="sr-Cyrl-CS"/>
              </w:rPr>
            </w:pPr>
            <w:r w:rsidRPr="00371743">
              <w:rPr>
                <w:b/>
                <w:bCs/>
                <w:lang w:val="sr-Cyrl-CS"/>
              </w:rPr>
              <w:t xml:space="preserve">Студијски програм </w:t>
            </w:r>
          </w:p>
        </w:tc>
        <w:tc>
          <w:tcPr>
            <w:tcW w:w="6716" w:type="dxa"/>
            <w:gridSpan w:val="5"/>
            <w:shd w:val="clear" w:color="auto" w:fill="FBD4B4" w:themeFill="accent6" w:themeFillTint="66"/>
          </w:tcPr>
          <w:p w:rsidR="00695986" w:rsidRPr="00371743" w:rsidRDefault="00695986" w:rsidP="00695986">
            <w:pPr>
              <w:rPr>
                <w:bCs/>
                <w:lang w:val="sr-Cyrl-CS"/>
              </w:rPr>
            </w:pPr>
            <w:r>
              <w:rPr>
                <w:bCs/>
              </w:rPr>
              <w:t>T</w:t>
            </w:r>
            <w:r w:rsidRPr="00371743">
              <w:rPr>
                <w:bCs/>
                <w:lang w:val="sr-Cyrl-CS"/>
              </w:rPr>
              <w:t xml:space="preserve">уризам и </w:t>
            </w:r>
            <w:r w:rsidRPr="00371743">
              <w:rPr>
                <w:bCs/>
              </w:rPr>
              <w:t>х</w:t>
            </w:r>
            <w:r w:rsidRPr="00371743">
              <w:rPr>
                <w:bCs/>
                <w:lang w:val="sr-Cyrl-CS"/>
              </w:rPr>
              <w:t>отелијерство</w:t>
            </w:r>
          </w:p>
        </w:tc>
      </w:tr>
      <w:tr w:rsidR="00695986" w:rsidRPr="00371743" w:rsidTr="00695986">
        <w:trPr>
          <w:trHeight w:val="232"/>
        </w:trPr>
        <w:tc>
          <w:tcPr>
            <w:tcW w:w="2527" w:type="dxa"/>
            <w:shd w:val="clear" w:color="auto" w:fill="FBD4B4" w:themeFill="accent6" w:themeFillTint="66"/>
          </w:tcPr>
          <w:p w:rsidR="00695986" w:rsidRPr="00371743" w:rsidRDefault="00695986" w:rsidP="00695986">
            <w:pPr>
              <w:rPr>
                <w:lang w:val="sr-Cyrl-CS"/>
              </w:rPr>
            </w:pPr>
            <w:r w:rsidRPr="00371743">
              <w:rPr>
                <w:b/>
                <w:bCs/>
                <w:lang w:val="sr-Cyrl-CS"/>
              </w:rPr>
              <w:t>Назив предмета</w:t>
            </w:r>
          </w:p>
        </w:tc>
        <w:tc>
          <w:tcPr>
            <w:tcW w:w="6716" w:type="dxa"/>
            <w:gridSpan w:val="5"/>
            <w:shd w:val="clear" w:color="auto" w:fill="FBD4B4" w:themeFill="accent6" w:themeFillTint="66"/>
          </w:tcPr>
          <w:p w:rsidR="00695986" w:rsidRPr="00371743" w:rsidRDefault="00695986" w:rsidP="00695986">
            <w:pPr>
              <w:rPr>
                <w:b/>
                <w:bCs/>
              </w:rPr>
            </w:pPr>
            <w:bookmarkStart w:id="30" w:name="KvalitetUslugaTurizmuHotel"/>
            <w:r w:rsidRPr="00371743">
              <w:rPr>
                <w:b/>
                <w:bCs/>
                <w:lang w:val="sr-Cyrl-CS"/>
              </w:rPr>
              <w:t>КВАЛИТЕТ УСЛУГА У ТУРИЗМУ И ХОТЕЛИЈЕРСТВУ</w:t>
            </w:r>
            <w:bookmarkEnd w:id="30"/>
          </w:p>
        </w:tc>
      </w:tr>
      <w:tr w:rsidR="00695986" w:rsidRPr="00371743" w:rsidTr="00695986">
        <w:trPr>
          <w:trHeight w:val="232"/>
        </w:trPr>
        <w:tc>
          <w:tcPr>
            <w:tcW w:w="2527" w:type="dxa"/>
            <w:shd w:val="clear" w:color="auto" w:fill="FBD4B4" w:themeFill="accent6" w:themeFillTint="66"/>
          </w:tcPr>
          <w:p w:rsidR="00695986" w:rsidRPr="00371743" w:rsidRDefault="00695986" w:rsidP="00695986">
            <w:pPr>
              <w:rPr>
                <w:b/>
                <w:bCs/>
                <w:lang w:val="sr-Cyrl-CS"/>
              </w:rPr>
            </w:pPr>
            <w:r w:rsidRPr="00371743">
              <w:rPr>
                <w:b/>
                <w:bCs/>
                <w:lang w:val="sr-Cyrl-CS"/>
              </w:rPr>
              <w:t>Наставник</w:t>
            </w:r>
          </w:p>
        </w:tc>
        <w:tc>
          <w:tcPr>
            <w:tcW w:w="6716" w:type="dxa"/>
            <w:gridSpan w:val="5"/>
            <w:shd w:val="clear" w:color="auto" w:fill="FBD4B4" w:themeFill="accent6" w:themeFillTint="66"/>
          </w:tcPr>
          <w:p w:rsidR="00695986" w:rsidRPr="00371743" w:rsidRDefault="00695986" w:rsidP="00695986">
            <w:pPr>
              <w:rPr>
                <w:bCs/>
                <w:lang w:val="sr-Cyrl-CS"/>
              </w:rPr>
            </w:pPr>
            <w:r>
              <w:rPr>
                <w:bCs/>
                <w:lang w:val="sr-Cyrl-CS"/>
              </w:rPr>
              <w:t>Д</w:t>
            </w:r>
            <w:r w:rsidRPr="00371743">
              <w:rPr>
                <w:bCs/>
              </w:rPr>
              <w:t xml:space="preserve">р </w:t>
            </w:r>
            <w:r w:rsidRPr="00371743">
              <w:rPr>
                <w:bCs/>
                <w:lang w:val="sr-Cyrl-CS"/>
              </w:rPr>
              <w:t>ТАМАРА ГАЈИЋ</w:t>
            </w:r>
          </w:p>
        </w:tc>
      </w:tr>
      <w:tr w:rsidR="00695986" w:rsidRPr="00371743" w:rsidTr="00695986">
        <w:trPr>
          <w:trHeight w:val="232"/>
        </w:trPr>
        <w:tc>
          <w:tcPr>
            <w:tcW w:w="2527" w:type="dxa"/>
            <w:shd w:val="clear" w:color="auto" w:fill="FBD4B4" w:themeFill="accent6" w:themeFillTint="66"/>
          </w:tcPr>
          <w:p w:rsidR="00695986" w:rsidRPr="00371743" w:rsidRDefault="00695986" w:rsidP="00695986">
            <w:pPr>
              <w:rPr>
                <w:lang w:val="sr-Cyrl-CS"/>
              </w:rPr>
            </w:pPr>
            <w:r w:rsidRPr="00371743">
              <w:rPr>
                <w:b/>
                <w:bCs/>
                <w:lang w:val="sr-Cyrl-CS"/>
              </w:rPr>
              <w:t>Статус предмета</w:t>
            </w:r>
          </w:p>
        </w:tc>
        <w:tc>
          <w:tcPr>
            <w:tcW w:w="6716" w:type="dxa"/>
            <w:gridSpan w:val="5"/>
            <w:shd w:val="clear" w:color="auto" w:fill="FBD4B4" w:themeFill="accent6" w:themeFillTint="66"/>
          </w:tcPr>
          <w:p w:rsidR="00695986" w:rsidRPr="00371743" w:rsidRDefault="00695986" w:rsidP="00695986">
            <w:pPr>
              <w:rPr>
                <w:bCs/>
              </w:rPr>
            </w:pPr>
            <w:r>
              <w:rPr>
                <w:bCs/>
              </w:rPr>
              <w:t>о</w:t>
            </w:r>
            <w:r w:rsidRPr="00371743">
              <w:rPr>
                <w:bCs/>
              </w:rPr>
              <w:t>бавезни</w:t>
            </w:r>
          </w:p>
        </w:tc>
      </w:tr>
      <w:tr w:rsidR="00695986" w:rsidRPr="00371743" w:rsidTr="00695986">
        <w:trPr>
          <w:trHeight w:val="232"/>
        </w:trPr>
        <w:tc>
          <w:tcPr>
            <w:tcW w:w="2527" w:type="dxa"/>
            <w:shd w:val="clear" w:color="auto" w:fill="FBD4B4" w:themeFill="accent6" w:themeFillTint="66"/>
          </w:tcPr>
          <w:p w:rsidR="00695986" w:rsidRPr="00371743" w:rsidRDefault="00695986" w:rsidP="00695986">
            <w:pPr>
              <w:rPr>
                <w:lang w:val="sr-Cyrl-CS"/>
              </w:rPr>
            </w:pPr>
            <w:r w:rsidRPr="00371743">
              <w:rPr>
                <w:b/>
                <w:bCs/>
                <w:lang w:val="sr-Cyrl-CS"/>
              </w:rPr>
              <w:t>Број ЕСПБ</w:t>
            </w:r>
          </w:p>
        </w:tc>
        <w:tc>
          <w:tcPr>
            <w:tcW w:w="6716" w:type="dxa"/>
            <w:gridSpan w:val="5"/>
            <w:shd w:val="clear" w:color="auto" w:fill="FBD4B4" w:themeFill="accent6" w:themeFillTint="66"/>
          </w:tcPr>
          <w:p w:rsidR="00695986" w:rsidRPr="00371743" w:rsidRDefault="00695986" w:rsidP="00695986">
            <w:pPr>
              <w:rPr>
                <w:bCs/>
                <w:lang w:val="sr-Cyrl-CS"/>
              </w:rPr>
            </w:pPr>
            <w:r>
              <w:rPr>
                <w:bCs/>
                <w:lang w:val="sr-Cyrl-CS"/>
              </w:rPr>
              <w:t>3+3 (7</w:t>
            </w:r>
            <w:r w:rsidRPr="00371743">
              <w:rPr>
                <w:bCs/>
                <w:lang w:val="sr-Cyrl-CS"/>
              </w:rPr>
              <w:t>)</w:t>
            </w:r>
          </w:p>
        </w:tc>
      </w:tr>
      <w:tr w:rsidR="00695986" w:rsidRPr="00371743" w:rsidTr="00695986">
        <w:trPr>
          <w:trHeight w:val="232"/>
        </w:trPr>
        <w:tc>
          <w:tcPr>
            <w:tcW w:w="2527" w:type="dxa"/>
            <w:shd w:val="clear" w:color="auto" w:fill="FBD4B4" w:themeFill="accent6" w:themeFillTint="66"/>
          </w:tcPr>
          <w:p w:rsidR="00695986" w:rsidRPr="00371743" w:rsidRDefault="00695986" w:rsidP="00695986">
            <w:pPr>
              <w:rPr>
                <w:b/>
                <w:bCs/>
                <w:lang w:val="sr-Cyrl-CS"/>
              </w:rPr>
            </w:pPr>
            <w:r w:rsidRPr="00371743">
              <w:rPr>
                <w:b/>
                <w:bCs/>
                <w:lang w:val="sr-Cyrl-CS"/>
              </w:rPr>
              <w:t>Услов</w:t>
            </w:r>
          </w:p>
        </w:tc>
        <w:tc>
          <w:tcPr>
            <w:tcW w:w="6716" w:type="dxa"/>
            <w:gridSpan w:val="5"/>
            <w:shd w:val="clear" w:color="auto" w:fill="FBD4B4" w:themeFill="accent6" w:themeFillTint="66"/>
          </w:tcPr>
          <w:p w:rsidR="00695986" w:rsidRPr="00371743" w:rsidRDefault="00695986" w:rsidP="00695986">
            <w:pPr>
              <w:rPr>
                <w:bCs/>
                <w:lang w:val="sr-Cyrl-CS"/>
              </w:rPr>
            </w:pPr>
            <w:r w:rsidRPr="00371743">
              <w:rPr>
                <w:bCs/>
                <w:lang w:val="sr-Cyrl-CS"/>
              </w:rPr>
              <w:t>нема</w:t>
            </w:r>
          </w:p>
        </w:tc>
      </w:tr>
      <w:tr w:rsidR="00695986" w:rsidRPr="00371743" w:rsidTr="00695986">
        <w:tc>
          <w:tcPr>
            <w:tcW w:w="9243" w:type="dxa"/>
            <w:gridSpan w:val="6"/>
            <w:shd w:val="clear" w:color="auto" w:fill="FDE9D9" w:themeFill="accent6" w:themeFillTint="33"/>
          </w:tcPr>
          <w:p w:rsidR="00695986" w:rsidRPr="00695986" w:rsidRDefault="00695986" w:rsidP="00695986">
            <w:pPr>
              <w:jc w:val="both"/>
              <w:rPr>
                <w:b/>
                <w:bCs/>
                <w:sz w:val="18"/>
                <w:szCs w:val="18"/>
                <w:lang w:val="sr-Cyrl-CS"/>
              </w:rPr>
            </w:pPr>
            <w:r w:rsidRPr="00695986">
              <w:rPr>
                <w:b/>
                <w:bCs/>
                <w:sz w:val="18"/>
                <w:szCs w:val="18"/>
                <w:lang w:val="sr-Cyrl-CS"/>
              </w:rPr>
              <w:t>Циљ предмета</w:t>
            </w:r>
          </w:p>
          <w:p w:rsidR="00695986" w:rsidRPr="00695986" w:rsidRDefault="00695986" w:rsidP="00695986">
            <w:pPr>
              <w:jc w:val="both"/>
              <w:rPr>
                <w:bCs/>
                <w:sz w:val="18"/>
                <w:szCs w:val="18"/>
                <w:lang w:val="sr-Cyrl-CS"/>
              </w:rPr>
            </w:pPr>
            <w:r w:rsidRPr="00695986">
              <w:rPr>
                <w:bCs/>
                <w:sz w:val="18"/>
                <w:szCs w:val="18"/>
                <w:lang w:val="sr-Cyrl-CS"/>
              </w:rPr>
              <w:t>Циљ предмета јесте упознавање студената са једном широком и комплексном категоријом квалитета у туризму (туристичка и хотелијерска предузећа), као посебног сегмента туристичког пословања. У литератури се указује на значај категорије квалитета и битне поступке у процесу управљања квалитетом у развоју туризма и туристичког производа. Такође је циљ упознати студенте са одређеним моделима утврђивања степена квалитета туристичких и хотелијерских услуга, а самим тим ће бити упознати и са даљим поступцима контроле и превентивних мера у случају појаве недостатака одређених делова квалитета услуга.</w:t>
            </w:r>
          </w:p>
        </w:tc>
      </w:tr>
      <w:tr w:rsidR="00695986" w:rsidRPr="00371743" w:rsidTr="00695986">
        <w:tc>
          <w:tcPr>
            <w:tcW w:w="9243" w:type="dxa"/>
            <w:gridSpan w:val="6"/>
            <w:shd w:val="clear" w:color="auto" w:fill="FDE9D9" w:themeFill="accent6" w:themeFillTint="33"/>
          </w:tcPr>
          <w:p w:rsidR="00695986" w:rsidRPr="00695986" w:rsidRDefault="00695986" w:rsidP="00695986">
            <w:pPr>
              <w:jc w:val="both"/>
              <w:rPr>
                <w:b/>
                <w:bCs/>
                <w:sz w:val="18"/>
                <w:szCs w:val="18"/>
                <w:lang w:val="sr-Cyrl-CS"/>
              </w:rPr>
            </w:pPr>
            <w:r w:rsidRPr="00695986">
              <w:rPr>
                <w:b/>
                <w:bCs/>
                <w:sz w:val="18"/>
                <w:szCs w:val="18"/>
                <w:lang w:val="sr-Cyrl-CS"/>
              </w:rPr>
              <w:t xml:space="preserve">Исход предмета </w:t>
            </w:r>
          </w:p>
          <w:p w:rsidR="00695986" w:rsidRPr="00695986" w:rsidRDefault="00695986" w:rsidP="00695986">
            <w:pPr>
              <w:jc w:val="both"/>
              <w:rPr>
                <w:sz w:val="18"/>
                <w:szCs w:val="18"/>
                <w:lang w:val="sr-Cyrl-CS"/>
              </w:rPr>
            </w:pPr>
            <w:r w:rsidRPr="00695986">
              <w:rPr>
                <w:sz w:val="18"/>
                <w:szCs w:val="18"/>
                <w:lang w:val="sr-Cyrl-CS"/>
              </w:rPr>
              <w:t>По завршетку учења ове наставне јединице студенти ће бити у стању да својим теоријским и практичним знањем препознају све изазове и реагују адекватно на настале промене у туристичком пословању, да постану проактивни, предузетнички оријентисани економисти и менаџери са особинама лидера. Изучавањем овог предмета студенти ће успешно прихватити и примењивати све детерминанте квалитета и тиме потврдити утицај квалитета на остваривање економских ефеката у туристичкој привреди. Студенти ће бити у стању да усвоје и примене различите моделе и стандарде пословних операција ради постизања квалитета услуга, а наравно биће потпуно укључени у истраживање туристичког тржишта, што обухвата и истраживање понашања туристичких потрошача. Коначан исход требало би да резултира потпуном теоријском и практичном применом контроле квалитета од стране студената, праћењем тоталног квалитета у току пословања, а самим тим и  на успостављање опстанка услуге или туристичког производа на тржишту.</w:t>
            </w:r>
          </w:p>
        </w:tc>
      </w:tr>
      <w:tr w:rsidR="00695986" w:rsidRPr="00371743" w:rsidTr="00695986">
        <w:tc>
          <w:tcPr>
            <w:tcW w:w="9243" w:type="dxa"/>
            <w:gridSpan w:val="6"/>
            <w:shd w:val="clear" w:color="auto" w:fill="FDE9D9" w:themeFill="accent6" w:themeFillTint="33"/>
          </w:tcPr>
          <w:p w:rsidR="00695986" w:rsidRPr="00371743" w:rsidRDefault="00695986" w:rsidP="00695986">
            <w:pPr>
              <w:jc w:val="both"/>
              <w:rPr>
                <w:b/>
                <w:bCs/>
                <w:lang w:val="ru-RU"/>
              </w:rPr>
            </w:pPr>
            <w:r w:rsidRPr="00371743">
              <w:rPr>
                <w:b/>
                <w:bCs/>
                <w:lang w:val="sr-Cyrl-CS"/>
              </w:rPr>
              <w:t>Садржај предмета</w:t>
            </w:r>
          </w:p>
          <w:p w:rsidR="00695986" w:rsidRPr="00371743" w:rsidRDefault="00695986" w:rsidP="00695986">
            <w:pPr>
              <w:jc w:val="both"/>
              <w:rPr>
                <w:i/>
                <w:iCs/>
                <w:lang w:val="sr-Cyrl-CS"/>
              </w:rPr>
            </w:pPr>
            <w:r w:rsidRPr="00371743">
              <w:rPr>
                <w:i/>
                <w:iCs/>
                <w:lang w:val="sr-Cyrl-CS"/>
              </w:rPr>
              <w:t>Теоријска настава</w:t>
            </w:r>
          </w:p>
          <w:p w:rsidR="00695986" w:rsidRPr="00662851" w:rsidRDefault="00695986" w:rsidP="00695986">
            <w:pPr>
              <w:widowControl/>
              <w:numPr>
                <w:ilvl w:val="0"/>
                <w:numId w:val="73"/>
              </w:numPr>
              <w:shd w:val="clear" w:color="auto" w:fill="FFFFFF"/>
              <w:autoSpaceDE/>
              <w:autoSpaceDN/>
              <w:adjustRightInd/>
            </w:pPr>
            <w:r w:rsidRPr="00371743">
              <w:rPr>
                <w:lang w:val="sr-Cyrl-CS"/>
              </w:rPr>
              <w:t>Основне карактеристике услуга у туризму и хотелијерству</w:t>
            </w:r>
            <w:r>
              <w:rPr>
                <w:lang w:val="sr-Cyrl-CS"/>
              </w:rPr>
              <w:t>.</w:t>
            </w:r>
          </w:p>
          <w:p w:rsidR="00695986" w:rsidRPr="00662851" w:rsidRDefault="00695986" w:rsidP="00695986">
            <w:pPr>
              <w:widowControl/>
              <w:numPr>
                <w:ilvl w:val="0"/>
                <w:numId w:val="73"/>
              </w:numPr>
              <w:shd w:val="clear" w:color="auto" w:fill="FFFFFF"/>
              <w:autoSpaceDE/>
              <w:autoSpaceDN/>
              <w:adjustRightInd/>
            </w:pPr>
            <w:r w:rsidRPr="00662851">
              <w:rPr>
                <w:lang w:val="sr-Cyrl-CS"/>
              </w:rPr>
              <w:t>Туристичке услуге у форми основних, формалних и увећаних елемената</w:t>
            </w:r>
            <w:r>
              <w:rPr>
                <w:lang w:val="sr-Cyrl-CS"/>
              </w:rPr>
              <w:t>.</w:t>
            </w:r>
          </w:p>
          <w:p w:rsidR="00695986" w:rsidRPr="00662851" w:rsidRDefault="00695986" w:rsidP="00695986">
            <w:pPr>
              <w:widowControl/>
              <w:numPr>
                <w:ilvl w:val="0"/>
                <w:numId w:val="73"/>
              </w:numPr>
              <w:shd w:val="clear" w:color="auto" w:fill="FFFFFF"/>
              <w:autoSpaceDE/>
              <w:autoSpaceDN/>
              <w:adjustRightInd/>
            </w:pPr>
            <w:r w:rsidRPr="00662851">
              <w:rPr>
                <w:iCs/>
                <w:lang w:val="sr-Cyrl-CS"/>
              </w:rPr>
              <w:t>Квалитет као тржишна категорија и к</w:t>
            </w:r>
            <w:r w:rsidRPr="00662851">
              <w:rPr>
                <w:lang w:val="sr-Cyrl-CS"/>
              </w:rPr>
              <w:t>ључне детерминанте квалитета</w:t>
            </w:r>
            <w:r>
              <w:rPr>
                <w:lang w:val="sr-Cyrl-CS"/>
              </w:rPr>
              <w:t>;</w:t>
            </w:r>
          </w:p>
          <w:p w:rsidR="00695986" w:rsidRPr="00662851" w:rsidRDefault="00695986" w:rsidP="00695986">
            <w:pPr>
              <w:widowControl/>
              <w:numPr>
                <w:ilvl w:val="0"/>
                <w:numId w:val="73"/>
              </w:numPr>
              <w:shd w:val="clear" w:color="auto" w:fill="FFFFFF"/>
              <w:autoSpaceDE/>
              <w:autoSpaceDN/>
              <w:adjustRightInd/>
            </w:pPr>
            <w:r w:rsidRPr="00662851">
              <w:rPr>
                <w:lang w:val="sr-Cyrl-CS"/>
              </w:rPr>
              <w:t>Техничке и функционалне димензије квалитета</w:t>
            </w:r>
            <w:r>
              <w:rPr>
                <w:lang w:val="sr-Cyrl-CS"/>
              </w:rPr>
              <w:t>.</w:t>
            </w:r>
          </w:p>
          <w:p w:rsidR="00695986" w:rsidRPr="00662851" w:rsidRDefault="00695986" w:rsidP="00695986">
            <w:pPr>
              <w:widowControl/>
              <w:numPr>
                <w:ilvl w:val="0"/>
                <w:numId w:val="73"/>
              </w:numPr>
              <w:shd w:val="clear" w:color="auto" w:fill="FFFFFF"/>
              <w:autoSpaceDE/>
              <w:autoSpaceDN/>
              <w:adjustRightInd/>
            </w:pPr>
            <w:r w:rsidRPr="00662851">
              <w:rPr>
                <w:lang w:val="sr-Cyrl-CS"/>
              </w:rPr>
              <w:t xml:space="preserve">Мерење квалитета туристичких услуга кроз </w:t>
            </w:r>
            <w:r w:rsidRPr="00371743">
              <w:t xml:space="preserve"> SERVQUAL </w:t>
            </w:r>
            <w:r w:rsidRPr="00662851">
              <w:rPr>
                <w:lang w:val="sr-Cyrl-CS"/>
              </w:rPr>
              <w:t>модел</w:t>
            </w:r>
            <w:r>
              <w:rPr>
                <w:lang w:val="sr-Cyrl-CS"/>
              </w:rPr>
              <w:t>.</w:t>
            </w:r>
          </w:p>
          <w:p w:rsidR="00695986" w:rsidRPr="00662851" w:rsidRDefault="00695986" w:rsidP="00695986">
            <w:pPr>
              <w:widowControl/>
              <w:numPr>
                <w:ilvl w:val="0"/>
                <w:numId w:val="73"/>
              </w:numPr>
              <w:shd w:val="clear" w:color="auto" w:fill="FFFFFF"/>
              <w:autoSpaceDE/>
              <w:autoSpaceDN/>
              <w:adjustRightInd/>
            </w:pPr>
            <w:r w:rsidRPr="00662851">
              <w:rPr>
                <w:lang w:val="sr-Cyrl-CS"/>
              </w:rPr>
              <w:t>Учешће потрошача у потенцијалној,  процесној и фази резултата пружања туристичких услуга</w:t>
            </w:r>
            <w:r>
              <w:rPr>
                <w:lang w:val="sr-Cyrl-CS"/>
              </w:rPr>
              <w:t>.</w:t>
            </w:r>
          </w:p>
          <w:p w:rsidR="00695986" w:rsidRPr="00662851" w:rsidRDefault="00695986" w:rsidP="00695986">
            <w:pPr>
              <w:widowControl/>
              <w:numPr>
                <w:ilvl w:val="0"/>
                <w:numId w:val="73"/>
              </w:numPr>
              <w:shd w:val="clear" w:color="auto" w:fill="FFFFFF"/>
              <w:autoSpaceDE/>
              <w:autoSpaceDN/>
              <w:adjustRightInd/>
            </w:pPr>
            <w:r w:rsidRPr="00662851">
              <w:rPr>
                <w:lang w:val="sr-Cyrl-CS"/>
              </w:rPr>
              <w:t>Задовољавање различитих потреба туристичких потрошача као елемент квалитета</w:t>
            </w:r>
            <w:r>
              <w:rPr>
                <w:lang w:val="sr-Cyrl-CS"/>
              </w:rPr>
              <w:t>.</w:t>
            </w:r>
          </w:p>
          <w:p w:rsidR="00695986" w:rsidRPr="00662851" w:rsidRDefault="00695986" w:rsidP="00695986">
            <w:pPr>
              <w:widowControl/>
              <w:numPr>
                <w:ilvl w:val="0"/>
                <w:numId w:val="73"/>
              </w:numPr>
              <w:shd w:val="clear" w:color="auto" w:fill="FFFFFF"/>
              <w:autoSpaceDE/>
              <w:autoSpaceDN/>
              <w:adjustRightInd/>
            </w:pPr>
            <w:r w:rsidRPr="00662851">
              <w:rPr>
                <w:lang w:val="sr-Cyrl-CS"/>
              </w:rPr>
              <w:t>Анализа пропуста у квалитету туристичких и хотелских услуга</w:t>
            </w:r>
            <w:r>
              <w:rPr>
                <w:lang w:val="sr-Cyrl-CS"/>
              </w:rPr>
              <w:t>.</w:t>
            </w:r>
          </w:p>
          <w:p w:rsidR="00695986" w:rsidRPr="00662851" w:rsidRDefault="00695986" w:rsidP="00695986">
            <w:pPr>
              <w:widowControl/>
              <w:numPr>
                <w:ilvl w:val="0"/>
                <w:numId w:val="73"/>
              </w:numPr>
              <w:shd w:val="clear" w:color="auto" w:fill="FFFFFF"/>
              <w:autoSpaceDE/>
              <w:autoSpaceDN/>
              <w:adjustRightInd/>
            </w:pPr>
            <w:r w:rsidRPr="00662851">
              <w:rPr>
                <w:lang w:val="sr-Cyrl-CS"/>
              </w:rPr>
              <w:t>Приступи управљању квалитетом</w:t>
            </w:r>
            <w:r>
              <w:rPr>
                <w:lang w:val="sr-Cyrl-CS"/>
              </w:rPr>
              <w:t>.</w:t>
            </w:r>
          </w:p>
          <w:p w:rsidR="00695986" w:rsidRPr="00662851" w:rsidRDefault="00695986" w:rsidP="00695986">
            <w:pPr>
              <w:widowControl/>
              <w:numPr>
                <w:ilvl w:val="0"/>
                <w:numId w:val="73"/>
              </w:numPr>
              <w:shd w:val="clear" w:color="auto" w:fill="FFFFFF"/>
              <w:autoSpaceDE/>
              <w:autoSpaceDN/>
              <w:adjustRightInd/>
            </w:pPr>
            <w:r w:rsidRPr="00662851">
              <w:rPr>
                <w:lang w:val="sr-Cyrl-CS"/>
              </w:rPr>
              <w:t xml:space="preserve">Садржај концепта </w:t>
            </w:r>
            <w:r w:rsidRPr="00371743">
              <w:t>TQM</w:t>
            </w:r>
            <w:r w:rsidRPr="00662851">
              <w:rPr>
                <w:lang w:val="sr-Cyrl-CS"/>
              </w:rPr>
              <w:t xml:space="preserve"> у туристичким и хотелским услугама</w:t>
            </w:r>
            <w:r>
              <w:rPr>
                <w:lang w:val="sr-Cyrl-CS"/>
              </w:rPr>
              <w:t>.</w:t>
            </w:r>
          </w:p>
          <w:p w:rsidR="00695986" w:rsidRPr="00662851" w:rsidRDefault="00695986" w:rsidP="00695986">
            <w:pPr>
              <w:widowControl/>
              <w:numPr>
                <w:ilvl w:val="0"/>
                <w:numId w:val="73"/>
              </w:numPr>
              <w:shd w:val="clear" w:color="auto" w:fill="FFFFFF"/>
              <w:autoSpaceDE/>
              <w:autoSpaceDN/>
              <w:adjustRightInd/>
            </w:pPr>
            <w:r w:rsidRPr="00662851">
              <w:rPr>
                <w:iCs/>
                <w:lang w:val="sr-Cyrl-CS"/>
              </w:rPr>
              <w:t>Историјат концепта квалитета и стандарда серије ИСО 9000</w:t>
            </w:r>
            <w:r w:rsidRPr="00662851">
              <w:rPr>
                <w:lang w:val="sr-Cyrl-CS"/>
              </w:rPr>
              <w:t xml:space="preserve">и </w:t>
            </w:r>
            <w:r w:rsidRPr="00371743">
              <w:t>ISO 9004</w:t>
            </w:r>
            <w:r>
              <w:rPr>
                <w:lang w:val="sr-Cyrl-CS"/>
              </w:rPr>
              <w:t>.</w:t>
            </w:r>
          </w:p>
          <w:p w:rsidR="00695986" w:rsidRPr="00662851" w:rsidRDefault="00695986" w:rsidP="00695986">
            <w:pPr>
              <w:widowControl/>
              <w:numPr>
                <w:ilvl w:val="0"/>
                <w:numId w:val="73"/>
              </w:numPr>
              <w:shd w:val="clear" w:color="auto" w:fill="FFFFFF"/>
              <w:autoSpaceDE/>
              <w:autoSpaceDN/>
              <w:adjustRightInd/>
            </w:pPr>
            <w:r w:rsidRPr="00662851">
              <w:rPr>
                <w:lang w:val="sr-Cyrl-CS"/>
              </w:rPr>
              <w:t>Примена</w:t>
            </w:r>
            <w:r w:rsidRPr="00371743">
              <w:t xml:space="preserve"> benchmarking-a </w:t>
            </w:r>
            <w:r w:rsidRPr="00662851">
              <w:rPr>
                <w:lang w:val="sr-Cyrl-CS"/>
              </w:rPr>
              <w:t>у туристичким услугама</w:t>
            </w:r>
            <w:r>
              <w:rPr>
                <w:lang w:val="sr-Cyrl-CS"/>
              </w:rPr>
              <w:t>.</w:t>
            </w:r>
          </w:p>
          <w:p w:rsidR="00695986" w:rsidRPr="00662851" w:rsidRDefault="00695986" w:rsidP="00695986">
            <w:pPr>
              <w:widowControl/>
              <w:numPr>
                <w:ilvl w:val="0"/>
                <w:numId w:val="73"/>
              </w:numPr>
              <w:shd w:val="clear" w:color="auto" w:fill="FFFFFF"/>
              <w:autoSpaceDE/>
              <w:autoSpaceDN/>
              <w:adjustRightInd/>
            </w:pPr>
            <w:r w:rsidRPr="00662851">
              <w:rPr>
                <w:lang w:val="sr-Cyrl-CS"/>
              </w:rPr>
              <w:t>Стратегија кастомизације и позиционирања туристичких услуга</w:t>
            </w:r>
            <w:r>
              <w:rPr>
                <w:lang w:val="sr-Cyrl-CS"/>
              </w:rPr>
              <w:t>.</w:t>
            </w:r>
          </w:p>
          <w:p w:rsidR="00695986" w:rsidRPr="00662851" w:rsidRDefault="00695986" w:rsidP="00695986">
            <w:pPr>
              <w:pStyle w:val="ListParagraph"/>
              <w:widowControl/>
              <w:numPr>
                <w:ilvl w:val="0"/>
                <w:numId w:val="73"/>
              </w:numPr>
              <w:shd w:val="clear" w:color="auto" w:fill="FFFFFF"/>
              <w:autoSpaceDE/>
              <w:autoSpaceDN/>
              <w:adjustRightInd/>
            </w:pPr>
            <w:r w:rsidRPr="00E45060">
              <w:rPr>
                <w:lang w:val="sr-Cyrl-CS"/>
              </w:rPr>
              <w:t>Садржај, значај и врсте контроле у туристичким услугама</w:t>
            </w:r>
            <w:r>
              <w:rPr>
                <w:lang w:val="sr-Cyrl-CS"/>
              </w:rPr>
              <w:t>.</w:t>
            </w:r>
          </w:p>
          <w:p w:rsidR="00695986" w:rsidRPr="00371743" w:rsidRDefault="00695986" w:rsidP="00695986">
            <w:pPr>
              <w:jc w:val="both"/>
              <w:rPr>
                <w:i/>
                <w:iCs/>
                <w:lang w:val="sr-Cyrl-CS"/>
              </w:rPr>
            </w:pPr>
            <w:r w:rsidRPr="00371743">
              <w:rPr>
                <w:i/>
                <w:iCs/>
                <w:lang w:val="sr-Cyrl-CS"/>
              </w:rPr>
              <w:t xml:space="preserve">Практична настава </w:t>
            </w:r>
          </w:p>
          <w:p w:rsidR="00695986" w:rsidRPr="00B53D3A" w:rsidRDefault="00695986" w:rsidP="00695986">
            <w:pPr>
              <w:pStyle w:val="ListParagraph"/>
              <w:numPr>
                <w:ilvl w:val="0"/>
                <w:numId w:val="74"/>
              </w:numPr>
              <w:jc w:val="both"/>
              <w:rPr>
                <w:lang w:val="sr-Cyrl-CS"/>
              </w:rPr>
            </w:pPr>
            <w:r w:rsidRPr="00B53D3A">
              <w:rPr>
                <w:lang w:val="sr-Cyrl-CS"/>
              </w:rPr>
              <w:t>Анализа студија случаја, семинарски радови, теренска настава (посета туристичким предузећима)</w:t>
            </w:r>
            <w:r>
              <w:rPr>
                <w:lang w:val="sr-Cyrl-CS"/>
              </w:rPr>
              <w:t>.</w:t>
            </w:r>
          </w:p>
        </w:tc>
      </w:tr>
      <w:tr w:rsidR="00695986" w:rsidRPr="00371743" w:rsidTr="00695986">
        <w:tc>
          <w:tcPr>
            <w:tcW w:w="9243" w:type="dxa"/>
            <w:gridSpan w:val="6"/>
            <w:shd w:val="clear" w:color="auto" w:fill="FDE9D9" w:themeFill="accent6" w:themeFillTint="33"/>
          </w:tcPr>
          <w:p w:rsidR="00695986" w:rsidRPr="00695986" w:rsidRDefault="00695986" w:rsidP="00695986">
            <w:pPr>
              <w:jc w:val="both"/>
              <w:rPr>
                <w:b/>
                <w:bCs/>
                <w:szCs w:val="18"/>
                <w:lang w:val="sr-Cyrl-CS"/>
              </w:rPr>
            </w:pPr>
            <w:r w:rsidRPr="00695986">
              <w:rPr>
                <w:b/>
                <w:bCs/>
                <w:szCs w:val="18"/>
                <w:lang w:val="sr-Cyrl-CS"/>
              </w:rPr>
              <w:t xml:space="preserve">Литература </w:t>
            </w:r>
          </w:p>
          <w:p w:rsidR="00695986" w:rsidRPr="00695986" w:rsidRDefault="00695986" w:rsidP="00695986">
            <w:pPr>
              <w:jc w:val="both"/>
              <w:rPr>
                <w:bCs/>
                <w:szCs w:val="18"/>
                <w:lang w:val="en-US"/>
              </w:rPr>
            </w:pPr>
            <w:r w:rsidRPr="00695986">
              <w:rPr>
                <w:bCs/>
                <w:szCs w:val="18"/>
                <w:lang w:val="sr-Cyrl-CS"/>
              </w:rPr>
              <w:t>Косар, Љ.,</w:t>
            </w:r>
            <w:r w:rsidRPr="00695986">
              <w:rPr>
                <w:bCs/>
                <w:szCs w:val="18"/>
              </w:rPr>
              <w:t xml:space="preserve"> &amp;</w:t>
            </w:r>
            <w:r w:rsidRPr="00695986">
              <w:rPr>
                <w:bCs/>
                <w:szCs w:val="18"/>
                <w:lang w:val="sr-Cyrl-CS"/>
              </w:rPr>
              <w:t xml:space="preserve"> Ђуришић, Б. (2010)</w:t>
            </w:r>
            <w:r w:rsidRPr="00695986">
              <w:rPr>
                <w:bCs/>
                <w:szCs w:val="18"/>
              </w:rPr>
              <w:t xml:space="preserve">. </w:t>
            </w:r>
            <w:r w:rsidRPr="00695986">
              <w:rPr>
                <w:bCs/>
                <w:i/>
                <w:szCs w:val="18"/>
                <w:lang w:val="sr-Cyrl-CS"/>
              </w:rPr>
              <w:t>Менаџмент квалитета у хотелијерству</w:t>
            </w:r>
            <w:r w:rsidRPr="00695986">
              <w:rPr>
                <w:bCs/>
                <w:szCs w:val="18"/>
                <w:lang w:val="sr-Cyrl-CS"/>
              </w:rPr>
              <w:t>. Висока хотелијерска школа</w:t>
            </w:r>
            <w:r w:rsidRPr="00695986">
              <w:rPr>
                <w:bCs/>
                <w:szCs w:val="18"/>
                <w:lang w:val="en-US"/>
              </w:rPr>
              <w:t>.</w:t>
            </w:r>
          </w:p>
          <w:p w:rsidR="00695986" w:rsidRPr="00695986" w:rsidRDefault="00695986" w:rsidP="00695986">
            <w:pPr>
              <w:jc w:val="both"/>
              <w:rPr>
                <w:bCs/>
                <w:szCs w:val="18"/>
                <w:lang w:val="sr-Cyrl-CS"/>
              </w:rPr>
            </w:pPr>
            <w:r w:rsidRPr="00695986">
              <w:rPr>
                <w:bCs/>
                <w:szCs w:val="18"/>
                <w:lang w:val="sr-Cyrl-CS"/>
              </w:rPr>
              <w:t>Барјактаревић, Д. (2013)</w:t>
            </w:r>
            <w:r w:rsidRPr="00695986">
              <w:rPr>
                <w:bCs/>
                <w:szCs w:val="18"/>
              </w:rPr>
              <w:t>.</w:t>
            </w:r>
            <w:r w:rsidRPr="00695986">
              <w:rPr>
                <w:bCs/>
                <w:szCs w:val="18"/>
                <w:lang w:val="sr-Cyrl-CS"/>
              </w:rPr>
              <w:t xml:space="preserve"> </w:t>
            </w:r>
            <w:r w:rsidRPr="00695986">
              <w:rPr>
                <w:bCs/>
                <w:i/>
                <w:szCs w:val="18"/>
                <w:lang w:val="sr-Cyrl-CS"/>
              </w:rPr>
              <w:t>Управљање квалитетом у хотелијерству</w:t>
            </w:r>
            <w:r w:rsidRPr="00695986">
              <w:rPr>
                <w:bCs/>
                <w:szCs w:val="18"/>
                <w:lang w:val="sr-Cyrl-CS"/>
              </w:rPr>
              <w:t>. Београд: Универзитет Сингидунум.</w:t>
            </w:r>
          </w:p>
          <w:p w:rsidR="00695986" w:rsidRPr="00695986" w:rsidRDefault="00695986" w:rsidP="00695986">
            <w:pPr>
              <w:jc w:val="both"/>
              <w:rPr>
                <w:bCs/>
                <w:szCs w:val="18"/>
                <w:lang w:val="sr-Cyrl-CS"/>
              </w:rPr>
            </w:pPr>
            <w:r w:rsidRPr="00695986">
              <w:rPr>
                <w:bCs/>
                <w:szCs w:val="18"/>
                <w:lang w:val="sr-Cyrl-CS"/>
              </w:rPr>
              <w:t xml:space="preserve">Косар, Љ., &amp; Рашета, С. (2005). </w:t>
            </w:r>
            <w:r w:rsidRPr="00695986">
              <w:rPr>
                <w:bCs/>
                <w:i/>
                <w:szCs w:val="18"/>
                <w:lang w:val="sr-Cyrl-CS"/>
              </w:rPr>
              <w:t>Изазови квалитета</w:t>
            </w:r>
            <w:r w:rsidRPr="00695986">
              <w:rPr>
                <w:bCs/>
                <w:szCs w:val="18"/>
                <w:lang w:val="sr-Cyrl-CS"/>
              </w:rPr>
              <w:t>. Београд.</w:t>
            </w:r>
          </w:p>
          <w:p w:rsidR="00695986" w:rsidRPr="00695986" w:rsidRDefault="00695986" w:rsidP="00695986">
            <w:pPr>
              <w:jc w:val="both"/>
              <w:rPr>
                <w:bCs/>
                <w:szCs w:val="18"/>
                <w:lang w:val="sr-Latn-RS"/>
              </w:rPr>
            </w:pPr>
            <w:r w:rsidRPr="00695986">
              <w:rPr>
                <w:bCs/>
                <w:szCs w:val="18"/>
                <w:lang w:val="sr-Cyrl-CS"/>
              </w:rPr>
              <w:t xml:space="preserve">Ћосић, М. (2007). </w:t>
            </w:r>
            <w:r w:rsidRPr="00695986">
              <w:rPr>
                <w:bCs/>
                <w:i/>
                <w:szCs w:val="18"/>
                <w:lang w:val="sr-Cyrl-CS"/>
              </w:rPr>
              <w:t>Управљање квалитетом туристичких услуга</w:t>
            </w:r>
            <w:r w:rsidRPr="00695986">
              <w:rPr>
                <w:bCs/>
                <w:szCs w:val="18"/>
                <w:lang w:val="sr-Cyrl-CS"/>
              </w:rPr>
              <w:t>. Београд: Чигоја штампа.</w:t>
            </w:r>
          </w:p>
        </w:tc>
      </w:tr>
      <w:tr w:rsidR="00695986" w:rsidRPr="00371743" w:rsidTr="00695986">
        <w:tc>
          <w:tcPr>
            <w:tcW w:w="3022" w:type="dxa"/>
            <w:gridSpan w:val="2"/>
            <w:shd w:val="clear" w:color="auto" w:fill="FDE9D9" w:themeFill="accent6" w:themeFillTint="33"/>
          </w:tcPr>
          <w:p w:rsidR="00695986" w:rsidRPr="00371743" w:rsidRDefault="00695986" w:rsidP="00695986">
            <w:pPr>
              <w:rPr>
                <w:b/>
                <w:bCs/>
                <w:lang w:val="sr-Cyrl-CS"/>
              </w:rPr>
            </w:pPr>
            <w:r w:rsidRPr="00371743">
              <w:rPr>
                <w:b/>
                <w:bCs/>
                <w:lang w:val="sr-Cyrl-CS"/>
              </w:rPr>
              <w:t xml:space="preserve">Број часова </w:t>
            </w:r>
            <w:r w:rsidRPr="00371743">
              <w:rPr>
                <w:b/>
                <w:lang w:val="sr-Cyrl-CS"/>
              </w:rPr>
              <w:t xml:space="preserve"> активне наставе</w:t>
            </w:r>
          </w:p>
        </w:tc>
        <w:tc>
          <w:tcPr>
            <w:tcW w:w="3017" w:type="dxa"/>
            <w:gridSpan w:val="2"/>
            <w:shd w:val="clear" w:color="auto" w:fill="FDE9D9" w:themeFill="accent6" w:themeFillTint="33"/>
          </w:tcPr>
          <w:p w:rsidR="00695986" w:rsidRPr="00695986" w:rsidRDefault="00695986" w:rsidP="00695986">
            <w:pPr>
              <w:rPr>
                <w:b/>
                <w:bCs/>
                <w:szCs w:val="18"/>
                <w:lang w:val="sr-Cyrl-CS"/>
              </w:rPr>
            </w:pPr>
            <w:r w:rsidRPr="00695986">
              <w:rPr>
                <w:b/>
                <w:szCs w:val="18"/>
                <w:lang w:val="sr-Cyrl-CS"/>
              </w:rPr>
              <w:t>Теоријска настава:</w:t>
            </w:r>
            <w:r w:rsidRPr="00695986">
              <w:rPr>
                <w:b/>
                <w:szCs w:val="18"/>
              </w:rPr>
              <w:t xml:space="preserve"> 45</w:t>
            </w:r>
          </w:p>
        </w:tc>
        <w:tc>
          <w:tcPr>
            <w:tcW w:w="3204" w:type="dxa"/>
            <w:gridSpan w:val="2"/>
            <w:shd w:val="clear" w:color="auto" w:fill="FDE9D9" w:themeFill="accent6" w:themeFillTint="33"/>
          </w:tcPr>
          <w:p w:rsidR="00695986" w:rsidRPr="00695986" w:rsidRDefault="00695986" w:rsidP="00695986">
            <w:pPr>
              <w:rPr>
                <w:b/>
                <w:bCs/>
                <w:szCs w:val="18"/>
                <w:lang w:val="sr-Cyrl-CS"/>
              </w:rPr>
            </w:pPr>
            <w:r w:rsidRPr="00695986">
              <w:rPr>
                <w:b/>
                <w:szCs w:val="18"/>
                <w:lang w:val="ru-RU"/>
              </w:rPr>
              <w:t>Практична настава:</w:t>
            </w:r>
            <w:r w:rsidRPr="00695986">
              <w:rPr>
                <w:b/>
                <w:szCs w:val="18"/>
                <w:lang w:val="sr-Cyrl-CS"/>
              </w:rPr>
              <w:t>45</w:t>
            </w:r>
          </w:p>
        </w:tc>
      </w:tr>
      <w:tr w:rsidR="00695986" w:rsidRPr="00371743" w:rsidTr="00695986">
        <w:tc>
          <w:tcPr>
            <w:tcW w:w="9243" w:type="dxa"/>
            <w:gridSpan w:val="6"/>
            <w:shd w:val="clear" w:color="auto" w:fill="FDE9D9" w:themeFill="accent6" w:themeFillTint="33"/>
          </w:tcPr>
          <w:p w:rsidR="00695986" w:rsidRPr="00695986" w:rsidRDefault="00695986" w:rsidP="00695986">
            <w:pPr>
              <w:rPr>
                <w:b/>
                <w:bCs/>
                <w:szCs w:val="18"/>
                <w:lang w:val="sr-Cyrl-CS"/>
              </w:rPr>
            </w:pPr>
            <w:r w:rsidRPr="00695986">
              <w:rPr>
                <w:b/>
                <w:bCs/>
                <w:szCs w:val="18"/>
                <w:lang w:val="sr-Cyrl-CS"/>
              </w:rPr>
              <w:t>Методе извођења наставе</w:t>
            </w:r>
          </w:p>
          <w:p w:rsidR="00695986" w:rsidRPr="00695986" w:rsidRDefault="00695986" w:rsidP="00695986">
            <w:pPr>
              <w:rPr>
                <w:szCs w:val="18"/>
                <w:lang w:val="sr-Cyrl-CS"/>
              </w:rPr>
            </w:pPr>
            <w:r w:rsidRPr="00695986">
              <w:rPr>
                <w:szCs w:val="18"/>
                <w:lang w:val="sr-Cyrl-CS"/>
              </w:rPr>
              <w:t>Предавања, вежбе</w:t>
            </w:r>
            <w:r w:rsidRPr="00695986">
              <w:rPr>
                <w:szCs w:val="18"/>
              </w:rPr>
              <w:t>, интерактивна настава уз коришћење аудио</w:t>
            </w:r>
            <w:r w:rsidRPr="00695986">
              <w:rPr>
                <w:szCs w:val="18"/>
                <w:lang w:val="sr-Cyrl-CS"/>
              </w:rPr>
              <w:t>-</w:t>
            </w:r>
            <w:r w:rsidRPr="00695986">
              <w:rPr>
                <w:szCs w:val="18"/>
              </w:rPr>
              <w:t>визуелне опреме</w:t>
            </w:r>
            <w:r w:rsidRPr="00695986">
              <w:rPr>
                <w:szCs w:val="18"/>
                <w:lang w:val="sr-Cyrl-CS"/>
              </w:rPr>
              <w:t>, израда и презентација семинарских радова, анализа чланака и студија из часописа и са интернета.</w:t>
            </w:r>
          </w:p>
        </w:tc>
      </w:tr>
      <w:tr w:rsidR="00695986" w:rsidRPr="00371743" w:rsidTr="00695986">
        <w:tc>
          <w:tcPr>
            <w:tcW w:w="9243" w:type="dxa"/>
            <w:gridSpan w:val="6"/>
            <w:shd w:val="clear" w:color="auto" w:fill="FDE9D9" w:themeFill="accent6" w:themeFillTint="33"/>
          </w:tcPr>
          <w:p w:rsidR="00695986" w:rsidRPr="00695986" w:rsidRDefault="00695986" w:rsidP="00695986">
            <w:pPr>
              <w:jc w:val="center"/>
              <w:rPr>
                <w:b/>
                <w:bCs/>
                <w:szCs w:val="18"/>
                <w:lang w:val="ru-RU"/>
              </w:rPr>
            </w:pPr>
            <w:r w:rsidRPr="00695986">
              <w:rPr>
                <w:b/>
                <w:bCs/>
                <w:szCs w:val="18"/>
                <w:lang w:val="sr-Cyrl-CS"/>
              </w:rPr>
              <w:t>Оцена  знања (максимални број поена 100)</w:t>
            </w:r>
          </w:p>
        </w:tc>
      </w:tr>
      <w:tr w:rsidR="00695986" w:rsidRPr="00371743" w:rsidTr="00695986">
        <w:tblPrEx>
          <w:tblBorders>
            <w:top w:val="none" w:sz="0" w:space="0" w:color="auto"/>
          </w:tblBorders>
        </w:tblPrEx>
        <w:tc>
          <w:tcPr>
            <w:tcW w:w="4711" w:type="dxa"/>
            <w:gridSpan w:val="3"/>
            <w:shd w:val="clear" w:color="auto" w:fill="FDE9D9" w:themeFill="accent6" w:themeFillTint="33"/>
          </w:tcPr>
          <w:p w:rsidR="00695986" w:rsidRPr="00695986" w:rsidRDefault="00695986" w:rsidP="00695986">
            <w:pPr>
              <w:rPr>
                <w:b/>
                <w:iCs/>
                <w:szCs w:val="18"/>
                <w:lang w:val="sr-Cyrl-CS"/>
              </w:rPr>
            </w:pPr>
            <w:r w:rsidRPr="00695986">
              <w:rPr>
                <w:b/>
                <w:iCs/>
                <w:szCs w:val="18"/>
                <w:lang w:val="sr-Cyrl-CS"/>
              </w:rPr>
              <w:t>Предиспитне обавезе</w:t>
            </w:r>
          </w:p>
        </w:tc>
        <w:tc>
          <w:tcPr>
            <w:tcW w:w="1328" w:type="dxa"/>
            <w:shd w:val="clear" w:color="auto" w:fill="FDE9D9" w:themeFill="accent6" w:themeFillTint="33"/>
            <w:vAlign w:val="center"/>
          </w:tcPr>
          <w:p w:rsidR="00695986" w:rsidRPr="00695986" w:rsidRDefault="00695986" w:rsidP="00695986">
            <w:pPr>
              <w:jc w:val="center"/>
              <w:rPr>
                <w:b/>
                <w:szCs w:val="18"/>
                <w:lang w:val="ru-RU"/>
              </w:rPr>
            </w:pPr>
            <w:r w:rsidRPr="00695986">
              <w:rPr>
                <w:b/>
                <w:szCs w:val="18"/>
                <w:lang w:val="en-US"/>
              </w:rPr>
              <w:t xml:space="preserve">55 </w:t>
            </w:r>
            <w:r w:rsidRPr="00695986">
              <w:rPr>
                <w:b/>
                <w:szCs w:val="18"/>
                <w:lang w:val="ru-RU"/>
              </w:rPr>
              <w:t>поена</w:t>
            </w:r>
          </w:p>
        </w:tc>
        <w:tc>
          <w:tcPr>
            <w:tcW w:w="1949" w:type="dxa"/>
            <w:shd w:val="clear" w:color="auto" w:fill="FDE9D9" w:themeFill="accent6" w:themeFillTint="33"/>
          </w:tcPr>
          <w:p w:rsidR="00695986" w:rsidRPr="00695986" w:rsidRDefault="00695986" w:rsidP="00695986">
            <w:pPr>
              <w:rPr>
                <w:b/>
                <w:bCs/>
                <w:szCs w:val="18"/>
                <w:lang w:val="sr-Cyrl-CS"/>
              </w:rPr>
            </w:pPr>
            <w:r w:rsidRPr="00695986">
              <w:rPr>
                <w:b/>
                <w:iCs/>
                <w:szCs w:val="18"/>
                <w:lang w:val="sr-Cyrl-CS"/>
              </w:rPr>
              <w:t xml:space="preserve">Завршни испит </w:t>
            </w:r>
          </w:p>
        </w:tc>
        <w:tc>
          <w:tcPr>
            <w:tcW w:w="1255" w:type="dxa"/>
            <w:shd w:val="clear" w:color="auto" w:fill="FDE9D9" w:themeFill="accent6" w:themeFillTint="33"/>
            <w:vAlign w:val="center"/>
          </w:tcPr>
          <w:p w:rsidR="00695986" w:rsidRPr="00695986" w:rsidRDefault="00695986" w:rsidP="00695986">
            <w:pPr>
              <w:jc w:val="center"/>
              <w:rPr>
                <w:b/>
                <w:szCs w:val="18"/>
                <w:lang w:val="ru-RU"/>
              </w:rPr>
            </w:pPr>
            <w:r w:rsidRPr="00695986">
              <w:rPr>
                <w:b/>
                <w:szCs w:val="18"/>
                <w:lang w:val="en-US"/>
              </w:rPr>
              <w:t xml:space="preserve">45 </w:t>
            </w:r>
            <w:r w:rsidRPr="00695986">
              <w:rPr>
                <w:b/>
                <w:szCs w:val="18"/>
                <w:lang w:val="ru-RU"/>
              </w:rPr>
              <w:t>поена</w:t>
            </w:r>
          </w:p>
        </w:tc>
      </w:tr>
      <w:tr w:rsidR="00695986" w:rsidRPr="00371743" w:rsidTr="00695986">
        <w:tblPrEx>
          <w:tblBorders>
            <w:top w:val="none" w:sz="0" w:space="0" w:color="auto"/>
          </w:tblBorders>
        </w:tblPrEx>
        <w:tc>
          <w:tcPr>
            <w:tcW w:w="4711" w:type="dxa"/>
            <w:gridSpan w:val="3"/>
            <w:shd w:val="clear" w:color="auto" w:fill="FDE9D9" w:themeFill="accent6" w:themeFillTint="33"/>
          </w:tcPr>
          <w:p w:rsidR="00695986" w:rsidRPr="00695986" w:rsidRDefault="00695986" w:rsidP="00695986">
            <w:pPr>
              <w:rPr>
                <w:i/>
                <w:iCs/>
                <w:szCs w:val="18"/>
                <w:lang w:val="sr-Cyrl-CS"/>
              </w:rPr>
            </w:pPr>
            <w:r w:rsidRPr="00695986">
              <w:rPr>
                <w:color w:val="000000"/>
                <w:szCs w:val="18"/>
                <w:lang w:val="sr-Cyrl-CS"/>
              </w:rPr>
              <w:t>присуство на предавањима и вежбама</w:t>
            </w:r>
          </w:p>
        </w:tc>
        <w:tc>
          <w:tcPr>
            <w:tcW w:w="1328" w:type="dxa"/>
            <w:shd w:val="clear" w:color="auto" w:fill="FDE9D9" w:themeFill="accent6" w:themeFillTint="33"/>
            <w:vAlign w:val="center"/>
          </w:tcPr>
          <w:p w:rsidR="00695986" w:rsidRPr="00695986" w:rsidRDefault="00695986" w:rsidP="00695986">
            <w:pPr>
              <w:jc w:val="center"/>
              <w:rPr>
                <w:b/>
                <w:bCs/>
                <w:szCs w:val="18"/>
                <w:lang w:val="sr-Cyrl-CS"/>
              </w:rPr>
            </w:pPr>
            <w:r w:rsidRPr="00695986">
              <w:rPr>
                <w:b/>
                <w:bCs/>
                <w:szCs w:val="18"/>
                <w:lang w:val="sr-Cyrl-CS"/>
              </w:rPr>
              <w:t>5</w:t>
            </w:r>
          </w:p>
        </w:tc>
        <w:tc>
          <w:tcPr>
            <w:tcW w:w="1949" w:type="dxa"/>
            <w:shd w:val="clear" w:color="auto" w:fill="FDE9D9" w:themeFill="accent6" w:themeFillTint="33"/>
          </w:tcPr>
          <w:p w:rsidR="00695986" w:rsidRPr="00695986" w:rsidRDefault="00695986" w:rsidP="00695986">
            <w:pPr>
              <w:rPr>
                <w:i/>
                <w:iCs/>
                <w:szCs w:val="18"/>
                <w:lang w:val="sr-Cyrl-CS"/>
              </w:rPr>
            </w:pPr>
            <w:r w:rsidRPr="00695986">
              <w:rPr>
                <w:szCs w:val="18"/>
                <w:lang w:val="sr-Cyrl-CS"/>
              </w:rPr>
              <w:t>писмени испит</w:t>
            </w:r>
          </w:p>
        </w:tc>
        <w:tc>
          <w:tcPr>
            <w:tcW w:w="1255" w:type="dxa"/>
            <w:shd w:val="clear" w:color="auto" w:fill="FDE9D9" w:themeFill="accent6" w:themeFillTint="33"/>
          </w:tcPr>
          <w:p w:rsidR="00695986" w:rsidRPr="00695986" w:rsidRDefault="00695986" w:rsidP="00695986">
            <w:pPr>
              <w:jc w:val="center"/>
              <w:rPr>
                <w:b/>
                <w:iCs/>
                <w:szCs w:val="18"/>
                <w:lang w:val="sr-Cyrl-CS"/>
              </w:rPr>
            </w:pPr>
            <w:r w:rsidRPr="00695986">
              <w:rPr>
                <w:b/>
                <w:iCs/>
                <w:szCs w:val="18"/>
                <w:lang w:val="sr-Cyrl-CS"/>
              </w:rPr>
              <w:t>45</w:t>
            </w:r>
          </w:p>
        </w:tc>
      </w:tr>
      <w:tr w:rsidR="00695986" w:rsidRPr="00371743" w:rsidTr="00695986">
        <w:tblPrEx>
          <w:tblBorders>
            <w:top w:val="none" w:sz="0" w:space="0" w:color="auto"/>
          </w:tblBorders>
        </w:tblPrEx>
        <w:tc>
          <w:tcPr>
            <w:tcW w:w="4711" w:type="dxa"/>
            <w:gridSpan w:val="3"/>
            <w:tcBorders>
              <w:bottom w:val="single" w:sz="4" w:space="0" w:color="auto"/>
            </w:tcBorders>
            <w:shd w:val="clear" w:color="auto" w:fill="FDE9D9" w:themeFill="accent6" w:themeFillTint="33"/>
          </w:tcPr>
          <w:p w:rsidR="00695986" w:rsidRPr="00695986" w:rsidRDefault="00695986" w:rsidP="00695986">
            <w:pPr>
              <w:rPr>
                <w:szCs w:val="18"/>
                <w:lang w:val="sr-Cyrl-CS"/>
              </w:rPr>
            </w:pPr>
            <w:r w:rsidRPr="00695986">
              <w:rPr>
                <w:color w:val="000000"/>
                <w:szCs w:val="18"/>
                <w:lang w:val="sr-Cyrl-CS"/>
              </w:rPr>
              <w:t>провера знања у току наставе (</w:t>
            </w:r>
            <w:r w:rsidRPr="00695986">
              <w:rPr>
                <w:szCs w:val="18"/>
                <w:lang w:val="sr-Cyrl-CS"/>
              </w:rPr>
              <w:t>колоквијум-и)</w:t>
            </w:r>
          </w:p>
        </w:tc>
        <w:tc>
          <w:tcPr>
            <w:tcW w:w="1328" w:type="dxa"/>
            <w:tcBorders>
              <w:bottom w:val="single" w:sz="4" w:space="0" w:color="auto"/>
            </w:tcBorders>
            <w:shd w:val="clear" w:color="auto" w:fill="FDE9D9" w:themeFill="accent6" w:themeFillTint="33"/>
            <w:vAlign w:val="center"/>
          </w:tcPr>
          <w:p w:rsidR="00695986" w:rsidRPr="00695986" w:rsidRDefault="00695986" w:rsidP="00695986">
            <w:pPr>
              <w:jc w:val="center"/>
              <w:rPr>
                <w:b/>
                <w:bCs/>
                <w:szCs w:val="18"/>
                <w:lang w:val="sr-Cyrl-CS"/>
              </w:rPr>
            </w:pPr>
            <w:r w:rsidRPr="00695986">
              <w:rPr>
                <w:b/>
                <w:bCs/>
                <w:szCs w:val="18"/>
                <w:lang w:val="en-US"/>
              </w:rPr>
              <w:t>3</w:t>
            </w:r>
            <w:r w:rsidRPr="00695986">
              <w:rPr>
                <w:b/>
                <w:bCs/>
                <w:szCs w:val="18"/>
                <w:lang w:val="sr-Cyrl-CS"/>
              </w:rPr>
              <w:t>0</w:t>
            </w:r>
          </w:p>
        </w:tc>
        <w:tc>
          <w:tcPr>
            <w:tcW w:w="1949" w:type="dxa"/>
            <w:tcBorders>
              <w:bottom w:val="single" w:sz="4" w:space="0" w:color="auto"/>
            </w:tcBorders>
            <w:shd w:val="clear" w:color="auto" w:fill="FDE9D9" w:themeFill="accent6" w:themeFillTint="33"/>
          </w:tcPr>
          <w:p w:rsidR="00695986" w:rsidRPr="00695986" w:rsidRDefault="00695986" w:rsidP="00695986">
            <w:pPr>
              <w:rPr>
                <w:i/>
                <w:iCs/>
                <w:szCs w:val="18"/>
                <w:lang w:val="sr-Cyrl-CS"/>
              </w:rPr>
            </w:pPr>
            <w:r w:rsidRPr="00695986">
              <w:rPr>
                <w:szCs w:val="18"/>
                <w:lang w:val="sr-Cyrl-CS"/>
              </w:rPr>
              <w:t>усмени испит</w:t>
            </w:r>
          </w:p>
        </w:tc>
        <w:tc>
          <w:tcPr>
            <w:tcW w:w="1255" w:type="dxa"/>
            <w:tcBorders>
              <w:bottom w:val="single" w:sz="4" w:space="0" w:color="auto"/>
            </w:tcBorders>
            <w:shd w:val="clear" w:color="auto" w:fill="FDE9D9" w:themeFill="accent6" w:themeFillTint="33"/>
          </w:tcPr>
          <w:p w:rsidR="00695986" w:rsidRPr="00695986" w:rsidRDefault="00695986" w:rsidP="00695986">
            <w:pPr>
              <w:jc w:val="center"/>
              <w:rPr>
                <w:i/>
                <w:iCs/>
                <w:szCs w:val="18"/>
                <w:lang w:val="sr-Cyrl-CS"/>
              </w:rPr>
            </w:pPr>
          </w:p>
        </w:tc>
      </w:tr>
      <w:tr w:rsidR="00695986" w:rsidRPr="00371743" w:rsidTr="00695986">
        <w:tblPrEx>
          <w:tblBorders>
            <w:top w:val="none" w:sz="0" w:space="0" w:color="auto"/>
          </w:tblBorders>
        </w:tblPrEx>
        <w:tc>
          <w:tcPr>
            <w:tcW w:w="471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95986" w:rsidRPr="00695986" w:rsidRDefault="00695986" w:rsidP="00695986">
            <w:pPr>
              <w:rPr>
                <w:szCs w:val="18"/>
                <w:lang w:val="ru-RU"/>
              </w:rPr>
            </w:pPr>
            <w:r w:rsidRPr="00695986">
              <w:rPr>
                <w:szCs w:val="18"/>
                <w:lang w:val="sr-Cyrl-CS"/>
              </w:rPr>
              <w:t>остале активностии</w:t>
            </w:r>
            <w:r w:rsidRPr="00695986">
              <w:rPr>
                <w:szCs w:val="18"/>
                <w:lang w:val="ru-RU"/>
              </w:rPr>
              <w:t xml:space="preserve"> учешће студената у раду на предавањима и вежбама </w:t>
            </w:r>
          </w:p>
        </w:tc>
        <w:tc>
          <w:tcPr>
            <w:tcW w:w="13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95986" w:rsidRPr="00695986" w:rsidRDefault="00695986" w:rsidP="00695986">
            <w:pPr>
              <w:jc w:val="center"/>
              <w:rPr>
                <w:b/>
                <w:bCs/>
                <w:szCs w:val="18"/>
                <w:lang w:val="sr-Latn-RS"/>
              </w:rPr>
            </w:pPr>
            <w:r w:rsidRPr="00695986">
              <w:rPr>
                <w:b/>
                <w:bCs/>
                <w:szCs w:val="18"/>
                <w:lang w:val="sr-Latn-RS"/>
              </w:rPr>
              <w:t>10</w:t>
            </w:r>
          </w:p>
        </w:tc>
        <w:tc>
          <w:tcPr>
            <w:tcW w:w="194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95986" w:rsidRPr="00695986" w:rsidRDefault="00695986" w:rsidP="00695986">
            <w:pPr>
              <w:rPr>
                <w:szCs w:val="18"/>
                <w:lang w:val="sr-Cyrl-CS"/>
              </w:rPr>
            </w:pP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95986" w:rsidRPr="00695986" w:rsidRDefault="00695986" w:rsidP="00695986">
            <w:pPr>
              <w:jc w:val="center"/>
              <w:rPr>
                <w:i/>
                <w:iCs/>
                <w:szCs w:val="18"/>
                <w:lang w:val="sr-Cyrl-CS"/>
              </w:rPr>
            </w:pPr>
          </w:p>
        </w:tc>
      </w:tr>
      <w:tr w:rsidR="00695986" w:rsidRPr="00371743" w:rsidTr="00695986">
        <w:tblPrEx>
          <w:tblBorders>
            <w:top w:val="none" w:sz="0" w:space="0" w:color="auto"/>
          </w:tblBorders>
        </w:tblPrEx>
        <w:tc>
          <w:tcPr>
            <w:tcW w:w="4711" w:type="dxa"/>
            <w:gridSpan w:val="3"/>
            <w:tcBorders>
              <w:top w:val="single" w:sz="4" w:space="0" w:color="auto"/>
            </w:tcBorders>
            <w:shd w:val="clear" w:color="auto" w:fill="FDE9D9" w:themeFill="accent6" w:themeFillTint="33"/>
          </w:tcPr>
          <w:p w:rsidR="00695986" w:rsidRPr="00695986" w:rsidRDefault="00695986" w:rsidP="00695986">
            <w:pPr>
              <w:rPr>
                <w:color w:val="000000"/>
                <w:szCs w:val="18"/>
                <w:lang w:val="sr-Cyrl-CS"/>
              </w:rPr>
            </w:pPr>
            <w:r w:rsidRPr="00695986">
              <w:rPr>
                <w:color w:val="000000"/>
                <w:szCs w:val="18"/>
                <w:lang w:val="sr-Cyrl-CS"/>
              </w:rPr>
              <w:t>практичан рад: самостална израда студије случаја</w:t>
            </w:r>
          </w:p>
        </w:tc>
        <w:tc>
          <w:tcPr>
            <w:tcW w:w="1328" w:type="dxa"/>
            <w:tcBorders>
              <w:top w:val="single" w:sz="4" w:space="0" w:color="auto"/>
            </w:tcBorders>
            <w:shd w:val="clear" w:color="auto" w:fill="FDE9D9" w:themeFill="accent6" w:themeFillTint="33"/>
            <w:vAlign w:val="center"/>
          </w:tcPr>
          <w:p w:rsidR="00695986" w:rsidRPr="00695986" w:rsidRDefault="00695986" w:rsidP="00695986">
            <w:pPr>
              <w:jc w:val="center"/>
              <w:rPr>
                <w:b/>
                <w:bCs/>
                <w:szCs w:val="18"/>
                <w:lang w:val="en-US"/>
              </w:rPr>
            </w:pPr>
            <w:r w:rsidRPr="00695986">
              <w:rPr>
                <w:b/>
                <w:bCs/>
                <w:szCs w:val="18"/>
                <w:lang w:val="en-US"/>
              </w:rPr>
              <w:t>10</w:t>
            </w:r>
          </w:p>
        </w:tc>
        <w:tc>
          <w:tcPr>
            <w:tcW w:w="1949" w:type="dxa"/>
            <w:tcBorders>
              <w:top w:val="single" w:sz="4" w:space="0" w:color="auto"/>
            </w:tcBorders>
            <w:shd w:val="clear" w:color="auto" w:fill="FDE9D9" w:themeFill="accent6" w:themeFillTint="33"/>
          </w:tcPr>
          <w:p w:rsidR="00695986" w:rsidRPr="00695986" w:rsidRDefault="00695986" w:rsidP="00695986">
            <w:pPr>
              <w:rPr>
                <w:i/>
                <w:iCs/>
                <w:szCs w:val="18"/>
                <w:lang w:val="sr-Cyrl-CS"/>
              </w:rPr>
            </w:pPr>
          </w:p>
        </w:tc>
        <w:tc>
          <w:tcPr>
            <w:tcW w:w="1255" w:type="dxa"/>
            <w:tcBorders>
              <w:top w:val="single" w:sz="4" w:space="0" w:color="auto"/>
            </w:tcBorders>
            <w:shd w:val="clear" w:color="auto" w:fill="FDE9D9" w:themeFill="accent6" w:themeFillTint="33"/>
          </w:tcPr>
          <w:p w:rsidR="00695986" w:rsidRPr="00695986" w:rsidRDefault="00695986" w:rsidP="00695986">
            <w:pPr>
              <w:jc w:val="center"/>
              <w:rPr>
                <w:i/>
                <w:iCs/>
                <w:szCs w:val="18"/>
                <w:lang w:val="sr-Cyrl-CS"/>
              </w:rPr>
            </w:pPr>
          </w:p>
        </w:tc>
      </w:tr>
    </w:tbl>
    <w:p w:rsidR="00695986" w:rsidRDefault="00695986" w:rsidP="008F2069">
      <w:pPr>
        <w:widowControl/>
        <w:autoSpaceDE/>
        <w:autoSpaceDN/>
        <w:adjustRightInd/>
        <w:spacing w:after="200" w:line="276" w:lineRule="auto"/>
      </w:pPr>
    </w:p>
    <w:p w:rsidR="00695986" w:rsidRDefault="00695986">
      <w:pPr>
        <w:widowControl/>
        <w:autoSpaceDE/>
        <w:autoSpaceDN/>
        <w:adjustRightInd/>
        <w:spacing w:after="200" w:line="276" w:lineRule="auto"/>
      </w:pPr>
      <w:r>
        <w:br w:type="page"/>
      </w:r>
    </w:p>
    <w:p w:rsidR="00695986" w:rsidRDefault="006D6028" w:rsidP="00807D6E">
      <w:pPr>
        <w:widowControl/>
        <w:autoSpaceDE/>
        <w:autoSpaceDN/>
        <w:adjustRightInd/>
        <w:spacing w:after="200" w:line="276" w:lineRule="auto"/>
        <w:jc w:val="right"/>
      </w:pPr>
      <w:hyperlink w:anchor="ListaNazivaPredmeta" w:history="1">
        <w:r w:rsidR="00807D6E"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947"/>
        <w:gridCol w:w="1573"/>
        <w:gridCol w:w="1458"/>
        <w:gridCol w:w="162"/>
        <w:gridCol w:w="1824"/>
        <w:gridCol w:w="1190"/>
      </w:tblGrid>
      <w:tr w:rsidR="00695986" w:rsidRPr="001B0C67" w:rsidTr="00695986">
        <w:trPr>
          <w:trHeight w:val="235"/>
        </w:trPr>
        <w:tc>
          <w:tcPr>
            <w:tcW w:w="2089" w:type="dxa"/>
            <w:shd w:val="clear" w:color="auto" w:fill="FBD4B4" w:themeFill="accent6" w:themeFillTint="66"/>
          </w:tcPr>
          <w:p w:rsidR="00695986" w:rsidRPr="001B0C67" w:rsidRDefault="00695986" w:rsidP="00695986">
            <w:pPr>
              <w:rPr>
                <w:b/>
                <w:bCs/>
                <w:lang w:val="sr-Cyrl-CS"/>
              </w:rPr>
            </w:pPr>
            <w:r w:rsidRPr="001B0C67">
              <w:rPr>
                <w:b/>
                <w:bCs/>
                <w:lang w:val="sr-Cyrl-CS"/>
              </w:rPr>
              <w:t xml:space="preserve">Студијски програм </w:t>
            </w:r>
          </w:p>
        </w:tc>
        <w:tc>
          <w:tcPr>
            <w:tcW w:w="7154" w:type="dxa"/>
            <w:gridSpan w:val="6"/>
            <w:shd w:val="clear" w:color="auto" w:fill="FBD4B4" w:themeFill="accent6" w:themeFillTint="66"/>
          </w:tcPr>
          <w:p w:rsidR="00695986" w:rsidRPr="000A029D" w:rsidRDefault="00695986" w:rsidP="00695986">
            <w:pPr>
              <w:rPr>
                <w:bCs/>
                <w:lang w:val="sr-Cyrl-CS"/>
              </w:rPr>
            </w:pPr>
            <w:r>
              <w:rPr>
                <w:bCs/>
                <w:lang w:val="sr-Cyrl-CS"/>
              </w:rPr>
              <w:t>Предузетништво</w:t>
            </w:r>
          </w:p>
        </w:tc>
      </w:tr>
      <w:tr w:rsidR="00695986" w:rsidRPr="001B0C67" w:rsidTr="00695986">
        <w:trPr>
          <w:trHeight w:val="232"/>
        </w:trPr>
        <w:tc>
          <w:tcPr>
            <w:tcW w:w="2089" w:type="dxa"/>
            <w:shd w:val="clear" w:color="auto" w:fill="FBD4B4" w:themeFill="accent6" w:themeFillTint="66"/>
          </w:tcPr>
          <w:p w:rsidR="00695986" w:rsidRPr="001B0C67" w:rsidRDefault="00695986" w:rsidP="00695986">
            <w:pPr>
              <w:rPr>
                <w:lang w:val="sr-Cyrl-CS"/>
              </w:rPr>
            </w:pPr>
            <w:r w:rsidRPr="001B0C67">
              <w:rPr>
                <w:b/>
                <w:bCs/>
                <w:lang w:val="sr-Cyrl-CS"/>
              </w:rPr>
              <w:t>Назив предмета</w:t>
            </w:r>
          </w:p>
        </w:tc>
        <w:tc>
          <w:tcPr>
            <w:tcW w:w="7154" w:type="dxa"/>
            <w:gridSpan w:val="6"/>
            <w:shd w:val="clear" w:color="auto" w:fill="FBD4B4" w:themeFill="accent6" w:themeFillTint="66"/>
          </w:tcPr>
          <w:p w:rsidR="00695986" w:rsidRPr="001B0C67" w:rsidRDefault="00695986" w:rsidP="00695986">
            <w:pPr>
              <w:rPr>
                <w:b/>
                <w:bCs/>
                <w:lang w:val="sr-Cyrl-CS"/>
              </w:rPr>
            </w:pPr>
            <w:bookmarkStart w:id="31" w:name="Liderstvo"/>
            <w:r>
              <w:rPr>
                <w:b/>
                <w:bCs/>
                <w:lang w:val="sr-Cyrl-CS"/>
              </w:rPr>
              <w:t>ЛИДЕРСТВО</w:t>
            </w:r>
            <w:bookmarkEnd w:id="31"/>
          </w:p>
        </w:tc>
      </w:tr>
      <w:tr w:rsidR="00695986" w:rsidRPr="001B0C67" w:rsidTr="00695986">
        <w:trPr>
          <w:trHeight w:val="232"/>
        </w:trPr>
        <w:tc>
          <w:tcPr>
            <w:tcW w:w="2089" w:type="dxa"/>
            <w:shd w:val="clear" w:color="auto" w:fill="FBD4B4" w:themeFill="accent6" w:themeFillTint="66"/>
          </w:tcPr>
          <w:p w:rsidR="00695986" w:rsidRPr="001B0C67" w:rsidRDefault="00695986" w:rsidP="00695986">
            <w:pPr>
              <w:rPr>
                <w:b/>
                <w:bCs/>
                <w:lang w:val="sr-Cyrl-CS"/>
              </w:rPr>
            </w:pPr>
            <w:r w:rsidRPr="001B0C67">
              <w:rPr>
                <w:b/>
                <w:bCs/>
                <w:lang w:val="sr-Cyrl-CS"/>
              </w:rPr>
              <w:t>Наставник</w:t>
            </w:r>
          </w:p>
        </w:tc>
        <w:tc>
          <w:tcPr>
            <w:tcW w:w="7154" w:type="dxa"/>
            <w:gridSpan w:val="6"/>
            <w:shd w:val="clear" w:color="auto" w:fill="FBD4B4" w:themeFill="accent6" w:themeFillTint="66"/>
          </w:tcPr>
          <w:p w:rsidR="00695986" w:rsidRPr="001B0C67" w:rsidRDefault="00695986" w:rsidP="00695986">
            <w:pPr>
              <w:rPr>
                <w:bCs/>
                <w:lang w:val="sr-Cyrl-CS"/>
              </w:rPr>
            </w:pPr>
            <w:r>
              <w:rPr>
                <w:bCs/>
                <w:lang w:val="sr-Cyrl-CS"/>
              </w:rPr>
              <w:t>Др ИВАНА ЈОШАНОВ-ВРГОВИЋ</w:t>
            </w:r>
          </w:p>
        </w:tc>
      </w:tr>
      <w:tr w:rsidR="00695986" w:rsidRPr="001B0C67" w:rsidTr="00695986">
        <w:trPr>
          <w:trHeight w:val="232"/>
        </w:trPr>
        <w:tc>
          <w:tcPr>
            <w:tcW w:w="2089" w:type="dxa"/>
            <w:shd w:val="clear" w:color="auto" w:fill="FBD4B4" w:themeFill="accent6" w:themeFillTint="66"/>
          </w:tcPr>
          <w:p w:rsidR="00695986" w:rsidRPr="001B0C67" w:rsidRDefault="00695986" w:rsidP="00695986">
            <w:pPr>
              <w:rPr>
                <w:lang w:val="sr-Cyrl-CS"/>
              </w:rPr>
            </w:pPr>
            <w:r w:rsidRPr="001B0C67">
              <w:rPr>
                <w:b/>
                <w:bCs/>
                <w:lang w:val="sr-Cyrl-CS"/>
              </w:rPr>
              <w:t>Статус предмета</w:t>
            </w:r>
          </w:p>
        </w:tc>
        <w:tc>
          <w:tcPr>
            <w:tcW w:w="7154" w:type="dxa"/>
            <w:gridSpan w:val="6"/>
            <w:shd w:val="clear" w:color="auto" w:fill="FBD4B4" w:themeFill="accent6" w:themeFillTint="66"/>
          </w:tcPr>
          <w:p w:rsidR="00695986" w:rsidRPr="001B0C67" w:rsidRDefault="00695986" w:rsidP="00695986">
            <w:pPr>
              <w:rPr>
                <w:bCs/>
                <w:lang w:val="sr-Cyrl-CS"/>
              </w:rPr>
            </w:pPr>
            <w:r>
              <w:rPr>
                <w:bCs/>
                <w:lang w:val="sr-Cyrl-CS"/>
              </w:rPr>
              <w:t>изборни</w:t>
            </w:r>
          </w:p>
        </w:tc>
      </w:tr>
      <w:tr w:rsidR="00695986" w:rsidRPr="001B0C67" w:rsidTr="00695986">
        <w:trPr>
          <w:trHeight w:val="232"/>
        </w:trPr>
        <w:tc>
          <w:tcPr>
            <w:tcW w:w="2089" w:type="dxa"/>
            <w:shd w:val="clear" w:color="auto" w:fill="FBD4B4" w:themeFill="accent6" w:themeFillTint="66"/>
          </w:tcPr>
          <w:p w:rsidR="00695986" w:rsidRPr="001B0C67" w:rsidRDefault="00695986" w:rsidP="00695986">
            <w:pPr>
              <w:rPr>
                <w:lang w:val="sr-Cyrl-CS"/>
              </w:rPr>
            </w:pPr>
            <w:r w:rsidRPr="001B0C67">
              <w:rPr>
                <w:b/>
                <w:bCs/>
                <w:lang w:val="sr-Cyrl-CS"/>
              </w:rPr>
              <w:t>Број ЕСПБ</w:t>
            </w:r>
          </w:p>
        </w:tc>
        <w:tc>
          <w:tcPr>
            <w:tcW w:w="7154" w:type="dxa"/>
            <w:gridSpan w:val="6"/>
            <w:shd w:val="clear" w:color="auto" w:fill="FBD4B4" w:themeFill="accent6" w:themeFillTint="66"/>
          </w:tcPr>
          <w:p w:rsidR="00695986" w:rsidRPr="001B0C67" w:rsidRDefault="00695986" w:rsidP="00695986">
            <w:pPr>
              <w:rPr>
                <w:bCs/>
                <w:lang w:val="sr-Cyrl-CS"/>
              </w:rPr>
            </w:pPr>
            <w:r>
              <w:rPr>
                <w:bCs/>
                <w:lang w:val="sr-Cyrl-CS"/>
              </w:rPr>
              <w:t>2+2 (6)</w:t>
            </w:r>
          </w:p>
        </w:tc>
      </w:tr>
      <w:tr w:rsidR="00695986" w:rsidRPr="001B0C67" w:rsidTr="00695986">
        <w:trPr>
          <w:trHeight w:val="232"/>
        </w:trPr>
        <w:tc>
          <w:tcPr>
            <w:tcW w:w="2089" w:type="dxa"/>
            <w:shd w:val="clear" w:color="auto" w:fill="FBD4B4" w:themeFill="accent6" w:themeFillTint="66"/>
          </w:tcPr>
          <w:p w:rsidR="00695986" w:rsidRPr="001B0C67" w:rsidRDefault="00695986" w:rsidP="00695986">
            <w:pPr>
              <w:rPr>
                <w:b/>
                <w:bCs/>
                <w:lang w:val="sr-Cyrl-CS"/>
              </w:rPr>
            </w:pPr>
            <w:r w:rsidRPr="001B0C67">
              <w:rPr>
                <w:b/>
                <w:bCs/>
                <w:lang w:val="sr-Cyrl-CS"/>
              </w:rPr>
              <w:t>Услов</w:t>
            </w:r>
          </w:p>
        </w:tc>
        <w:tc>
          <w:tcPr>
            <w:tcW w:w="7154" w:type="dxa"/>
            <w:gridSpan w:val="6"/>
            <w:shd w:val="clear" w:color="auto" w:fill="FBD4B4" w:themeFill="accent6" w:themeFillTint="66"/>
          </w:tcPr>
          <w:p w:rsidR="00695986" w:rsidRPr="000A029D" w:rsidRDefault="00695986" w:rsidP="00695986">
            <w:pPr>
              <w:rPr>
                <w:bCs/>
                <w:lang w:val="sr-Cyrl-CS"/>
              </w:rPr>
            </w:pPr>
            <w:r>
              <w:rPr>
                <w:bCs/>
                <w:lang w:val="sr-Cyrl-CS"/>
              </w:rPr>
              <w:t>нема</w:t>
            </w:r>
          </w:p>
        </w:tc>
      </w:tr>
      <w:tr w:rsidR="00695986" w:rsidRPr="001B0C67" w:rsidTr="00695986">
        <w:tc>
          <w:tcPr>
            <w:tcW w:w="9243" w:type="dxa"/>
            <w:gridSpan w:val="7"/>
            <w:shd w:val="clear" w:color="auto" w:fill="FDE9D9" w:themeFill="accent6" w:themeFillTint="33"/>
          </w:tcPr>
          <w:p w:rsidR="00695986" w:rsidRDefault="00695986" w:rsidP="00695986">
            <w:pPr>
              <w:jc w:val="both"/>
              <w:rPr>
                <w:b/>
                <w:bCs/>
              </w:rPr>
            </w:pPr>
            <w:r>
              <w:rPr>
                <w:b/>
                <w:bCs/>
                <w:lang w:val="sr-Cyrl-CS"/>
              </w:rPr>
              <w:t>Циљ предмета</w:t>
            </w:r>
          </w:p>
          <w:p w:rsidR="00695986" w:rsidRPr="00860095" w:rsidRDefault="00695986" w:rsidP="00695986">
            <w:pPr>
              <w:jc w:val="both"/>
              <w:rPr>
                <w:bCs/>
              </w:rPr>
            </w:pPr>
            <w:r w:rsidRPr="00860095">
              <w:rPr>
                <w:bCs/>
              </w:rPr>
              <w:t>Циљ предмета Лидерство је упознавање студената</w:t>
            </w:r>
            <w:r w:rsidRPr="00860095">
              <w:rPr>
                <w:noProof/>
              </w:rPr>
              <w:t xml:space="preserve"> са основним појмовима лидерства, његовим значајем за рад у организацији, сличностима и разликама између менаџера и лидера, лидера и следбеника, као и са организационим специфичностима везаним за појаву лидерства у организацијама.</w:t>
            </w:r>
          </w:p>
        </w:tc>
      </w:tr>
      <w:tr w:rsidR="00695986" w:rsidRPr="001B0C67" w:rsidTr="00695986">
        <w:tc>
          <w:tcPr>
            <w:tcW w:w="9243" w:type="dxa"/>
            <w:gridSpan w:val="7"/>
            <w:shd w:val="clear" w:color="auto" w:fill="FDE9D9" w:themeFill="accent6" w:themeFillTint="33"/>
          </w:tcPr>
          <w:p w:rsidR="00695986" w:rsidRDefault="00695986" w:rsidP="00695986">
            <w:pPr>
              <w:jc w:val="both"/>
              <w:rPr>
                <w:b/>
                <w:bCs/>
              </w:rPr>
            </w:pPr>
            <w:r>
              <w:rPr>
                <w:b/>
                <w:bCs/>
                <w:lang w:val="sr-Cyrl-CS"/>
              </w:rPr>
              <w:t xml:space="preserve">Исход предмета </w:t>
            </w:r>
          </w:p>
          <w:p w:rsidR="00695986" w:rsidRDefault="00695986" w:rsidP="00695986">
            <w:pPr>
              <w:jc w:val="both"/>
              <w:rPr>
                <w:bCs/>
                <w:lang w:val="sr-Cyrl-CS"/>
              </w:rPr>
            </w:pPr>
            <w:r w:rsidRPr="00860095">
              <w:rPr>
                <w:bCs/>
              </w:rPr>
              <w:t>По завршетку учења овог предмета студент ће бити у стању да</w:t>
            </w:r>
            <w:r>
              <w:rPr>
                <w:bCs/>
                <w:lang w:val="sr-Cyrl-CS"/>
              </w:rPr>
              <w:t>:</w:t>
            </w:r>
          </w:p>
          <w:p w:rsidR="00695986" w:rsidRPr="001D7950" w:rsidRDefault="00695986" w:rsidP="00695986">
            <w:pPr>
              <w:pStyle w:val="ListParagraph"/>
              <w:numPr>
                <w:ilvl w:val="0"/>
                <w:numId w:val="75"/>
              </w:numPr>
              <w:jc w:val="both"/>
              <w:rPr>
                <w:bCs/>
                <w:lang w:val="sr-Cyrl-CS"/>
              </w:rPr>
            </w:pPr>
            <w:r w:rsidRPr="001D7950">
              <w:rPr>
                <w:bCs/>
              </w:rPr>
              <w:t>препозна и примени технике управљања, решавања проблема и доношења одлука,</w:t>
            </w:r>
          </w:p>
          <w:p w:rsidR="00695986" w:rsidRPr="001D7950" w:rsidRDefault="00695986" w:rsidP="00695986">
            <w:pPr>
              <w:pStyle w:val="ListParagraph"/>
              <w:numPr>
                <w:ilvl w:val="0"/>
                <w:numId w:val="75"/>
              </w:numPr>
              <w:jc w:val="both"/>
              <w:rPr>
                <w:bCs/>
              </w:rPr>
            </w:pPr>
            <w:r w:rsidRPr="001D7950">
              <w:rPr>
                <w:bCs/>
              </w:rPr>
              <w:t xml:space="preserve">препозна и процени изворе моћи и чиниоце који утичу на остваривање лидерства. </w:t>
            </w:r>
          </w:p>
        </w:tc>
      </w:tr>
      <w:tr w:rsidR="00695986" w:rsidRPr="001B0C67" w:rsidTr="00695986">
        <w:tc>
          <w:tcPr>
            <w:tcW w:w="9243" w:type="dxa"/>
            <w:gridSpan w:val="7"/>
            <w:shd w:val="clear" w:color="auto" w:fill="FDE9D9" w:themeFill="accent6" w:themeFillTint="33"/>
          </w:tcPr>
          <w:p w:rsidR="00695986" w:rsidRPr="001B0C67" w:rsidRDefault="00695986" w:rsidP="00695986">
            <w:pPr>
              <w:jc w:val="both"/>
              <w:rPr>
                <w:b/>
                <w:bCs/>
                <w:lang w:val="ru-RU"/>
              </w:rPr>
            </w:pPr>
            <w:r w:rsidRPr="001B0C67">
              <w:rPr>
                <w:b/>
                <w:bCs/>
                <w:lang w:val="sr-Cyrl-CS"/>
              </w:rPr>
              <w:t>Садржај предмета</w:t>
            </w:r>
          </w:p>
          <w:p w:rsidR="00695986" w:rsidRPr="001B0C67" w:rsidRDefault="00695986" w:rsidP="00695986">
            <w:pPr>
              <w:jc w:val="both"/>
              <w:rPr>
                <w:i/>
                <w:iCs/>
                <w:lang w:val="sr-Cyrl-CS"/>
              </w:rPr>
            </w:pPr>
            <w:r w:rsidRPr="001B0C67">
              <w:rPr>
                <w:i/>
                <w:iCs/>
                <w:lang w:val="sr-Cyrl-CS"/>
              </w:rPr>
              <w:t>Теоријска настава</w:t>
            </w:r>
          </w:p>
          <w:p w:rsidR="00695986" w:rsidRDefault="00695986" w:rsidP="00695986">
            <w:pPr>
              <w:pStyle w:val="ListParagraph"/>
              <w:numPr>
                <w:ilvl w:val="0"/>
                <w:numId w:val="76"/>
              </w:numPr>
              <w:overflowPunct w:val="0"/>
              <w:jc w:val="both"/>
              <w:textAlignment w:val="baseline"/>
            </w:pPr>
            <w:r>
              <w:t>Појам и значај лидера и лидерства</w:t>
            </w:r>
            <w:r>
              <w:rPr>
                <w:lang w:val="sr-Cyrl-CS"/>
              </w:rPr>
              <w:t>.</w:t>
            </w:r>
          </w:p>
          <w:p w:rsidR="00695986" w:rsidRDefault="00695986" w:rsidP="00695986">
            <w:pPr>
              <w:pStyle w:val="ListParagraph"/>
              <w:numPr>
                <w:ilvl w:val="0"/>
                <w:numId w:val="76"/>
              </w:numPr>
              <w:overflowPunct w:val="0"/>
              <w:jc w:val="both"/>
              <w:textAlignment w:val="baseline"/>
            </w:pPr>
            <w:r>
              <w:t>Лидери и менаџери</w:t>
            </w:r>
            <w:r>
              <w:rPr>
                <w:lang w:val="sr-Cyrl-CS"/>
              </w:rPr>
              <w:t>.</w:t>
            </w:r>
          </w:p>
          <w:p w:rsidR="00695986" w:rsidRDefault="00695986" w:rsidP="00695986">
            <w:pPr>
              <w:pStyle w:val="ListParagraph"/>
              <w:numPr>
                <w:ilvl w:val="0"/>
                <w:numId w:val="76"/>
              </w:numPr>
              <w:overflowPunct w:val="0"/>
              <w:jc w:val="both"/>
              <w:textAlignment w:val="baseline"/>
            </w:pPr>
            <w:r>
              <w:t>Однос лидера и следбеника</w:t>
            </w:r>
            <w:r>
              <w:rPr>
                <w:lang w:val="sr-Cyrl-CS"/>
              </w:rPr>
              <w:t>.</w:t>
            </w:r>
          </w:p>
          <w:p w:rsidR="00695986" w:rsidRDefault="00695986" w:rsidP="00695986">
            <w:pPr>
              <w:pStyle w:val="ListParagraph"/>
              <w:numPr>
                <w:ilvl w:val="0"/>
                <w:numId w:val="76"/>
              </w:numPr>
              <w:overflowPunct w:val="0"/>
              <w:jc w:val="both"/>
              <w:textAlignment w:val="baseline"/>
            </w:pPr>
            <w:r>
              <w:t>Личност лидера и понашање лидера</w:t>
            </w:r>
            <w:r>
              <w:rPr>
                <w:lang w:val="sr-Cyrl-CS"/>
              </w:rPr>
              <w:t>.</w:t>
            </w:r>
          </w:p>
          <w:p w:rsidR="00695986" w:rsidRDefault="00695986" w:rsidP="00695986">
            <w:pPr>
              <w:pStyle w:val="ListParagraph"/>
              <w:numPr>
                <w:ilvl w:val="0"/>
                <w:numId w:val="76"/>
              </w:numPr>
              <w:overflowPunct w:val="0"/>
              <w:jc w:val="both"/>
              <w:textAlignment w:val="baseline"/>
            </w:pPr>
            <w:r>
              <w:t>Теоријски приступи лидерству</w:t>
            </w:r>
            <w:r>
              <w:rPr>
                <w:lang w:val="sr-Cyrl-CS"/>
              </w:rPr>
              <w:t>.</w:t>
            </w:r>
          </w:p>
          <w:p w:rsidR="00695986" w:rsidRDefault="00695986" w:rsidP="00695986">
            <w:pPr>
              <w:pStyle w:val="ListParagraph"/>
              <w:numPr>
                <w:ilvl w:val="0"/>
                <w:numId w:val="76"/>
              </w:numPr>
              <w:overflowPunct w:val="0"/>
              <w:jc w:val="both"/>
              <w:textAlignment w:val="baseline"/>
            </w:pPr>
            <w:r>
              <w:t>Класични приступи лидерству</w:t>
            </w:r>
            <w:r>
              <w:rPr>
                <w:lang w:val="sr-Cyrl-CS"/>
              </w:rPr>
              <w:t>.</w:t>
            </w:r>
          </w:p>
          <w:p w:rsidR="00695986" w:rsidRPr="002A2D75" w:rsidRDefault="00695986" w:rsidP="00695986">
            <w:pPr>
              <w:pStyle w:val="ListParagraph"/>
              <w:numPr>
                <w:ilvl w:val="0"/>
                <w:numId w:val="76"/>
              </w:numPr>
              <w:overflowPunct w:val="0"/>
              <w:jc w:val="both"/>
              <w:textAlignment w:val="baseline"/>
            </w:pPr>
            <w:r>
              <w:t>Савремени приступи лидерсвту</w:t>
            </w:r>
            <w:r>
              <w:rPr>
                <w:lang w:val="sr-Cyrl-CS"/>
              </w:rPr>
              <w:t>.</w:t>
            </w:r>
          </w:p>
          <w:p w:rsidR="00695986" w:rsidRDefault="00695986" w:rsidP="00695986">
            <w:pPr>
              <w:pStyle w:val="ListParagraph"/>
              <w:numPr>
                <w:ilvl w:val="0"/>
                <w:numId w:val="76"/>
              </w:numPr>
              <w:overflowPunct w:val="0"/>
              <w:jc w:val="both"/>
              <w:textAlignment w:val="baseline"/>
            </w:pPr>
            <w:r>
              <w:t>Моћ лидера и игре моћи</w:t>
            </w:r>
            <w:r>
              <w:rPr>
                <w:lang w:val="sr-Cyrl-CS"/>
              </w:rPr>
              <w:t>.</w:t>
            </w:r>
          </w:p>
          <w:p w:rsidR="00695986" w:rsidRDefault="00695986" w:rsidP="00695986">
            <w:pPr>
              <w:pStyle w:val="ListParagraph"/>
              <w:numPr>
                <w:ilvl w:val="0"/>
                <w:numId w:val="76"/>
              </w:numPr>
              <w:overflowPunct w:val="0"/>
              <w:jc w:val="both"/>
              <w:textAlignment w:val="baseline"/>
            </w:pPr>
            <w:r>
              <w:t>Лидерско решавање проблема</w:t>
            </w:r>
            <w:r>
              <w:rPr>
                <w:lang w:val="sr-Cyrl-CS"/>
              </w:rPr>
              <w:t>.</w:t>
            </w:r>
          </w:p>
          <w:p w:rsidR="00695986" w:rsidRPr="00ED0A64" w:rsidRDefault="00695986" w:rsidP="00695986">
            <w:pPr>
              <w:pStyle w:val="ListParagraph"/>
              <w:numPr>
                <w:ilvl w:val="0"/>
                <w:numId w:val="76"/>
              </w:numPr>
              <w:overflowPunct w:val="0"/>
              <w:jc w:val="both"/>
              <w:textAlignment w:val="baseline"/>
            </w:pPr>
            <w:r>
              <w:t>Лидерско доношење одлука</w:t>
            </w:r>
            <w:r>
              <w:rPr>
                <w:lang w:val="sr-Cyrl-CS"/>
              </w:rPr>
              <w:t>.</w:t>
            </w:r>
          </w:p>
          <w:p w:rsidR="00695986" w:rsidRDefault="00695986" w:rsidP="00695986">
            <w:pPr>
              <w:pStyle w:val="ListParagraph"/>
              <w:numPr>
                <w:ilvl w:val="0"/>
                <w:numId w:val="76"/>
              </w:numPr>
              <w:overflowPunct w:val="0"/>
              <w:jc w:val="both"/>
              <w:textAlignment w:val="baseline"/>
            </w:pPr>
            <w:r>
              <w:t>Лидерство и промене</w:t>
            </w:r>
            <w:r>
              <w:rPr>
                <w:lang w:val="sr-Cyrl-CS"/>
              </w:rPr>
              <w:t>.</w:t>
            </w:r>
          </w:p>
          <w:p w:rsidR="00695986" w:rsidRDefault="00695986" w:rsidP="00695986">
            <w:pPr>
              <w:pStyle w:val="ListParagraph"/>
              <w:numPr>
                <w:ilvl w:val="0"/>
                <w:numId w:val="76"/>
              </w:numPr>
              <w:overflowPunct w:val="0"/>
              <w:jc w:val="both"/>
              <w:textAlignment w:val="baseline"/>
            </w:pPr>
            <w:r>
              <w:t>Жене и лидерство</w:t>
            </w:r>
            <w:r>
              <w:rPr>
                <w:lang w:val="sr-Cyrl-CS"/>
              </w:rPr>
              <w:t>.</w:t>
            </w:r>
          </w:p>
          <w:p w:rsidR="00695986" w:rsidRPr="00E558D7" w:rsidRDefault="00695986" w:rsidP="00695986">
            <w:pPr>
              <w:pStyle w:val="ListParagraph"/>
              <w:numPr>
                <w:ilvl w:val="0"/>
                <w:numId w:val="76"/>
              </w:numPr>
              <w:overflowPunct w:val="0"/>
              <w:jc w:val="both"/>
              <w:textAlignment w:val="baseline"/>
            </w:pPr>
            <w:r>
              <w:t>Емоционална интелигенција у лидерству</w:t>
            </w:r>
            <w:r>
              <w:rPr>
                <w:lang w:val="sr-Cyrl-CS"/>
              </w:rPr>
              <w:t>.</w:t>
            </w:r>
          </w:p>
          <w:p w:rsidR="00695986" w:rsidRPr="00AA569D" w:rsidRDefault="00695986" w:rsidP="00695986">
            <w:pPr>
              <w:overflowPunct w:val="0"/>
              <w:jc w:val="both"/>
              <w:textAlignment w:val="baseline"/>
            </w:pPr>
          </w:p>
          <w:p w:rsidR="00695986" w:rsidRDefault="00695986" w:rsidP="00695986">
            <w:pPr>
              <w:overflowPunct w:val="0"/>
              <w:jc w:val="both"/>
              <w:textAlignment w:val="baseline"/>
              <w:rPr>
                <w:i/>
              </w:rPr>
            </w:pPr>
            <w:r>
              <w:rPr>
                <w:i/>
              </w:rPr>
              <w:t>Практична настава</w:t>
            </w:r>
          </w:p>
          <w:p w:rsidR="00695986" w:rsidRPr="001D7950" w:rsidRDefault="00695986" w:rsidP="00695986">
            <w:pPr>
              <w:pStyle w:val="ListParagraph"/>
              <w:numPr>
                <w:ilvl w:val="0"/>
                <w:numId w:val="77"/>
              </w:numPr>
              <w:overflowPunct w:val="0"/>
              <w:jc w:val="both"/>
              <w:textAlignment w:val="baseline"/>
            </w:pPr>
            <w:r w:rsidRPr="001D7950">
              <w:t>Вежбе, самосталан и групни рад студената, анализа примера из праксе, семинарски радови, усмена излагања на задату тему</w:t>
            </w:r>
            <w:r>
              <w:rPr>
                <w:lang w:val="sr-Cyrl-CS"/>
              </w:rPr>
              <w:t>.</w:t>
            </w:r>
          </w:p>
        </w:tc>
      </w:tr>
      <w:tr w:rsidR="00695986" w:rsidRPr="001B0C67" w:rsidTr="00695986">
        <w:tc>
          <w:tcPr>
            <w:tcW w:w="9243" w:type="dxa"/>
            <w:gridSpan w:val="7"/>
            <w:shd w:val="clear" w:color="auto" w:fill="FDE9D9" w:themeFill="accent6" w:themeFillTint="33"/>
          </w:tcPr>
          <w:p w:rsidR="00695986" w:rsidRPr="001B0C67" w:rsidRDefault="00695986" w:rsidP="00695986">
            <w:pPr>
              <w:jc w:val="both"/>
              <w:rPr>
                <w:b/>
                <w:bCs/>
                <w:lang w:val="sr-Cyrl-CS"/>
              </w:rPr>
            </w:pPr>
            <w:r w:rsidRPr="001B0C67">
              <w:rPr>
                <w:b/>
                <w:bCs/>
                <w:lang w:val="sr-Cyrl-CS"/>
              </w:rPr>
              <w:t xml:space="preserve">Литература </w:t>
            </w:r>
          </w:p>
          <w:p w:rsidR="00695986" w:rsidRDefault="00695986" w:rsidP="00695986">
            <w:pPr>
              <w:widowControl/>
              <w:autoSpaceDE/>
              <w:autoSpaceDN/>
              <w:adjustRightInd/>
              <w:jc w:val="both"/>
              <w:rPr>
                <w:lang w:val="ru-RU"/>
              </w:rPr>
            </w:pPr>
          </w:p>
          <w:p w:rsidR="00695986" w:rsidRDefault="00695986" w:rsidP="00695986">
            <w:pPr>
              <w:widowControl/>
              <w:autoSpaceDE/>
              <w:autoSpaceDN/>
              <w:adjustRightInd/>
              <w:jc w:val="both"/>
              <w:rPr>
                <w:noProof/>
              </w:rPr>
            </w:pPr>
            <w:r>
              <w:rPr>
                <w:noProof/>
              </w:rPr>
              <w:t xml:space="preserve">Нортхаус, П. (2008). </w:t>
            </w:r>
            <w:r w:rsidRPr="005160C0">
              <w:rPr>
                <w:i/>
                <w:noProof/>
              </w:rPr>
              <w:t>Лидерство – теорија и пракса</w:t>
            </w:r>
            <w:r>
              <w:rPr>
                <w:noProof/>
              </w:rPr>
              <w:t>. Београд: Дата статус.</w:t>
            </w:r>
          </w:p>
          <w:p w:rsidR="00695986" w:rsidRDefault="00695986" w:rsidP="00695986">
            <w:pPr>
              <w:widowControl/>
              <w:autoSpaceDE/>
              <w:autoSpaceDN/>
              <w:adjustRightInd/>
              <w:jc w:val="both"/>
              <w:rPr>
                <w:noProof/>
              </w:rPr>
            </w:pPr>
            <w:r>
              <w:rPr>
                <w:noProof/>
              </w:rPr>
              <w:t xml:space="preserve">Pierce, J., &amp; Newstrom, J. (2010). </w:t>
            </w:r>
            <w:r w:rsidRPr="001E1B1C">
              <w:rPr>
                <w:i/>
                <w:noProof/>
              </w:rPr>
              <w:t>Leaders and the Leadership Process – Readings, Self-Assessments &amp; Applications</w:t>
            </w:r>
            <w:r>
              <w:rPr>
                <w:noProof/>
              </w:rPr>
              <w:t>. New York: McGraw-Hill Education.</w:t>
            </w:r>
          </w:p>
          <w:p w:rsidR="00695986" w:rsidRPr="00E3088C" w:rsidRDefault="00695986" w:rsidP="00695986">
            <w:pPr>
              <w:widowControl/>
              <w:autoSpaceDE/>
              <w:autoSpaceDN/>
              <w:adjustRightInd/>
              <w:jc w:val="both"/>
              <w:rPr>
                <w:noProof/>
              </w:rPr>
            </w:pPr>
            <w:r>
              <w:rPr>
                <w:noProof/>
              </w:rPr>
              <w:t xml:space="preserve">Грубић-Нешић, Л. (2008). </w:t>
            </w:r>
            <w:r w:rsidRPr="00E3088C">
              <w:rPr>
                <w:i/>
                <w:noProof/>
              </w:rPr>
              <w:t>Знати бити лидер</w:t>
            </w:r>
            <w:r>
              <w:rPr>
                <w:noProof/>
              </w:rPr>
              <w:t>. Нови Сад: АБ Принт.</w:t>
            </w:r>
          </w:p>
          <w:p w:rsidR="00695986" w:rsidRDefault="00695986" w:rsidP="00695986">
            <w:pPr>
              <w:widowControl/>
              <w:autoSpaceDE/>
              <w:autoSpaceDN/>
              <w:adjustRightInd/>
              <w:jc w:val="both"/>
            </w:pPr>
            <w:r>
              <w:rPr>
                <w:lang w:val="ru-RU"/>
              </w:rPr>
              <w:t xml:space="preserve">Bedberi, S. (2009). </w:t>
            </w:r>
            <w:r>
              <w:rPr>
                <w:i/>
                <w:lang w:val="ru-RU"/>
              </w:rPr>
              <w:t>Novisvetbrendova</w:t>
            </w:r>
            <w:r w:rsidRPr="005160C0">
              <w:rPr>
                <w:i/>
                <w:lang w:val="ru-RU"/>
              </w:rPr>
              <w:t xml:space="preserve">: 8 </w:t>
            </w:r>
            <w:r>
              <w:rPr>
                <w:i/>
                <w:lang w:val="ru-RU"/>
              </w:rPr>
              <w:t>principa da postignete brend liderstvo u</w:t>
            </w:r>
            <w:r w:rsidRPr="005160C0">
              <w:rPr>
                <w:i/>
                <w:lang w:val="ru-RU"/>
              </w:rPr>
              <w:t xml:space="preserve"> 21. </w:t>
            </w:r>
            <w:r>
              <w:rPr>
                <w:i/>
                <w:lang w:val="ru-RU"/>
              </w:rPr>
              <w:t>veku</w:t>
            </w:r>
            <w:r>
              <w:rPr>
                <w:lang w:val="ru-RU"/>
              </w:rPr>
              <w:t xml:space="preserve">. </w:t>
            </w:r>
            <w:r>
              <w:t>Mass Media International.</w:t>
            </w:r>
          </w:p>
          <w:p w:rsidR="00695986" w:rsidRPr="00D97076" w:rsidRDefault="00695986" w:rsidP="00695986">
            <w:pPr>
              <w:rPr>
                <w:noProof/>
              </w:rPr>
            </w:pPr>
            <w:r>
              <w:rPr>
                <w:noProof/>
              </w:rPr>
              <w:t xml:space="preserve">Големан, Д., Бојацис, Р., &amp; Маки, Е. (2008). </w:t>
            </w:r>
            <w:r w:rsidRPr="00F2251F">
              <w:rPr>
                <w:i/>
                <w:noProof/>
              </w:rPr>
              <w:t>Емоционална интелигенција у лидерству</w:t>
            </w:r>
            <w:r>
              <w:rPr>
                <w:noProof/>
              </w:rPr>
              <w:t>. Нови Сад: Адижес.</w:t>
            </w:r>
          </w:p>
        </w:tc>
      </w:tr>
      <w:tr w:rsidR="00695986" w:rsidRPr="001B0C67" w:rsidTr="00695986">
        <w:tc>
          <w:tcPr>
            <w:tcW w:w="3036" w:type="dxa"/>
            <w:gridSpan w:val="2"/>
            <w:shd w:val="clear" w:color="auto" w:fill="FDE9D9" w:themeFill="accent6" w:themeFillTint="33"/>
          </w:tcPr>
          <w:p w:rsidR="00695986" w:rsidRPr="001B0C67" w:rsidRDefault="00695986" w:rsidP="00695986">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031" w:type="dxa"/>
            <w:gridSpan w:val="2"/>
            <w:shd w:val="clear" w:color="auto" w:fill="FDE9D9" w:themeFill="accent6" w:themeFillTint="33"/>
          </w:tcPr>
          <w:p w:rsidR="00695986" w:rsidRDefault="00695986" w:rsidP="00695986">
            <w:pPr>
              <w:spacing w:line="276" w:lineRule="auto"/>
              <w:rPr>
                <w:b/>
                <w:bCs/>
                <w:lang w:val="sr-Cyrl-RS"/>
              </w:rPr>
            </w:pPr>
            <w:r>
              <w:rPr>
                <w:b/>
                <w:lang w:val="sr-Cyrl-CS"/>
              </w:rPr>
              <w:t xml:space="preserve">Теоријска настава: </w:t>
            </w:r>
            <w:r>
              <w:rPr>
                <w:lang w:val="sr-Cyrl-RS"/>
              </w:rPr>
              <w:t>30</w:t>
            </w:r>
          </w:p>
        </w:tc>
        <w:tc>
          <w:tcPr>
            <w:tcW w:w="3176" w:type="dxa"/>
            <w:gridSpan w:val="3"/>
            <w:shd w:val="clear" w:color="auto" w:fill="FDE9D9" w:themeFill="accent6" w:themeFillTint="33"/>
          </w:tcPr>
          <w:p w:rsidR="00695986" w:rsidRDefault="00695986" w:rsidP="00695986">
            <w:pPr>
              <w:spacing w:line="276" w:lineRule="auto"/>
              <w:rPr>
                <w:b/>
                <w:bCs/>
                <w:lang w:val="sr-Latn-RS"/>
              </w:rPr>
            </w:pPr>
            <w:r>
              <w:rPr>
                <w:b/>
                <w:lang w:val="sr-Latn-RS"/>
              </w:rPr>
              <w:t xml:space="preserve">Практична настава: </w:t>
            </w:r>
            <w:r>
              <w:rPr>
                <w:lang w:val="sr-Latn-RS"/>
              </w:rPr>
              <w:t>30</w:t>
            </w:r>
          </w:p>
        </w:tc>
      </w:tr>
      <w:tr w:rsidR="00695986" w:rsidRPr="001B0C67" w:rsidTr="00695986">
        <w:tc>
          <w:tcPr>
            <w:tcW w:w="9243" w:type="dxa"/>
            <w:gridSpan w:val="7"/>
            <w:shd w:val="clear" w:color="auto" w:fill="FDE9D9" w:themeFill="accent6" w:themeFillTint="33"/>
          </w:tcPr>
          <w:p w:rsidR="00695986" w:rsidRDefault="00695986" w:rsidP="00695986">
            <w:pPr>
              <w:rPr>
                <w:b/>
                <w:bCs/>
                <w:lang w:val="sr-Cyrl-CS"/>
              </w:rPr>
            </w:pPr>
            <w:r w:rsidRPr="001B0C67">
              <w:rPr>
                <w:b/>
                <w:bCs/>
                <w:lang w:val="sr-Cyrl-CS"/>
              </w:rPr>
              <w:t>Методе извођења наставе</w:t>
            </w:r>
          </w:p>
          <w:p w:rsidR="00695986" w:rsidRPr="00860095" w:rsidRDefault="00695986" w:rsidP="00695986">
            <w:pPr>
              <w:rPr>
                <w:b/>
                <w:bCs/>
              </w:rPr>
            </w:pPr>
            <w:r>
              <w:rPr>
                <w:lang w:val="sr-Cyrl-CS"/>
              </w:rPr>
              <w:t>А</w:t>
            </w:r>
            <w:r w:rsidRPr="001D7950">
              <w:t>нализа примера из праксе, семинарски радови, усмена излагања на задату тему</w:t>
            </w:r>
            <w:r>
              <w:rPr>
                <w:lang w:val="sr-Cyrl-CS"/>
              </w:rPr>
              <w:t>.</w:t>
            </w:r>
          </w:p>
        </w:tc>
      </w:tr>
      <w:tr w:rsidR="00695986" w:rsidRPr="001B0C67" w:rsidTr="00695986">
        <w:tc>
          <w:tcPr>
            <w:tcW w:w="9243" w:type="dxa"/>
            <w:gridSpan w:val="7"/>
            <w:shd w:val="clear" w:color="auto" w:fill="FDE9D9" w:themeFill="accent6" w:themeFillTint="33"/>
          </w:tcPr>
          <w:p w:rsidR="00695986" w:rsidRPr="001B0C67" w:rsidRDefault="00695986" w:rsidP="00695986">
            <w:pPr>
              <w:jc w:val="center"/>
              <w:rPr>
                <w:b/>
                <w:bCs/>
                <w:lang w:val="ru-RU"/>
              </w:rPr>
            </w:pPr>
            <w:r w:rsidRPr="001B0C67">
              <w:rPr>
                <w:b/>
                <w:bCs/>
                <w:lang w:val="sr-Cyrl-CS"/>
              </w:rPr>
              <w:t>Оцена  знања (максимални број поена 100)</w:t>
            </w:r>
          </w:p>
        </w:tc>
      </w:tr>
      <w:tr w:rsidR="00695986" w:rsidRPr="001B0C67" w:rsidTr="00695986">
        <w:tc>
          <w:tcPr>
            <w:tcW w:w="4609" w:type="dxa"/>
            <w:gridSpan w:val="3"/>
            <w:shd w:val="clear" w:color="auto" w:fill="FDE9D9" w:themeFill="accent6" w:themeFillTint="33"/>
          </w:tcPr>
          <w:p w:rsidR="00695986" w:rsidRPr="001B0C67" w:rsidRDefault="00695986" w:rsidP="00695986">
            <w:pPr>
              <w:rPr>
                <w:b/>
                <w:iCs/>
                <w:lang w:val="sr-Cyrl-CS"/>
              </w:rPr>
            </w:pPr>
            <w:r w:rsidRPr="001B0C67">
              <w:rPr>
                <w:b/>
                <w:iCs/>
                <w:lang w:val="sr-Cyrl-CS"/>
              </w:rPr>
              <w:t>Предиспитне обавезе</w:t>
            </w:r>
          </w:p>
        </w:tc>
        <w:tc>
          <w:tcPr>
            <w:tcW w:w="1620" w:type="dxa"/>
            <w:gridSpan w:val="2"/>
            <w:shd w:val="clear" w:color="auto" w:fill="FDE9D9" w:themeFill="accent6" w:themeFillTint="33"/>
            <w:vAlign w:val="center"/>
          </w:tcPr>
          <w:p w:rsidR="00695986" w:rsidRDefault="00695986" w:rsidP="00695986">
            <w:pPr>
              <w:jc w:val="center"/>
              <w:rPr>
                <w:b/>
                <w:lang w:val="ru-RU"/>
              </w:rPr>
            </w:pPr>
            <w:r>
              <w:rPr>
                <w:b/>
                <w:lang w:val="en-US"/>
              </w:rPr>
              <w:t xml:space="preserve">55 </w:t>
            </w:r>
            <w:r>
              <w:rPr>
                <w:b/>
                <w:lang w:val="ru-RU"/>
              </w:rPr>
              <w:t>поена</w:t>
            </w:r>
          </w:p>
        </w:tc>
        <w:tc>
          <w:tcPr>
            <w:tcW w:w="1824" w:type="dxa"/>
            <w:shd w:val="clear" w:color="auto" w:fill="FDE9D9" w:themeFill="accent6" w:themeFillTint="33"/>
          </w:tcPr>
          <w:p w:rsidR="00695986" w:rsidRDefault="00695986" w:rsidP="00695986">
            <w:pPr>
              <w:rPr>
                <w:b/>
                <w:bCs/>
                <w:lang w:val="sr-Cyrl-CS"/>
              </w:rPr>
            </w:pPr>
            <w:r>
              <w:rPr>
                <w:b/>
                <w:iCs/>
                <w:lang w:val="sr-Cyrl-CS"/>
              </w:rPr>
              <w:t xml:space="preserve">Завршни испит </w:t>
            </w:r>
          </w:p>
        </w:tc>
        <w:tc>
          <w:tcPr>
            <w:tcW w:w="1190" w:type="dxa"/>
            <w:shd w:val="clear" w:color="auto" w:fill="FDE9D9" w:themeFill="accent6" w:themeFillTint="33"/>
            <w:vAlign w:val="center"/>
          </w:tcPr>
          <w:p w:rsidR="00695986" w:rsidRDefault="00695986" w:rsidP="00695986">
            <w:pPr>
              <w:jc w:val="center"/>
              <w:rPr>
                <w:b/>
                <w:lang w:val="ru-RU"/>
              </w:rPr>
            </w:pPr>
            <w:r>
              <w:rPr>
                <w:b/>
                <w:lang w:val="en-US"/>
              </w:rPr>
              <w:t xml:space="preserve">45 </w:t>
            </w:r>
            <w:r>
              <w:rPr>
                <w:b/>
                <w:lang w:val="ru-RU"/>
              </w:rPr>
              <w:t>поена</w:t>
            </w:r>
          </w:p>
        </w:tc>
      </w:tr>
      <w:tr w:rsidR="00695986" w:rsidRPr="001B0C67" w:rsidTr="00695986">
        <w:tc>
          <w:tcPr>
            <w:tcW w:w="4609" w:type="dxa"/>
            <w:gridSpan w:val="3"/>
            <w:shd w:val="clear" w:color="auto" w:fill="FDE9D9" w:themeFill="accent6" w:themeFillTint="33"/>
          </w:tcPr>
          <w:p w:rsidR="00695986" w:rsidRPr="001B0C67" w:rsidRDefault="00695986" w:rsidP="00695986">
            <w:pPr>
              <w:rPr>
                <w:i/>
                <w:iCs/>
                <w:lang w:val="sr-Cyrl-CS"/>
              </w:rPr>
            </w:pPr>
            <w:r w:rsidRPr="001B0C67">
              <w:rPr>
                <w:lang w:val="sr-Cyrl-CS"/>
              </w:rPr>
              <w:t>присуство на предавањима и вежбама</w:t>
            </w:r>
          </w:p>
        </w:tc>
        <w:tc>
          <w:tcPr>
            <w:tcW w:w="1620" w:type="dxa"/>
            <w:gridSpan w:val="2"/>
            <w:shd w:val="clear" w:color="auto" w:fill="FDE9D9" w:themeFill="accent6" w:themeFillTint="33"/>
            <w:vAlign w:val="center"/>
          </w:tcPr>
          <w:p w:rsidR="00695986" w:rsidRDefault="00695986" w:rsidP="00695986">
            <w:pPr>
              <w:jc w:val="center"/>
              <w:rPr>
                <w:b/>
                <w:bCs/>
                <w:lang w:val="sr-Cyrl-CS"/>
              </w:rPr>
            </w:pPr>
            <w:r>
              <w:rPr>
                <w:b/>
                <w:bCs/>
                <w:lang w:val="sr-Cyrl-CS"/>
              </w:rPr>
              <w:t>5</w:t>
            </w:r>
          </w:p>
        </w:tc>
        <w:tc>
          <w:tcPr>
            <w:tcW w:w="1824" w:type="dxa"/>
            <w:shd w:val="clear" w:color="auto" w:fill="FDE9D9" w:themeFill="accent6" w:themeFillTint="33"/>
          </w:tcPr>
          <w:p w:rsidR="00695986" w:rsidRDefault="00695986" w:rsidP="00695986">
            <w:pPr>
              <w:rPr>
                <w:i/>
                <w:iCs/>
                <w:lang w:val="sr-Cyrl-CS"/>
              </w:rPr>
            </w:pPr>
            <w:r>
              <w:rPr>
                <w:lang w:val="sr-Cyrl-CS"/>
              </w:rPr>
              <w:t>писмени испит</w:t>
            </w:r>
          </w:p>
        </w:tc>
        <w:tc>
          <w:tcPr>
            <w:tcW w:w="1190" w:type="dxa"/>
            <w:shd w:val="clear" w:color="auto" w:fill="FDE9D9" w:themeFill="accent6" w:themeFillTint="33"/>
          </w:tcPr>
          <w:p w:rsidR="00695986" w:rsidRDefault="00695986" w:rsidP="00695986">
            <w:pPr>
              <w:jc w:val="center"/>
              <w:rPr>
                <w:b/>
                <w:iCs/>
                <w:lang w:val="sr-Cyrl-CS"/>
              </w:rPr>
            </w:pPr>
            <w:r>
              <w:rPr>
                <w:b/>
                <w:iCs/>
                <w:lang w:val="sr-Cyrl-CS"/>
              </w:rPr>
              <w:t>45</w:t>
            </w:r>
          </w:p>
        </w:tc>
      </w:tr>
      <w:tr w:rsidR="00695986" w:rsidRPr="001B0C67" w:rsidTr="00695986">
        <w:tc>
          <w:tcPr>
            <w:tcW w:w="4609" w:type="dxa"/>
            <w:gridSpan w:val="3"/>
            <w:shd w:val="clear" w:color="auto" w:fill="FDE9D9" w:themeFill="accent6" w:themeFillTint="33"/>
          </w:tcPr>
          <w:p w:rsidR="00695986" w:rsidRPr="001B0C67" w:rsidRDefault="00695986" w:rsidP="00695986">
            <w:pPr>
              <w:rPr>
                <w:lang w:val="sr-Cyrl-CS"/>
              </w:rPr>
            </w:pPr>
            <w:r w:rsidRPr="001B0C67">
              <w:rPr>
                <w:lang w:val="sr-Cyrl-CS"/>
              </w:rPr>
              <w:t>провера знања у току наставе (колоквијум-и)</w:t>
            </w:r>
          </w:p>
        </w:tc>
        <w:tc>
          <w:tcPr>
            <w:tcW w:w="1620" w:type="dxa"/>
            <w:gridSpan w:val="2"/>
            <w:shd w:val="clear" w:color="auto" w:fill="FDE9D9" w:themeFill="accent6" w:themeFillTint="33"/>
            <w:vAlign w:val="center"/>
          </w:tcPr>
          <w:p w:rsidR="00695986" w:rsidRDefault="00695986" w:rsidP="00695986">
            <w:pPr>
              <w:jc w:val="center"/>
              <w:rPr>
                <w:b/>
                <w:bCs/>
                <w:lang w:val="sr-Cyrl-CS"/>
              </w:rPr>
            </w:pPr>
            <w:r>
              <w:rPr>
                <w:b/>
                <w:bCs/>
                <w:lang w:val="en-US"/>
              </w:rPr>
              <w:t>3</w:t>
            </w:r>
            <w:r>
              <w:rPr>
                <w:b/>
                <w:bCs/>
                <w:lang w:val="sr-Cyrl-CS"/>
              </w:rPr>
              <w:t>0</w:t>
            </w:r>
          </w:p>
        </w:tc>
        <w:tc>
          <w:tcPr>
            <w:tcW w:w="1824" w:type="dxa"/>
            <w:shd w:val="clear" w:color="auto" w:fill="FDE9D9" w:themeFill="accent6" w:themeFillTint="33"/>
          </w:tcPr>
          <w:p w:rsidR="00695986" w:rsidRDefault="00695986" w:rsidP="00695986">
            <w:pPr>
              <w:rPr>
                <w:i/>
                <w:iCs/>
                <w:lang w:val="sr-Cyrl-CS"/>
              </w:rPr>
            </w:pPr>
            <w:r>
              <w:rPr>
                <w:lang w:val="sr-Cyrl-CS"/>
              </w:rPr>
              <w:t>усмени испит</w:t>
            </w:r>
          </w:p>
        </w:tc>
        <w:tc>
          <w:tcPr>
            <w:tcW w:w="1190" w:type="dxa"/>
            <w:shd w:val="clear" w:color="auto" w:fill="FDE9D9" w:themeFill="accent6" w:themeFillTint="33"/>
          </w:tcPr>
          <w:p w:rsidR="00695986" w:rsidRDefault="00695986" w:rsidP="00695986">
            <w:pPr>
              <w:jc w:val="center"/>
              <w:rPr>
                <w:i/>
                <w:iCs/>
                <w:lang w:val="sr-Cyrl-CS"/>
              </w:rPr>
            </w:pPr>
          </w:p>
        </w:tc>
      </w:tr>
      <w:tr w:rsidR="00695986" w:rsidRPr="001B0C67" w:rsidTr="00695986">
        <w:tc>
          <w:tcPr>
            <w:tcW w:w="4609" w:type="dxa"/>
            <w:gridSpan w:val="3"/>
            <w:shd w:val="clear" w:color="auto" w:fill="FDE9D9" w:themeFill="accent6" w:themeFillTint="33"/>
          </w:tcPr>
          <w:p w:rsidR="00695986" w:rsidRPr="001B0C67" w:rsidRDefault="00695986" w:rsidP="00695986">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620" w:type="dxa"/>
            <w:gridSpan w:val="2"/>
            <w:shd w:val="clear" w:color="auto" w:fill="FDE9D9" w:themeFill="accent6" w:themeFillTint="33"/>
            <w:vAlign w:val="center"/>
          </w:tcPr>
          <w:p w:rsidR="00695986" w:rsidRDefault="00695986" w:rsidP="00695986">
            <w:pPr>
              <w:jc w:val="center"/>
              <w:rPr>
                <w:b/>
                <w:bCs/>
                <w:lang w:val="sr-Latn-RS"/>
              </w:rPr>
            </w:pPr>
            <w:r>
              <w:rPr>
                <w:b/>
                <w:bCs/>
                <w:lang w:val="sr-Latn-RS"/>
              </w:rPr>
              <w:t>10</w:t>
            </w:r>
          </w:p>
        </w:tc>
        <w:tc>
          <w:tcPr>
            <w:tcW w:w="1824" w:type="dxa"/>
            <w:shd w:val="clear" w:color="auto" w:fill="FDE9D9" w:themeFill="accent6" w:themeFillTint="33"/>
          </w:tcPr>
          <w:p w:rsidR="00695986" w:rsidRDefault="00695986" w:rsidP="00695986">
            <w:pPr>
              <w:rPr>
                <w:lang w:val="sr-Cyrl-CS"/>
              </w:rPr>
            </w:pPr>
          </w:p>
        </w:tc>
        <w:tc>
          <w:tcPr>
            <w:tcW w:w="1190" w:type="dxa"/>
            <w:shd w:val="clear" w:color="auto" w:fill="FDE9D9" w:themeFill="accent6" w:themeFillTint="33"/>
          </w:tcPr>
          <w:p w:rsidR="00695986" w:rsidRDefault="00695986" w:rsidP="00695986">
            <w:pPr>
              <w:jc w:val="center"/>
              <w:rPr>
                <w:i/>
                <w:iCs/>
                <w:lang w:val="sr-Cyrl-CS"/>
              </w:rPr>
            </w:pPr>
          </w:p>
        </w:tc>
      </w:tr>
      <w:tr w:rsidR="00695986" w:rsidRPr="001B0C67" w:rsidTr="00695986">
        <w:tc>
          <w:tcPr>
            <w:tcW w:w="4609" w:type="dxa"/>
            <w:gridSpan w:val="3"/>
            <w:shd w:val="clear" w:color="auto" w:fill="FDE9D9" w:themeFill="accent6" w:themeFillTint="33"/>
          </w:tcPr>
          <w:p w:rsidR="00695986" w:rsidRPr="001B0C67" w:rsidRDefault="00695986" w:rsidP="00695986">
            <w:pPr>
              <w:rPr>
                <w:lang w:val="sr-Cyrl-CS"/>
              </w:rPr>
            </w:pPr>
            <w:r w:rsidRPr="001B0C67">
              <w:rPr>
                <w:lang w:val="sr-Cyrl-CS"/>
              </w:rPr>
              <w:t xml:space="preserve">практичан рад: </w:t>
            </w:r>
          </w:p>
        </w:tc>
        <w:tc>
          <w:tcPr>
            <w:tcW w:w="1620" w:type="dxa"/>
            <w:gridSpan w:val="2"/>
            <w:shd w:val="clear" w:color="auto" w:fill="FDE9D9" w:themeFill="accent6" w:themeFillTint="33"/>
            <w:vAlign w:val="center"/>
          </w:tcPr>
          <w:p w:rsidR="00695986" w:rsidRDefault="00695986" w:rsidP="00695986">
            <w:pPr>
              <w:jc w:val="center"/>
              <w:rPr>
                <w:b/>
                <w:bCs/>
                <w:lang w:val="en-US"/>
              </w:rPr>
            </w:pPr>
            <w:r>
              <w:rPr>
                <w:b/>
                <w:bCs/>
                <w:lang w:val="en-US"/>
              </w:rPr>
              <w:t>10</w:t>
            </w:r>
          </w:p>
        </w:tc>
        <w:tc>
          <w:tcPr>
            <w:tcW w:w="1824" w:type="dxa"/>
            <w:shd w:val="clear" w:color="auto" w:fill="FDE9D9" w:themeFill="accent6" w:themeFillTint="33"/>
          </w:tcPr>
          <w:p w:rsidR="00695986" w:rsidRDefault="00695986" w:rsidP="00695986">
            <w:pPr>
              <w:rPr>
                <w:i/>
                <w:iCs/>
                <w:lang w:val="sr-Cyrl-CS"/>
              </w:rPr>
            </w:pPr>
          </w:p>
        </w:tc>
        <w:tc>
          <w:tcPr>
            <w:tcW w:w="1190" w:type="dxa"/>
            <w:shd w:val="clear" w:color="auto" w:fill="FDE9D9" w:themeFill="accent6" w:themeFillTint="33"/>
          </w:tcPr>
          <w:p w:rsidR="00695986" w:rsidRDefault="00695986" w:rsidP="00695986">
            <w:pPr>
              <w:jc w:val="center"/>
              <w:rPr>
                <w:i/>
                <w:iCs/>
                <w:lang w:val="sr-Cyrl-CS"/>
              </w:rPr>
            </w:pPr>
          </w:p>
        </w:tc>
      </w:tr>
    </w:tbl>
    <w:p w:rsidR="00695986" w:rsidRDefault="00695986" w:rsidP="008F2069">
      <w:pPr>
        <w:widowControl/>
        <w:autoSpaceDE/>
        <w:autoSpaceDN/>
        <w:adjustRightInd/>
        <w:spacing w:after="200" w:line="276" w:lineRule="auto"/>
      </w:pPr>
    </w:p>
    <w:p w:rsidR="00695986" w:rsidRDefault="00695986">
      <w:pPr>
        <w:widowControl/>
        <w:autoSpaceDE/>
        <w:autoSpaceDN/>
        <w:adjustRightInd/>
        <w:spacing w:after="200" w:line="276" w:lineRule="auto"/>
      </w:pPr>
      <w:r>
        <w:br w:type="page"/>
      </w:r>
    </w:p>
    <w:p w:rsidR="00695986" w:rsidRDefault="006D6028" w:rsidP="00807D6E">
      <w:pPr>
        <w:widowControl/>
        <w:autoSpaceDE/>
        <w:autoSpaceDN/>
        <w:adjustRightInd/>
        <w:spacing w:after="200" w:line="276" w:lineRule="auto"/>
        <w:jc w:val="right"/>
      </w:pPr>
      <w:hyperlink w:anchor="ListaNazivaPredmeta" w:history="1">
        <w:r w:rsidR="00807D6E"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935"/>
        <w:gridCol w:w="1694"/>
        <w:gridCol w:w="1328"/>
        <w:gridCol w:w="97"/>
        <w:gridCol w:w="1955"/>
        <w:gridCol w:w="1152"/>
      </w:tblGrid>
      <w:tr w:rsidR="00695986" w:rsidRPr="0042271C" w:rsidTr="00695986">
        <w:trPr>
          <w:trHeight w:val="235"/>
        </w:trPr>
        <w:tc>
          <w:tcPr>
            <w:tcW w:w="2082" w:type="dxa"/>
            <w:shd w:val="clear" w:color="auto" w:fill="FBD4B4" w:themeFill="accent6" w:themeFillTint="66"/>
          </w:tcPr>
          <w:p w:rsidR="00695986" w:rsidRPr="0042271C" w:rsidRDefault="00695986" w:rsidP="00695986">
            <w:pPr>
              <w:rPr>
                <w:b/>
                <w:bCs/>
                <w:lang w:val="sr-Cyrl-CS"/>
              </w:rPr>
            </w:pPr>
            <w:r w:rsidRPr="0042271C">
              <w:rPr>
                <w:b/>
                <w:bCs/>
                <w:lang w:val="sr-Cyrl-CS"/>
              </w:rPr>
              <w:t xml:space="preserve">Студијски програм </w:t>
            </w:r>
          </w:p>
        </w:tc>
        <w:tc>
          <w:tcPr>
            <w:tcW w:w="7161" w:type="dxa"/>
            <w:gridSpan w:val="6"/>
            <w:shd w:val="clear" w:color="auto" w:fill="FBD4B4" w:themeFill="accent6" w:themeFillTint="66"/>
          </w:tcPr>
          <w:p w:rsidR="00695986" w:rsidRPr="009814B8" w:rsidRDefault="00695986" w:rsidP="00695986">
            <w:pPr>
              <w:rPr>
                <w:bCs/>
                <w:lang w:val="sr-Cyrl-CS"/>
              </w:rPr>
            </w:pPr>
            <w:r>
              <w:rPr>
                <w:bCs/>
              </w:rPr>
              <w:t>T</w:t>
            </w:r>
            <w:r>
              <w:rPr>
                <w:bCs/>
                <w:lang w:val="sr-Cyrl-CS"/>
              </w:rPr>
              <w:t>уризам и хотелијерство</w:t>
            </w:r>
          </w:p>
        </w:tc>
      </w:tr>
      <w:tr w:rsidR="00695986" w:rsidRPr="00F31D76" w:rsidTr="00695986">
        <w:trPr>
          <w:trHeight w:val="232"/>
        </w:trPr>
        <w:tc>
          <w:tcPr>
            <w:tcW w:w="2082" w:type="dxa"/>
            <w:shd w:val="clear" w:color="auto" w:fill="FBD4B4" w:themeFill="accent6" w:themeFillTint="66"/>
          </w:tcPr>
          <w:p w:rsidR="00695986" w:rsidRPr="0042271C" w:rsidRDefault="00695986" w:rsidP="00695986">
            <w:pPr>
              <w:rPr>
                <w:lang w:val="sr-Cyrl-CS"/>
              </w:rPr>
            </w:pPr>
            <w:r w:rsidRPr="0042271C">
              <w:rPr>
                <w:b/>
                <w:bCs/>
                <w:lang w:val="sr-Cyrl-CS"/>
              </w:rPr>
              <w:t>Назив предмета</w:t>
            </w:r>
          </w:p>
        </w:tc>
        <w:tc>
          <w:tcPr>
            <w:tcW w:w="7161" w:type="dxa"/>
            <w:gridSpan w:val="6"/>
            <w:shd w:val="clear" w:color="auto" w:fill="FBD4B4" w:themeFill="accent6" w:themeFillTint="66"/>
          </w:tcPr>
          <w:p w:rsidR="00695986" w:rsidRPr="00C42D61" w:rsidRDefault="00695986" w:rsidP="00695986">
            <w:pPr>
              <w:rPr>
                <w:b/>
                <w:bCs/>
                <w:lang w:val="sr-Cyrl-CS"/>
              </w:rPr>
            </w:pPr>
            <w:bookmarkStart w:id="32" w:name="MarketingUTurizmu"/>
            <w:r w:rsidRPr="00C42D61">
              <w:rPr>
                <w:b/>
                <w:bCs/>
                <w:lang w:val="sr-Cyrl-CS"/>
              </w:rPr>
              <w:t>МАРКЕТИНГ У ТУРИЗМУ</w:t>
            </w:r>
            <w:bookmarkEnd w:id="32"/>
          </w:p>
        </w:tc>
      </w:tr>
      <w:tr w:rsidR="00695986" w:rsidRPr="0042271C" w:rsidTr="00695986">
        <w:trPr>
          <w:trHeight w:val="232"/>
        </w:trPr>
        <w:tc>
          <w:tcPr>
            <w:tcW w:w="2082" w:type="dxa"/>
            <w:shd w:val="clear" w:color="auto" w:fill="FBD4B4" w:themeFill="accent6" w:themeFillTint="66"/>
          </w:tcPr>
          <w:p w:rsidR="00695986" w:rsidRPr="0042271C" w:rsidRDefault="00695986" w:rsidP="00695986">
            <w:pPr>
              <w:rPr>
                <w:b/>
                <w:bCs/>
                <w:lang w:val="sr-Cyrl-CS"/>
              </w:rPr>
            </w:pPr>
            <w:r w:rsidRPr="0042271C">
              <w:rPr>
                <w:b/>
                <w:bCs/>
                <w:lang w:val="sr-Cyrl-CS"/>
              </w:rPr>
              <w:t>Наставник</w:t>
            </w:r>
          </w:p>
        </w:tc>
        <w:tc>
          <w:tcPr>
            <w:tcW w:w="7161" w:type="dxa"/>
            <w:gridSpan w:val="6"/>
            <w:shd w:val="clear" w:color="auto" w:fill="FBD4B4" w:themeFill="accent6" w:themeFillTint="66"/>
          </w:tcPr>
          <w:p w:rsidR="00695986" w:rsidRPr="0042271C" w:rsidRDefault="00695986" w:rsidP="00695986">
            <w:pPr>
              <w:rPr>
                <w:bCs/>
                <w:lang w:val="sr-Cyrl-CS"/>
              </w:rPr>
            </w:pPr>
            <w:r>
              <w:rPr>
                <w:bCs/>
                <w:lang w:val="sr-Cyrl-CS"/>
              </w:rPr>
              <w:t>Др ТАМАРА ГАЈИЋ</w:t>
            </w:r>
          </w:p>
        </w:tc>
      </w:tr>
      <w:tr w:rsidR="00695986" w:rsidRPr="00F31D76" w:rsidTr="00695986">
        <w:trPr>
          <w:trHeight w:val="232"/>
        </w:trPr>
        <w:tc>
          <w:tcPr>
            <w:tcW w:w="2082" w:type="dxa"/>
            <w:shd w:val="clear" w:color="auto" w:fill="FBD4B4" w:themeFill="accent6" w:themeFillTint="66"/>
          </w:tcPr>
          <w:p w:rsidR="00695986" w:rsidRPr="0042271C" w:rsidRDefault="00695986" w:rsidP="00695986">
            <w:pPr>
              <w:rPr>
                <w:lang w:val="sr-Cyrl-CS"/>
              </w:rPr>
            </w:pPr>
            <w:r w:rsidRPr="0042271C">
              <w:rPr>
                <w:b/>
                <w:bCs/>
                <w:lang w:val="sr-Cyrl-CS"/>
              </w:rPr>
              <w:t>Статус предмета</w:t>
            </w:r>
          </w:p>
        </w:tc>
        <w:tc>
          <w:tcPr>
            <w:tcW w:w="7161" w:type="dxa"/>
            <w:gridSpan w:val="6"/>
            <w:shd w:val="clear" w:color="auto" w:fill="FBD4B4" w:themeFill="accent6" w:themeFillTint="66"/>
          </w:tcPr>
          <w:p w:rsidR="00695986" w:rsidRPr="0042271C" w:rsidRDefault="00695986" w:rsidP="00695986">
            <w:pPr>
              <w:rPr>
                <w:bCs/>
                <w:lang w:val="sr-Cyrl-CS"/>
              </w:rPr>
            </w:pPr>
            <w:r>
              <w:rPr>
                <w:bCs/>
                <w:lang w:val="sr-Cyrl-CS"/>
              </w:rPr>
              <w:t>обавезни</w:t>
            </w:r>
          </w:p>
        </w:tc>
      </w:tr>
      <w:tr w:rsidR="00695986" w:rsidRPr="00F31D76" w:rsidTr="00695986">
        <w:trPr>
          <w:trHeight w:val="232"/>
        </w:trPr>
        <w:tc>
          <w:tcPr>
            <w:tcW w:w="2082" w:type="dxa"/>
            <w:shd w:val="clear" w:color="auto" w:fill="FBD4B4" w:themeFill="accent6" w:themeFillTint="66"/>
          </w:tcPr>
          <w:p w:rsidR="00695986" w:rsidRPr="0042271C" w:rsidRDefault="00695986" w:rsidP="00695986">
            <w:pPr>
              <w:rPr>
                <w:lang w:val="sr-Cyrl-CS"/>
              </w:rPr>
            </w:pPr>
            <w:r w:rsidRPr="0042271C">
              <w:rPr>
                <w:b/>
                <w:bCs/>
                <w:lang w:val="sr-Cyrl-CS"/>
              </w:rPr>
              <w:t>Број ЕСПБ</w:t>
            </w:r>
          </w:p>
        </w:tc>
        <w:tc>
          <w:tcPr>
            <w:tcW w:w="7161" w:type="dxa"/>
            <w:gridSpan w:val="6"/>
            <w:shd w:val="clear" w:color="auto" w:fill="FBD4B4" w:themeFill="accent6" w:themeFillTint="66"/>
          </w:tcPr>
          <w:p w:rsidR="00695986" w:rsidRPr="0042271C" w:rsidRDefault="00695986" w:rsidP="00695986">
            <w:pPr>
              <w:rPr>
                <w:bCs/>
                <w:lang w:val="sr-Cyrl-CS"/>
              </w:rPr>
            </w:pPr>
            <w:r>
              <w:rPr>
                <w:bCs/>
                <w:lang w:val="sr-Cyrl-CS"/>
              </w:rPr>
              <w:t>2+2 (6)</w:t>
            </w:r>
          </w:p>
        </w:tc>
      </w:tr>
      <w:tr w:rsidR="00695986" w:rsidRPr="00F31D76" w:rsidTr="00695986">
        <w:trPr>
          <w:trHeight w:val="232"/>
        </w:trPr>
        <w:tc>
          <w:tcPr>
            <w:tcW w:w="2082" w:type="dxa"/>
            <w:shd w:val="clear" w:color="auto" w:fill="FBD4B4" w:themeFill="accent6" w:themeFillTint="66"/>
          </w:tcPr>
          <w:p w:rsidR="00695986" w:rsidRPr="0042271C" w:rsidRDefault="00695986" w:rsidP="00695986">
            <w:pPr>
              <w:rPr>
                <w:b/>
                <w:bCs/>
                <w:lang w:val="sr-Cyrl-CS"/>
              </w:rPr>
            </w:pPr>
            <w:r w:rsidRPr="0042271C">
              <w:rPr>
                <w:b/>
                <w:bCs/>
                <w:lang w:val="sr-Cyrl-CS"/>
              </w:rPr>
              <w:t>Услов</w:t>
            </w:r>
          </w:p>
        </w:tc>
        <w:tc>
          <w:tcPr>
            <w:tcW w:w="7161" w:type="dxa"/>
            <w:gridSpan w:val="6"/>
            <w:shd w:val="clear" w:color="auto" w:fill="FBD4B4" w:themeFill="accent6" w:themeFillTint="66"/>
          </w:tcPr>
          <w:p w:rsidR="00695986" w:rsidRPr="0042271C" w:rsidRDefault="00695986" w:rsidP="00695986">
            <w:pPr>
              <w:rPr>
                <w:bCs/>
                <w:lang w:val="sr-Cyrl-CS"/>
              </w:rPr>
            </w:pPr>
            <w:r>
              <w:rPr>
                <w:bCs/>
                <w:lang w:val="sr-Cyrl-CS"/>
              </w:rPr>
              <w:t>нема</w:t>
            </w:r>
          </w:p>
        </w:tc>
      </w:tr>
      <w:tr w:rsidR="00695986" w:rsidRPr="0042271C" w:rsidTr="00695986">
        <w:tc>
          <w:tcPr>
            <w:tcW w:w="9243" w:type="dxa"/>
            <w:gridSpan w:val="7"/>
            <w:shd w:val="clear" w:color="auto" w:fill="FDE9D9" w:themeFill="accent6" w:themeFillTint="33"/>
          </w:tcPr>
          <w:p w:rsidR="00695986" w:rsidRDefault="00695986" w:rsidP="00695986">
            <w:pPr>
              <w:jc w:val="both"/>
              <w:rPr>
                <w:b/>
                <w:bCs/>
                <w:lang w:val="sr-Cyrl-CS"/>
              </w:rPr>
            </w:pPr>
            <w:r w:rsidRPr="0042271C">
              <w:rPr>
                <w:b/>
                <w:bCs/>
                <w:lang w:val="sr-Cyrl-CS"/>
              </w:rPr>
              <w:t>Циљ предмета</w:t>
            </w:r>
            <w:r>
              <w:rPr>
                <w:b/>
                <w:bCs/>
                <w:lang w:val="sr-Cyrl-CS"/>
              </w:rPr>
              <w:t>:</w:t>
            </w:r>
          </w:p>
          <w:p w:rsidR="00695986" w:rsidRPr="009207BD" w:rsidRDefault="00695986" w:rsidP="00695986">
            <w:pPr>
              <w:jc w:val="both"/>
              <w:rPr>
                <w:bCs/>
                <w:lang w:val="sr-Cyrl-CS"/>
              </w:rPr>
            </w:pPr>
            <w:r w:rsidRPr="009207BD">
              <w:rPr>
                <w:bCs/>
                <w:lang w:val="sr-Cyrl-CS"/>
              </w:rPr>
              <w:t>Упознавање студената са једном од најсавременијих дициплина у туристичкој делатности и економији. Циљ предмета јесте едуковање студената о битним карактеристикама маркетинга, затим примени маркетинг концепције у туризму и наравно упознавање студената са управљањем маркетинг активностима у туристичком сектору.</w:t>
            </w:r>
            <w:r>
              <w:rPr>
                <w:bCs/>
                <w:lang w:val="sr-Cyrl-CS"/>
              </w:rPr>
              <w:t xml:space="preserve"> Студенти ће се упознати са маркетинг истраживањем у свим туристичким компанијама и на свим нивоима тржишних варијабила, почевши од потрошача, цена, извоза и увоза, преко конкуренције до самих канала промоције.Тачније, уџбеник ће послужити студентима као основа за даља проучавања ове изузетно динамичне научне дисциплине и приступа односима на туристичком тржишту.</w:t>
            </w:r>
          </w:p>
        </w:tc>
      </w:tr>
      <w:tr w:rsidR="00695986" w:rsidRPr="0042271C" w:rsidTr="00695986">
        <w:tc>
          <w:tcPr>
            <w:tcW w:w="9243" w:type="dxa"/>
            <w:gridSpan w:val="7"/>
            <w:shd w:val="clear" w:color="auto" w:fill="FDE9D9" w:themeFill="accent6" w:themeFillTint="33"/>
          </w:tcPr>
          <w:p w:rsidR="00695986" w:rsidRPr="0042271C" w:rsidRDefault="00695986" w:rsidP="00695986">
            <w:pPr>
              <w:jc w:val="both"/>
              <w:rPr>
                <w:b/>
                <w:bCs/>
                <w:lang w:val="sr-Cyrl-CS"/>
              </w:rPr>
            </w:pPr>
            <w:r w:rsidRPr="0042271C">
              <w:rPr>
                <w:b/>
                <w:bCs/>
                <w:lang w:val="sr-Cyrl-CS"/>
              </w:rPr>
              <w:t xml:space="preserve">Исход предмета </w:t>
            </w:r>
          </w:p>
          <w:p w:rsidR="00695986" w:rsidRPr="0042271C" w:rsidRDefault="00695986" w:rsidP="00695986">
            <w:pPr>
              <w:jc w:val="both"/>
              <w:rPr>
                <w:lang w:val="sr-Cyrl-CS"/>
              </w:rPr>
            </w:pPr>
            <w:r>
              <w:rPr>
                <w:lang w:val="sr-Cyrl-CS"/>
              </w:rPr>
              <w:t>По завршетку учења ове наставне јединице студенти ће бити у стању да на основу усвојеног знања из области маркетинга у туристичкој привреди, процене тренутно стање или позицију туристичког производа или услуге, те на основу тога успешно конструишу маркетинг активности, моделе и методе, те  пласирају производ на најбоље позиције на тржишту. Савладавањем предмета студенти ће стећи потребна знања из области маркетинга у туристичкој привреди, те ће на основу тога моћи успешно да учествују у планирању, доношењу и реализацији оптималних маркетинг одлука, и уз помоћ адекватних информација стећи ће способност прогнозирања промена у тржишној конкуренцији и у окружењу и решавати актуелне проблеме. Модификујући детерминишуће факторе развоја туризма, својим знањем и активностима, успешно ће обезбедити опстанак производа или услуге на изразито конкурентном тржишту.</w:t>
            </w:r>
          </w:p>
        </w:tc>
      </w:tr>
      <w:tr w:rsidR="00695986" w:rsidRPr="0042271C" w:rsidTr="00695986">
        <w:tc>
          <w:tcPr>
            <w:tcW w:w="9243" w:type="dxa"/>
            <w:gridSpan w:val="7"/>
            <w:shd w:val="clear" w:color="auto" w:fill="FDE9D9" w:themeFill="accent6" w:themeFillTint="33"/>
          </w:tcPr>
          <w:p w:rsidR="00695986" w:rsidRPr="0042271C" w:rsidRDefault="00695986" w:rsidP="00695986">
            <w:pPr>
              <w:jc w:val="both"/>
              <w:rPr>
                <w:b/>
                <w:bCs/>
                <w:lang w:val="ru-RU"/>
              </w:rPr>
            </w:pPr>
            <w:r w:rsidRPr="0042271C">
              <w:rPr>
                <w:b/>
                <w:bCs/>
                <w:lang w:val="sr-Cyrl-CS"/>
              </w:rPr>
              <w:t>Садржај предмета</w:t>
            </w:r>
          </w:p>
          <w:p w:rsidR="00695986" w:rsidRDefault="00695986" w:rsidP="00695986">
            <w:pPr>
              <w:jc w:val="both"/>
              <w:rPr>
                <w:i/>
                <w:iCs/>
                <w:lang w:val="sr-Cyrl-CS"/>
              </w:rPr>
            </w:pPr>
            <w:r w:rsidRPr="0042271C">
              <w:rPr>
                <w:i/>
                <w:iCs/>
                <w:lang w:val="sr-Cyrl-CS"/>
              </w:rPr>
              <w:t>Теоријска настава</w:t>
            </w:r>
          </w:p>
          <w:p w:rsidR="00695986" w:rsidRPr="009207BD" w:rsidRDefault="00695986" w:rsidP="00695986">
            <w:pPr>
              <w:widowControl/>
              <w:numPr>
                <w:ilvl w:val="0"/>
                <w:numId w:val="78"/>
              </w:numPr>
              <w:autoSpaceDE/>
              <w:autoSpaceDN/>
              <w:adjustRightInd/>
              <w:jc w:val="both"/>
              <w:rPr>
                <w:iCs/>
              </w:rPr>
            </w:pPr>
            <w:r>
              <w:rPr>
                <w:iCs/>
                <w:lang w:val="sr-Cyrl-CS"/>
              </w:rPr>
              <w:t>Појам и карактеристике туристичког тржишта.</w:t>
            </w:r>
          </w:p>
          <w:p w:rsidR="00695986" w:rsidRPr="009207BD" w:rsidRDefault="00695986" w:rsidP="00695986">
            <w:pPr>
              <w:widowControl/>
              <w:numPr>
                <w:ilvl w:val="0"/>
                <w:numId w:val="78"/>
              </w:numPr>
              <w:autoSpaceDE/>
              <w:autoSpaceDN/>
              <w:adjustRightInd/>
              <w:jc w:val="both"/>
              <w:rPr>
                <w:iCs/>
              </w:rPr>
            </w:pPr>
            <w:r>
              <w:rPr>
                <w:iCs/>
                <w:lang w:val="sr-Cyrl-CS"/>
              </w:rPr>
              <w:t>Примена маркетинг концепције у туризму.</w:t>
            </w:r>
          </w:p>
          <w:p w:rsidR="00695986" w:rsidRPr="009207BD" w:rsidRDefault="00695986" w:rsidP="00695986">
            <w:pPr>
              <w:widowControl/>
              <w:numPr>
                <w:ilvl w:val="0"/>
                <w:numId w:val="78"/>
              </w:numPr>
              <w:autoSpaceDE/>
              <w:autoSpaceDN/>
              <w:adjustRightInd/>
              <w:jc w:val="both"/>
              <w:rPr>
                <w:iCs/>
              </w:rPr>
            </w:pPr>
            <w:r>
              <w:rPr>
                <w:iCs/>
                <w:lang w:val="sr-Cyrl-CS"/>
              </w:rPr>
              <w:t>Маркетинг информациони систем у туризму.</w:t>
            </w:r>
          </w:p>
          <w:p w:rsidR="00695986" w:rsidRPr="009207BD" w:rsidRDefault="00695986" w:rsidP="00695986">
            <w:pPr>
              <w:widowControl/>
              <w:numPr>
                <w:ilvl w:val="0"/>
                <w:numId w:val="78"/>
              </w:numPr>
              <w:autoSpaceDE/>
              <w:autoSpaceDN/>
              <w:adjustRightInd/>
              <w:jc w:val="both"/>
              <w:rPr>
                <w:iCs/>
              </w:rPr>
            </w:pPr>
            <w:r>
              <w:rPr>
                <w:iCs/>
                <w:lang w:val="sr-Cyrl-CS"/>
              </w:rPr>
              <w:t>Управљање маркетинг активностима у туризму.</w:t>
            </w:r>
          </w:p>
          <w:p w:rsidR="00695986" w:rsidRPr="00AD3F6E" w:rsidRDefault="00695986" w:rsidP="00695986">
            <w:pPr>
              <w:widowControl/>
              <w:numPr>
                <w:ilvl w:val="0"/>
                <w:numId w:val="78"/>
              </w:numPr>
              <w:autoSpaceDE/>
              <w:autoSpaceDN/>
              <w:adjustRightInd/>
              <w:jc w:val="both"/>
              <w:rPr>
                <w:iCs/>
              </w:rPr>
            </w:pPr>
            <w:r>
              <w:rPr>
                <w:iCs/>
                <w:lang w:val="sr-Cyrl-CS"/>
              </w:rPr>
              <w:t>Инструменти маркетинга у туризму.</w:t>
            </w:r>
          </w:p>
          <w:p w:rsidR="00695986" w:rsidRPr="009207BD" w:rsidRDefault="00695986" w:rsidP="00695986">
            <w:pPr>
              <w:widowControl/>
              <w:numPr>
                <w:ilvl w:val="0"/>
                <w:numId w:val="78"/>
              </w:numPr>
              <w:autoSpaceDE/>
              <w:autoSpaceDN/>
              <w:adjustRightInd/>
              <w:jc w:val="both"/>
              <w:rPr>
                <w:iCs/>
              </w:rPr>
            </w:pPr>
            <w:r>
              <w:rPr>
                <w:iCs/>
                <w:lang w:val="sr-Cyrl-CS"/>
              </w:rPr>
              <w:t>Маркетинг истраживање.</w:t>
            </w:r>
          </w:p>
          <w:p w:rsidR="00695986" w:rsidRPr="009207BD" w:rsidRDefault="00695986" w:rsidP="00695986">
            <w:pPr>
              <w:widowControl/>
              <w:numPr>
                <w:ilvl w:val="0"/>
                <w:numId w:val="78"/>
              </w:numPr>
              <w:autoSpaceDE/>
              <w:autoSpaceDN/>
              <w:adjustRightInd/>
              <w:jc w:val="both"/>
              <w:rPr>
                <w:iCs/>
              </w:rPr>
            </w:pPr>
            <w:r>
              <w:rPr>
                <w:iCs/>
                <w:lang w:val="sr-Cyrl-CS"/>
              </w:rPr>
              <w:t>Посебни аспекти и примене маркетинга у туризму.</w:t>
            </w:r>
          </w:p>
          <w:p w:rsidR="00695986" w:rsidRPr="0042271C" w:rsidRDefault="00695986" w:rsidP="00695986">
            <w:pPr>
              <w:jc w:val="both"/>
              <w:rPr>
                <w:i/>
                <w:iCs/>
              </w:rPr>
            </w:pPr>
          </w:p>
          <w:p w:rsidR="00695986" w:rsidRPr="0042271C" w:rsidRDefault="00695986" w:rsidP="00695986">
            <w:pPr>
              <w:jc w:val="both"/>
              <w:rPr>
                <w:i/>
                <w:iCs/>
                <w:lang w:val="sr-Cyrl-CS"/>
              </w:rPr>
            </w:pPr>
            <w:r w:rsidRPr="0042271C">
              <w:rPr>
                <w:i/>
                <w:iCs/>
                <w:lang w:val="sr-Cyrl-CS"/>
              </w:rPr>
              <w:t xml:space="preserve">Практична настава </w:t>
            </w:r>
          </w:p>
          <w:p w:rsidR="00695986" w:rsidRPr="00851BD3" w:rsidRDefault="00695986" w:rsidP="00695986">
            <w:pPr>
              <w:pStyle w:val="ListParagraph"/>
              <w:numPr>
                <w:ilvl w:val="0"/>
                <w:numId w:val="79"/>
              </w:numPr>
              <w:jc w:val="both"/>
              <w:rPr>
                <w:lang w:val="sr-Cyrl-CS"/>
              </w:rPr>
            </w:pPr>
            <w:r w:rsidRPr="00851BD3">
              <w:rPr>
                <w:lang w:val="sr-Cyrl-CS"/>
              </w:rPr>
              <w:t>Анализа студија случаја, теренско истраживање</w:t>
            </w:r>
            <w:r>
              <w:rPr>
                <w:lang w:val="sr-Cyrl-CS"/>
              </w:rPr>
              <w:t>.</w:t>
            </w:r>
          </w:p>
        </w:tc>
      </w:tr>
      <w:tr w:rsidR="00695986" w:rsidRPr="00F31D76" w:rsidTr="00695986">
        <w:tc>
          <w:tcPr>
            <w:tcW w:w="9243" w:type="dxa"/>
            <w:gridSpan w:val="7"/>
            <w:shd w:val="clear" w:color="auto" w:fill="FDE9D9" w:themeFill="accent6" w:themeFillTint="33"/>
          </w:tcPr>
          <w:p w:rsidR="00695986" w:rsidRPr="0042271C" w:rsidRDefault="00695986" w:rsidP="00695986">
            <w:pPr>
              <w:jc w:val="both"/>
              <w:rPr>
                <w:b/>
                <w:bCs/>
                <w:lang w:val="sr-Cyrl-CS"/>
              </w:rPr>
            </w:pPr>
            <w:r w:rsidRPr="0042271C">
              <w:rPr>
                <w:b/>
                <w:bCs/>
                <w:lang w:val="sr-Cyrl-CS"/>
              </w:rPr>
              <w:t xml:space="preserve">Литература </w:t>
            </w:r>
          </w:p>
          <w:p w:rsidR="00695986" w:rsidRPr="00074EBD" w:rsidRDefault="00695986" w:rsidP="00695986">
            <w:pPr>
              <w:jc w:val="both"/>
              <w:rPr>
                <w:bCs/>
                <w:lang w:val="sr-Cyrl-CS"/>
              </w:rPr>
            </w:pPr>
            <w:r>
              <w:rPr>
                <w:bCs/>
                <w:lang w:val="sr-Cyrl-CS"/>
              </w:rPr>
              <w:t>Попеску, Ј. (2015).</w:t>
            </w:r>
            <w:r w:rsidRPr="00074EBD">
              <w:rPr>
                <w:bCs/>
                <w:lang w:val="sr-Cyrl-CS"/>
              </w:rPr>
              <w:t xml:space="preserve"> </w:t>
            </w:r>
            <w:r w:rsidRPr="00A91C02">
              <w:rPr>
                <w:bCs/>
                <w:i/>
                <w:lang w:val="sr-Cyrl-CS"/>
              </w:rPr>
              <w:t>Маркетинг у туризму и хотелијерству</w:t>
            </w:r>
            <w:r w:rsidRPr="00074EBD">
              <w:rPr>
                <w:bCs/>
                <w:lang w:val="sr-Cyrl-CS"/>
              </w:rPr>
              <w:t xml:space="preserve">. </w:t>
            </w:r>
            <w:r>
              <w:rPr>
                <w:bCs/>
                <w:lang w:val="sr-Cyrl-CS"/>
              </w:rPr>
              <w:t>Београд: Сингидунум.</w:t>
            </w:r>
          </w:p>
          <w:p w:rsidR="00695986" w:rsidRPr="00074EBD" w:rsidRDefault="00695986" w:rsidP="00695986">
            <w:pPr>
              <w:jc w:val="both"/>
              <w:rPr>
                <w:bCs/>
                <w:lang w:val="sr-Cyrl-CS"/>
              </w:rPr>
            </w:pPr>
            <w:r>
              <w:rPr>
                <w:bCs/>
                <w:lang w:val="sr-Cyrl-CS"/>
              </w:rPr>
              <w:t>Вељ</w:t>
            </w:r>
            <w:r>
              <w:rPr>
                <w:bCs/>
                <w:lang w:val="sr-Cyrl-RS"/>
              </w:rPr>
              <w:t>к</w:t>
            </w:r>
            <w:r w:rsidRPr="00074EBD">
              <w:rPr>
                <w:bCs/>
                <w:lang w:val="sr-Cyrl-CS"/>
              </w:rPr>
              <w:t xml:space="preserve">овић, С. (2009), </w:t>
            </w:r>
            <w:r w:rsidRPr="00A91C02">
              <w:rPr>
                <w:bCs/>
                <w:i/>
                <w:lang w:val="sr-Cyrl-CS"/>
              </w:rPr>
              <w:t>Маркетинг услуга</w:t>
            </w:r>
            <w:r w:rsidRPr="00074EBD">
              <w:rPr>
                <w:bCs/>
                <w:lang w:val="sr-Cyrl-CS"/>
              </w:rPr>
              <w:t xml:space="preserve">. </w:t>
            </w:r>
            <w:r>
              <w:t>Београд.</w:t>
            </w:r>
          </w:p>
          <w:p w:rsidR="00695986" w:rsidRDefault="00695986" w:rsidP="00695986">
            <w:pPr>
              <w:jc w:val="both"/>
              <w:rPr>
                <w:bCs/>
                <w:lang w:val="sr-Cyrl-CS"/>
              </w:rPr>
            </w:pPr>
            <w:r>
              <w:rPr>
                <w:bCs/>
                <w:lang w:val="sr-Cyrl-CS"/>
              </w:rPr>
              <w:t>Котлер, П., и др.</w:t>
            </w:r>
            <w:r>
              <w:rPr>
                <w:bCs/>
              </w:rPr>
              <w:t xml:space="preserve"> (2010)</w:t>
            </w:r>
            <w:r>
              <w:rPr>
                <w:bCs/>
                <w:lang w:val="sr-Cyrl-CS"/>
              </w:rPr>
              <w:t>.</w:t>
            </w:r>
            <w:r w:rsidRPr="00074EBD">
              <w:rPr>
                <w:bCs/>
              </w:rPr>
              <w:t xml:space="preserve"> </w:t>
            </w:r>
            <w:r w:rsidRPr="00A91C02">
              <w:rPr>
                <w:bCs/>
                <w:i/>
                <w:lang w:val="sr-Cyrl-CS"/>
              </w:rPr>
              <w:t>Маркетинг услуга у угоститељству, хотелијерсту и туризмз</w:t>
            </w:r>
            <w:r>
              <w:rPr>
                <w:bCs/>
                <w:lang w:val="sr-Cyrl-CS"/>
              </w:rPr>
              <w:t>, Загреб: Мате.</w:t>
            </w:r>
          </w:p>
          <w:p w:rsidR="00695986" w:rsidRPr="00074EBD" w:rsidRDefault="00695986" w:rsidP="00695986">
            <w:pPr>
              <w:jc w:val="both"/>
              <w:rPr>
                <w:bCs/>
                <w:lang w:val="sr-Cyrl-CS"/>
              </w:rPr>
            </w:pPr>
            <w:r w:rsidRPr="00074EBD">
              <w:rPr>
                <w:bCs/>
                <w:lang w:val="sr-Cyrl-CS"/>
              </w:rPr>
              <w:t xml:space="preserve">Бакић, О. </w:t>
            </w:r>
            <w:r>
              <w:rPr>
                <w:bCs/>
                <w:lang w:val="sr-Cyrl-CS"/>
              </w:rPr>
              <w:t xml:space="preserve">(2005). </w:t>
            </w:r>
            <w:r w:rsidRPr="00A91C02">
              <w:rPr>
                <w:bCs/>
                <w:i/>
                <w:lang w:val="sr-Cyrl-CS"/>
              </w:rPr>
              <w:t>Маркетинг менаџмент туристичке дестинације</w:t>
            </w:r>
            <w:r w:rsidRPr="00074EBD">
              <w:rPr>
                <w:bCs/>
                <w:lang w:val="sr-Cyrl-CS"/>
              </w:rPr>
              <w:t xml:space="preserve">. </w:t>
            </w:r>
            <w:r>
              <w:rPr>
                <w:bCs/>
                <w:lang w:val="sr-Cyrl-CS"/>
              </w:rPr>
              <w:t>Београд: Чигоја</w:t>
            </w:r>
            <w:r w:rsidRPr="00074EBD">
              <w:rPr>
                <w:bCs/>
                <w:lang w:val="sr-Cyrl-CS"/>
              </w:rPr>
              <w:t>.</w:t>
            </w:r>
          </w:p>
          <w:p w:rsidR="00695986" w:rsidRPr="00A91C02" w:rsidRDefault="00695986" w:rsidP="00695986">
            <w:pPr>
              <w:jc w:val="both"/>
              <w:rPr>
                <w:bCs/>
                <w:lang w:val="sr-Cyrl-CS"/>
              </w:rPr>
            </w:pPr>
            <w:r w:rsidRPr="00074EBD">
              <w:t>Bowie, D.,</w:t>
            </w:r>
            <w:r>
              <w:rPr>
                <w:lang w:val="sr-Cyrl-CS"/>
              </w:rPr>
              <w:t xml:space="preserve"> &amp;</w:t>
            </w:r>
            <w:r>
              <w:t xml:space="preserve"> Buttle, F. (2011)</w:t>
            </w:r>
            <w:r>
              <w:rPr>
                <w:lang w:val="sr-Cyrl-CS"/>
              </w:rPr>
              <w:t>.</w:t>
            </w:r>
            <w:r w:rsidRPr="00074EBD">
              <w:t xml:space="preserve"> </w:t>
            </w:r>
            <w:r w:rsidRPr="00A91C02">
              <w:rPr>
                <w:i/>
              </w:rPr>
              <w:t>Hospitality Marketing</w:t>
            </w:r>
            <w:r w:rsidRPr="00074EBD">
              <w:t>. Amsterdam:</w:t>
            </w:r>
            <w:r>
              <w:rPr>
                <w:lang w:val="sr-Cyrl-CS"/>
              </w:rPr>
              <w:t xml:space="preserve"> </w:t>
            </w:r>
            <w:r w:rsidRPr="00074EBD">
              <w:t>Elsevier</w:t>
            </w:r>
            <w:r>
              <w:rPr>
                <w:lang w:val="sr-Cyrl-CS"/>
              </w:rPr>
              <w:t>.</w:t>
            </w:r>
          </w:p>
        </w:tc>
      </w:tr>
      <w:tr w:rsidR="00695986" w:rsidRPr="00F31D76" w:rsidTr="00695986">
        <w:tc>
          <w:tcPr>
            <w:tcW w:w="3017" w:type="dxa"/>
            <w:gridSpan w:val="2"/>
            <w:shd w:val="clear" w:color="auto" w:fill="FDE9D9" w:themeFill="accent6" w:themeFillTint="33"/>
          </w:tcPr>
          <w:p w:rsidR="00695986" w:rsidRPr="0042271C" w:rsidRDefault="00695986" w:rsidP="00695986">
            <w:pPr>
              <w:rPr>
                <w:b/>
                <w:bCs/>
                <w:lang w:val="sr-Cyrl-CS"/>
              </w:rPr>
            </w:pPr>
            <w:r w:rsidRPr="0042271C">
              <w:rPr>
                <w:b/>
                <w:bCs/>
                <w:lang w:val="sr-Cyrl-CS"/>
              </w:rPr>
              <w:t xml:space="preserve">Број часова </w:t>
            </w:r>
            <w:r w:rsidRPr="0042271C">
              <w:rPr>
                <w:b/>
                <w:lang w:val="sr-Cyrl-CS"/>
              </w:rPr>
              <w:t xml:space="preserve"> активне наставе</w:t>
            </w:r>
          </w:p>
        </w:tc>
        <w:tc>
          <w:tcPr>
            <w:tcW w:w="3022" w:type="dxa"/>
            <w:gridSpan w:val="2"/>
            <w:shd w:val="clear" w:color="auto" w:fill="FDE9D9" w:themeFill="accent6" w:themeFillTint="33"/>
          </w:tcPr>
          <w:p w:rsidR="00695986" w:rsidRDefault="00695986" w:rsidP="00695986">
            <w:pPr>
              <w:spacing w:line="276" w:lineRule="auto"/>
              <w:rPr>
                <w:b/>
                <w:bCs/>
                <w:lang w:val="sr-Cyrl-RS"/>
              </w:rPr>
            </w:pPr>
            <w:r>
              <w:rPr>
                <w:b/>
                <w:lang w:val="sr-Cyrl-CS"/>
              </w:rPr>
              <w:t xml:space="preserve">Теоријска настава: </w:t>
            </w:r>
            <w:r>
              <w:rPr>
                <w:lang w:val="sr-Cyrl-RS"/>
              </w:rPr>
              <w:t>30</w:t>
            </w:r>
          </w:p>
        </w:tc>
        <w:tc>
          <w:tcPr>
            <w:tcW w:w="3204" w:type="dxa"/>
            <w:gridSpan w:val="3"/>
            <w:shd w:val="clear" w:color="auto" w:fill="FDE9D9" w:themeFill="accent6" w:themeFillTint="33"/>
          </w:tcPr>
          <w:p w:rsidR="00695986" w:rsidRDefault="00695986" w:rsidP="00695986">
            <w:pPr>
              <w:spacing w:line="276" w:lineRule="auto"/>
              <w:rPr>
                <w:b/>
                <w:bCs/>
                <w:lang w:val="sr-Latn-RS"/>
              </w:rPr>
            </w:pPr>
            <w:r>
              <w:rPr>
                <w:b/>
                <w:lang w:val="sr-Latn-RS"/>
              </w:rPr>
              <w:t xml:space="preserve">Практична настава: </w:t>
            </w:r>
            <w:r>
              <w:rPr>
                <w:lang w:val="sr-Latn-RS"/>
              </w:rPr>
              <w:t>30</w:t>
            </w:r>
          </w:p>
        </w:tc>
      </w:tr>
      <w:tr w:rsidR="00695986" w:rsidRPr="0042271C" w:rsidTr="00695986">
        <w:tc>
          <w:tcPr>
            <w:tcW w:w="9243" w:type="dxa"/>
            <w:gridSpan w:val="7"/>
            <w:shd w:val="clear" w:color="auto" w:fill="FDE9D9" w:themeFill="accent6" w:themeFillTint="33"/>
          </w:tcPr>
          <w:p w:rsidR="00695986" w:rsidRPr="0042271C" w:rsidRDefault="00695986" w:rsidP="00695986">
            <w:pPr>
              <w:rPr>
                <w:b/>
                <w:bCs/>
                <w:lang w:val="sr-Cyrl-CS"/>
              </w:rPr>
            </w:pPr>
            <w:r w:rsidRPr="0042271C">
              <w:rPr>
                <w:b/>
                <w:bCs/>
                <w:lang w:val="sr-Cyrl-CS"/>
              </w:rPr>
              <w:t>Методе извођења наставе</w:t>
            </w:r>
          </w:p>
          <w:p w:rsidR="00695986" w:rsidRPr="00267087" w:rsidRDefault="00695986" w:rsidP="00695986">
            <w:pPr>
              <w:rPr>
                <w:lang w:val="sr-Cyrl-CS"/>
              </w:rPr>
            </w:pPr>
            <w:r>
              <w:t>Вежбе,</w:t>
            </w:r>
            <w:r>
              <w:rPr>
                <w:lang w:val="sr-Cyrl-CS"/>
              </w:rPr>
              <w:t xml:space="preserve"> предавања, семинарски радови.</w:t>
            </w:r>
          </w:p>
        </w:tc>
      </w:tr>
      <w:tr w:rsidR="00695986" w:rsidRPr="0042271C" w:rsidTr="00695986">
        <w:tc>
          <w:tcPr>
            <w:tcW w:w="9243" w:type="dxa"/>
            <w:gridSpan w:val="7"/>
            <w:shd w:val="clear" w:color="auto" w:fill="FDE9D9" w:themeFill="accent6" w:themeFillTint="33"/>
          </w:tcPr>
          <w:p w:rsidR="00695986" w:rsidRPr="0042271C" w:rsidRDefault="00695986" w:rsidP="00695986">
            <w:pPr>
              <w:jc w:val="center"/>
              <w:rPr>
                <w:b/>
                <w:bCs/>
                <w:lang w:val="ru-RU"/>
              </w:rPr>
            </w:pPr>
            <w:r w:rsidRPr="0042271C">
              <w:rPr>
                <w:b/>
                <w:bCs/>
                <w:lang w:val="sr-Cyrl-CS"/>
              </w:rPr>
              <w:t>Оцена  знања (максимални број поена 100)</w:t>
            </w:r>
          </w:p>
        </w:tc>
      </w:tr>
      <w:tr w:rsidR="00695986" w:rsidRPr="0042271C" w:rsidTr="00695986">
        <w:tblPrEx>
          <w:tblBorders>
            <w:top w:val="none" w:sz="0" w:space="0" w:color="auto"/>
          </w:tblBorders>
        </w:tblPrEx>
        <w:tc>
          <w:tcPr>
            <w:tcW w:w="4711" w:type="dxa"/>
            <w:gridSpan w:val="3"/>
            <w:shd w:val="clear" w:color="auto" w:fill="FDE9D9" w:themeFill="accent6" w:themeFillTint="33"/>
          </w:tcPr>
          <w:p w:rsidR="00695986" w:rsidRPr="0042271C" w:rsidRDefault="00695986" w:rsidP="00695986">
            <w:pPr>
              <w:rPr>
                <w:b/>
                <w:iCs/>
                <w:lang w:val="sr-Cyrl-CS"/>
              </w:rPr>
            </w:pPr>
            <w:r w:rsidRPr="0042271C">
              <w:rPr>
                <w:b/>
                <w:iCs/>
                <w:lang w:val="sr-Cyrl-CS"/>
              </w:rPr>
              <w:t>Предиспитне обавезе</w:t>
            </w:r>
          </w:p>
        </w:tc>
        <w:tc>
          <w:tcPr>
            <w:tcW w:w="1425" w:type="dxa"/>
            <w:gridSpan w:val="2"/>
            <w:shd w:val="clear" w:color="auto" w:fill="FDE9D9" w:themeFill="accent6" w:themeFillTint="33"/>
            <w:vAlign w:val="center"/>
          </w:tcPr>
          <w:p w:rsidR="00695986" w:rsidRDefault="00695986" w:rsidP="00695986">
            <w:pPr>
              <w:spacing w:line="276" w:lineRule="auto"/>
              <w:jc w:val="center"/>
              <w:rPr>
                <w:b/>
                <w:lang w:val="ru-RU"/>
              </w:rPr>
            </w:pPr>
            <w:r>
              <w:rPr>
                <w:b/>
                <w:lang w:val="sr-Cyrl-CS"/>
              </w:rPr>
              <w:t>4</w:t>
            </w:r>
            <w:r>
              <w:rPr>
                <w:b/>
                <w:lang w:val="sr-Latn-RS"/>
              </w:rPr>
              <w:t xml:space="preserve">5 </w:t>
            </w:r>
            <w:r>
              <w:rPr>
                <w:b/>
                <w:lang w:val="ru-RU"/>
              </w:rPr>
              <w:t>поена</w:t>
            </w:r>
          </w:p>
        </w:tc>
        <w:tc>
          <w:tcPr>
            <w:tcW w:w="1955" w:type="dxa"/>
            <w:shd w:val="clear" w:color="auto" w:fill="FDE9D9" w:themeFill="accent6" w:themeFillTint="33"/>
          </w:tcPr>
          <w:p w:rsidR="00695986" w:rsidRDefault="00695986" w:rsidP="00695986">
            <w:pPr>
              <w:spacing w:line="276" w:lineRule="auto"/>
              <w:rPr>
                <w:b/>
                <w:bCs/>
                <w:lang w:val="sr-Cyrl-CS"/>
              </w:rPr>
            </w:pPr>
            <w:r>
              <w:rPr>
                <w:b/>
                <w:iCs/>
                <w:lang w:val="sr-Cyrl-CS"/>
              </w:rPr>
              <w:t xml:space="preserve">Завршни испит </w:t>
            </w:r>
          </w:p>
        </w:tc>
        <w:tc>
          <w:tcPr>
            <w:tcW w:w="1152" w:type="dxa"/>
            <w:shd w:val="clear" w:color="auto" w:fill="FDE9D9" w:themeFill="accent6" w:themeFillTint="33"/>
            <w:vAlign w:val="center"/>
          </w:tcPr>
          <w:p w:rsidR="00695986" w:rsidRDefault="00695986" w:rsidP="00695986">
            <w:pPr>
              <w:spacing w:line="276" w:lineRule="auto"/>
              <w:jc w:val="center"/>
              <w:rPr>
                <w:b/>
                <w:lang w:val="ru-RU"/>
              </w:rPr>
            </w:pPr>
            <w:r>
              <w:rPr>
                <w:b/>
                <w:lang w:val="sr-Cyrl-CS"/>
              </w:rPr>
              <w:t>5</w:t>
            </w:r>
            <w:r>
              <w:rPr>
                <w:b/>
                <w:lang w:val="sr-Latn-RS"/>
              </w:rPr>
              <w:t xml:space="preserve">5 </w:t>
            </w:r>
            <w:r>
              <w:rPr>
                <w:b/>
                <w:lang w:val="ru-RU"/>
              </w:rPr>
              <w:t>поена</w:t>
            </w:r>
          </w:p>
        </w:tc>
      </w:tr>
      <w:tr w:rsidR="00695986" w:rsidRPr="0042271C" w:rsidTr="00695986">
        <w:tblPrEx>
          <w:tblBorders>
            <w:top w:val="none" w:sz="0" w:space="0" w:color="auto"/>
          </w:tblBorders>
        </w:tblPrEx>
        <w:tc>
          <w:tcPr>
            <w:tcW w:w="4711" w:type="dxa"/>
            <w:gridSpan w:val="3"/>
            <w:shd w:val="clear" w:color="auto" w:fill="FDE9D9" w:themeFill="accent6" w:themeFillTint="33"/>
          </w:tcPr>
          <w:p w:rsidR="00695986" w:rsidRPr="0042271C" w:rsidRDefault="00695986" w:rsidP="00695986">
            <w:pPr>
              <w:rPr>
                <w:i/>
                <w:iCs/>
                <w:lang w:val="sr-Cyrl-CS"/>
              </w:rPr>
            </w:pPr>
            <w:r w:rsidRPr="0042271C">
              <w:rPr>
                <w:color w:val="000000"/>
                <w:lang w:val="sr-Cyrl-CS"/>
              </w:rPr>
              <w:t>присуство на предавањима и вежбама</w:t>
            </w:r>
          </w:p>
        </w:tc>
        <w:tc>
          <w:tcPr>
            <w:tcW w:w="1425" w:type="dxa"/>
            <w:gridSpan w:val="2"/>
            <w:shd w:val="clear" w:color="auto" w:fill="FDE9D9" w:themeFill="accent6" w:themeFillTint="33"/>
            <w:vAlign w:val="center"/>
          </w:tcPr>
          <w:p w:rsidR="00695986" w:rsidRDefault="00695986" w:rsidP="00695986">
            <w:pPr>
              <w:spacing w:line="276" w:lineRule="auto"/>
              <w:jc w:val="center"/>
              <w:rPr>
                <w:b/>
                <w:bCs/>
                <w:lang w:val="sr-Cyrl-CS"/>
              </w:rPr>
            </w:pPr>
            <w:r>
              <w:rPr>
                <w:b/>
                <w:bCs/>
                <w:lang w:val="sr-Cyrl-CS"/>
              </w:rPr>
              <w:t>5</w:t>
            </w:r>
          </w:p>
        </w:tc>
        <w:tc>
          <w:tcPr>
            <w:tcW w:w="1955" w:type="dxa"/>
            <w:shd w:val="clear" w:color="auto" w:fill="FDE9D9" w:themeFill="accent6" w:themeFillTint="33"/>
          </w:tcPr>
          <w:p w:rsidR="00695986" w:rsidRDefault="00695986" w:rsidP="00695986">
            <w:pPr>
              <w:spacing w:line="276" w:lineRule="auto"/>
              <w:rPr>
                <w:i/>
                <w:iCs/>
                <w:lang w:val="sr-Cyrl-CS"/>
              </w:rPr>
            </w:pPr>
            <w:r>
              <w:rPr>
                <w:lang w:val="sr-Cyrl-CS"/>
              </w:rPr>
              <w:t>писмени испит</w:t>
            </w:r>
          </w:p>
        </w:tc>
        <w:tc>
          <w:tcPr>
            <w:tcW w:w="1152" w:type="dxa"/>
            <w:shd w:val="clear" w:color="auto" w:fill="FDE9D9" w:themeFill="accent6" w:themeFillTint="33"/>
          </w:tcPr>
          <w:p w:rsidR="00695986" w:rsidRDefault="00695986" w:rsidP="00695986">
            <w:pPr>
              <w:spacing w:line="276" w:lineRule="auto"/>
              <w:jc w:val="center"/>
              <w:rPr>
                <w:b/>
                <w:iCs/>
                <w:lang w:val="sr-Cyrl-CS"/>
              </w:rPr>
            </w:pPr>
            <w:r>
              <w:rPr>
                <w:b/>
                <w:iCs/>
                <w:lang w:val="sr-Cyrl-CS"/>
              </w:rPr>
              <w:t>55</w:t>
            </w:r>
          </w:p>
        </w:tc>
      </w:tr>
      <w:tr w:rsidR="00695986" w:rsidRPr="0042271C" w:rsidTr="00695986">
        <w:tblPrEx>
          <w:tblBorders>
            <w:top w:val="none" w:sz="0" w:space="0" w:color="auto"/>
          </w:tblBorders>
        </w:tblPrEx>
        <w:tc>
          <w:tcPr>
            <w:tcW w:w="4711" w:type="dxa"/>
            <w:gridSpan w:val="3"/>
            <w:shd w:val="clear" w:color="auto" w:fill="FDE9D9" w:themeFill="accent6" w:themeFillTint="33"/>
          </w:tcPr>
          <w:p w:rsidR="00695986" w:rsidRPr="0042271C" w:rsidRDefault="00695986" w:rsidP="00695986">
            <w:pPr>
              <w:rPr>
                <w:lang w:val="sr-Cyrl-CS"/>
              </w:rPr>
            </w:pPr>
            <w:r w:rsidRPr="0042271C">
              <w:rPr>
                <w:color w:val="000000"/>
                <w:lang w:val="sr-Cyrl-CS"/>
              </w:rPr>
              <w:t>провера знања у току наставе (</w:t>
            </w:r>
            <w:r w:rsidRPr="0042271C">
              <w:rPr>
                <w:lang w:val="sr-Cyrl-CS"/>
              </w:rPr>
              <w:t>колоквијум-и)</w:t>
            </w:r>
          </w:p>
        </w:tc>
        <w:tc>
          <w:tcPr>
            <w:tcW w:w="1425" w:type="dxa"/>
            <w:gridSpan w:val="2"/>
            <w:shd w:val="clear" w:color="auto" w:fill="FDE9D9" w:themeFill="accent6" w:themeFillTint="33"/>
            <w:vAlign w:val="center"/>
          </w:tcPr>
          <w:p w:rsidR="00695986" w:rsidRDefault="00695986" w:rsidP="00695986">
            <w:pPr>
              <w:spacing w:line="276" w:lineRule="auto"/>
              <w:jc w:val="center"/>
              <w:rPr>
                <w:b/>
                <w:bCs/>
                <w:lang w:val="sr-Cyrl-CS"/>
              </w:rPr>
            </w:pPr>
            <w:r>
              <w:rPr>
                <w:b/>
                <w:bCs/>
                <w:lang w:val="sr-Cyrl-CS"/>
              </w:rPr>
              <w:t>30</w:t>
            </w:r>
          </w:p>
        </w:tc>
        <w:tc>
          <w:tcPr>
            <w:tcW w:w="1955" w:type="dxa"/>
            <w:shd w:val="clear" w:color="auto" w:fill="FDE9D9" w:themeFill="accent6" w:themeFillTint="33"/>
          </w:tcPr>
          <w:p w:rsidR="00695986" w:rsidRDefault="00695986" w:rsidP="00695986">
            <w:pPr>
              <w:spacing w:line="276" w:lineRule="auto"/>
              <w:rPr>
                <w:i/>
                <w:iCs/>
                <w:lang w:val="sr-Cyrl-CS"/>
              </w:rPr>
            </w:pPr>
            <w:r>
              <w:rPr>
                <w:lang w:val="sr-Cyrl-CS"/>
              </w:rPr>
              <w:t>усмени испит</w:t>
            </w:r>
          </w:p>
        </w:tc>
        <w:tc>
          <w:tcPr>
            <w:tcW w:w="1152" w:type="dxa"/>
            <w:shd w:val="clear" w:color="auto" w:fill="FDE9D9" w:themeFill="accent6" w:themeFillTint="33"/>
          </w:tcPr>
          <w:p w:rsidR="00695986" w:rsidRDefault="00695986" w:rsidP="00695986">
            <w:pPr>
              <w:spacing w:line="276" w:lineRule="auto"/>
              <w:jc w:val="center"/>
              <w:rPr>
                <w:i/>
                <w:iCs/>
                <w:lang w:val="sr-Cyrl-CS"/>
              </w:rPr>
            </w:pPr>
          </w:p>
        </w:tc>
      </w:tr>
      <w:tr w:rsidR="00695986" w:rsidRPr="0042271C" w:rsidTr="00695986">
        <w:tblPrEx>
          <w:tblBorders>
            <w:top w:val="none" w:sz="0" w:space="0" w:color="auto"/>
          </w:tblBorders>
        </w:tblPrEx>
        <w:tc>
          <w:tcPr>
            <w:tcW w:w="4711" w:type="dxa"/>
            <w:gridSpan w:val="3"/>
            <w:shd w:val="clear" w:color="auto" w:fill="FDE9D9" w:themeFill="accent6" w:themeFillTint="33"/>
          </w:tcPr>
          <w:p w:rsidR="00695986" w:rsidRPr="0042271C" w:rsidRDefault="00695986" w:rsidP="00695986">
            <w:pPr>
              <w:rPr>
                <w:lang w:val="ru-RU"/>
              </w:rPr>
            </w:pPr>
            <w:r w:rsidRPr="0042271C">
              <w:rPr>
                <w:lang w:val="sr-Cyrl-CS"/>
              </w:rPr>
              <w:t>остале активностии</w:t>
            </w:r>
            <w:r w:rsidRPr="0042271C">
              <w:rPr>
                <w:lang w:val="ru-RU"/>
              </w:rPr>
              <w:t xml:space="preserve"> учешће студената у раду на предавањима и вежбама </w:t>
            </w:r>
          </w:p>
        </w:tc>
        <w:tc>
          <w:tcPr>
            <w:tcW w:w="1425" w:type="dxa"/>
            <w:gridSpan w:val="2"/>
            <w:shd w:val="clear" w:color="auto" w:fill="FDE9D9" w:themeFill="accent6" w:themeFillTint="33"/>
            <w:vAlign w:val="center"/>
          </w:tcPr>
          <w:p w:rsidR="00695986" w:rsidRDefault="00695986" w:rsidP="00695986">
            <w:pPr>
              <w:spacing w:line="276" w:lineRule="auto"/>
              <w:jc w:val="center"/>
              <w:rPr>
                <w:b/>
                <w:bCs/>
                <w:lang w:val="sr-Latn-RS"/>
              </w:rPr>
            </w:pPr>
            <w:r>
              <w:rPr>
                <w:b/>
                <w:bCs/>
                <w:lang w:val="sr-Cyrl-CS"/>
              </w:rPr>
              <w:t>1</w:t>
            </w:r>
            <w:r>
              <w:rPr>
                <w:b/>
                <w:bCs/>
                <w:lang w:val="sr-Latn-RS"/>
              </w:rPr>
              <w:t>0</w:t>
            </w:r>
          </w:p>
        </w:tc>
        <w:tc>
          <w:tcPr>
            <w:tcW w:w="1955" w:type="dxa"/>
            <w:shd w:val="clear" w:color="auto" w:fill="FDE9D9" w:themeFill="accent6" w:themeFillTint="33"/>
          </w:tcPr>
          <w:p w:rsidR="00695986" w:rsidRDefault="00695986" w:rsidP="00695986">
            <w:pPr>
              <w:spacing w:line="276" w:lineRule="auto"/>
              <w:rPr>
                <w:lang w:val="sr-Cyrl-CS"/>
              </w:rPr>
            </w:pPr>
          </w:p>
        </w:tc>
        <w:tc>
          <w:tcPr>
            <w:tcW w:w="1152" w:type="dxa"/>
            <w:shd w:val="clear" w:color="auto" w:fill="FDE9D9" w:themeFill="accent6" w:themeFillTint="33"/>
          </w:tcPr>
          <w:p w:rsidR="00695986" w:rsidRDefault="00695986" w:rsidP="00695986">
            <w:pPr>
              <w:spacing w:line="276" w:lineRule="auto"/>
              <w:jc w:val="center"/>
              <w:rPr>
                <w:i/>
                <w:iCs/>
                <w:lang w:val="sr-Cyrl-CS"/>
              </w:rPr>
            </w:pPr>
          </w:p>
        </w:tc>
      </w:tr>
      <w:tr w:rsidR="00695986" w:rsidRPr="0042271C" w:rsidTr="00695986">
        <w:tblPrEx>
          <w:tblBorders>
            <w:top w:val="none" w:sz="0" w:space="0" w:color="auto"/>
          </w:tblBorders>
        </w:tblPrEx>
        <w:tc>
          <w:tcPr>
            <w:tcW w:w="4711" w:type="dxa"/>
            <w:gridSpan w:val="3"/>
            <w:shd w:val="clear" w:color="auto" w:fill="FDE9D9" w:themeFill="accent6" w:themeFillTint="33"/>
          </w:tcPr>
          <w:p w:rsidR="00695986" w:rsidRPr="0042271C" w:rsidRDefault="00695986" w:rsidP="00695986">
            <w:pPr>
              <w:rPr>
                <w:color w:val="000000"/>
                <w:lang w:val="sr-Cyrl-CS"/>
              </w:rPr>
            </w:pPr>
            <w:r w:rsidRPr="0042271C">
              <w:rPr>
                <w:color w:val="000000"/>
                <w:lang w:val="sr-Cyrl-CS"/>
              </w:rPr>
              <w:t>практичан рад: самостална израда студије случаја</w:t>
            </w:r>
          </w:p>
        </w:tc>
        <w:tc>
          <w:tcPr>
            <w:tcW w:w="1425" w:type="dxa"/>
            <w:gridSpan w:val="2"/>
            <w:shd w:val="clear" w:color="auto" w:fill="FDE9D9" w:themeFill="accent6" w:themeFillTint="33"/>
            <w:vAlign w:val="center"/>
          </w:tcPr>
          <w:p w:rsidR="00695986" w:rsidRDefault="00695986" w:rsidP="00695986">
            <w:pPr>
              <w:spacing w:line="276" w:lineRule="auto"/>
              <w:jc w:val="center"/>
              <w:rPr>
                <w:b/>
                <w:bCs/>
                <w:lang w:val="sr-Cyrl-CS"/>
              </w:rPr>
            </w:pPr>
          </w:p>
        </w:tc>
        <w:tc>
          <w:tcPr>
            <w:tcW w:w="1955" w:type="dxa"/>
            <w:shd w:val="clear" w:color="auto" w:fill="FDE9D9" w:themeFill="accent6" w:themeFillTint="33"/>
          </w:tcPr>
          <w:p w:rsidR="00695986" w:rsidRDefault="00695986" w:rsidP="00695986">
            <w:pPr>
              <w:spacing w:line="276" w:lineRule="auto"/>
              <w:rPr>
                <w:i/>
                <w:iCs/>
                <w:lang w:val="sr-Cyrl-CS"/>
              </w:rPr>
            </w:pPr>
          </w:p>
        </w:tc>
        <w:tc>
          <w:tcPr>
            <w:tcW w:w="1152" w:type="dxa"/>
            <w:shd w:val="clear" w:color="auto" w:fill="FDE9D9" w:themeFill="accent6" w:themeFillTint="33"/>
          </w:tcPr>
          <w:p w:rsidR="00695986" w:rsidRDefault="00695986" w:rsidP="00695986">
            <w:pPr>
              <w:spacing w:line="276" w:lineRule="auto"/>
              <w:jc w:val="center"/>
              <w:rPr>
                <w:i/>
                <w:iCs/>
                <w:lang w:val="sr-Cyrl-CS"/>
              </w:rPr>
            </w:pPr>
          </w:p>
        </w:tc>
      </w:tr>
    </w:tbl>
    <w:p w:rsidR="00695986" w:rsidRDefault="00695986" w:rsidP="008F2069">
      <w:pPr>
        <w:widowControl/>
        <w:autoSpaceDE/>
        <w:autoSpaceDN/>
        <w:adjustRightInd/>
        <w:spacing w:after="200" w:line="276" w:lineRule="auto"/>
      </w:pPr>
    </w:p>
    <w:p w:rsidR="00695986" w:rsidRDefault="00695986">
      <w:pPr>
        <w:widowControl/>
        <w:autoSpaceDE/>
        <w:autoSpaceDN/>
        <w:adjustRightInd/>
        <w:spacing w:after="200" w:line="276" w:lineRule="auto"/>
      </w:pPr>
      <w:r>
        <w:br w:type="page"/>
      </w:r>
    </w:p>
    <w:p w:rsidR="00695986" w:rsidRDefault="006D6028" w:rsidP="00807D6E">
      <w:pPr>
        <w:widowControl/>
        <w:autoSpaceDE/>
        <w:autoSpaceDN/>
        <w:adjustRightInd/>
        <w:spacing w:after="200" w:line="276" w:lineRule="auto"/>
        <w:jc w:val="right"/>
      </w:pPr>
      <w:hyperlink w:anchor="ListaNazivaPredmeta" w:history="1">
        <w:r w:rsidR="00807D6E"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917"/>
        <w:gridCol w:w="1571"/>
        <w:gridCol w:w="1459"/>
        <w:gridCol w:w="158"/>
        <w:gridCol w:w="1835"/>
        <w:gridCol w:w="1201"/>
      </w:tblGrid>
      <w:tr w:rsidR="00695986" w:rsidRPr="001B0C67" w:rsidTr="00695986">
        <w:trPr>
          <w:trHeight w:val="235"/>
        </w:trPr>
        <w:tc>
          <w:tcPr>
            <w:tcW w:w="2102" w:type="dxa"/>
            <w:shd w:val="clear" w:color="auto" w:fill="FBD4B4" w:themeFill="accent6" w:themeFillTint="66"/>
          </w:tcPr>
          <w:p w:rsidR="00695986" w:rsidRPr="001B0C67" w:rsidRDefault="00695986" w:rsidP="00695986">
            <w:pPr>
              <w:rPr>
                <w:b/>
                <w:bCs/>
                <w:lang w:val="sr-Cyrl-CS"/>
              </w:rPr>
            </w:pPr>
            <w:r w:rsidRPr="001B0C67">
              <w:rPr>
                <w:b/>
                <w:bCs/>
                <w:lang w:val="sr-Cyrl-CS"/>
              </w:rPr>
              <w:t xml:space="preserve">Студијски програм </w:t>
            </w:r>
          </w:p>
        </w:tc>
        <w:tc>
          <w:tcPr>
            <w:tcW w:w="7141" w:type="dxa"/>
            <w:gridSpan w:val="6"/>
            <w:shd w:val="clear" w:color="auto" w:fill="FBD4B4" w:themeFill="accent6" w:themeFillTint="66"/>
          </w:tcPr>
          <w:p w:rsidR="00695986" w:rsidRPr="00126C90" w:rsidRDefault="00695986" w:rsidP="00695986">
            <w:pPr>
              <w:rPr>
                <w:bCs/>
                <w:lang w:val="sr-Cyrl-CS"/>
              </w:rPr>
            </w:pPr>
            <w:r>
              <w:rPr>
                <w:bCs/>
                <w:lang w:val="sr-Cyrl-CS"/>
              </w:rPr>
              <w:t>Трговина и међународно пословање</w:t>
            </w:r>
          </w:p>
        </w:tc>
      </w:tr>
      <w:tr w:rsidR="00695986" w:rsidRPr="001B0C67" w:rsidTr="00695986">
        <w:trPr>
          <w:trHeight w:val="232"/>
        </w:trPr>
        <w:tc>
          <w:tcPr>
            <w:tcW w:w="2102" w:type="dxa"/>
            <w:shd w:val="clear" w:color="auto" w:fill="FBD4B4" w:themeFill="accent6" w:themeFillTint="66"/>
          </w:tcPr>
          <w:p w:rsidR="00695986" w:rsidRPr="001B0C67" w:rsidRDefault="00695986" w:rsidP="00695986">
            <w:pPr>
              <w:rPr>
                <w:lang w:val="sr-Cyrl-CS"/>
              </w:rPr>
            </w:pPr>
            <w:r w:rsidRPr="001B0C67">
              <w:rPr>
                <w:b/>
                <w:bCs/>
                <w:lang w:val="sr-Cyrl-CS"/>
              </w:rPr>
              <w:t>Назив предмета</w:t>
            </w:r>
          </w:p>
        </w:tc>
        <w:tc>
          <w:tcPr>
            <w:tcW w:w="7141" w:type="dxa"/>
            <w:gridSpan w:val="6"/>
            <w:shd w:val="clear" w:color="auto" w:fill="FBD4B4" w:themeFill="accent6" w:themeFillTint="66"/>
          </w:tcPr>
          <w:p w:rsidR="00695986" w:rsidRPr="006C4DB4" w:rsidRDefault="00695986" w:rsidP="00695986">
            <w:pPr>
              <w:rPr>
                <w:b/>
                <w:bCs/>
                <w:lang w:val="sr-Cyrl-CS"/>
              </w:rPr>
            </w:pPr>
            <w:bookmarkStart w:id="33" w:name="Marketing"/>
            <w:r w:rsidRPr="006C4DB4">
              <w:rPr>
                <w:b/>
                <w:bCs/>
                <w:lang w:val="sr-Cyrl-CS"/>
              </w:rPr>
              <w:t>МАРКЕТИНГ</w:t>
            </w:r>
            <w:bookmarkEnd w:id="33"/>
          </w:p>
        </w:tc>
      </w:tr>
      <w:tr w:rsidR="00695986" w:rsidRPr="001B0C67" w:rsidTr="00695986">
        <w:trPr>
          <w:trHeight w:val="232"/>
        </w:trPr>
        <w:tc>
          <w:tcPr>
            <w:tcW w:w="2102" w:type="dxa"/>
            <w:shd w:val="clear" w:color="auto" w:fill="FBD4B4" w:themeFill="accent6" w:themeFillTint="66"/>
          </w:tcPr>
          <w:p w:rsidR="00695986" w:rsidRPr="001B0C67" w:rsidRDefault="00695986" w:rsidP="00695986">
            <w:pPr>
              <w:rPr>
                <w:b/>
                <w:bCs/>
                <w:lang w:val="sr-Cyrl-CS"/>
              </w:rPr>
            </w:pPr>
            <w:r w:rsidRPr="001B0C67">
              <w:rPr>
                <w:b/>
                <w:bCs/>
                <w:lang w:val="sr-Cyrl-CS"/>
              </w:rPr>
              <w:t>Наставник</w:t>
            </w:r>
          </w:p>
        </w:tc>
        <w:tc>
          <w:tcPr>
            <w:tcW w:w="7141" w:type="dxa"/>
            <w:gridSpan w:val="6"/>
            <w:shd w:val="clear" w:color="auto" w:fill="FBD4B4" w:themeFill="accent6" w:themeFillTint="66"/>
          </w:tcPr>
          <w:p w:rsidR="00695986" w:rsidRPr="001B0C67" w:rsidRDefault="00695986" w:rsidP="00695986">
            <w:pPr>
              <w:rPr>
                <w:bCs/>
                <w:lang w:val="sr-Cyrl-CS"/>
              </w:rPr>
            </w:pPr>
            <w:r>
              <w:rPr>
                <w:bCs/>
                <w:lang w:val="sr-Cyrl-CS"/>
              </w:rPr>
              <w:t>Др ДРАГОЉУБ ЈОВИЧИЋ</w:t>
            </w:r>
          </w:p>
        </w:tc>
      </w:tr>
      <w:tr w:rsidR="00695986" w:rsidRPr="001B0C67" w:rsidTr="00695986">
        <w:trPr>
          <w:trHeight w:val="232"/>
        </w:trPr>
        <w:tc>
          <w:tcPr>
            <w:tcW w:w="2102" w:type="dxa"/>
            <w:shd w:val="clear" w:color="auto" w:fill="FBD4B4" w:themeFill="accent6" w:themeFillTint="66"/>
          </w:tcPr>
          <w:p w:rsidR="00695986" w:rsidRPr="001B0C67" w:rsidRDefault="00695986" w:rsidP="00695986">
            <w:pPr>
              <w:rPr>
                <w:lang w:val="sr-Cyrl-CS"/>
              </w:rPr>
            </w:pPr>
            <w:r w:rsidRPr="001B0C67">
              <w:rPr>
                <w:b/>
                <w:bCs/>
                <w:lang w:val="sr-Cyrl-CS"/>
              </w:rPr>
              <w:t>Статус предмета</w:t>
            </w:r>
          </w:p>
        </w:tc>
        <w:tc>
          <w:tcPr>
            <w:tcW w:w="7141" w:type="dxa"/>
            <w:gridSpan w:val="6"/>
            <w:shd w:val="clear" w:color="auto" w:fill="FBD4B4" w:themeFill="accent6" w:themeFillTint="66"/>
          </w:tcPr>
          <w:p w:rsidR="00695986" w:rsidRPr="001B0C67" w:rsidRDefault="00695986" w:rsidP="00695986">
            <w:pPr>
              <w:rPr>
                <w:bCs/>
                <w:lang w:val="sr-Cyrl-CS"/>
              </w:rPr>
            </w:pPr>
            <w:r>
              <w:rPr>
                <w:bCs/>
                <w:lang w:val="sr-Cyrl-CS"/>
              </w:rPr>
              <w:t>обавезни</w:t>
            </w:r>
          </w:p>
        </w:tc>
      </w:tr>
      <w:tr w:rsidR="00695986" w:rsidRPr="001B0C67" w:rsidTr="00695986">
        <w:trPr>
          <w:trHeight w:val="232"/>
        </w:trPr>
        <w:tc>
          <w:tcPr>
            <w:tcW w:w="2102" w:type="dxa"/>
            <w:shd w:val="clear" w:color="auto" w:fill="FBD4B4" w:themeFill="accent6" w:themeFillTint="66"/>
          </w:tcPr>
          <w:p w:rsidR="00695986" w:rsidRPr="001B0C67" w:rsidRDefault="00695986" w:rsidP="00695986">
            <w:pPr>
              <w:rPr>
                <w:lang w:val="sr-Cyrl-CS"/>
              </w:rPr>
            </w:pPr>
            <w:r w:rsidRPr="001B0C67">
              <w:rPr>
                <w:b/>
                <w:bCs/>
                <w:lang w:val="sr-Cyrl-CS"/>
              </w:rPr>
              <w:t>Број ЕСПБ</w:t>
            </w:r>
          </w:p>
        </w:tc>
        <w:tc>
          <w:tcPr>
            <w:tcW w:w="7141" w:type="dxa"/>
            <w:gridSpan w:val="6"/>
            <w:shd w:val="clear" w:color="auto" w:fill="FBD4B4" w:themeFill="accent6" w:themeFillTint="66"/>
          </w:tcPr>
          <w:p w:rsidR="00695986" w:rsidRPr="001B0C67" w:rsidRDefault="00695986" w:rsidP="00695986">
            <w:pPr>
              <w:rPr>
                <w:bCs/>
                <w:lang w:val="sr-Cyrl-CS"/>
              </w:rPr>
            </w:pPr>
            <w:r>
              <w:rPr>
                <w:bCs/>
                <w:lang w:val="sr-Cyrl-CS"/>
              </w:rPr>
              <w:t>2+2 (6)</w:t>
            </w:r>
          </w:p>
        </w:tc>
      </w:tr>
      <w:tr w:rsidR="00695986" w:rsidRPr="001B0C67" w:rsidTr="00695986">
        <w:trPr>
          <w:trHeight w:val="232"/>
        </w:trPr>
        <w:tc>
          <w:tcPr>
            <w:tcW w:w="2102" w:type="dxa"/>
            <w:shd w:val="clear" w:color="auto" w:fill="FBD4B4" w:themeFill="accent6" w:themeFillTint="66"/>
          </w:tcPr>
          <w:p w:rsidR="00695986" w:rsidRPr="001B0C67" w:rsidRDefault="00695986" w:rsidP="00695986">
            <w:pPr>
              <w:rPr>
                <w:b/>
                <w:bCs/>
                <w:lang w:val="sr-Cyrl-CS"/>
              </w:rPr>
            </w:pPr>
            <w:r w:rsidRPr="001B0C67">
              <w:rPr>
                <w:b/>
                <w:bCs/>
                <w:lang w:val="sr-Cyrl-CS"/>
              </w:rPr>
              <w:t>Услов</w:t>
            </w:r>
          </w:p>
        </w:tc>
        <w:tc>
          <w:tcPr>
            <w:tcW w:w="7141" w:type="dxa"/>
            <w:gridSpan w:val="6"/>
            <w:shd w:val="clear" w:color="auto" w:fill="FBD4B4" w:themeFill="accent6" w:themeFillTint="66"/>
          </w:tcPr>
          <w:p w:rsidR="00695986" w:rsidRPr="00126C90" w:rsidRDefault="00695986" w:rsidP="00695986">
            <w:pPr>
              <w:rPr>
                <w:bCs/>
                <w:lang w:val="sr-Cyrl-CS"/>
              </w:rPr>
            </w:pPr>
            <w:r>
              <w:rPr>
                <w:bCs/>
                <w:lang w:val="sr-Cyrl-CS"/>
              </w:rPr>
              <w:t>нема</w:t>
            </w:r>
          </w:p>
        </w:tc>
      </w:tr>
      <w:tr w:rsidR="00695986" w:rsidRPr="001B0C67" w:rsidTr="00695986">
        <w:tc>
          <w:tcPr>
            <w:tcW w:w="9243" w:type="dxa"/>
            <w:gridSpan w:val="7"/>
            <w:shd w:val="clear" w:color="auto" w:fill="FDE9D9" w:themeFill="accent6" w:themeFillTint="33"/>
          </w:tcPr>
          <w:p w:rsidR="00695986" w:rsidRDefault="00695986" w:rsidP="00695986">
            <w:pPr>
              <w:jc w:val="both"/>
              <w:rPr>
                <w:b/>
                <w:bCs/>
              </w:rPr>
            </w:pPr>
            <w:r>
              <w:rPr>
                <w:b/>
                <w:bCs/>
                <w:lang w:val="sr-Cyrl-CS"/>
              </w:rPr>
              <w:t>Циљ предмета</w:t>
            </w:r>
          </w:p>
          <w:p w:rsidR="00695986" w:rsidRPr="006C4DB4" w:rsidRDefault="00695986" w:rsidP="00695986">
            <w:pPr>
              <w:jc w:val="both"/>
              <w:rPr>
                <w:bCs/>
              </w:rPr>
            </w:pPr>
            <w:r>
              <w:rPr>
                <w:bCs/>
                <w:lang w:val="sr-Cyrl-CS"/>
              </w:rPr>
              <w:t>С обзиром на то да је све теже организацијама (компанијама) остварити профитабилност у савременим условима тржишног пословања, неопходно је да се т</w:t>
            </w:r>
            <w:r w:rsidRPr="001B0C67">
              <w:rPr>
                <w:bCs/>
                <w:lang w:val="sr-Cyrl-CS"/>
              </w:rPr>
              <w:t>радиц</w:t>
            </w:r>
            <w:r>
              <w:rPr>
                <w:bCs/>
                <w:lang w:val="sr-Cyrl-CS"/>
              </w:rPr>
              <w:t xml:space="preserve">ионални маркетинг замениса савременим, свеобухватнијими </w:t>
            </w:r>
            <w:r w:rsidRPr="001B0C67">
              <w:rPr>
                <w:bCs/>
                <w:lang w:val="sr-Cyrl-CS"/>
              </w:rPr>
              <w:t>комплекснији</w:t>
            </w:r>
            <w:r>
              <w:rPr>
                <w:bCs/>
                <w:lang w:val="sr-Cyrl-CS"/>
              </w:rPr>
              <w:t>м</w:t>
            </w:r>
            <w:r w:rsidRPr="001B0C67">
              <w:rPr>
                <w:bCs/>
                <w:lang w:val="sr-Cyrl-CS"/>
              </w:rPr>
              <w:t xml:space="preserve"> приступ</w:t>
            </w:r>
            <w:r>
              <w:rPr>
                <w:bCs/>
                <w:lang w:val="sr-Cyrl-CS"/>
              </w:rPr>
              <w:t xml:space="preserve">ом целокупном пословању. </w:t>
            </w:r>
            <w:r w:rsidRPr="001B0C67">
              <w:rPr>
                <w:bCs/>
                <w:lang w:val="sr-Cyrl-CS"/>
              </w:rPr>
              <w:t>Питања која дан</w:t>
            </w:r>
            <w:r>
              <w:rPr>
                <w:bCs/>
                <w:lang w:val="sr-Cyrl-CS"/>
              </w:rPr>
              <w:t>ас чине</w:t>
            </w:r>
            <w:r w:rsidRPr="001B0C67">
              <w:rPr>
                <w:bCs/>
                <w:lang w:val="sr-Cyrl-CS"/>
              </w:rPr>
              <w:t xml:space="preserve"> суштину</w:t>
            </w:r>
            <w:r>
              <w:rPr>
                <w:bCs/>
                <w:lang w:val="sr-Cyrl-CS"/>
              </w:rPr>
              <w:t xml:space="preserve"> маркетинга</w:t>
            </w:r>
            <w:r w:rsidRPr="001B0C67">
              <w:rPr>
                <w:bCs/>
                <w:lang w:val="sr-Cyrl-CS"/>
              </w:rPr>
              <w:t xml:space="preserve"> усмерени су ка четири важна сегмента која уједно чине подручја холистичког маркетинга, као</w:t>
            </w:r>
            <w:r>
              <w:rPr>
                <w:bCs/>
                <w:lang w:val="sr-Cyrl-CS"/>
              </w:rPr>
              <w:t xml:space="preserve"> што су: </w:t>
            </w:r>
            <w:r w:rsidRPr="001B0C67">
              <w:rPr>
                <w:bCs/>
                <w:lang w:val="sr-Cyrl-CS"/>
              </w:rPr>
              <w:t xml:space="preserve"> интегрисани маркетинг (инструменти маркетинг микса), интерни маркетинг (одељење маркетинга, менаџмент и друга одељења унутра компаније), друшт</w:t>
            </w:r>
            <w:r>
              <w:rPr>
                <w:bCs/>
                <w:lang w:val="sr-Cyrl-CS"/>
              </w:rPr>
              <w:t>вено одговоран</w:t>
            </w:r>
            <w:r w:rsidRPr="001B0C67">
              <w:rPr>
                <w:bCs/>
                <w:lang w:val="sr-Cyrl-CS"/>
              </w:rPr>
              <w:t xml:space="preserve"> маркетинг (усмерен ка окружењу, заједници, право, етика и др.) и маркетинг односа (према потрошачима, партнерима и свим другим стејкхолдерима). Оваквим приступом компаније постају вредност за потрошаче</w:t>
            </w:r>
            <w:r>
              <w:rPr>
                <w:bCs/>
                <w:lang w:val="sr-Cyrl-CS"/>
              </w:rPr>
              <w:t>,</w:t>
            </w:r>
            <w:r w:rsidRPr="001B0C67">
              <w:rPr>
                <w:bCs/>
                <w:lang w:val="sr-Cyrl-CS"/>
              </w:rPr>
              <w:t xml:space="preserve"> а истовремено потрошачи доживљавајући сатисфакцију и лојалност постају вредност за компанију. На тај начин стиче се профитабилност и конкурентска предност компанија која у савременим условима представља  изазов на  глобалном, националном и локалном тржишту.Циљ изучавања ове комплексне научне д</w:t>
            </w:r>
            <w:r>
              <w:rPr>
                <w:bCs/>
                <w:lang w:val="sr-Cyrl-CS"/>
              </w:rPr>
              <w:t xml:space="preserve">исциплине </w:t>
            </w:r>
            <w:r w:rsidRPr="001B0C67">
              <w:rPr>
                <w:bCs/>
                <w:lang w:val="sr-Cyrl-CS"/>
              </w:rPr>
              <w:t xml:space="preserve"> је</w:t>
            </w:r>
            <w:r>
              <w:rPr>
                <w:bCs/>
                <w:lang w:val="sr-Cyrl-CS"/>
              </w:rPr>
              <w:t xml:space="preserve"> да студенти стекну теоријска и практична знања како би били спремни да у реалним условима привређивања имају холистички приступ целокупном пословању.</w:t>
            </w:r>
          </w:p>
        </w:tc>
      </w:tr>
      <w:tr w:rsidR="00695986" w:rsidRPr="001B0C67" w:rsidTr="00695986">
        <w:tc>
          <w:tcPr>
            <w:tcW w:w="9243" w:type="dxa"/>
            <w:gridSpan w:val="7"/>
            <w:shd w:val="clear" w:color="auto" w:fill="FDE9D9" w:themeFill="accent6" w:themeFillTint="33"/>
          </w:tcPr>
          <w:p w:rsidR="00695986" w:rsidRDefault="00695986" w:rsidP="00695986">
            <w:pPr>
              <w:jc w:val="both"/>
              <w:rPr>
                <w:b/>
                <w:bCs/>
              </w:rPr>
            </w:pPr>
            <w:r>
              <w:rPr>
                <w:b/>
                <w:bCs/>
                <w:lang w:val="sr-Cyrl-CS"/>
              </w:rPr>
              <w:t xml:space="preserve">Исход предмета </w:t>
            </w:r>
          </w:p>
          <w:p w:rsidR="00695986" w:rsidRDefault="00695986" w:rsidP="00695986">
            <w:pPr>
              <w:jc w:val="both"/>
              <w:rPr>
                <w:bCs/>
                <w:lang w:val="sr-Cyrl-CS"/>
              </w:rPr>
            </w:pPr>
            <w:r w:rsidRPr="001B0C67">
              <w:rPr>
                <w:bCs/>
                <w:lang w:val="sr-Cyrl-CS"/>
              </w:rPr>
              <w:t>С</w:t>
            </w:r>
            <w:r>
              <w:rPr>
                <w:bCs/>
                <w:lang w:val="sr-Cyrl-CS"/>
              </w:rPr>
              <w:t>авладавањем материје из овог предмета с</w:t>
            </w:r>
            <w:r w:rsidRPr="001B0C67">
              <w:rPr>
                <w:bCs/>
                <w:lang w:val="sr-Cyrl-CS"/>
              </w:rPr>
              <w:t>туден</w:t>
            </w:r>
            <w:r>
              <w:rPr>
                <w:bCs/>
                <w:lang w:val="sr-Cyrl-CS"/>
              </w:rPr>
              <w:t xml:space="preserve">ти стичу компетенције везане за: </w:t>
            </w:r>
          </w:p>
          <w:p w:rsidR="00695986" w:rsidRPr="00F10468" w:rsidRDefault="00695986" w:rsidP="00695986">
            <w:pPr>
              <w:pStyle w:val="ListParagraph"/>
              <w:numPr>
                <w:ilvl w:val="0"/>
                <w:numId w:val="80"/>
              </w:numPr>
              <w:jc w:val="both"/>
              <w:rPr>
                <w:bCs/>
                <w:lang w:val="sr-Cyrl-CS"/>
              </w:rPr>
            </w:pPr>
            <w:r w:rsidRPr="00F10468">
              <w:rPr>
                <w:bCs/>
                <w:lang w:val="sr-Cyrl-CS"/>
              </w:rPr>
              <w:t xml:space="preserve">анализу постојећег стања унутар организације и у окружењу, </w:t>
            </w:r>
          </w:p>
          <w:p w:rsidR="00695986" w:rsidRPr="00F10468" w:rsidRDefault="00695986" w:rsidP="00695986">
            <w:pPr>
              <w:pStyle w:val="ListParagraph"/>
              <w:numPr>
                <w:ilvl w:val="0"/>
                <w:numId w:val="80"/>
              </w:numPr>
              <w:jc w:val="both"/>
              <w:rPr>
                <w:bCs/>
                <w:lang w:val="sr-Cyrl-CS"/>
              </w:rPr>
            </w:pPr>
            <w:r w:rsidRPr="00F10468">
              <w:rPr>
                <w:bCs/>
                <w:lang w:val="sr-Cyrl-CS"/>
              </w:rPr>
              <w:t xml:space="preserve">креирање и имплементацију широког спектра маркетинг активности, </w:t>
            </w:r>
          </w:p>
          <w:p w:rsidR="00695986" w:rsidRPr="00F10468" w:rsidRDefault="00695986" w:rsidP="00695986">
            <w:pPr>
              <w:pStyle w:val="ListParagraph"/>
              <w:numPr>
                <w:ilvl w:val="0"/>
                <w:numId w:val="80"/>
              </w:numPr>
              <w:jc w:val="both"/>
              <w:rPr>
                <w:b/>
                <w:bCs/>
              </w:rPr>
            </w:pPr>
            <w:r w:rsidRPr="00F10468">
              <w:rPr>
                <w:bCs/>
                <w:lang w:val="sr-Cyrl-CS"/>
              </w:rPr>
              <w:t>доношење одлука из свих сегмената маркетинга, које ће обезбедити ефикасност разноврсних маркетинг активности, а што ће неспорно допринети  профитабилном  пословању и дугорочно одрживом развоју  компаније.</w:t>
            </w:r>
          </w:p>
        </w:tc>
      </w:tr>
      <w:tr w:rsidR="00695986" w:rsidRPr="001B0C67" w:rsidTr="00695986">
        <w:trPr>
          <w:trHeight w:val="2571"/>
        </w:trPr>
        <w:tc>
          <w:tcPr>
            <w:tcW w:w="9243" w:type="dxa"/>
            <w:gridSpan w:val="7"/>
            <w:shd w:val="clear" w:color="auto" w:fill="FDE9D9" w:themeFill="accent6" w:themeFillTint="33"/>
          </w:tcPr>
          <w:p w:rsidR="00695986" w:rsidRPr="001B0C67" w:rsidRDefault="00695986" w:rsidP="00695986">
            <w:pPr>
              <w:jc w:val="both"/>
              <w:rPr>
                <w:b/>
                <w:bCs/>
                <w:lang w:val="ru-RU"/>
              </w:rPr>
            </w:pPr>
            <w:r w:rsidRPr="001B0C67">
              <w:rPr>
                <w:b/>
                <w:bCs/>
                <w:lang w:val="sr-Cyrl-CS"/>
              </w:rPr>
              <w:t>Садржај предмета</w:t>
            </w:r>
          </w:p>
          <w:p w:rsidR="00695986" w:rsidRPr="001B0C67" w:rsidRDefault="00695986" w:rsidP="00695986">
            <w:pPr>
              <w:jc w:val="both"/>
              <w:rPr>
                <w:i/>
                <w:iCs/>
                <w:lang w:val="sr-Cyrl-CS"/>
              </w:rPr>
            </w:pPr>
            <w:r w:rsidRPr="001B0C67">
              <w:rPr>
                <w:i/>
                <w:iCs/>
                <w:lang w:val="sr-Cyrl-CS"/>
              </w:rPr>
              <w:t>Теоријска настава</w:t>
            </w:r>
          </w:p>
          <w:p w:rsidR="00695986" w:rsidRPr="009E4D48" w:rsidRDefault="00695986" w:rsidP="00695986">
            <w:pPr>
              <w:pStyle w:val="ListParagraph"/>
              <w:numPr>
                <w:ilvl w:val="0"/>
                <w:numId w:val="81"/>
              </w:numPr>
              <w:overflowPunct w:val="0"/>
              <w:jc w:val="both"/>
              <w:textAlignment w:val="baseline"/>
            </w:pPr>
            <w:r>
              <w:t>Феноменологија маркетинга</w:t>
            </w:r>
            <w:r>
              <w:rPr>
                <w:lang w:val="sr-Cyrl-CS"/>
              </w:rPr>
              <w:t>.</w:t>
            </w:r>
          </w:p>
          <w:p w:rsidR="00695986" w:rsidRPr="009E4D48" w:rsidRDefault="00695986" w:rsidP="00695986">
            <w:pPr>
              <w:pStyle w:val="ListParagraph"/>
              <w:numPr>
                <w:ilvl w:val="0"/>
                <w:numId w:val="81"/>
              </w:numPr>
              <w:overflowPunct w:val="0"/>
              <w:jc w:val="both"/>
              <w:textAlignment w:val="baseline"/>
            </w:pPr>
            <w:r w:rsidRPr="009E4D48">
              <w:t>Сегментација, таргетирање и позиционирање</w:t>
            </w:r>
            <w:r>
              <w:rPr>
                <w:lang w:val="sr-Cyrl-CS"/>
              </w:rPr>
              <w:t>.</w:t>
            </w:r>
          </w:p>
          <w:p w:rsidR="00695986" w:rsidRPr="009E4D48" w:rsidRDefault="00695986" w:rsidP="00695986">
            <w:pPr>
              <w:pStyle w:val="ListParagraph"/>
              <w:numPr>
                <w:ilvl w:val="0"/>
                <w:numId w:val="81"/>
              </w:numPr>
              <w:overflowPunct w:val="0"/>
              <w:jc w:val="both"/>
              <w:textAlignment w:val="baseline"/>
            </w:pPr>
            <w:r>
              <w:t>П</w:t>
            </w:r>
            <w:r w:rsidRPr="009E4D48">
              <w:t>онашања потрошача</w:t>
            </w:r>
            <w:r>
              <w:rPr>
                <w:lang w:val="sr-Cyrl-CS"/>
              </w:rPr>
              <w:t>.</w:t>
            </w:r>
          </w:p>
          <w:p w:rsidR="00695986" w:rsidRPr="009E4D48" w:rsidRDefault="00695986" w:rsidP="00695986">
            <w:pPr>
              <w:pStyle w:val="ListParagraph"/>
              <w:numPr>
                <w:ilvl w:val="0"/>
                <w:numId w:val="81"/>
              </w:numPr>
              <w:overflowPunct w:val="0"/>
              <w:jc w:val="both"/>
              <w:textAlignment w:val="baseline"/>
            </w:pPr>
            <w:r w:rsidRPr="009E4D48">
              <w:t>Маркетинг</w:t>
            </w:r>
            <w:r>
              <w:t xml:space="preserve"> информациони систем и маркетинг</w:t>
            </w:r>
            <w:r w:rsidRPr="009E4D48">
              <w:t xml:space="preserve"> истраживање</w:t>
            </w:r>
            <w:r>
              <w:rPr>
                <w:lang w:val="sr-Cyrl-CS"/>
              </w:rPr>
              <w:t>.</w:t>
            </w:r>
          </w:p>
          <w:p w:rsidR="00695986" w:rsidRPr="009E4D48" w:rsidRDefault="00695986" w:rsidP="00695986">
            <w:pPr>
              <w:pStyle w:val="ListParagraph"/>
              <w:numPr>
                <w:ilvl w:val="0"/>
                <w:numId w:val="81"/>
              </w:numPr>
              <w:overflowPunct w:val="0"/>
              <w:jc w:val="both"/>
              <w:textAlignment w:val="baseline"/>
            </w:pPr>
            <w:r>
              <w:t>Производ, цена, промоција и дистрибуција</w:t>
            </w:r>
            <w:r>
              <w:rPr>
                <w:lang w:val="sr-Cyrl-CS"/>
              </w:rPr>
              <w:t>.</w:t>
            </w:r>
          </w:p>
          <w:p w:rsidR="00695986" w:rsidRPr="009E4D48" w:rsidRDefault="00695986" w:rsidP="00695986">
            <w:pPr>
              <w:pStyle w:val="ListParagraph"/>
              <w:numPr>
                <w:ilvl w:val="0"/>
                <w:numId w:val="81"/>
              </w:numPr>
              <w:overflowPunct w:val="0"/>
              <w:jc w:val="both"/>
              <w:textAlignment w:val="baseline"/>
            </w:pPr>
            <w:r w:rsidRPr="009E4D48">
              <w:t>Имплементација и контрола маркетинга</w:t>
            </w:r>
            <w:r>
              <w:rPr>
                <w:lang w:val="sr-Cyrl-CS"/>
              </w:rPr>
              <w:t>.</w:t>
            </w:r>
          </w:p>
          <w:p w:rsidR="00695986" w:rsidRPr="00F10468" w:rsidRDefault="00695986" w:rsidP="00695986">
            <w:pPr>
              <w:pStyle w:val="ListParagraph"/>
              <w:numPr>
                <w:ilvl w:val="0"/>
                <w:numId w:val="81"/>
              </w:numPr>
            </w:pPr>
            <w:r w:rsidRPr="009E4D48">
              <w:t>Етичке дилеме у појединим сегментима маркетинга</w:t>
            </w:r>
            <w:r>
              <w:rPr>
                <w:lang w:val="sr-Cyrl-CS"/>
              </w:rPr>
              <w:t>.</w:t>
            </w:r>
          </w:p>
          <w:p w:rsidR="00695986" w:rsidRPr="00F10468" w:rsidRDefault="00695986" w:rsidP="00695986">
            <w:pPr>
              <w:ind w:left="360"/>
              <w:rPr>
                <w:lang w:val="sr-Cyrl-CS"/>
              </w:rPr>
            </w:pPr>
          </w:p>
          <w:p w:rsidR="00695986" w:rsidRDefault="00695986" w:rsidP="00695986">
            <w:pPr>
              <w:overflowPunct w:val="0"/>
              <w:jc w:val="both"/>
              <w:textAlignment w:val="baseline"/>
              <w:rPr>
                <w:i/>
              </w:rPr>
            </w:pPr>
            <w:r>
              <w:rPr>
                <w:i/>
              </w:rPr>
              <w:t>Практична настава</w:t>
            </w:r>
          </w:p>
          <w:p w:rsidR="00695986" w:rsidRPr="008233F5" w:rsidRDefault="00695986" w:rsidP="00695986">
            <w:pPr>
              <w:pStyle w:val="ListParagraph"/>
              <w:numPr>
                <w:ilvl w:val="0"/>
                <w:numId w:val="82"/>
              </w:numPr>
              <w:overflowPunct w:val="0"/>
              <w:jc w:val="both"/>
              <w:textAlignment w:val="baseline"/>
            </w:pPr>
            <w:r>
              <w:t>Вежбе, семинарски радови, студије случаја</w:t>
            </w:r>
            <w:r>
              <w:rPr>
                <w:lang w:val="sr-Cyrl-CS"/>
              </w:rPr>
              <w:t>.</w:t>
            </w:r>
          </w:p>
        </w:tc>
      </w:tr>
      <w:tr w:rsidR="00695986" w:rsidRPr="002B49E3" w:rsidTr="00695986">
        <w:tc>
          <w:tcPr>
            <w:tcW w:w="9243"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95986" w:rsidRPr="001B0C67" w:rsidRDefault="00695986" w:rsidP="00695986">
            <w:pPr>
              <w:jc w:val="both"/>
              <w:rPr>
                <w:b/>
                <w:bCs/>
                <w:lang w:val="sr-Cyrl-CS"/>
              </w:rPr>
            </w:pPr>
            <w:r w:rsidRPr="001B0C67">
              <w:rPr>
                <w:b/>
                <w:bCs/>
                <w:lang w:val="sr-Cyrl-CS"/>
              </w:rPr>
              <w:t xml:space="preserve">Литература </w:t>
            </w:r>
          </w:p>
          <w:p w:rsidR="00695986" w:rsidRDefault="00695986" w:rsidP="00695986">
            <w:pPr>
              <w:jc w:val="both"/>
              <w:rPr>
                <w:bCs/>
              </w:rPr>
            </w:pPr>
            <w:r w:rsidRPr="001B0C67">
              <w:rPr>
                <w:bCs/>
                <w:lang w:val="sr-Cyrl-CS"/>
              </w:rPr>
              <w:t>Салаи</w:t>
            </w:r>
            <w:r>
              <w:rPr>
                <w:bCs/>
                <w:lang w:val="sr-Cyrl-CS"/>
              </w:rPr>
              <w:t>,</w:t>
            </w:r>
            <w:r w:rsidRPr="001B0C67">
              <w:rPr>
                <w:bCs/>
                <w:lang w:val="sr-Cyrl-CS"/>
              </w:rPr>
              <w:t xml:space="preserve"> С.,</w:t>
            </w:r>
            <w:r>
              <w:rPr>
                <w:bCs/>
                <w:lang w:val="sr-Cyrl-CS"/>
              </w:rPr>
              <w:t xml:space="preserve"> &amp;</w:t>
            </w:r>
            <w:r w:rsidRPr="001B0C67">
              <w:rPr>
                <w:bCs/>
                <w:lang w:val="sr-Cyrl-CS"/>
              </w:rPr>
              <w:t xml:space="preserve"> Ковач Жнидершић</w:t>
            </w:r>
            <w:r>
              <w:rPr>
                <w:bCs/>
                <w:lang w:val="sr-Cyrl-CS"/>
              </w:rPr>
              <w:t>,</w:t>
            </w:r>
            <w:r w:rsidRPr="001B0C67">
              <w:rPr>
                <w:bCs/>
                <w:lang w:val="sr-Cyrl-CS"/>
              </w:rPr>
              <w:t xml:space="preserve"> Р.</w:t>
            </w:r>
            <w:r>
              <w:rPr>
                <w:bCs/>
                <w:lang w:val="sr-Cyrl-CS"/>
              </w:rPr>
              <w:t xml:space="preserve"> (2010). </w:t>
            </w:r>
            <w:r w:rsidRPr="002B49E3">
              <w:rPr>
                <w:bCs/>
                <w:i/>
                <w:lang w:val="sr-Cyrl-CS"/>
              </w:rPr>
              <w:t>Маркетин</w:t>
            </w:r>
            <w:r>
              <w:rPr>
                <w:bCs/>
                <w:lang w:val="sr-Cyrl-CS"/>
              </w:rPr>
              <w:t>г. Нови Сад: Алфа-граф НС.</w:t>
            </w:r>
          </w:p>
          <w:p w:rsidR="00695986" w:rsidRPr="006C5BEE" w:rsidRDefault="00695986" w:rsidP="00695986">
            <w:pPr>
              <w:jc w:val="both"/>
              <w:rPr>
                <w:bCs/>
                <w:lang w:val="sr-Cyrl-CS"/>
              </w:rPr>
            </w:pPr>
            <w:r w:rsidRPr="003B7B44">
              <w:rPr>
                <w:bCs/>
              </w:rPr>
              <w:t xml:space="preserve">Kotler, </w:t>
            </w:r>
            <w:r>
              <w:rPr>
                <w:bCs/>
              </w:rPr>
              <w:t>P.,</w:t>
            </w:r>
            <w:r>
              <w:rPr>
                <w:bCs/>
                <w:lang w:val="sr-Cyrl-CS"/>
              </w:rPr>
              <w:t xml:space="preserve"> &amp;</w:t>
            </w:r>
            <w:r>
              <w:rPr>
                <w:bCs/>
              </w:rPr>
              <w:t xml:space="preserve"> </w:t>
            </w:r>
            <w:r w:rsidRPr="003B7B44">
              <w:rPr>
                <w:bCs/>
              </w:rPr>
              <w:t>Armstrong</w:t>
            </w:r>
            <w:r>
              <w:rPr>
                <w:bCs/>
              </w:rPr>
              <w:t xml:space="preserve">, G. (2016). </w:t>
            </w:r>
            <w:r w:rsidRPr="003B7B44">
              <w:rPr>
                <w:bCs/>
                <w:i/>
              </w:rPr>
              <w:t>Principles of Marketing, Global Edition</w:t>
            </w:r>
            <w:r>
              <w:rPr>
                <w:bCs/>
                <w:i/>
              </w:rPr>
              <w:t>, Sixteenth Edition</w:t>
            </w:r>
            <w:r>
              <w:rPr>
                <w:bCs/>
              </w:rPr>
              <w:t xml:space="preserve">. </w:t>
            </w:r>
            <w:r w:rsidRPr="003B7B44">
              <w:rPr>
                <w:bCs/>
              </w:rPr>
              <w:t>Pearson Education Limited</w:t>
            </w:r>
            <w:r>
              <w:rPr>
                <w:bCs/>
                <w:lang w:val="sr-Cyrl-CS"/>
              </w:rPr>
              <w:t>.</w:t>
            </w:r>
          </w:p>
          <w:p w:rsidR="00695986" w:rsidRPr="006C5BEE" w:rsidRDefault="00695986" w:rsidP="00695986">
            <w:pPr>
              <w:jc w:val="both"/>
              <w:rPr>
                <w:bCs/>
                <w:lang w:val="sr-Cyrl-CS"/>
              </w:rPr>
            </w:pPr>
            <w:r>
              <w:t>Јовичић</w:t>
            </w:r>
            <w:r>
              <w:rPr>
                <w:lang w:val="sr-Cyrl-CS"/>
              </w:rPr>
              <w:t>,</w:t>
            </w:r>
            <w:r>
              <w:t xml:space="preserve"> Д.,</w:t>
            </w:r>
            <w:r>
              <w:rPr>
                <w:lang w:val="sr-Cyrl-CS"/>
              </w:rPr>
              <w:t xml:space="preserve"> &amp;</w:t>
            </w:r>
            <w:r>
              <w:t xml:space="preserve"> Салаи</w:t>
            </w:r>
            <w:r>
              <w:rPr>
                <w:lang w:val="sr-Cyrl-CS"/>
              </w:rPr>
              <w:t>,</w:t>
            </w:r>
            <w:r>
              <w:t xml:space="preserve"> С. (2011). </w:t>
            </w:r>
            <w:r>
              <w:rPr>
                <w:i/>
              </w:rPr>
              <w:t>Пословно комуницирање</w:t>
            </w:r>
            <w:r>
              <w:rPr>
                <w:i/>
                <w:lang w:val="sr-Cyrl-CS"/>
              </w:rPr>
              <w:t xml:space="preserve">. </w:t>
            </w:r>
            <w:r w:rsidRPr="006C5BEE">
              <w:rPr>
                <w:lang w:val="sr-Cyrl-CS"/>
              </w:rPr>
              <w:t>Нови Сад:</w:t>
            </w:r>
            <w:r w:rsidRPr="006C5BEE">
              <w:t xml:space="preserve"> Висока</w:t>
            </w:r>
            <w:r>
              <w:t xml:space="preserve"> пословна школа струковних студија</w:t>
            </w:r>
            <w:r>
              <w:rPr>
                <w:lang w:val="sr-Cyrl-CS"/>
              </w:rPr>
              <w:t>.</w:t>
            </w:r>
          </w:p>
          <w:p w:rsidR="00695986" w:rsidRPr="006C5BEE" w:rsidRDefault="00695986" w:rsidP="00695986">
            <w:pPr>
              <w:jc w:val="both"/>
              <w:rPr>
                <w:lang w:val="sr-Cyrl-CS"/>
              </w:rPr>
            </w:pPr>
            <w:r w:rsidRPr="001B0C67">
              <w:rPr>
                <w:lang w:val="sr-Cyrl-CS"/>
              </w:rPr>
              <w:t>Kotler</w:t>
            </w:r>
            <w:r>
              <w:rPr>
                <w:lang w:val="sr-Cyrl-CS"/>
              </w:rPr>
              <w:t>,</w:t>
            </w:r>
            <w:r w:rsidRPr="001B0C67">
              <w:rPr>
                <w:lang w:val="sr-Cyrl-CS"/>
              </w:rPr>
              <w:t xml:space="preserve"> </w:t>
            </w:r>
            <w:r w:rsidRPr="001B0C67">
              <w:rPr>
                <w:lang w:val="en-US"/>
              </w:rPr>
              <w:t>P.</w:t>
            </w:r>
            <w:r w:rsidRPr="001B0C67">
              <w:rPr>
                <w:lang w:val="sr-Cyrl-CS"/>
              </w:rPr>
              <w:t>,</w:t>
            </w:r>
            <w:r>
              <w:rPr>
                <w:lang w:val="sr-Cyrl-CS"/>
              </w:rPr>
              <w:t xml:space="preserve"> &amp;</w:t>
            </w:r>
            <w:r w:rsidRPr="001B0C67">
              <w:rPr>
                <w:lang w:val="sr-Cyrl-CS"/>
              </w:rPr>
              <w:t xml:space="preserve"> Keller</w:t>
            </w:r>
            <w:r>
              <w:rPr>
                <w:lang w:val="sr-Cyrl-CS"/>
              </w:rPr>
              <w:t>,</w:t>
            </w:r>
            <w:r w:rsidRPr="001B0C67">
              <w:rPr>
                <w:lang w:val="sr-Cyrl-CS"/>
              </w:rPr>
              <w:t xml:space="preserve">  К.</w:t>
            </w:r>
            <w:r w:rsidRPr="001B0C67">
              <w:rPr>
                <w:lang w:val="en-US"/>
              </w:rPr>
              <w:t>,</w:t>
            </w:r>
            <w:r>
              <w:rPr>
                <w:lang w:val="sr-Cyrl-CS"/>
              </w:rPr>
              <w:t xml:space="preserve"> </w:t>
            </w:r>
            <w:r w:rsidRPr="001B0C67">
              <w:rPr>
                <w:lang w:val="en-US"/>
              </w:rPr>
              <w:t>(2012)</w:t>
            </w:r>
            <w:r>
              <w:t>.</w:t>
            </w:r>
            <w:r>
              <w:rPr>
                <w:lang w:val="sr-Cyrl-CS"/>
              </w:rPr>
              <w:t xml:space="preserve"> </w:t>
            </w:r>
            <w:r w:rsidRPr="002B49E3">
              <w:rPr>
                <w:i/>
                <w:lang w:val="sr-Cyrl-CS"/>
              </w:rPr>
              <w:t>Marketing management</w:t>
            </w:r>
            <w:r>
              <w:rPr>
                <w:lang w:val="sr-Cyrl-CS"/>
              </w:rPr>
              <w:t xml:space="preserve">. </w:t>
            </w:r>
            <w:r>
              <w:rPr>
                <w:lang w:val="en-US"/>
              </w:rPr>
              <w:t>Boston</w:t>
            </w:r>
            <w:r w:rsidRPr="001B0C67">
              <w:rPr>
                <w:lang w:val="en-US"/>
              </w:rPr>
              <w:t>: Pearson</w:t>
            </w:r>
            <w:r>
              <w:rPr>
                <w:lang w:val="sr-Cyrl-CS"/>
              </w:rPr>
              <w:t>.</w:t>
            </w:r>
          </w:p>
        </w:tc>
      </w:tr>
      <w:tr w:rsidR="00695986" w:rsidRPr="001B0C67" w:rsidTr="00695986">
        <w:tc>
          <w:tcPr>
            <w:tcW w:w="3019" w:type="dxa"/>
            <w:gridSpan w:val="2"/>
            <w:shd w:val="clear" w:color="auto" w:fill="FDE9D9" w:themeFill="accent6" w:themeFillTint="33"/>
          </w:tcPr>
          <w:p w:rsidR="00695986" w:rsidRPr="001B0C67" w:rsidRDefault="00695986" w:rsidP="00695986">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030" w:type="dxa"/>
            <w:gridSpan w:val="2"/>
            <w:shd w:val="clear" w:color="auto" w:fill="FDE9D9" w:themeFill="accent6" w:themeFillTint="33"/>
          </w:tcPr>
          <w:p w:rsidR="00695986" w:rsidRDefault="00695986" w:rsidP="00695986">
            <w:pPr>
              <w:spacing w:line="276" w:lineRule="auto"/>
              <w:rPr>
                <w:b/>
                <w:bCs/>
                <w:lang w:val="sr-Cyrl-RS"/>
              </w:rPr>
            </w:pPr>
            <w:r>
              <w:rPr>
                <w:b/>
                <w:lang w:val="sr-Cyrl-CS"/>
              </w:rPr>
              <w:t xml:space="preserve">Теоријска настава: </w:t>
            </w:r>
            <w:r>
              <w:rPr>
                <w:lang w:val="sr-Cyrl-RS"/>
              </w:rPr>
              <w:t>30</w:t>
            </w:r>
          </w:p>
        </w:tc>
        <w:tc>
          <w:tcPr>
            <w:tcW w:w="3194" w:type="dxa"/>
            <w:gridSpan w:val="3"/>
            <w:shd w:val="clear" w:color="auto" w:fill="FDE9D9" w:themeFill="accent6" w:themeFillTint="33"/>
          </w:tcPr>
          <w:p w:rsidR="00695986" w:rsidRDefault="00695986" w:rsidP="00695986">
            <w:pPr>
              <w:spacing w:line="276" w:lineRule="auto"/>
              <w:rPr>
                <w:b/>
                <w:bCs/>
                <w:lang w:val="sr-Latn-RS"/>
              </w:rPr>
            </w:pPr>
            <w:r>
              <w:rPr>
                <w:b/>
                <w:lang w:val="sr-Latn-RS"/>
              </w:rPr>
              <w:t xml:space="preserve">Практична настава: </w:t>
            </w:r>
            <w:r>
              <w:rPr>
                <w:lang w:val="sr-Latn-RS"/>
              </w:rPr>
              <w:t>30</w:t>
            </w:r>
          </w:p>
        </w:tc>
      </w:tr>
      <w:tr w:rsidR="00695986" w:rsidRPr="001B0C67" w:rsidTr="00695986">
        <w:tc>
          <w:tcPr>
            <w:tcW w:w="9243" w:type="dxa"/>
            <w:gridSpan w:val="7"/>
            <w:shd w:val="clear" w:color="auto" w:fill="FDE9D9" w:themeFill="accent6" w:themeFillTint="33"/>
          </w:tcPr>
          <w:p w:rsidR="00695986" w:rsidRPr="001B0C67" w:rsidRDefault="00695986" w:rsidP="00695986">
            <w:pPr>
              <w:rPr>
                <w:b/>
                <w:bCs/>
                <w:lang w:val="sr-Cyrl-CS"/>
              </w:rPr>
            </w:pPr>
            <w:r w:rsidRPr="001B0C67">
              <w:rPr>
                <w:b/>
                <w:bCs/>
                <w:lang w:val="sr-Cyrl-CS"/>
              </w:rPr>
              <w:t>Методе извођења наставе</w:t>
            </w:r>
          </w:p>
          <w:p w:rsidR="00695986" w:rsidRPr="001B0C67" w:rsidRDefault="00695986" w:rsidP="00695986">
            <w:pPr>
              <w:rPr>
                <w:lang w:val="en-US"/>
              </w:rPr>
            </w:pPr>
            <w:r>
              <w:t xml:space="preserve">Вежбе, семинарски радови, </w:t>
            </w:r>
            <w:r>
              <w:rPr>
                <w:lang w:val="sr-Cyrl-CS"/>
              </w:rPr>
              <w:t xml:space="preserve">анализе </w:t>
            </w:r>
            <w:r>
              <w:t>студиј</w:t>
            </w:r>
            <w:r>
              <w:rPr>
                <w:lang w:val="sr-Cyrl-CS"/>
              </w:rPr>
              <w:t>а</w:t>
            </w:r>
            <w:r>
              <w:t xml:space="preserve"> случаја</w:t>
            </w:r>
            <w:r>
              <w:rPr>
                <w:lang w:val="sr-Cyrl-CS"/>
              </w:rPr>
              <w:t>.</w:t>
            </w:r>
          </w:p>
        </w:tc>
      </w:tr>
      <w:tr w:rsidR="00695986" w:rsidRPr="001B0C67" w:rsidTr="00695986">
        <w:tc>
          <w:tcPr>
            <w:tcW w:w="9243" w:type="dxa"/>
            <w:gridSpan w:val="7"/>
            <w:shd w:val="clear" w:color="auto" w:fill="FDE9D9" w:themeFill="accent6" w:themeFillTint="33"/>
          </w:tcPr>
          <w:p w:rsidR="00695986" w:rsidRPr="001B0C67" w:rsidRDefault="00695986" w:rsidP="00695986">
            <w:pPr>
              <w:jc w:val="center"/>
              <w:rPr>
                <w:b/>
                <w:bCs/>
                <w:lang w:val="ru-RU"/>
              </w:rPr>
            </w:pPr>
            <w:r w:rsidRPr="001B0C67">
              <w:rPr>
                <w:b/>
                <w:bCs/>
                <w:lang w:val="sr-Cyrl-CS"/>
              </w:rPr>
              <w:t>Оцена  знања (максимални број поена 100)</w:t>
            </w:r>
          </w:p>
        </w:tc>
      </w:tr>
      <w:tr w:rsidR="00695986" w:rsidRPr="001B0C67" w:rsidTr="00695986">
        <w:tc>
          <w:tcPr>
            <w:tcW w:w="4590" w:type="dxa"/>
            <w:gridSpan w:val="3"/>
            <w:shd w:val="clear" w:color="auto" w:fill="FDE9D9" w:themeFill="accent6" w:themeFillTint="33"/>
          </w:tcPr>
          <w:p w:rsidR="00695986" w:rsidRPr="001B0C67" w:rsidRDefault="00695986" w:rsidP="00695986">
            <w:pPr>
              <w:rPr>
                <w:b/>
                <w:iCs/>
                <w:lang w:val="sr-Cyrl-CS"/>
              </w:rPr>
            </w:pPr>
            <w:r w:rsidRPr="001B0C67">
              <w:rPr>
                <w:b/>
                <w:iCs/>
                <w:lang w:val="sr-Cyrl-CS"/>
              </w:rPr>
              <w:t>Предиспитне обавезе</w:t>
            </w:r>
          </w:p>
        </w:tc>
        <w:tc>
          <w:tcPr>
            <w:tcW w:w="1617" w:type="dxa"/>
            <w:gridSpan w:val="2"/>
            <w:shd w:val="clear" w:color="auto" w:fill="FDE9D9" w:themeFill="accent6" w:themeFillTint="33"/>
            <w:vAlign w:val="center"/>
          </w:tcPr>
          <w:p w:rsidR="00695986" w:rsidRDefault="00695986" w:rsidP="00695986">
            <w:pPr>
              <w:spacing w:line="276" w:lineRule="auto"/>
              <w:jc w:val="center"/>
              <w:rPr>
                <w:b/>
                <w:lang w:val="ru-RU"/>
              </w:rPr>
            </w:pPr>
            <w:r>
              <w:rPr>
                <w:b/>
                <w:lang w:val="sr-Cyrl-CS"/>
              </w:rPr>
              <w:t>4</w:t>
            </w:r>
            <w:r>
              <w:rPr>
                <w:b/>
                <w:lang w:val="sr-Latn-RS"/>
              </w:rPr>
              <w:t xml:space="preserve">5 </w:t>
            </w:r>
            <w:r>
              <w:rPr>
                <w:b/>
                <w:lang w:val="ru-RU"/>
              </w:rPr>
              <w:t>поена</w:t>
            </w:r>
          </w:p>
        </w:tc>
        <w:tc>
          <w:tcPr>
            <w:tcW w:w="1835" w:type="dxa"/>
            <w:shd w:val="clear" w:color="auto" w:fill="FDE9D9" w:themeFill="accent6" w:themeFillTint="33"/>
          </w:tcPr>
          <w:p w:rsidR="00695986" w:rsidRDefault="00695986" w:rsidP="00695986">
            <w:pPr>
              <w:spacing w:line="276" w:lineRule="auto"/>
              <w:rPr>
                <w:b/>
                <w:bCs/>
                <w:lang w:val="sr-Cyrl-CS"/>
              </w:rPr>
            </w:pPr>
            <w:r>
              <w:rPr>
                <w:b/>
                <w:iCs/>
                <w:lang w:val="sr-Cyrl-CS"/>
              </w:rPr>
              <w:t xml:space="preserve">Завршни испит </w:t>
            </w:r>
          </w:p>
        </w:tc>
        <w:tc>
          <w:tcPr>
            <w:tcW w:w="1201" w:type="dxa"/>
            <w:shd w:val="clear" w:color="auto" w:fill="FDE9D9" w:themeFill="accent6" w:themeFillTint="33"/>
            <w:vAlign w:val="center"/>
          </w:tcPr>
          <w:p w:rsidR="00695986" w:rsidRDefault="00695986" w:rsidP="00695986">
            <w:pPr>
              <w:spacing w:line="276" w:lineRule="auto"/>
              <w:jc w:val="center"/>
              <w:rPr>
                <w:b/>
                <w:lang w:val="ru-RU"/>
              </w:rPr>
            </w:pPr>
            <w:r>
              <w:rPr>
                <w:b/>
                <w:lang w:val="sr-Cyrl-CS"/>
              </w:rPr>
              <w:t>5</w:t>
            </w:r>
            <w:r>
              <w:rPr>
                <w:b/>
                <w:lang w:val="sr-Latn-RS"/>
              </w:rPr>
              <w:t xml:space="preserve">5 </w:t>
            </w:r>
            <w:r>
              <w:rPr>
                <w:b/>
                <w:lang w:val="ru-RU"/>
              </w:rPr>
              <w:t>поена</w:t>
            </w:r>
          </w:p>
        </w:tc>
      </w:tr>
      <w:tr w:rsidR="00695986" w:rsidRPr="001B0C67" w:rsidTr="00695986">
        <w:tc>
          <w:tcPr>
            <w:tcW w:w="4590" w:type="dxa"/>
            <w:gridSpan w:val="3"/>
            <w:shd w:val="clear" w:color="auto" w:fill="FDE9D9" w:themeFill="accent6" w:themeFillTint="33"/>
          </w:tcPr>
          <w:p w:rsidR="00695986" w:rsidRPr="001B0C67" w:rsidRDefault="00695986" w:rsidP="00695986">
            <w:pPr>
              <w:rPr>
                <w:i/>
                <w:iCs/>
                <w:lang w:val="sr-Cyrl-CS"/>
              </w:rPr>
            </w:pPr>
            <w:r w:rsidRPr="001B0C67">
              <w:rPr>
                <w:lang w:val="sr-Cyrl-CS"/>
              </w:rPr>
              <w:t>присуство на предавањима и вежбама</w:t>
            </w:r>
          </w:p>
        </w:tc>
        <w:tc>
          <w:tcPr>
            <w:tcW w:w="1617" w:type="dxa"/>
            <w:gridSpan w:val="2"/>
            <w:shd w:val="clear" w:color="auto" w:fill="FDE9D9" w:themeFill="accent6" w:themeFillTint="33"/>
            <w:vAlign w:val="center"/>
          </w:tcPr>
          <w:p w:rsidR="00695986" w:rsidRDefault="00695986" w:rsidP="00695986">
            <w:pPr>
              <w:spacing w:line="276" w:lineRule="auto"/>
              <w:jc w:val="center"/>
              <w:rPr>
                <w:b/>
                <w:bCs/>
                <w:lang w:val="sr-Cyrl-CS"/>
              </w:rPr>
            </w:pPr>
            <w:r>
              <w:rPr>
                <w:b/>
                <w:bCs/>
                <w:lang w:val="sr-Cyrl-CS"/>
              </w:rPr>
              <w:t>5</w:t>
            </w:r>
          </w:p>
        </w:tc>
        <w:tc>
          <w:tcPr>
            <w:tcW w:w="1835" w:type="dxa"/>
            <w:shd w:val="clear" w:color="auto" w:fill="FDE9D9" w:themeFill="accent6" w:themeFillTint="33"/>
          </w:tcPr>
          <w:p w:rsidR="00695986" w:rsidRDefault="00695986" w:rsidP="00695986">
            <w:pPr>
              <w:spacing w:line="276" w:lineRule="auto"/>
              <w:rPr>
                <w:i/>
                <w:iCs/>
                <w:lang w:val="sr-Cyrl-CS"/>
              </w:rPr>
            </w:pPr>
            <w:r>
              <w:rPr>
                <w:lang w:val="sr-Cyrl-CS"/>
              </w:rPr>
              <w:t>писмени испит</w:t>
            </w:r>
          </w:p>
        </w:tc>
        <w:tc>
          <w:tcPr>
            <w:tcW w:w="1201" w:type="dxa"/>
            <w:shd w:val="clear" w:color="auto" w:fill="FDE9D9" w:themeFill="accent6" w:themeFillTint="33"/>
          </w:tcPr>
          <w:p w:rsidR="00695986" w:rsidRDefault="00695986" w:rsidP="00695986">
            <w:pPr>
              <w:spacing w:line="276" w:lineRule="auto"/>
              <w:jc w:val="center"/>
              <w:rPr>
                <w:b/>
                <w:iCs/>
                <w:lang w:val="sr-Cyrl-CS"/>
              </w:rPr>
            </w:pPr>
            <w:r>
              <w:rPr>
                <w:b/>
                <w:iCs/>
                <w:lang w:val="sr-Cyrl-CS"/>
              </w:rPr>
              <w:t>55</w:t>
            </w:r>
          </w:p>
        </w:tc>
      </w:tr>
      <w:tr w:rsidR="00695986" w:rsidRPr="001B0C67" w:rsidTr="00695986">
        <w:tc>
          <w:tcPr>
            <w:tcW w:w="4590" w:type="dxa"/>
            <w:gridSpan w:val="3"/>
            <w:shd w:val="clear" w:color="auto" w:fill="FDE9D9" w:themeFill="accent6" w:themeFillTint="33"/>
          </w:tcPr>
          <w:p w:rsidR="00695986" w:rsidRPr="001B0C67" w:rsidRDefault="00695986" w:rsidP="00695986">
            <w:pPr>
              <w:rPr>
                <w:lang w:val="sr-Cyrl-CS"/>
              </w:rPr>
            </w:pPr>
            <w:r w:rsidRPr="001B0C67">
              <w:rPr>
                <w:lang w:val="sr-Cyrl-CS"/>
              </w:rPr>
              <w:t>провера знања у току наставе (колоквијум-и)</w:t>
            </w:r>
          </w:p>
        </w:tc>
        <w:tc>
          <w:tcPr>
            <w:tcW w:w="1617" w:type="dxa"/>
            <w:gridSpan w:val="2"/>
            <w:shd w:val="clear" w:color="auto" w:fill="FDE9D9" w:themeFill="accent6" w:themeFillTint="33"/>
            <w:vAlign w:val="center"/>
          </w:tcPr>
          <w:p w:rsidR="00695986" w:rsidRDefault="00695986" w:rsidP="00695986">
            <w:pPr>
              <w:spacing w:line="276" w:lineRule="auto"/>
              <w:jc w:val="center"/>
              <w:rPr>
                <w:b/>
                <w:bCs/>
                <w:lang w:val="sr-Cyrl-CS"/>
              </w:rPr>
            </w:pPr>
            <w:r>
              <w:rPr>
                <w:b/>
                <w:bCs/>
                <w:lang w:val="sr-Cyrl-CS"/>
              </w:rPr>
              <w:t>30</w:t>
            </w:r>
          </w:p>
        </w:tc>
        <w:tc>
          <w:tcPr>
            <w:tcW w:w="1835" w:type="dxa"/>
            <w:shd w:val="clear" w:color="auto" w:fill="FDE9D9" w:themeFill="accent6" w:themeFillTint="33"/>
          </w:tcPr>
          <w:p w:rsidR="00695986" w:rsidRDefault="00695986" w:rsidP="00695986">
            <w:pPr>
              <w:spacing w:line="276" w:lineRule="auto"/>
              <w:rPr>
                <w:i/>
                <w:iCs/>
                <w:lang w:val="sr-Cyrl-CS"/>
              </w:rPr>
            </w:pPr>
            <w:r>
              <w:rPr>
                <w:lang w:val="sr-Cyrl-CS"/>
              </w:rPr>
              <w:t>усмени испит</w:t>
            </w:r>
          </w:p>
        </w:tc>
        <w:tc>
          <w:tcPr>
            <w:tcW w:w="1201" w:type="dxa"/>
            <w:shd w:val="clear" w:color="auto" w:fill="FDE9D9" w:themeFill="accent6" w:themeFillTint="33"/>
          </w:tcPr>
          <w:p w:rsidR="00695986" w:rsidRDefault="00695986" w:rsidP="00695986">
            <w:pPr>
              <w:spacing w:line="276" w:lineRule="auto"/>
              <w:jc w:val="center"/>
              <w:rPr>
                <w:i/>
                <w:iCs/>
                <w:lang w:val="sr-Cyrl-CS"/>
              </w:rPr>
            </w:pPr>
          </w:p>
        </w:tc>
      </w:tr>
      <w:tr w:rsidR="00695986" w:rsidRPr="001B0C67" w:rsidTr="00695986">
        <w:tc>
          <w:tcPr>
            <w:tcW w:w="4590" w:type="dxa"/>
            <w:gridSpan w:val="3"/>
            <w:shd w:val="clear" w:color="auto" w:fill="FDE9D9" w:themeFill="accent6" w:themeFillTint="33"/>
          </w:tcPr>
          <w:p w:rsidR="00695986" w:rsidRPr="001B0C67" w:rsidRDefault="00695986" w:rsidP="00695986">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617" w:type="dxa"/>
            <w:gridSpan w:val="2"/>
            <w:shd w:val="clear" w:color="auto" w:fill="FDE9D9" w:themeFill="accent6" w:themeFillTint="33"/>
            <w:vAlign w:val="center"/>
          </w:tcPr>
          <w:p w:rsidR="00695986" w:rsidRDefault="00695986" w:rsidP="00695986">
            <w:pPr>
              <w:spacing w:line="276" w:lineRule="auto"/>
              <w:jc w:val="center"/>
              <w:rPr>
                <w:b/>
                <w:bCs/>
                <w:lang w:val="sr-Latn-RS"/>
              </w:rPr>
            </w:pPr>
            <w:r>
              <w:rPr>
                <w:b/>
                <w:bCs/>
                <w:lang w:val="sr-Cyrl-CS"/>
              </w:rPr>
              <w:t>1</w:t>
            </w:r>
            <w:r>
              <w:rPr>
                <w:b/>
                <w:bCs/>
                <w:lang w:val="sr-Latn-RS"/>
              </w:rPr>
              <w:t>0</w:t>
            </w:r>
          </w:p>
        </w:tc>
        <w:tc>
          <w:tcPr>
            <w:tcW w:w="1835" w:type="dxa"/>
            <w:shd w:val="clear" w:color="auto" w:fill="FDE9D9" w:themeFill="accent6" w:themeFillTint="33"/>
          </w:tcPr>
          <w:p w:rsidR="00695986" w:rsidRDefault="00695986" w:rsidP="00695986">
            <w:pPr>
              <w:spacing w:line="276" w:lineRule="auto"/>
              <w:rPr>
                <w:lang w:val="sr-Cyrl-CS"/>
              </w:rPr>
            </w:pPr>
          </w:p>
        </w:tc>
        <w:tc>
          <w:tcPr>
            <w:tcW w:w="1201" w:type="dxa"/>
            <w:shd w:val="clear" w:color="auto" w:fill="FDE9D9" w:themeFill="accent6" w:themeFillTint="33"/>
          </w:tcPr>
          <w:p w:rsidR="00695986" w:rsidRDefault="00695986" w:rsidP="00695986">
            <w:pPr>
              <w:spacing w:line="276" w:lineRule="auto"/>
              <w:jc w:val="center"/>
              <w:rPr>
                <w:i/>
                <w:iCs/>
                <w:lang w:val="sr-Cyrl-CS"/>
              </w:rPr>
            </w:pPr>
          </w:p>
        </w:tc>
      </w:tr>
      <w:tr w:rsidR="00695986" w:rsidRPr="001B0C67" w:rsidTr="00695986">
        <w:tc>
          <w:tcPr>
            <w:tcW w:w="4590" w:type="dxa"/>
            <w:gridSpan w:val="3"/>
            <w:shd w:val="clear" w:color="auto" w:fill="FDE9D9" w:themeFill="accent6" w:themeFillTint="33"/>
          </w:tcPr>
          <w:p w:rsidR="00695986" w:rsidRPr="001B0C67" w:rsidRDefault="00695986" w:rsidP="00695986">
            <w:pPr>
              <w:rPr>
                <w:lang w:val="sr-Cyrl-CS"/>
              </w:rPr>
            </w:pPr>
            <w:r w:rsidRPr="001B0C67">
              <w:rPr>
                <w:lang w:val="sr-Cyrl-CS"/>
              </w:rPr>
              <w:t xml:space="preserve">практичан рад: </w:t>
            </w:r>
          </w:p>
        </w:tc>
        <w:tc>
          <w:tcPr>
            <w:tcW w:w="1617" w:type="dxa"/>
            <w:gridSpan w:val="2"/>
            <w:shd w:val="clear" w:color="auto" w:fill="FDE9D9" w:themeFill="accent6" w:themeFillTint="33"/>
            <w:vAlign w:val="center"/>
          </w:tcPr>
          <w:p w:rsidR="00695986" w:rsidRDefault="00695986" w:rsidP="00695986">
            <w:pPr>
              <w:spacing w:line="276" w:lineRule="auto"/>
              <w:jc w:val="center"/>
              <w:rPr>
                <w:b/>
                <w:bCs/>
                <w:lang w:val="sr-Cyrl-CS"/>
              </w:rPr>
            </w:pPr>
          </w:p>
        </w:tc>
        <w:tc>
          <w:tcPr>
            <w:tcW w:w="1835" w:type="dxa"/>
            <w:shd w:val="clear" w:color="auto" w:fill="FDE9D9" w:themeFill="accent6" w:themeFillTint="33"/>
          </w:tcPr>
          <w:p w:rsidR="00695986" w:rsidRDefault="00695986" w:rsidP="00695986">
            <w:pPr>
              <w:spacing w:line="276" w:lineRule="auto"/>
              <w:rPr>
                <w:i/>
                <w:iCs/>
                <w:lang w:val="sr-Cyrl-CS"/>
              </w:rPr>
            </w:pPr>
          </w:p>
        </w:tc>
        <w:tc>
          <w:tcPr>
            <w:tcW w:w="1201" w:type="dxa"/>
            <w:shd w:val="clear" w:color="auto" w:fill="FDE9D9" w:themeFill="accent6" w:themeFillTint="33"/>
          </w:tcPr>
          <w:p w:rsidR="00695986" w:rsidRDefault="00695986" w:rsidP="00695986">
            <w:pPr>
              <w:spacing w:line="276" w:lineRule="auto"/>
              <w:jc w:val="center"/>
              <w:rPr>
                <w:i/>
                <w:iCs/>
                <w:lang w:val="sr-Cyrl-CS"/>
              </w:rPr>
            </w:pPr>
          </w:p>
        </w:tc>
      </w:tr>
    </w:tbl>
    <w:p w:rsidR="00695986" w:rsidRDefault="00695986" w:rsidP="008F2069">
      <w:pPr>
        <w:widowControl/>
        <w:autoSpaceDE/>
        <w:autoSpaceDN/>
        <w:adjustRightInd/>
        <w:spacing w:after="200" w:line="276" w:lineRule="auto"/>
      </w:pPr>
    </w:p>
    <w:p w:rsidR="00695986" w:rsidRDefault="00695986">
      <w:pPr>
        <w:widowControl/>
        <w:autoSpaceDE/>
        <w:autoSpaceDN/>
        <w:adjustRightInd/>
        <w:spacing w:after="200" w:line="276" w:lineRule="auto"/>
      </w:pPr>
      <w:r>
        <w:br w:type="page"/>
      </w:r>
    </w:p>
    <w:p w:rsidR="00695986" w:rsidRDefault="006D6028" w:rsidP="00807D6E">
      <w:pPr>
        <w:widowControl/>
        <w:autoSpaceDE/>
        <w:autoSpaceDN/>
        <w:adjustRightInd/>
        <w:spacing w:after="200" w:line="276" w:lineRule="auto"/>
        <w:jc w:val="right"/>
      </w:pPr>
      <w:hyperlink w:anchor="ListaNazivaPredmeta" w:history="1">
        <w:r w:rsidR="00807D6E"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947"/>
        <w:gridCol w:w="1573"/>
        <w:gridCol w:w="1458"/>
        <w:gridCol w:w="162"/>
        <w:gridCol w:w="1824"/>
        <w:gridCol w:w="1190"/>
      </w:tblGrid>
      <w:tr w:rsidR="00197D2B" w:rsidRPr="001B0C67" w:rsidTr="00197D2B">
        <w:trPr>
          <w:trHeight w:val="235"/>
        </w:trPr>
        <w:tc>
          <w:tcPr>
            <w:tcW w:w="2088" w:type="dxa"/>
            <w:shd w:val="clear" w:color="auto" w:fill="FBD4B4" w:themeFill="accent6" w:themeFillTint="66"/>
          </w:tcPr>
          <w:p w:rsidR="00197D2B" w:rsidRPr="001B0C67" w:rsidRDefault="00197D2B" w:rsidP="00222DD1">
            <w:pPr>
              <w:rPr>
                <w:b/>
                <w:bCs/>
                <w:lang w:val="sr-Cyrl-CS"/>
              </w:rPr>
            </w:pPr>
            <w:r w:rsidRPr="001B0C67">
              <w:rPr>
                <w:b/>
                <w:bCs/>
                <w:lang w:val="sr-Cyrl-CS"/>
              </w:rPr>
              <w:t xml:space="preserve">Студијски програм </w:t>
            </w:r>
          </w:p>
        </w:tc>
        <w:tc>
          <w:tcPr>
            <w:tcW w:w="7154" w:type="dxa"/>
            <w:gridSpan w:val="6"/>
            <w:shd w:val="clear" w:color="auto" w:fill="FBD4B4" w:themeFill="accent6" w:themeFillTint="66"/>
          </w:tcPr>
          <w:p w:rsidR="00197D2B" w:rsidRPr="00D450BC" w:rsidRDefault="00197D2B" w:rsidP="00222DD1">
            <w:pPr>
              <w:rPr>
                <w:bCs/>
                <w:color w:val="FF0000"/>
              </w:rPr>
            </w:pPr>
            <w:r>
              <w:rPr>
                <w:bCs/>
                <w:lang w:val="sr-Cyrl-CS"/>
              </w:rPr>
              <w:t>З</w:t>
            </w:r>
            <w:r w:rsidRPr="001B0C67">
              <w:rPr>
                <w:bCs/>
                <w:lang w:val="sr-Cyrl-CS"/>
              </w:rPr>
              <w:t>аједнички на свим студијским програмима (прва година)</w:t>
            </w:r>
          </w:p>
        </w:tc>
      </w:tr>
      <w:tr w:rsidR="00197D2B" w:rsidRPr="001B0C67" w:rsidTr="00197D2B">
        <w:trPr>
          <w:trHeight w:val="232"/>
        </w:trPr>
        <w:tc>
          <w:tcPr>
            <w:tcW w:w="2088" w:type="dxa"/>
            <w:shd w:val="clear" w:color="auto" w:fill="FBD4B4" w:themeFill="accent6" w:themeFillTint="66"/>
          </w:tcPr>
          <w:p w:rsidR="00197D2B" w:rsidRPr="001B0C67" w:rsidRDefault="00197D2B" w:rsidP="00222DD1">
            <w:pPr>
              <w:rPr>
                <w:lang w:val="sr-Cyrl-CS"/>
              </w:rPr>
            </w:pPr>
            <w:r w:rsidRPr="001B0C67">
              <w:rPr>
                <w:b/>
                <w:bCs/>
                <w:lang w:val="sr-Cyrl-CS"/>
              </w:rPr>
              <w:t>Назив предмета</w:t>
            </w:r>
          </w:p>
        </w:tc>
        <w:tc>
          <w:tcPr>
            <w:tcW w:w="7154" w:type="dxa"/>
            <w:gridSpan w:val="6"/>
            <w:shd w:val="clear" w:color="auto" w:fill="FBD4B4" w:themeFill="accent6" w:themeFillTint="66"/>
          </w:tcPr>
          <w:p w:rsidR="00197D2B" w:rsidRPr="001B0C67" w:rsidRDefault="00197D2B" w:rsidP="00222DD1">
            <w:pPr>
              <w:rPr>
                <w:b/>
                <w:bCs/>
                <w:lang w:val="sr-Cyrl-CS"/>
              </w:rPr>
            </w:pPr>
            <w:bookmarkStart w:id="34" w:name="Matematika"/>
            <w:r w:rsidRPr="00550873">
              <w:rPr>
                <w:b/>
                <w:bCs/>
                <w:lang w:val="sr-Cyrl-CS"/>
              </w:rPr>
              <w:t>МАТЕМАТИКА</w:t>
            </w:r>
            <w:bookmarkEnd w:id="34"/>
          </w:p>
        </w:tc>
      </w:tr>
      <w:tr w:rsidR="00197D2B" w:rsidRPr="001B0C67" w:rsidTr="00197D2B">
        <w:trPr>
          <w:trHeight w:val="232"/>
        </w:trPr>
        <w:tc>
          <w:tcPr>
            <w:tcW w:w="2088" w:type="dxa"/>
            <w:shd w:val="clear" w:color="auto" w:fill="FBD4B4" w:themeFill="accent6" w:themeFillTint="66"/>
          </w:tcPr>
          <w:p w:rsidR="00197D2B" w:rsidRPr="001B0C67" w:rsidRDefault="00197D2B" w:rsidP="00222DD1">
            <w:pPr>
              <w:rPr>
                <w:b/>
                <w:bCs/>
                <w:lang w:val="sr-Cyrl-CS"/>
              </w:rPr>
            </w:pPr>
            <w:r w:rsidRPr="001B0C67">
              <w:rPr>
                <w:b/>
                <w:bCs/>
                <w:lang w:val="sr-Cyrl-CS"/>
              </w:rPr>
              <w:t>Наставник</w:t>
            </w:r>
          </w:p>
        </w:tc>
        <w:tc>
          <w:tcPr>
            <w:tcW w:w="7154" w:type="dxa"/>
            <w:gridSpan w:val="6"/>
            <w:shd w:val="clear" w:color="auto" w:fill="FBD4B4" w:themeFill="accent6" w:themeFillTint="66"/>
          </w:tcPr>
          <w:p w:rsidR="00197D2B" w:rsidRPr="00406394" w:rsidRDefault="00197D2B" w:rsidP="00222DD1">
            <w:pPr>
              <w:rPr>
                <w:bCs/>
              </w:rPr>
            </w:pPr>
            <w:r>
              <w:rPr>
                <w:bCs/>
                <w:lang w:val="sr-Cyrl-CS"/>
              </w:rPr>
              <w:t xml:space="preserve">Др ДРАГАН ЈОЧИЋ, Мр МИЛОШ ЈАПУНЏИЋ </w:t>
            </w:r>
          </w:p>
        </w:tc>
      </w:tr>
      <w:tr w:rsidR="00197D2B" w:rsidRPr="001B0C67" w:rsidTr="00197D2B">
        <w:trPr>
          <w:trHeight w:val="232"/>
        </w:trPr>
        <w:tc>
          <w:tcPr>
            <w:tcW w:w="2088" w:type="dxa"/>
            <w:shd w:val="clear" w:color="auto" w:fill="FBD4B4" w:themeFill="accent6" w:themeFillTint="66"/>
          </w:tcPr>
          <w:p w:rsidR="00197D2B" w:rsidRPr="001B0C67" w:rsidRDefault="00197D2B" w:rsidP="00222DD1">
            <w:pPr>
              <w:rPr>
                <w:lang w:val="sr-Cyrl-CS"/>
              </w:rPr>
            </w:pPr>
            <w:r w:rsidRPr="001B0C67">
              <w:rPr>
                <w:b/>
                <w:bCs/>
                <w:lang w:val="sr-Cyrl-CS"/>
              </w:rPr>
              <w:t>Статус предмета</w:t>
            </w:r>
          </w:p>
        </w:tc>
        <w:tc>
          <w:tcPr>
            <w:tcW w:w="7154" w:type="dxa"/>
            <w:gridSpan w:val="6"/>
            <w:shd w:val="clear" w:color="auto" w:fill="FBD4B4" w:themeFill="accent6" w:themeFillTint="66"/>
          </w:tcPr>
          <w:p w:rsidR="00197D2B" w:rsidRPr="001B0C67" w:rsidRDefault="00197D2B" w:rsidP="00222DD1">
            <w:pPr>
              <w:rPr>
                <w:bCs/>
                <w:lang w:val="sr-Cyrl-CS"/>
              </w:rPr>
            </w:pPr>
            <w:r w:rsidRPr="00550873">
              <w:rPr>
                <w:bCs/>
                <w:lang w:val="sr-Cyrl-CS"/>
              </w:rPr>
              <w:t>обавезни</w:t>
            </w:r>
          </w:p>
        </w:tc>
      </w:tr>
      <w:tr w:rsidR="00197D2B" w:rsidRPr="001B0C67" w:rsidTr="00197D2B">
        <w:trPr>
          <w:trHeight w:val="232"/>
        </w:trPr>
        <w:tc>
          <w:tcPr>
            <w:tcW w:w="2088" w:type="dxa"/>
            <w:shd w:val="clear" w:color="auto" w:fill="FBD4B4" w:themeFill="accent6" w:themeFillTint="66"/>
          </w:tcPr>
          <w:p w:rsidR="00197D2B" w:rsidRPr="001B0C67" w:rsidRDefault="00197D2B" w:rsidP="00222DD1">
            <w:pPr>
              <w:rPr>
                <w:lang w:val="sr-Cyrl-CS"/>
              </w:rPr>
            </w:pPr>
            <w:r w:rsidRPr="001B0C67">
              <w:rPr>
                <w:b/>
                <w:bCs/>
                <w:lang w:val="sr-Cyrl-CS"/>
              </w:rPr>
              <w:t>Број ЕСПБ</w:t>
            </w:r>
          </w:p>
        </w:tc>
        <w:tc>
          <w:tcPr>
            <w:tcW w:w="7154" w:type="dxa"/>
            <w:gridSpan w:val="6"/>
            <w:shd w:val="clear" w:color="auto" w:fill="FBD4B4" w:themeFill="accent6" w:themeFillTint="66"/>
          </w:tcPr>
          <w:p w:rsidR="00197D2B" w:rsidRPr="00E82BEC" w:rsidRDefault="00197D2B" w:rsidP="00222DD1">
            <w:pPr>
              <w:rPr>
                <w:bCs/>
              </w:rPr>
            </w:pPr>
            <w:r>
              <w:rPr>
                <w:bCs/>
                <w:lang w:val="en-US"/>
              </w:rPr>
              <w:t>2+2 (6)</w:t>
            </w:r>
          </w:p>
        </w:tc>
      </w:tr>
      <w:tr w:rsidR="00197D2B" w:rsidRPr="001B0C67" w:rsidTr="00197D2B">
        <w:trPr>
          <w:trHeight w:val="232"/>
        </w:trPr>
        <w:tc>
          <w:tcPr>
            <w:tcW w:w="2088" w:type="dxa"/>
            <w:shd w:val="clear" w:color="auto" w:fill="FBD4B4" w:themeFill="accent6" w:themeFillTint="66"/>
          </w:tcPr>
          <w:p w:rsidR="00197D2B" w:rsidRPr="001B0C67" w:rsidRDefault="00197D2B" w:rsidP="00222DD1">
            <w:pPr>
              <w:rPr>
                <w:b/>
                <w:bCs/>
                <w:lang w:val="sr-Cyrl-CS"/>
              </w:rPr>
            </w:pPr>
            <w:r w:rsidRPr="001B0C67">
              <w:rPr>
                <w:b/>
                <w:bCs/>
                <w:lang w:val="sr-Cyrl-CS"/>
              </w:rPr>
              <w:t>Услов</w:t>
            </w:r>
          </w:p>
        </w:tc>
        <w:tc>
          <w:tcPr>
            <w:tcW w:w="7154" w:type="dxa"/>
            <w:gridSpan w:val="6"/>
            <w:shd w:val="clear" w:color="auto" w:fill="FBD4B4" w:themeFill="accent6" w:themeFillTint="66"/>
          </w:tcPr>
          <w:p w:rsidR="00197D2B" w:rsidRPr="001B0C67" w:rsidRDefault="00197D2B" w:rsidP="00222DD1">
            <w:pPr>
              <w:rPr>
                <w:bCs/>
              </w:rPr>
            </w:pPr>
            <w:r w:rsidRPr="00550873">
              <w:rPr>
                <w:bCs/>
              </w:rPr>
              <w:t>нема</w:t>
            </w:r>
          </w:p>
        </w:tc>
      </w:tr>
      <w:tr w:rsidR="00197D2B" w:rsidRPr="001B0C67" w:rsidTr="00197D2B">
        <w:tc>
          <w:tcPr>
            <w:tcW w:w="9242" w:type="dxa"/>
            <w:gridSpan w:val="7"/>
            <w:shd w:val="clear" w:color="auto" w:fill="FDE9D9" w:themeFill="accent6" w:themeFillTint="33"/>
          </w:tcPr>
          <w:p w:rsidR="00197D2B" w:rsidRDefault="00197D2B" w:rsidP="00222DD1">
            <w:pPr>
              <w:jc w:val="both"/>
              <w:rPr>
                <w:b/>
                <w:bCs/>
              </w:rPr>
            </w:pPr>
            <w:r>
              <w:rPr>
                <w:b/>
                <w:bCs/>
                <w:lang w:val="sr-Cyrl-CS"/>
              </w:rPr>
              <w:t>Циљ предмета</w:t>
            </w:r>
          </w:p>
          <w:p w:rsidR="00197D2B" w:rsidRPr="00FE6299" w:rsidRDefault="00197D2B" w:rsidP="00222DD1">
            <w:pPr>
              <w:jc w:val="both"/>
              <w:rPr>
                <w:bCs/>
              </w:rPr>
            </w:pPr>
            <w:r w:rsidRPr="00820B25">
              <w:rPr>
                <w:bCs/>
              </w:rPr>
              <w:t xml:space="preserve">Оспособљавање студената </w:t>
            </w:r>
            <w:r>
              <w:rPr>
                <w:bCs/>
              </w:rPr>
              <w:t xml:space="preserve">за </w:t>
            </w:r>
            <w:r w:rsidRPr="00820B25">
              <w:rPr>
                <w:bCs/>
              </w:rPr>
              <w:t>стицање основних знања из више математике, разумевање математичких метода и   њихову примену у  решавању конкретних економских проблема, развијање смисла за прецизност  и апстрактно размишљање.</w:t>
            </w:r>
          </w:p>
        </w:tc>
      </w:tr>
      <w:tr w:rsidR="00197D2B" w:rsidRPr="001B0C67" w:rsidTr="00197D2B">
        <w:tc>
          <w:tcPr>
            <w:tcW w:w="9242" w:type="dxa"/>
            <w:gridSpan w:val="7"/>
            <w:shd w:val="clear" w:color="auto" w:fill="FDE9D9" w:themeFill="accent6" w:themeFillTint="33"/>
          </w:tcPr>
          <w:p w:rsidR="00197D2B" w:rsidRDefault="00197D2B" w:rsidP="00222DD1">
            <w:pPr>
              <w:jc w:val="both"/>
              <w:rPr>
                <w:b/>
                <w:bCs/>
              </w:rPr>
            </w:pPr>
            <w:r>
              <w:rPr>
                <w:b/>
                <w:bCs/>
                <w:lang w:val="sr-Cyrl-CS"/>
              </w:rPr>
              <w:t xml:space="preserve">Исход предмета </w:t>
            </w:r>
          </w:p>
          <w:p w:rsidR="00197D2B" w:rsidRDefault="00197D2B" w:rsidP="00222DD1">
            <w:pPr>
              <w:jc w:val="both"/>
              <w:rPr>
                <w:bCs/>
              </w:rPr>
            </w:pPr>
            <w:r w:rsidRPr="00784694">
              <w:rPr>
                <w:bCs/>
              </w:rPr>
              <w:t>По завршетку овог предмета студент ће бити у стању да</w:t>
            </w:r>
            <w:r>
              <w:rPr>
                <w:bCs/>
              </w:rPr>
              <w:t>:</w:t>
            </w:r>
            <w:r w:rsidRPr="00784694">
              <w:rPr>
                <w:bCs/>
              </w:rPr>
              <w:t xml:space="preserve"> </w:t>
            </w:r>
          </w:p>
          <w:p w:rsidR="00197D2B" w:rsidRPr="003144EE" w:rsidRDefault="00197D2B" w:rsidP="00197D2B">
            <w:pPr>
              <w:pStyle w:val="ListParagraph"/>
              <w:numPr>
                <w:ilvl w:val="0"/>
                <w:numId w:val="84"/>
              </w:numPr>
              <w:jc w:val="both"/>
              <w:rPr>
                <w:bCs/>
              </w:rPr>
            </w:pPr>
            <w:r w:rsidRPr="003144EE">
              <w:rPr>
                <w:bCs/>
              </w:rPr>
              <w:t>употребом логичког и апстрактног размишљања идентификује и решава конкретне математичке и економске проблеме уз прецизну употребу научних метода и поступака,</w:t>
            </w:r>
          </w:p>
          <w:p w:rsidR="00197D2B" w:rsidRPr="003144EE" w:rsidRDefault="00197D2B" w:rsidP="00197D2B">
            <w:pPr>
              <w:pStyle w:val="ListParagraph"/>
              <w:numPr>
                <w:ilvl w:val="0"/>
                <w:numId w:val="84"/>
              </w:numPr>
              <w:jc w:val="both"/>
              <w:rPr>
                <w:bCs/>
              </w:rPr>
            </w:pPr>
            <w:r w:rsidRPr="003144EE">
              <w:rPr>
                <w:bCs/>
              </w:rPr>
              <w:t>повезује знања из математике са осталим стручним предметима.</w:t>
            </w:r>
          </w:p>
        </w:tc>
      </w:tr>
      <w:tr w:rsidR="00197D2B" w:rsidRPr="001B0C67" w:rsidTr="00197D2B">
        <w:tc>
          <w:tcPr>
            <w:tcW w:w="9242" w:type="dxa"/>
            <w:gridSpan w:val="7"/>
            <w:shd w:val="clear" w:color="auto" w:fill="FDE9D9" w:themeFill="accent6" w:themeFillTint="33"/>
          </w:tcPr>
          <w:p w:rsidR="00197D2B" w:rsidRPr="001B0C67" w:rsidRDefault="00197D2B" w:rsidP="00222DD1">
            <w:pPr>
              <w:jc w:val="both"/>
              <w:rPr>
                <w:b/>
                <w:bCs/>
                <w:lang w:val="ru-RU"/>
              </w:rPr>
            </w:pPr>
            <w:r w:rsidRPr="001B0C67">
              <w:rPr>
                <w:b/>
                <w:bCs/>
                <w:lang w:val="sr-Cyrl-CS"/>
              </w:rPr>
              <w:t>Садржај предмета</w:t>
            </w:r>
          </w:p>
          <w:p w:rsidR="00197D2B" w:rsidRPr="001B0C67" w:rsidRDefault="00197D2B" w:rsidP="00222DD1">
            <w:pPr>
              <w:jc w:val="both"/>
              <w:rPr>
                <w:i/>
                <w:iCs/>
                <w:lang w:val="sr-Cyrl-CS"/>
              </w:rPr>
            </w:pPr>
            <w:r w:rsidRPr="001B0C67">
              <w:rPr>
                <w:i/>
                <w:iCs/>
                <w:lang w:val="sr-Cyrl-CS"/>
              </w:rPr>
              <w:t>Теоријска настава</w:t>
            </w:r>
          </w:p>
          <w:p w:rsidR="00197D2B" w:rsidRPr="00E87601" w:rsidRDefault="00197D2B" w:rsidP="00197D2B">
            <w:pPr>
              <w:pStyle w:val="ListParagraph"/>
              <w:numPr>
                <w:ilvl w:val="0"/>
                <w:numId w:val="83"/>
              </w:numPr>
              <w:overflowPunct w:val="0"/>
              <w:jc w:val="both"/>
              <w:textAlignment w:val="baseline"/>
            </w:pPr>
            <w:r>
              <w:t>О</w:t>
            </w:r>
            <w:r w:rsidRPr="00E87601">
              <w:t>пште математичке основе</w:t>
            </w:r>
            <w:r>
              <w:t>.</w:t>
            </w:r>
          </w:p>
          <w:p w:rsidR="00197D2B" w:rsidRPr="00E87601" w:rsidRDefault="00197D2B" w:rsidP="00197D2B">
            <w:pPr>
              <w:pStyle w:val="ListParagraph"/>
              <w:numPr>
                <w:ilvl w:val="0"/>
                <w:numId w:val="83"/>
              </w:numPr>
              <w:overflowPunct w:val="0"/>
              <w:jc w:val="both"/>
              <w:textAlignment w:val="baseline"/>
            </w:pPr>
            <w:r>
              <w:t>Е</w:t>
            </w:r>
            <w:r w:rsidRPr="00E87601">
              <w:t>лементи линеарне алгебре и линеарно програмирање</w:t>
            </w:r>
            <w:r>
              <w:t>.</w:t>
            </w:r>
          </w:p>
          <w:p w:rsidR="00197D2B" w:rsidRPr="00E87601" w:rsidRDefault="00197D2B" w:rsidP="00197D2B">
            <w:pPr>
              <w:pStyle w:val="ListParagraph"/>
              <w:numPr>
                <w:ilvl w:val="0"/>
                <w:numId w:val="83"/>
              </w:numPr>
              <w:overflowPunct w:val="0"/>
              <w:jc w:val="both"/>
              <w:textAlignment w:val="baseline"/>
            </w:pPr>
            <w:r>
              <w:t>У</w:t>
            </w:r>
            <w:r w:rsidRPr="00E87601">
              <w:t>вод у теорију реалних функција једне и више променљивих са применама у економији</w:t>
            </w:r>
            <w:r>
              <w:t>.</w:t>
            </w:r>
          </w:p>
          <w:p w:rsidR="00197D2B" w:rsidRPr="00E87601" w:rsidRDefault="00197D2B" w:rsidP="00197D2B">
            <w:pPr>
              <w:pStyle w:val="ListParagraph"/>
              <w:numPr>
                <w:ilvl w:val="0"/>
                <w:numId w:val="83"/>
              </w:numPr>
              <w:overflowPunct w:val="0"/>
              <w:jc w:val="both"/>
              <w:textAlignment w:val="baseline"/>
            </w:pPr>
            <w:r>
              <w:t>Е</w:t>
            </w:r>
            <w:r w:rsidRPr="00E87601">
              <w:t>лементи диференцијалног рачуна функција једне и више променљивих са применама у економији</w:t>
            </w:r>
            <w:r>
              <w:t>.</w:t>
            </w:r>
          </w:p>
          <w:p w:rsidR="00197D2B" w:rsidRPr="00820B25" w:rsidRDefault="00197D2B" w:rsidP="00197D2B">
            <w:pPr>
              <w:pStyle w:val="ListParagraph"/>
              <w:numPr>
                <w:ilvl w:val="0"/>
                <w:numId w:val="83"/>
              </w:numPr>
              <w:overflowPunct w:val="0"/>
              <w:jc w:val="both"/>
              <w:textAlignment w:val="baseline"/>
            </w:pPr>
            <w:r>
              <w:t>Н</w:t>
            </w:r>
            <w:r w:rsidRPr="00E87601">
              <w:t>еодређени, одређени интеграли са применама у економији</w:t>
            </w:r>
            <w:r>
              <w:t>.</w:t>
            </w:r>
          </w:p>
          <w:p w:rsidR="00197D2B" w:rsidRDefault="00197D2B" w:rsidP="00197D2B">
            <w:pPr>
              <w:pStyle w:val="ListParagraph"/>
              <w:numPr>
                <w:ilvl w:val="0"/>
                <w:numId w:val="83"/>
              </w:numPr>
              <w:overflowPunct w:val="0"/>
              <w:jc w:val="both"/>
              <w:textAlignment w:val="baseline"/>
            </w:pPr>
            <w:r>
              <w:t>Е</w:t>
            </w:r>
            <w:r w:rsidRPr="00E87601">
              <w:t>лементи финансијске математике</w:t>
            </w:r>
            <w:r>
              <w:t>.</w:t>
            </w:r>
          </w:p>
          <w:p w:rsidR="00197D2B" w:rsidRPr="00D9697D" w:rsidRDefault="00197D2B" w:rsidP="00222DD1">
            <w:pPr>
              <w:pStyle w:val="ListParagraph"/>
              <w:overflowPunct w:val="0"/>
              <w:jc w:val="both"/>
              <w:textAlignment w:val="baseline"/>
            </w:pPr>
          </w:p>
          <w:p w:rsidR="00197D2B" w:rsidRDefault="00197D2B" w:rsidP="00222DD1">
            <w:pPr>
              <w:overflowPunct w:val="0"/>
              <w:jc w:val="both"/>
              <w:textAlignment w:val="baseline"/>
              <w:rPr>
                <w:i/>
              </w:rPr>
            </w:pPr>
            <w:r>
              <w:rPr>
                <w:i/>
              </w:rPr>
              <w:t>Практична настава</w:t>
            </w:r>
          </w:p>
          <w:p w:rsidR="00197D2B" w:rsidRPr="00691F18" w:rsidRDefault="00197D2B" w:rsidP="00197D2B">
            <w:pPr>
              <w:pStyle w:val="ListParagraph"/>
              <w:numPr>
                <w:ilvl w:val="0"/>
                <w:numId w:val="85"/>
              </w:numPr>
              <w:overflowPunct w:val="0"/>
              <w:jc w:val="both"/>
              <w:textAlignment w:val="baseline"/>
            </w:pPr>
            <w:r w:rsidRPr="00FF2DF1">
              <w:t>Вежбе и домаћи задатаци к</w:t>
            </w:r>
            <w:r>
              <w:t>оји по садржају прате садржај теоријске настеве</w:t>
            </w:r>
            <w:r w:rsidRPr="00FF2DF1">
              <w:t>.</w:t>
            </w:r>
          </w:p>
        </w:tc>
      </w:tr>
      <w:tr w:rsidR="00197D2B" w:rsidRPr="001B0C67" w:rsidTr="00197D2B">
        <w:tc>
          <w:tcPr>
            <w:tcW w:w="9242" w:type="dxa"/>
            <w:gridSpan w:val="7"/>
            <w:shd w:val="clear" w:color="auto" w:fill="FDE9D9" w:themeFill="accent6" w:themeFillTint="33"/>
          </w:tcPr>
          <w:p w:rsidR="00197D2B" w:rsidRPr="001B0C67" w:rsidRDefault="00197D2B" w:rsidP="00222DD1">
            <w:pPr>
              <w:jc w:val="both"/>
              <w:rPr>
                <w:b/>
                <w:bCs/>
                <w:lang w:val="sr-Cyrl-CS"/>
              </w:rPr>
            </w:pPr>
            <w:r w:rsidRPr="001B0C67">
              <w:rPr>
                <w:b/>
                <w:bCs/>
                <w:lang w:val="sr-Cyrl-CS"/>
              </w:rPr>
              <w:t xml:space="preserve">Литература </w:t>
            </w:r>
          </w:p>
          <w:p w:rsidR="00197D2B" w:rsidRDefault="00197D2B" w:rsidP="00222DD1">
            <w:pPr>
              <w:pStyle w:val="BodyText"/>
              <w:rPr>
                <w:sz w:val="20"/>
                <w:szCs w:val="20"/>
                <w:lang w:val="en-US"/>
              </w:rPr>
            </w:pPr>
            <w:r w:rsidRPr="001B0C67">
              <w:rPr>
                <w:sz w:val="20"/>
                <w:szCs w:val="20"/>
                <w:lang w:val="sr-Cyrl-CS"/>
              </w:rPr>
              <w:t>Дорословачки</w:t>
            </w:r>
            <w:r>
              <w:rPr>
                <w:sz w:val="20"/>
                <w:szCs w:val="20"/>
              </w:rPr>
              <w:t>,</w:t>
            </w:r>
            <w:r w:rsidRPr="001B0C67">
              <w:rPr>
                <w:sz w:val="20"/>
                <w:szCs w:val="20"/>
                <w:lang w:val="sr-Cyrl-CS"/>
              </w:rPr>
              <w:t xml:space="preserve"> Р., </w:t>
            </w:r>
            <w:r>
              <w:rPr>
                <w:sz w:val="20"/>
                <w:szCs w:val="20"/>
                <w:lang w:val="sr-Cyrl-CS"/>
              </w:rPr>
              <w:t>&amp;</w:t>
            </w:r>
            <w:r>
              <w:rPr>
                <w:sz w:val="20"/>
                <w:szCs w:val="20"/>
              </w:rPr>
              <w:t xml:space="preserve"> </w:t>
            </w:r>
            <w:r w:rsidRPr="001B0C67">
              <w:rPr>
                <w:sz w:val="20"/>
                <w:szCs w:val="20"/>
                <w:lang w:val="sr-Cyrl-CS"/>
              </w:rPr>
              <w:t>Мијатовић</w:t>
            </w:r>
            <w:r>
              <w:rPr>
                <w:sz w:val="20"/>
                <w:szCs w:val="20"/>
              </w:rPr>
              <w:t>,</w:t>
            </w:r>
            <w:r w:rsidRPr="001B0C67">
              <w:rPr>
                <w:sz w:val="20"/>
                <w:szCs w:val="20"/>
                <w:lang w:val="sr-Cyrl-CS"/>
              </w:rPr>
              <w:t xml:space="preserve"> М.</w:t>
            </w:r>
            <w:r w:rsidRPr="001B0C67">
              <w:rPr>
                <w:sz w:val="20"/>
                <w:szCs w:val="20"/>
                <w:lang w:val="ru-RU"/>
              </w:rPr>
              <w:t xml:space="preserve"> </w:t>
            </w:r>
            <w:r w:rsidRPr="001B0C67">
              <w:rPr>
                <w:sz w:val="20"/>
                <w:szCs w:val="20"/>
                <w:lang w:val="sr-Cyrl-CS"/>
              </w:rPr>
              <w:t>(2008)</w:t>
            </w:r>
            <w:r>
              <w:rPr>
                <w:sz w:val="20"/>
                <w:szCs w:val="20"/>
              </w:rPr>
              <w:t>.</w:t>
            </w:r>
            <w:r w:rsidRPr="001B0C67">
              <w:rPr>
                <w:sz w:val="20"/>
                <w:szCs w:val="20"/>
                <w:lang w:val="sr-Cyrl-CS"/>
              </w:rPr>
              <w:t xml:space="preserve"> </w:t>
            </w:r>
            <w:r w:rsidRPr="001B0C67">
              <w:rPr>
                <w:i/>
                <w:sz w:val="20"/>
                <w:szCs w:val="20"/>
                <w:lang w:val="sr-Cyrl-CS"/>
              </w:rPr>
              <w:t>Математика</w:t>
            </w:r>
            <w:r>
              <w:rPr>
                <w:sz w:val="20"/>
                <w:szCs w:val="20"/>
              </w:rPr>
              <w:t xml:space="preserve">. </w:t>
            </w:r>
            <w:r>
              <w:rPr>
                <w:sz w:val="20"/>
                <w:szCs w:val="20"/>
                <w:lang w:val="sr-Cyrl-CS"/>
              </w:rPr>
              <w:t>Нови Сад: Алфа-граф НС.</w:t>
            </w:r>
          </w:p>
          <w:p w:rsidR="00197D2B" w:rsidRPr="003144EE" w:rsidRDefault="00197D2B" w:rsidP="00222DD1">
            <w:pPr>
              <w:jc w:val="both"/>
              <w:rPr>
                <w:noProof/>
                <w:lang w:val="sr-Cyrl-CS"/>
              </w:rPr>
            </w:pPr>
            <w:r w:rsidRPr="0046300C">
              <w:rPr>
                <w:noProof/>
              </w:rPr>
              <w:t>Боричић</w:t>
            </w:r>
            <w:r>
              <w:rPr>
                <w:noProof/>
                <w:lang w:val="sr-Cyrl-CS"/>
              </w:rPr>
              <w:t>,</w:t>
            </w:r>
            <w:r w:rsidRPr="0046300C">
              <w:rPr>
                <w:noProof/>
              </w:rPr>
              <w:t xml:space="preserve">  Б., Ивовић</w:t>
            </w:r>
            <w:r>
              <w:rPr>
                <w:noProof/>
                <w:lang w:val="sr-Cyrl-CS"/>
              </w:rPr>
              <w:t>,</w:t>
            </w:r>
            <w:r w:rsidRPr="0046300C">
              <w:rPr>
                <w:noProof/>
              </w:rPr>
              <w:t xml:space="preserve"> М.,</w:t>
            </w:r>
            <w:r>
              <w:rPr>
                <w:noProof/>
                <w:lang w:val="sr-Cyrl-CS"/>
              </w:rPr>
              <w:t xml:space="preserve"> &amp;</w:t>
            </w:r>
            <w:r w:rsidRPr="0046300C">
              <w:rPr>
                <w:noProof/>
              </w:rPr>
              <w:t xml:space="preserve"> Илић</w:t>
            </w:r>
            <w:r>
              <w:rPr>
                <w:noProof/>
                <w:lang w:val="sr-Cyrl-CS"/>
              </w:rPr>
              <w:t>,</w:t>
            </w:r>
            <w:r>
              <w:rPr>
                <w:noProof/>
              </w:rPr>
              <w:t xml:space="preserve">  М. (2016</w:t>
            </w:r>
            <w:r>
              <w:rPr>
                <w:noProof/>
                <w:lang w:val="sr-Cyrl-CS"/>
              </w:rPr>
              <w:t>).</w:t>
            </w:r>
            <w:r w:rsidRPr="0046300C">
              <w:rPr>
                <w:noProof/>
              </w:rPr>
              <w:t xml:space="preserve"> </w:t>
            </w:r>
            <w:r w:rsidRPr="003144EE">
              <w:rPr>
                <w:i/>
                <w:noProof/>
              </w:rPr>
              <w:t>Математика</w:t>
            </w:r>
            <w:r>
              <w:rPr>
                <w:noProof/>
                <w:lang w:val="sr-Cyrl-CS"/>
              </w:rPr>
              <w:t xml:space="preserve">. </w:t>
            </w:r>
            <w:r w:rsidRPr="0046300C">
              <w:rPr>
                <w:noProof/>
              </w:rPr>
              <w:t>Београд</w:t>
            </w:r>
            <w:r>
              <w:rPr>
                <w:noProof/>
                <w:lang w:val="sr-Cyrl-CS"/>
              </w:rPr>
              <w:t>:</w:t>
            </w:r>
            <w:r w:rsidRPr="0046300C">
              <w:rPr>
                <w:noProof/>
              </w:rPr>
              <w:t xml:space="preserve"> Центар за издавачку делатност </w:t>
            </w:r>
            <w:r>
              <w:rPr>
                <w:noProof/>
              </w:rPr>
              <w:t>Економског Факултета у Београду</w:t>
            </w:r>
            <w:r>
              <w:rPr>
                <w:noProof/>
                <w:lang w:val="sr-Cyrl-CS"/>
              </w:rPr>
              <w:t>.</w:t>
            </w:r>
          </w:p>
          <w:p w:rsidR="00197D2B" w:rsidRPr="003144EE" w:rsidRDefault="00197D2B" w:rsidP="00222DD1">
            <w:pPr>
              <w:jc w:val="both"/>
              <w:rPr>
                <w:noProof/>
                <w:lang w:val="sr-Cyrl-CS"/>
              </w:rPr>
            </w:pPr>
            <w:r w:rsidRPr="0046300C">
              <w:rPr>
                <w:noProof/>
              </w:rPr>
              <w:t>Ивовић</w:t>
            </w:r>
            <w:r>
              <w:rPr>
                <w:noProof/>
                <w:lang w:val="sr-Cyrl-CS"/>
              </w:rPr>
              <w:t>,</w:t>
            </w:r>
            <w:r w:rsidRPr="0046300C">
              <w:rPr>
                <w:noProof/>
              </w:rPr>
              <w:t xml:space="preserve"> М., Боричић</w:t>
            </w:r>
            <w:r>
              <w:rPr>
                <w:noProof/>
                <w:lang w:val="sr-Cyrl-CS"/>
              </w:rPr>
              <w:t>,</w:t>
            </w:r>
            <w:r w:rsidRPr="0046300C">
              <w:rPr>
                <w:noProof/>
              </w:rPr>
              <w:t xml:space="preserve">  Б., Аздејковић</w:t>
            </w:r>
            <w:r>
              <w:rPr>
                <w:noProof/>
                <w:lang w:val="sr-Cyrl-CS"/>
              </w:rPr>
              <w:t>,</w:t>
            </w:r>
            <w:r w:rsidRPr="0046300C">
              <w:rPr>
                <w:noProof/>
              </w:rPr>
              <w:t xml:space="preserve"> Д.,  Станојевић</w:t>
            </w:r>
            <w:r>
              <w:rPr>
                <w:noProof/>
                <w:lang w:val="sr-Cyrl-CS"/>
              </w:rPr>
              <w:t>,</w:t>
            </w:r>
            <w:r w:rsidRPr="0046300C">
              <w:rPr>
                <w:noProof/>
              </w:rPr>
              <w:t xml:space="preserve"> Ј.,</w:t>
            </w:r>
            <w:r>
              <w:rPr>
                <w:noProof/>
                <w:lang w:val="sr-Cyrl-CS"/>
              </w:rPr>
              <w:t xml:space="preserve"> &amp;</w:t>
            </w:r>
            <w:r w:rsidRPr="0046300C">
              <w:rPr>
                <w:noProof/>
              </w:rPr>
              <w:t xml:space="preserve"> Илић</w:t>
            </w:r>
            <w:r>
              <w:rPr>
                <w:noProof/>
              </w:rPr>
              <w:t xml:space="preserve">  М.</w:t>
            </w:r>
            <w:r>
              <w:rPr>
                <w:noProof/>
                <w:lang w:val="sr-Cyrl-CS"/>
              </w:rPr>
              <w:t xml:space="preserve"> </w:t>
            </w:r>
            <w:r w:rsidRPr="0046300C">
              <w:rPr>
                <w:noProof/>
              </w:rPr>
              <w:t>(2016)</w:t>
            </w:r>
            <w:r>
              <w:rPr>
                <w:noProof/>
                <w:lang w:val="sr-Cyrl-CS"/>
              </w:rPr>
              <w:t>.</w:t>
            </w:r>
            <w:r w:rsidRPr="0046300C">
              <w:rPr>
                <w:noProof/>
              </w:rPr>
              <w:t xml:space="preserve"> </w:t>
            </w:r>
            <w:r w:rsidRPr="003144EE">
              <w:rPr>
                <w:i/>
                <w:noProof/>
              </w:rPr>
              <w:t>Збирка задатака из математике</w:t>
            </w:r>
            <w:r>
              <w:rPr>
                <w:noProof/>
                <w:lang w:val="sr-Cyrl-CS"/>
              </w:rPr>
              <w:t xml:space="preserve">. Београд: </w:t>
            </w:r>
            <w:r w:rsidRPr="0046300C">
              <w:rPr>
                <w:noProof/>
              </w:rPr>
              <w:t>Центар за издавачку делатност Економск</w:t>
            </w:r>
            <w:r>
              <w:rPr>
                <w:noProof/>
              </w:rPr>
              <w:t>ог Факултета у Београду</w:t>
            </w:r>
            <w:r>
              <w:rPr>
                <w:noProof/>
                <w:lang w:val="sr-Cyrl-CS"/>
              </w:rPr>
              <w:t>.</w:t>
            </w:r>
          </w:p>
          <w:p w:rsidR="00197D2B" w:rsidRPr="003144EE" w:rsidRDefault="00197D2B" w:rsidP="00222DD1">
            <w:pPr>
              <w:jc w:val="both"/>
              <w:rPr>
                <w:lang w:val="sr-Cyrl-CS"/>
              </w:rPr>
            </w:pPr>
            <w:r w:rsidRPr="003144EE">
              <w:rPr>
                <w:lang w:val="sl-SI"/>
              </w:rPr>
              <w:t>Sydsaeter</w:t>
            </w:r>
            <w:r>
              <w:rPr>
                <w:lang w:val="sr-Cyrl-CS"/>
              </w:rPr>
              <w:t>,</w:t>
            </w:r>
            <w:r w:rsidRPr="003144EE">
              <w:rPr>
                <w:lang w:val="sl-SI"/>
              </w:rPr>
              <w:t xml:space="preserve"> K., </w:t>
            </w:r>
            <w:r>
              <w:rPr>
                <w:lang w:val="sl-SI"/>
              </w:rPr>
              <w:t>&amp;</w:t>
            </w:r>
            <w:r>
              <w:rPr>
                <w:lang w:val="sr-Cyrl-CS"/>
              </w:rPr>
              <w:t xml:space="preserve"> </w:t>
            </w:r>
            <w:r>
              <w:rPr>
                <w:lang w:val="sl-SI"/>
              </w:rPr>
              <w:t>Hammond P. (2006</w:t>
            </w:r>
            <w:r>
              <w:rPr>
                <w:lang w:val="sr-Cyrl-CS"/>
              </w:rPr>
              <w:t>).</w:t>
            </w:r>
            <w:r>
              <w:rPr>
                <w:lang w:val="en-US"/>
              </w:rPr>
              <w:t xml:space="preserve">  </w:t>
            </w:r>
            <w:r w:rsidRPr="003144EE">
              <w:rPr>
                <w:i/>
                <w:lang w:val="sl-SI"/>
              </w:rPr>
              <w:t>Essential Mathematics for Economic Analysis</w:t>
            </w:r>
            <w:r>
              <w:rPr>
                <w:lang w:val="sr-Cyrl-CS"/>
              </w:rPr>
              <w:t>.</w:t>
            </w:r>
            <w:r>
              <w:rPr>
                <w:lang w:val="sl-SI"/>
              </w:rPr>
              <w:t xml:space="preserve"> Harlow</w:t>
            </w:r>
            <w:r>
              <w:rPr>
                <w:lang w:val="sr-Cyrl-CS"/>
              </w:rPr>
              <w:t>,</w:t>
            </w:r>
            <w:r>
              <w:rPr>
                <w:lang w:val="sl-SI"/>
              </w:rPr>
              <w:t xml:space="preserve"> England</w:t>
            </w:r>
            <w:r>
              <w:rPr>
                <w:lang w:val="sr-Cyrl-CS"/>
              </w:rPr>
              <w:t>:</w:t>
            </w:r>
            <w:r w:rsidRPr="003144EE">
              <w:rPr>
                <w:lang w:val="sl-SI"/>
              </w:rPr>
              <w:t xml:space="preserve"> Prentice Hall</w:t>
            </w:r>
            <w:r>
              <w:rPr>
                <w:lang w:val="sr-Cyrl-CS"/>
              </w:rPr>
              <w:t>.</w:t>
            </w:r>
          </w:p>
        </w:tc>
      </w:tr>
      <w:tr w:rsidR="00197D2B" w:rsidRPr="001B0C67" w:rsidTr="00197D2B">
        <w:tc>
          <w:tcPr>
            <w:tcW w:w="3035" w:type="dxa"/>
            <w:gridSpan w:val="2"/>
            <w:shd w:val="clear" w:color="auto" w:fill="FDE9D9" w:themeFill="accent6" w:themeFillTint="33"/>
          </w:tcPr>
          <w:p w:rsidR="00197D2B" w:rsidRPr="001B0C67" w:rsidRDefault="00197D2B" w:rsidP="00222DD1">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031" w:type="dxa"/>
            <w:gridSpan w:val="2"/>
            <w:shd w:val="clear" w:color="auto" w:fill="FDE9D9" w:themeFill="accent6" w:themeFillTint="33"/>
          </w:tcPr>
          <w:p w:rsidR="00197D2B" w:rsidRPr="002B71C6" w:rsidRDefault="00197D2B" w:rsidP="00222DD1">
            <w:pPr>
              <w:rPr>
                <w:b/>
                <w:bCs/>
              </w:rPr>
            </w:pPr>
            <w:r w:rsidRPr="001B0C67">
              <w:rPr>
                <w:b/>
                <w:lang w:val="sr-Cyrl-CS"/>
              </w:rPr>
              <w:t xml:space="preserve">Теоријска настава: </w:t>
            </w:r>
            <w:r>
              <w:rPr>
                <w:b/>
              </w:rPr>
              <w:t>30</w:t>
            </w:r>
          </w:p>
        </w:tc>
        <w:tc>
          <w:tcPr>
            <w:tcW w:w="3176" w:type="dxa"/>
            <w:gridSpan w:val="3"/>
            <w:shd w:val="clear" w:color="auto" w:fill="FDE9D9" w:themeFill="accent6" w:themeFillTint="33"/>
          </w:tcPr>
          <w:p w:rsidR="00197D2B" w:rsidRPr="002B71C6" w:rsidRDefault="00197D2B" w:rsidP="00222DD1">
            <w:pPr>
              <w:rPr>
                <w:b/>
                <w:bCs/>
              </w:rPr>
            </w:pPr>
            <w:r w:rsidRPr="001B0C67">
              <w:rPr>
                <w:b/>
                <w:lang w:val="ru-RU"/>
              </w:rPr>
              <w:t xml:space="preserve">Практична настава: </w:t>
            </w:r>
            <w:r>
              <w:rPr>
                <w:b/>
              </w:rPr>
              <w:t>30</w:t>
            </w:r>
          </w:p>
        </w:tc>
      </w:tr>
      <w:tr w:rsidR="00197D2B" w:rsidRPr="001B0C67" w:rsidTr="00197D2B">
        <w:tc>
          <w:tcPr>
            <w:tcW w:w="9242" w:type="dxa"/>
            <w:gridSpan w:val="7"/>
            <w:shd w:val="clear" w:color="auto" w:fill="FDE9D9" w:themeFill="accent6" w:themeFillTint="33"/>
          </w:tcPr>
          <w:p w:rsidR="00197D2B" w:rsidRDefault="00197D2B" w:rsidP="00222DD1">
            <w:pPr>
              <w:rPr>
                <w:b/>
                <w:bCs/>
                <w:lang w:val="sr-Cyrl-CS"/>
              </w:rPr>
            </w:pPr>
            <w:r w:rsidRPr="001B0C67">
              <w:rPr>
                <w:b/>
                <w:bCs/>
                <w:lang w:val="sr-Cyrl-CS"/>
              </w:rPr>
              <w:t>Методе извођења наставе</w:t>
            </w:r>
          </w:p>
          <w:p w:rsidR="00197D2B" w:rsidRPr="00DF59C4" w:rsidRDefault="00197D2B" w:rsidP="00222DD1">
            <w:pPr>
              <w:jc w:val="both"/>
              <w:rPr>
                <w:lang w:val="sr-Cyrl-CS"/>
              </w:rPr>
            </w:pPr>
            <w:r w:rsidRPr="00DF59C4">
              <w:rPr>
                <w:lang w:val="sr-Cyrl-CS"/>
              </w:rPr>
              <w:t>Предавања су аудиторна уз подршку савремених учила и активно учешће студената. Рад на вежбама обухвата: анализу пређеног градива, рачунске вежбе, примену стеченог знања на решавање конкретних примера из праксе, анализу радова студената.</w:t>
            </w:r>
          </w:p>
        </w:tc>
      </w:tr>
      <w:tr w:rsidR="00197D2B" w:rsidRPr="001B0C67" w:rsidTr="00197D2B">
        <w:tc>
          <w:tcPr>
            <w:tcW w:w="9242" w:type="dxa"/>
            <w:gridSpan w:val="7"/>
            <w:shd w:val="clear" w:color="auto" w:fill="FDE9D9" w:themeFill="accent6" w:themeFillTint="33"/>
          </w:tcPr>
          <w:p w:rsidR="00197D2B" w:rsidRPr="001B0C67" w:rsidRDefault="00197D2B" w:rsidP="00222DD1">
            <w:pPr>
              <w:jc w:val="center"/>
              <w:rPr>
                <w:b/>
                <w:bCs/>
                <w:lang w:val="ru-RU"/>
              </w:rPr>
            </w:pPr>
            <w:r w:rsidRPr="001B0C67">
              <w:rPr>
                <w:b/>
                <w:bCs/>
                <w:lang w:val="sr-Cyrl-CS"/>
              </w:rPr>
              <w:t>Оцена  знања (максимални број поена 100)</w:t>
            </w:r>
          </w:p>
        </w:tc>
      </w:tr>
      <w:tr w:rsidR="00197D2B" w:rsidRPr="001B0C67" w:rsidTr="00197D2B">
        <w:tc>
          <w:tcPr>
            <w:tcW w:w="4608" w:type="dxa"/>
            <w:gridSpan w:val="3"/>
            <w:shd w:val="clear" w:color="auto" w:fill="FDE9D9" w:themeFill="accent6" w:themeFillTint="33"/>
          </w:tcPr>
          <w:p w:rsidR="00197D2B" w:rsidRPr="001B0C67" w:rsidRDefault="00197D2B" w:rsidP="00222DD1">
            <w:pPr>
              <w:rPr>
                <w:b/>
                <w:iCs/>
                <w:lang w:val="sr-Cyrl-CS"/>
              </w:rPr>
            </w:pPr>
            <w:r w:rsidRPr="001B0C67">
              <w:rPr>
                <w:b/>
                <w:iCs/>
                <w:lang w:val="sr-Cyrl-CS"/>
              </w:rPr>
              <w:t>Предиспитне обавезе</w:t>
            </w:r>
          </w:p>
        </w:tc>
        <w:tc>
          <w:tcPr>
            <w:tcW w:w="1620" w:type="dxa"/>
            <w:gridSpan w:val="2"/>
            <w:shd w:val="clear" w:color="auto" w:fill="FDE9D9" w:themeFill="accent6" w:themeFillTint="33"/>
            <w:vAlign w:val="center"/>
          </w:tcPr>
          <w:p w:rsidR="00197D2B" w:rsidRPr="001B0C67" w:rsidRDefault="00197D2B" w:rsidP="00222DD1">
            <w:pPr>
              <w:jc w:val="center"/>
              <w:rPr>
                <w:b/>
                <w:lang w:val="ru-RU"/>
              </w:rPr>
            </w:pPr>
            <w:r>
              <w:rPr>
                <w:b/>
                <w:lang w:val="en-US"/>
              </w:rPr>
              <w:t xml:space="preserve">35 </w:t>
            </w:r>
            <w:r w:rsidRPr="001B0C67">
              <w:rPr>
                <w:b/>
                <w:lang w:val="ru-RU"/>
              </w:rPr>
              <w:t>поена</w:t>
            </w:r>
          </w:p>
        </w:tc>
        <w:tc>
          <w:tcPr>
            <w:tcW w:w="1824" w:type="dxa"/>
            <w:shd w:val="clear" w:color="auto" w:fill="FDE9D9" w:themeFill="accent6" w:themeFillTint="33"/>
          </w:tcPr>
          <w:p w:rsidR="00197D2B" w:rsidRPr="001B0C67" w:rsidRDefault="00197D2B" w:rsidP="00222DD1">
            <w:pPr>
              <w:rPr>
                <w:b/>
                <w:bCs/>
                <w:lang w:val="sr-Cyrl-CS"/>
              </w:rPr>
            </w:pPr>
            <w:r w:rsidRPr="001B0C67">
              <w:rPr>
                <w:b/>
                <w:iCs/>
                <w:lang w:val="sr-Cyrl-CS"/>
              </w:rPr>
              <w:t xml:space="preserve">Завршни испит </w:t>
            </w:r>
          </w:p>
        </w:tc>
        <w:tc>
          <w:tcPr>
            <w:tcW w:w="1190" w:type="dxa"/>
            <w:shd w:val="clear" w:color="auto" w:fill="FDE9D9" w:themeFill="accent6" w:themeFillTint="33"/>
            <w:vAlign w:val="center"/>
          </w:tcPr>
          <w:p w:rsidR="00197D2B" w:rsidRPr="001B0C67" w:rsidRDefault="00197D2B" w:rsidP="00222DD1">
            <w:pPr>
              <w:jc w:val="center"/>
              <w:rPr>
                <w:b/>
                <w:lang w:val="ru-RU"/>
              </w:rPr>
            </w:pPr>
            <w:r>
              <w:rPr>
                <w:b/>
                <w:lang w:val="en-US"/>
              </w:rPr>
              <w:t xml:space="preserve">65 </w:t>
            </w:r>
            <w:r w:rsidRPr="001B0C67">
              <w:rPr>
                <w:b/>
                <w:lang w:val="ru-RU"/>
              </w:rPr>
              <w:t>поена</w:t>
            </w:r>
          </w:p>
        </w:tc>
      </w:tr>
      <w:tr w:rsidR="00197D2B" w:rsidRPr="001B0C67" w:rsidTr="00197D2B">
        <w:tc>
          <w:tcPr>
            <w:tcW w:w="4608" w:type="dxa"/>
            <w:gridSpan w:val="3"/>
            <w:shd w:val="clear" w:color="auto" w:fill="FDE9D9" w:themeFill="accent6" w:themeFillTint="33"/>
          </w:tcPr>
          <w:p w:rsidR="00197D2B" w:rsidRPr="001B0C67" w:rsidRDefault="00197D2B" w:rsidP="00222DD1">
            <w:pPr>
              <w:rPr>
                <w:i/>
                <w:iCs/>
                <w:lang w:val="sr-Cyrl-CS"/>
              </w:rPr>
            </w:pPr>
            <w:r w:rsidRPr="001B0C67">
              <w:rPr>
                <w:lang w:val="sr-Cyrl-CS"/>
              </w:rPr>
              <w:t>присуство на предавањима и вежбама</w:t>
            </w:r>
          </w:p>
        </w:tc>
        <w:tc>
          <w:tcPr>
            <w:tcW w:w="1620" w:type="dxa"/>
            <w:gridSpan w:val="2"/>
            <w:shd w:val="clear" w:color="auto" w:fill="FDE9D9" w:themeFill="accent6" w:themeFillTint="33"/>
            <w:vAlign w:val="center"/>
          </w:tcPr>
          <w:p w:rsidR="00197D2B" w:rsidRPr="0046300C" w:rsidRDefault="00197D2B" w:rsidP="00222DD1">
            <w:pPr>
              <w:jc w:val="center"/>
              <w:rPr>
                <w:b/>
                <w:bCs/>
                <w:lang w:val="en-US"/>
              </w:rPr>
            </w:pPr>
            <w:r>
              <w:rPr>
                <w:b/>
                <w:bCs/>
                <w:lang w:val="en-US"/>
              </w:rPr>
              <w:t>5</w:t>
            </w:r>
          </w:p>
        </w:tc>
        <w:tc>
          <w:tcPr>
            <w:tcW w:w="1824" w:type="dxa"/>
            <w:shd w:val="clear" w:color="auto" w:fill="FDE9D9" w:themeFill="accent6" w:themeFillTint="33"/>
          </w:tcPr>
          <w:p w:rsidR="00197D2B" w:rsidRPr="001B0C67" w:rsidRDefault="00197D2B" w:rsidP="00222DD1">
            <w:pPr>
              <w:rPr>
                <w:i/>
                <w:iCs/>
                <w:lang w:val="sr-Cyrl-CS"/>
              </w:rPr>
            </w:pPr>
            <w:r w:rsidRPr="001B0C67">
              <w:rPr>
                <w:lang w:val="sr-Cyrl-CS"/>
              </w:rPr>
              <w:t>писмени испит</w:t>
            </w:r>
          </w:p>
        </w:tc>
        <w:tc>
          <w:tcPr>
            <w:tcW w:w="1190" w:type="dxa"/>
            <w:shd w:val="clear" w:color="auto" w:fill="FDE9D9" w:themeFill="accent6" w:themeFillTint="33"/>
          </w:tcPr>
          <w:p w:rsidR="00197D2B" w:rsidRPr="0046300C" w:rsidRDefault="00197D2B" w:rsidP="00222DD1">
            <w:pPr>
              <w:jc w:val="center"/>
              <w:rPr>
                <w:b/>
                <w:iCs/>
                <w:lang w:val="en-US"/>
              </w:rPr>
            </w:pPr>
            <w:r>
              <w:rPr>
                <w:b/>
                <w:iCs/>
                <w:lang w:val="en-US"/>
              </w:rPr>
              <w:t>65</w:t>
            </w:r>
          </w:p>
        </w:tc>
      </w:tr>
      <w:tr w:rsidR="00197D2B" w:rsidRPr="001B0C67" w:rsidTr="00197D2B">
        <w:tc>
          <w:tcPr>
            <w:tcW w:w="4608" w:type="dxa"/>
            <w:gridSpan w:val="3"/>
            <w:shd w:val="clear" w:color="auto" w:fill="FDE9D9" w:themeFill="accent6" w:themeFillTint="33"/>
          </w:tcPr>
          <w:p w:rsidR="00197D2B" w:rsidRPr="001B0C67" w:rsidRDefault="00197D2B" w:rsidP="00222DD1">
            <w:pPr>
              <w:rPr>
                <w:lang w:val="sr-Cyrl-CS"/>
              </w:rPr>
            </w:pPr>
            <w:r w:rsidRPr="001B0C67">
              <w:rPr>
                <w:lang w:val="sr-Cyrl-CS"/>
              </w:rPr>
              <w:t>провера знања у току наставе (колоквијум-и)</w:t>
            </w:r>
          </w:p>
        </w:tc>
        <w:tc>
          <w:tcPr>
            <w:tcW w:w="1620" w:type="dxa"/>
            <w:gridSpan w:val="2"/>
            <w:shd w:val="clear" w:color="auto" w:fill="FDE9D9" w:themeFill="accent6" w:themeFillTint="33"/>
            <w:vAlign w:val="center"/>
          </w:tcPr>
          <w:p w:rsidR="00197D2B" w:rsidRPr="0046300C" w:rsidRDefault="00197D2B" w:rsidP="00222DD1">
            <w:pPr>
              <w:jc w:val="center"/>
              <w:rPr>
                <w:b/>
                <w:bCs/>
                <w:lang w:val="en-US"/>
              </w:rPr>
            </w:pPr>
            <w:r>
              <w:rPr>
                <w:b/>
                <w:bCs/>
                <w:lang w:val="en-US"/>
              </w:rPr>
              <w:t>20</w:t>
            </w:r>
          </w:p>
        </w:tc>
        <w:tc>
          <w:tcPr>
            <w:tcW w:w="1824" w:type="dxa"/>
            <w:shd w:val="clear" w:color="auto" w:fill="FDE9D9" w:themeFill="accent6" w:themeFillTint="33"/>
          </w:tcPr>
          <w:p w:rsidR="00197D2B" w:rsidRPr="001B0C67" w:rsidRDefault="00197D2B" w:rsidP="00222DD1">
            <w:pPr>
              <w:rPr>
                <w:i/>
                <w:iCs/>
                <w:lang w:val="sr-Cyrl-CS"/>
              </w:rPr>
            </w:pPr>
            <w:r w:rsidRPr="001B0C67">
              <w:rPr>
                <w:lang w:val="sr-Cyrl-CS"/>
              </w:rPr>
              <w:t>усмени испит</w:t>
            </w:r>
          </w:p>
        </w:tc>
        <w:tc>
          <w:tcPr>
            <w:tcW w:w="1190" w:type="dxa"/>
            <w:shd w:val="clear" w:color="auto" w:fill="FDE9D9" w:themeFill="accent6" w:themeFillTint="33"/>
          </w:tcPr>
          <w:p w:rsidR="00197D2B" w:rsidRPr="001B0C67" w:rsidRDefault="00197D2B" w:rsidP="00222DD1">
            <w:pPr>
              <w:jc w:val="center"/>
              <w:rPr>
                <w:i/>
                <w:iCs/>
                <w:lang w:val="sr-Cyrl-CS"/>
              </w:rPr>
            </w:pPr>
          </w:p>
        </w:tc>
      </w:tr>
      <w:tr w:rsidR="00197D2B" w:rsidRPr="001B0C67" w:rsidTr="00197D2B">
        <w:tc>
          <w:tcPr>
            <w:tcW w:w="4608" w:type="dxa"/>
            <w:gridSpan w:val="3"/>
            <w:shd w:val="clear" w:color="auto" w:fill="FDE9D9" w:themeFill="accent6" w:themeFillTint="33"/>
          </w:tcPr>
          <w:p w:rsidR="00197D2B" w:rsidRPr="001B0C67" w:rsidRDefault="00197D2B" w:rsidP="00222DD1">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620" w:type="dxa"/>
            <w:gridSpan w:val="2"/>
            <w:shd w:val="clear" w:color="auto" w:fill="FDE9D9" w:themeFill="accent6" w:themeFillTint="33"/>
            <w:vAlign w:val="center"/>
          </w:tcPr>
          <w:p w:rsidR="00197D2B" w:rsidRPr="001B0C67" w:rsidRDefault="00197D2B" w:rsidP="00222DD1">
            <w:pPr>
              <w:jc w:val="center"/>
              <w:rPr>
                <w:b/>
                <w:bCs/>
              </w:rPr>
            </w:pPr>
            <w:r>
              <w:rPr>
                <w:b/>
                <w:bCs/>
              </w:rPr>
              <w:t>10</w:t>
            </w:r>
          </w:p>
        </w:tc>
        <w:tc>
          <w:tcPr>
            <w:tcW w:w="1824" w:type="dxa"/>
            <w:shd w:val="clear" w:color="auto" w:fill="FDE9D9" w:themeFill="accent6" w:themeFillTint="33"/>
          </w:tcPr>
          <w:p w:rsidR="00197D2B" w:rsidRPr="001B0C67" w:rsidRDefault="00197D2B" w:rsidP="00222DD1">
            <w:pPr>
              <w:rPr>
                <w:lang w:val="sr-Cyrl-CS"/>
              </w:rPr>
            </w:pPr>
          </w:p>
        </w:tc>
        <w:tc>
          <w:tcPr>
            <w:tcW w:w="1190" w:type="dxa"/>
            <w:shd w:val="clear" w:color="auto" w:fill="FDE9D9" w:themeFill="accent6" w:themeFillTint="33"/>
          </w:tcPr>
          <w:p w:rsidR="00197D2B" w:rsidRPr="001B0C67" w:rsidRDefault="00197D2B" w:rsidP="00222DD1">
            <w:pPr>
              <w:jc w:val="center"/>
              <w:rPr>
                <w:i/>
                <w:iCs/>
                <w:lang w:val="sr-Cyrl-CS"/>
              </w:rPr>
            </w:pPr>
          </w:p>
        </w:tc>
      </w:tr>
      <w:tr w:rsidR="00197D2B" w:rsidRPr="001B0C67" w:rsidTr="00197D2B">
        <w:tc>
          <w:tcPr>
            <w:tcW w:w="4608" w:type="dxa"/>
            <w:gridSpan w:val="3"/>
            <w:shd w:val="clear" w:color="auto" w:fill="FDE9D9" w:themeFill="accent6" w:themeFillTint="33"/>
          </w:tcPr>
          <w:p w:rsidR="00197D2B" w:rsidRPr="001B0C67" w:rsidRDefault="00197D2B" w:rsidP="00222DD1">
            <w:pPr>
              <w:rPr>
                <w:lang w:val="sr-Cyrl-CS"/>
              </w:rPr>
            </w:pPr>
            <w:r w:rsidRPr="001B0C67">
              <w:rPr>
                <w:lang w:val="sr-Cyrl-CS"/>
              </w:rPr>
              <w:t xml:space="preserve">практичан рад: </w:t>
            </w:r>
          </w:p>
        </w:tc>
        <w:tc>
          <w:tcPr>
            <w:tcW w:w="1620" w:type="dxa"/>
            <w:gridSpan w:val="2"/>
            <w:shd w:val="clear" w:color="auto" w:fill="FDE9D9" w:themeFill="accent6" w:themeFillTint="33"/>
            <w:vAlign w:val="center"/>
          </w:tcPr>
          <w:p w:rsidR="00197D2B" w:rsidRPr="001B0C67" w:rsidRDefault="00197D2B" w:rsidP="00222DD1">
            <w:pPr>
              <w:jc w:val="center"/>
              <w:rPr>
                <w:b/>
                <w:bCs/>
                <w:lang w:val="sr-Cyrl-CS"/>
              </w:rPr>
            </w:pPr>
          </w:p>
        </w:tc>
        <w:tc>
          <w:tcPr>
            <w:tcW w:w="1824" w:type="dxa"/>
            <w:shd w:val="clear" w:color="auto" w:fill="FDE9D9" w:themeFill="accent6" w:themeFillTint="33"/>
          </w:tcPr>
          <w:p w:rsidR="00197D2B" w:rsidRPr="001B0C67" w:rsidRDefault="00197D2B" w:rsidP="00222DD1">
            <w:pPr>
              <w:rPr>
                <w:i/>
                <w:iCs/>
                <w:lang w:val="sr-Cyrl-CS"/>
              </w:rPr>
            </w:pPr>
          </w:p>
        </w:tc>
        <w:tc>
          <w:tcPr>
            <w:tcW w:w="1190" w:type="dxa"/>
            <w:shd w:val="clear" w:color="auto" w:fill="FDE9D9" w:themeFill="accent6" w:themeFillTint="33"/>
          </w:tcPr>
          <w:p w:rsidR="00197D2B" w:rsidRPr="001B0C67" w:rsidRDefault="00197D2B" w:rsidP="00222DD1">
            <w:pPr>
              <w:jc w:val="center"/>
              <w:rPr>
                <w:i/>
                <w:iCs/>
                <w:lang w:val="sr-Cyrl-CS"/>
              </w:rPr>
            </w:pPr>
          </w:p>
        </w:tc>
      </w:tr>
    </w:tbl>
    <w:p w:rsidR="00197D2B" w:rsidRDefault="00197D2B" w:rsidP="00197D2B">
      <w:pPr>
        <w:widowControl/>
        <w:autoSpaceDE/>
        <w:autoSpaceDN/>
        <w:adjustRightInd/>
        <w:spacing w:after="200" w:line="276" w:lineRule="auto"/>
      </w:pPr>
    </w:p>
    <w:p w:rsidR="00197D2B" w:rsidRDefault="00197D2B">
      <w:pPr>
        <w:widowControl/>
        <w:autoSpaceDE/>
        <w:autoSpaceDN/>
        <w:adjustRightInd/>
        <w:spacing w:after="200" w:line="276" w:lineRule="auto"/>
      </w:pPr>
      <w:r>
        <w:br w:type="page"/>
      </w:r>
    </w:p>
    <w:p w:rsidR="00695986" w:rsidRDefault="006D6028" w:rsidP="00807D6E">
      <w:pPr>
        <w:widowControl/>
        <w:autoSpaceDE/>
        <w:autoSpaceDN/>
        <w:adjustRightInd/>
        <w:spacing w:after="200" w:line="276" w:lineRule="auto"/>
        <w:jc w:val="right"/>
      </w:pPr>
      <w:hyperlink w:anchor="ListaNazivaPredmeta" w:history="1">
        <w:r w:rsidR="00807D6E" w:rsidRPr="0046043E">
          <w:rPr>
            <w:rStyle w:val="Hyperlink"/>
            <w:bCs/>
            <w:lang w:val="sr-Cyrl-CS"/>
          </w:rPr>
          <w:t>назад</w:t>
        </w:r>
      </w:hyperlink>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1152"/>
        <w:gridCol w:w="1331"/>
        <w:gridCol w:w="1419"/>
        <w:gridCol w:w="274"/>
        <w:gridCol w:w="1671"/>
        <w:gridCol w:w="1248"/>
      </w:tblGrid>
      <w:tr w:rsidR="00486216" w:rsidRPr="001B0C67" w:rsidTr="00486216">
        <w:trPr>
          <w:trHeight w:val="235"/>
        </w:trPr>
        <w:tc>
          <w:tcPr>
            <w:tcW w:w="2104" w:type="dxa"/>
            <w:shd w:val="clear" w:color="auto" w:fill="FBD4B4" w:themeFill="accent6" w:themeFillTint="66"/>
          </w:tcPr>
          <w:p w:rsidR="00486216" w:rsidRPr="001B0C67" w:rsidRDefault="00486216" w:rsidP="00222DD1">
            <w:pPr>
              <w:rPr>
                <w:b/>
                <w:bCs/>
                <w:lang w:val="sr-Cyrl-CS"/>
              </w:rPr>
            </w:pPr>
            <w:r w:rsidRPr="001B0C67">
              <w:rPr>
                <w:b/>
                <w:bCs/>
                <w:lang w:val="sr-Cyrl-CS"/>
              </w:rPr>
              <w:t xml:space="preserve">Студијски програм </w:t>
            </w:r>
          </w:p>
        </w:tc>
        <w:tc>
          <w:tcPr>
            <w:tcW w:w="7095" w:type="dxa"/>
            <w:gridSpan w:val="6"/>
            <w:shd w:val="clear" w:color="auto" w:fill="FBD4B4" w:themeFill="accent6" w:themeFillTint="66"/>
          </w:tcPr>
          <w:p w:rsidR="00486216" w:rsidRPr="001B0C67" w:rsidRDefault="00486216" w:rsidP="00222DD1">
            <w:pPr>
              <w:rPr>
                <w:bCs/>
              </w:rPr>
            </w:pPr>
            <w:r>
              <w:rPr>
                <w:bCs/>
              </w:rPr>
              <w:t>T</w:t>
            </w:r>
            <w:r w:rsidRPr="001B0C67">
              <w:rPr>
                <w:bCs/>
                <w:lang w:val="sr-Cyrl-CS"/>
              </w:rPr>
              <w:t>рговина и међународно пословање</w:t>
            </w:r>
          </w:p>
        </w:tc>
      </w:tr>
      <w:tr w:rsidR="00486216" w:rsidRPr="001B0C67" w:rsidTr="00486216">
        <w:trPr>
          <w:trHeight w:val="232"/>
        </w:trPr>
        <w:tc>
          <w:tcPr>
            <w:tcW w:w="2104" w:type="dxa"/>
            <w:shd w:val="clear" w:color="auto" w:fill="FBD4B4" w:themeFill="accent6" w:themeFillTint="66"/>
          </w:tcPr>
          <w:p w:rsidR="00486216" w:rsidRPr="001B0C67" w:rsidRDefault="00486216" w:rsidP="00222DD1">
            <w:pPr>
              <w:rPr>
                <w:lang w:val="sr-Cyrl-CS"/>
              </w:rPr>
            </w:pPr>
            <w:r w:rsidRPr="001B0C67">
              <w:rPr>
                <w:b/>
                <w:bCs/>
                <w:lang w:val="sr-Cyrl-CS"/>
              </w:rPr>
              <w:t>Назив предмета</w:t>
            </w:r>
          </w:p>
        </w:tc>
        <w:tc>
          <w:tcPr>
            <w:tcW w:w="7095" w:type="dxa"/>
            <w:gridSpan w:val="6"/>
            <w:shd w:val="clear" w:color="auto" w:fill="FBD4B4" w:themeFill="accent6" w:themeFillTint="66"/>
          </w:tcPr>
          <w:p w:rsidR="00486216" w:rsidRPr="001B0C67" w:rsidRDefault="00486216" w:rsidP="00222DD1">
            <w:pPr>
              <w:rPr>
                <w:b/>
                <w:bCs/>
              </w:rPr>
            </w:pPr>
            <w:bookmarkStart w:id="35" w:name="MeđunarodnaEkonomija"/>
            <w:r w:rsidRPr="001B0C67">
              <w:rPr>
                <w:b/>
                <w:bCs/>
              </w:rPr>
              <w:t>МЕЂУНАРОДНА ЕКОНОМИЈА</w:t>
            </w:r>
            <w:bookmarkEnd w:id="35"/>
          </w:p>
        </w:tc>
      </w:tr>
      <w:tr w:rsidR="00486216" w:rsidRPr="001B0C67" w:rsidTr="00486216">
        <w:trPr>
          <w:trHeight w:val="232"/>
        </w:trPr>
        <w:tc>
          <w:tcPr>
            <w:tcW w:w="2104" w:type="dxa"/>
            <w:shd w:val="clear" w:color="auto" w:fill="FBD4B4" w:themeFill="accent6" w:themeFillTint="66"/>
          </w:tcPr>
          <w:p w:rsidR="00486216" w:rsidRPr="001B0C67" w:rsidRDefault="00486216" w:rsidP="00222DD1">
            <w:pPr>
              <w:rPr>
                <w:b/>
                <w:bCs/>
                <w:lang w:val="sr-Cyrl-CS"/>
              </w:rPr>
            </w:pPr>
            <w:r w:rsidRPr="001B0C67">
              <w:rPr>
                <w:b/>
                <w:bCs/>
                <w:lang w:val="sr-Cyrl-CS"/>
              </w:rPr>
              <w:t>Наставник</w:t>
            </w:r>
          </w:p>
        </w:tc>
        <w:tc>
          <w:tcPr>
            <w:tcW w:w="7095" w:type="dxa"/>
            <w:gridSpan w:val="6"/>
            <w:shd w:val="clear" w:color="auto" w:fill="FBD4B4" w:themeFill="accent6" w:themeFillTint="66"/>
          </w:tcPr>
          <w:p w:rsidR="00486216" w:rsidRPr="00A33B2E" w:rsidRDefault="00486216" w:rsidP="00222DD1">
            <w:pPr>
              <w:rPr>
                <w:bCs/>
              </w:rPr>
            </w:pPr>
            <w:r>
              <w:rPr>
                <w:bCs/>
              </w:rPr>
              <w:t>Д</w:t>
            </w:r>
            <w:r>
              <w:rPr>
                <w:bCs/>
                <w:lang w:val="sr-Cyrl-CS"/>
              </w:rPr>
              <w:t>р</w:t>
            </w:r>
            <w:r>
              <w:rPr>
                <w:bCs/>
              </w:rPr>
              <w:t xml:space="preserve"> ЈЕЛЕНА ДАМЊАНОВИЋ</w:t>
            </w:r>
          </w:p>
        </w:tc>
      </w:tr>
      <w:tr w:rsidR="00486216" w:rsidRPr="001B0C67" w:rsidTr="00486216">
        <w:trPr>
          <w:trHeight w:val="232"/>
        </w:trPr>
        <w:tc>
          <w:tcPr>
            <w:tcW w:w="2104" w:type="dxa"/>
            <w:shd w:val="clear" w:color="auto" w:fill="FBD4B4" w:themeFill="accent6" w:themeFillTint="66"/>
          </w:tcPr>
          <w:p w:rsidR="00486216" w:rsidRPr="001B0C67" w:rsidRDefault="00486216" w:rsidP="00222DD1">
            <w:pPr>
              <w:rPr>
                <w:lang w:val="sr-Cyrl-CS"/>
              </w:rPr>
            </w:pPr>
            <w:r w:rsidRPr="001B0C67">
              <w:rPr>
                <w:b/>
                <w:bCs/>
                <w:lang w:val="sr-Cyrl-CS"/>
              </w:rPr>
              <w:t>Статус предмета</w:t>
            </w:r>
          </w:p>
        </w:tc>
        <w:tc>
          <w:tcPr>
            <w:tcW w:w="7095" w:type="dxa"/>
            <w:gridSpan w:val="6"/>
            <w:shd w:val="clear" w:color="auto" w:fill="FBD4B4" w:themeFill="accent6" w:themeFillTint="66"/>
          </w:tcPr>
          <w:p w:rsidR="00486216" w:rsidRPr="001B0C67" w:rsidRDefault="00486216" w:rsidP="00222DD1">
            <w:pPr>
              <w:rPr>
                <w:bCs/>
              </w:rPr>
            </w:pPr>
            <w:r w:rsidRPr="001B0C67">
              <w:rPr>
                <w:bCs/>
              </w:rPr>
              <w:t>обавезни</w:t>
            </w:r>
          </w:p>
        </w:tc>
      </w:tr>
      <w:tr w:rsidR="00486216" w:rsidRPr="001B0C67" w:rsidTr="00486216">
        <w:trPr>
          <w:trHeight w:val="232"/>
        </w:trPr>
        <w:tc>
          <w:tcPr>
            <w:tcW w:w="2104" w:type="dxa"/>
            <w:shd w:val="clear" w:color="auto" w:fill="FBD4B4" w:themeFill="accent6" w:themeFillTint="66"/>
          </w:tcPr>
          <w:p w:rsidR="00486216" w:rsidRPr="001B0C67" w:rsidRDefault="00486216" w:rsidP="00222DD1">
            <w:pPr>
              <w:rPr>
                <w:lang w:val="sr-Cyrl-CS"/>
              </w:rPr>
            </w:pPr>
            <w:r w:rsidRPr="001B0C67">
              <w:rPr>
                <w:b/>
                <w:bCs/>
                <w:lang w:val="sr-Cyrl-CS"/>
              </w:rPr>
              <w:t>Број ЕСПБ</w:t>
            </w:r>
          </w:p>
        </w:tc>
        <w:tc>
          <w:tcPr>
            <w:tcW w:w="7095" w:type="dxa"/>
            <w:gridSpan w:val="6"/>
            <w:shd w:val="clear" w:color="auto" w:fill="FBD4B4" w:themeFill="accent6" w:themeFillTint="66"/>
          </w:tcPr>
          <w:p w:rsidR="00486216" w:rsidRPr="001B0C67" w:rsidRDefault="00486216" w:rsidP="00222DD1">
            <w:pPr>
              <w:rPr>
                <w:bCs/>
                <w:lang w:val="sr-Cyrl-CS"/>
              </w:rPr>
            </w:pPr>
            <w:r w:rsidRPr="001B0C67">
              <w:rPr>
                <w:bCs/>
                <w:lang w:val="sr-Cyrl-CS"/>
              </w:rPr>
              <w:t>2+2 (</w:t>
            </w:r>
            <w:r>
              <w:rPr>
                <w:bCs/>
              </w:rPr>
              <w:t>6</w:t>
            </w:r>
            <w:r w:rsidRPr="001B0C67">
              <w:rPr>
                <w:bCs/>
                <w:lang w:val="sr-Cyrl-CS"/>
              </w:rPr>
              <w:t>)</w:t>
            </w:r>
          </w:p>
        </w:tc>
      </w:tr>
      <w:tr w:rsidR="00486216" w:rsidRPr="001B0C67" w:rsidTr="00486216">
        <w:trPr>
          <w:trHeight w:val="232"/>
        </w:trPr>
        <w:tc>
          <w:tcPr>
            <w:tcW w:w="2104" w:type="dxa"/>
            <w:shd w:val="clear" w:color="auto" w:fill="FBD4B4" w:themeFill="accent6" w:themeFillTint="66"/>
          </w:tcPr>
          <w:p w:rsidR="00486216" w:rsidRPr="001B0C67" w:rsidRDefault="00486216" w:rsidP="00222DD1">
            <w:pPr>
              <w:rPr>
                <w:b/>
                <w:bCs/>
                <w:lang w:val="sr-Cyrl-CS"/>
              </w:rPr>
            </w:pPr>
            <w:r w:rsidRPr="001B0C67">
              <w:rPr>
                <w:b/>
                <w:bCs/>
                <w:lang w:val="sr-Cyrl-CS"/>
              </w:rPr>
              <w:t>Услов</w:t>
            </w:r>
          </w:p>
        </w:tc>
        <w:tc>
          <w:tcPr>
            <w:tcW w:w="7095" w:type="dxa"/>
            <w:gridSpan w:val="6"/>
            <w:shd w:val="clear" w:color="auto" w:fill="FBD4B4" w:themeFill="accent6" w:themeFillTint="66"/>
          </w:tcPr>
          <w:p w:rsidR="00486216" w:rsidRPr="001B0C67" w:rsidRDefault="00486216" w:rsidP="00222DD1">
            <w:pPr>
              <w:rPr>
                <w:bCs/>
                <w:lang w:val="sr-Cyrl-CS"/>
              </w:rPr>
            </w:pPr>
            <w:r w:rsidRPr="001B0C67">
              <w:rPr>
                <w:bCs/>
                <w:lang w:val="sr-Cyrl-CS"/>
              </w:rPr>
              <w:t>нема</w:t>
            </w:r>
          </w:p>
        </w:tc>
      </w:tr>
      <w:tr w:rsidR="00486216" w:rsidRPr="001B0C67" w:rsidTr="00486216">
        <w:tc>
          <w:tcPr>
            <w:tcW w:w="9199" w:type="dxa"/>
            <w:gridSpan w:val="7"/>
            <w:shd w:val="clear" w:color="auto" w:fill="FDE9D9" w:themeFill="accent6" w:themeFillTint="33"/>
          </w:tcPr>
          <w:p w:rsidR="00486216" w:rsidRPr="001B0C67" w:rsidRDefault="00486216" w:rsidP="00222DD1">
            <w:pPr>
              <w:jc w:val="both"/>
              <w:rPr>
                <w:b/>
                <w:bCs/>
                <w:lang w:val="sr-Cyrl-CS"/>
              </w:rPr>
            </w:pPr>
            <w:r w:rsidRPr="001B0C67">
              <w:rPr>
                <w:b/>
                <w:bCs/>
                <w:lang w:val="sr-Cyrl-CS"/>
              </w:rPr>
              <w:t>Циљ предмета</w:t>
            </w:r>
          </w:p>
          <w:p w:rsidR="00486216" w:rsidRPr="001B0C67" w:rsidRDefault="00486216" w:rsidP="00222DD1">
            <w:pPr>
              <w:jc w:val="both"/>
            </w:pPr>
            <w:r w:rsidRPr="001B0C67">
              <w:t>Циљ предмета јесте у</w:t>
            </w:r>
            <w:r w:rsidRPr="001B0C67">
              <w:rPr>
                <w:lang w:val="sr-Cyrl-CS"/>
              </w:rPr>
              <w:t>познавање студената основних студија са битним појмовима међународне економије и пословања, односно разумевање и праћење карактеристика и трендова савремене светске привреде; упознавање са мотивима настанка, развоја и пословања транснационалних компанија и њиховог утицаја на процес глобализације светске привреде; увод и савладавање основних појмова везаних за настанак и функционисање економских интеграција.</w:t>
            </w:r>
            <w:r>
              <w:rPr>
                <w:bCs/>
              </w:rPr>
              <w:t xml:space="preserve">Такође, циљ је приближити студентима узроке и последице процеса интеграције и дезинтеграције који се истовремено и паралелно одвијају у савременој светској привреди. </w:t>
            </w:r>
            <w:r w:rsidRPr="001B0C67">
              <w:rPr>
                <w:bCs/>
              </w:rPr>
              <w:t>У том смислу, предмет Међународна</w:t>
            </w:r>
            <w:r>
              <w:rPr>
                <w:bCs/>
                <w:lang w:val="sr-Cyrl-CS"/>
              </w:rPr>
              <w:t xml:space="preserve"> </w:t>
            </w:r>
            <w:r w:rsidRPr="001B0C67">
              <w:rPr>
                <w:bCs/>
              </w:rPr>
              <w:t>економија има за циљ да на савремен и конкретан начин упозна студенте са релевантним чиниоцима и начинима пословања предузећа у глобализованој светској економији.</w:t>
            </w:r>
          </w:p>
        </w:tc>
      </w:tr>
      <w:tr w:rsidR="00486216" w:rsidRPr="001B0C67" w:rsidTr="00486216">
        <w:tc>
          <w:tcPr>
            <w:tcW w:w="9199" w:type="dxa"/>
            <w:gridSpan w:val="7"/>
            <w:shd w:val="clear" w:color="auto" w:fill="FDE9D9" w:themeFill="accent6" w:themeFillTint="33"/>
          </w:tcPr>
          <w:p w:rsidR="00486216" w:rsidRPr="001B0C67" w:rsidRDefault="00486216" w:rsidP="00222DD1">
            <w:pPr>
              <w:jc w:val="both"/>
              <w:rPr>
                <w:b/>
                <w:bCs/>
                <w:lang w:val="sr-Cyrl-CS"/>
              </w:rPr>
            </w:pPr>
            <w:r w:rsidRPr="001B0C67">
              <w:rPr>
                <w:b/>
                <w:bCs/>
                <w:lang w:val="sr-Cyrl-CS"/>
              </w:rPr>
              <w:t xml:space="preserve">Исход предмета </w:t>
            </w:r>
          </w:p>
          <w:p w:rsidR="00486216" w:rsidRDefault="00486216" w:rsidP="00222DD1">
            <w:pPr>
              <w:jc w:val="both"/>
              <w:rPr>
                <w:lang w:val="sr-Cyrl-CS"/>
              </w:rPr>
            </w:pPr>
            <w:r w:rsidRPr="001B0C67">
              <w:t xml:space="preserve">Предмет Међународна економија </w:t>
            </w:r>
            <w:r>
              <w:rPr>
                <w:lang w:val="sr-Cyrl-CS"/>
              </w:rPr>
              <w:t xml:space="preserve">пружа студентима </w:t>
            </w:r>
            <w:r w:rsidRPr="001B0C67">
              <w:t xml:space="preserve">неопходну основу за разумевање савремене светске трговине робом, услугама и интелектуалном својином. </w:t>
            </w:r>
            <w:r>
              <w:t>Студент</w:t>
            </w:r>
            <w:r>
              <w:rPr>
                <w:lang w:val="sr-Cyrl-CS"/>
              </w:rPr>
              <w:t>и</w:t>
            </w:r>
            <w:r>
              <w:t xml:space="preserve"> ће моћи да</w:t>
            </w:r>
            <w:r>
              <w:rPr>
                <w:lang w:val="sr-Cyrl-CS"/>
              </w:rPr>
              <w:t>:</w:t>
            </w:r>
            <w:r>
              <w:t xml:space="preserve"> </w:t>
            </w:r>
          </w:p>
          <w:p w:rsidR="00486216" w:rsidRPr="00407096" w:rsidRDefault="00486216" w:rsidP="00486216">
            <w:pPr>
              <w:pStyle w:val="ListParagraph"/>
              <w:numPr>
                <w:ilvl w:val="0"/>
                <w:numId w:val="86"/>
              </w:numPr>
              <w:jc w:val="both"/>
              <w:rPr>
                <w:lang w:val="sr-Cyrl-CS"/>
              </w:rPr>
            </w:pPr>
            <w:r>
              <w:t>примен</w:t>
            </w:r>
            <w:r>
              <w:rPr>
                <w:lang w:val="sr-Cyrl-CS"/>
              </w:rPr>
              <w:t>е</w:t>
            </w:r>
            <w:r w:rsidRPr="00407096">
              <w:rPr>
                <w:lang w:val="sr-Cyrl-CS"/>
              </w:rPr>
              <w:t xml:space="preserve"> сазнања о теоријско-методолошким основама функционисања међународне економије,</w:t>
            </w:r>
          </w:p>
          <w:p w:rsidR="00486216" w:rsidRPr="00407096" w:rsidRDefault="00486216" w:rsidP="00486216">
            <w:pPr>
              <w:pStyle w:val="ListParagraph"/>
              <w:numPr>
                <w:ilvl w:val="0"/>
                <w:numId w:val="86"/>
              </w:numPr>
              <w:jc w:val="both"/>
              <w:rPr>
                <w:lang w:val="sr-Cyrl-CS"/>
              </w:rPr>
            </w:pPr>
            <w:r>
              <w:rPr>
                <w:lang w:val="sr-Cyrl-CS"/>
              </w:rPr>
              <w:t>стекну</w:t>
            </w:r>
            <w:r w:rsidRPr="00407096">
              <w:rPr>
                <w:lang w:val="sr-Cyrl-CS"/>
              </w:rPr>
              <w:t xml:space="preserve"> увид у регулацију наднационалних институционалних оквира и економске политике у појединим сегментима међународне економије, </w:t>
            </w:r>
          </w:p>
          <w:p w:rsidR="00486216" w:rsidRPr="00407096" w:rsidRDefault="00486216" w:rsidP="00486216">
            <w:pPr>
              <w:pStyle w:val="ListParagraph"/>
              <w:numPr>
                <w:ilvl w:val="0"/>
                <w:numId w:val="86"/>
              </w:numPr>
              <w:jc w:val="both"/>
              <w:rPr>
                <w:lang w:val="sr-Cyrl-CS"/>
              </w:rPr>
            </w:pPr>
            <w:r w:rsidRPr="00407096">
              <w:rPr>
                <w:lang w:val="sr-Cyrl-CS"/>
              </w:rPr>
              <w:t>анализира</w:t>
            </w:r>
            <w:r>
              <w:rPr>
                <w:lang w:val="sr-Cyrl-CS"/>
              </w:rPr>
              <w:t>ју</w:t>
            </w:r>
            <w:r w:rsidRPr="00407096">
              <w:rPr>
                <w:lang w:val="sr-Cyrl-CS"/>
              </w:rPr>
              <w:t xml:space="preserve"> екстерне факторе пословања предузећа и националних привреда, као и да доно</w:t>
            </w:r>
            <w:r>
              <w:rPr>
                <w:lang w:val="sr-Cyrl-CS"/>
              </w:rPr>
              <w:t>се</w:t>
            </w:r>
            <w:r w:rsidRPr="00407096">
              <w:rPr>
                <w:lang w:val="sr-Cyrl-CS"/>
              </w:rPr>
              <w:t xml:space="preserve"> оптималне пословне и макроекономске одлуке,</w:t>
            </w:r>
          </w:p>
          <w:p w:rsidR="00486216" w:rsidRPr="003B6C7E" w:rsidRDefault="00486216" w:rsidP="00486216">
            <w:pPr>
              <w:pStyle w:val="ListParagraph"/>
              <w:numPr>
                <w:ilvl w:val="0"/>
                <w:numId w:val="86"/>
              </w:numPr>
              <w:jc w:val="both"/>
            </w:pPr>
            <w:r w:rsidRPr="00407096">
              <w:rPr>
                <w:lang w:val="sr-Cyrl-CS"/>
              </w:rPr>
              <w:t>прате међународно регулисане привредне токове и примене их у домаћем пословном окружењу, као основу експанзије извозне активности предузећа.</w:t>
            </w:r>
          </w:p>
        </w:tc>
      </w:tr>
      <w:tr w:rsidR="00486216" w:rsidRPr="001B0C67" w:rsidTr="00486216">
        <w:tc>
          <w:tcPr>
            <w:tcW w:w="9199" w:type="dxa"/>
            <w:gridSpan w:val="7"/>
            <w:shd w:val="clear" w:color="auto" w:fill="FDE9D9" w:themeFill="accent6" w:themeFillTint="33"/>
          </w:tcPr>
          <w:p w:rsidR="00486216" w:rsidRPr="001B0C67" w:rsidRDefault="00486216" w:rsidP="00222DD1">
            <w:pPr>
              <w:jc w:val="both"/>
              <w:rPr>
                <w:b/>
                <w:bCs/>
                <w:lang w:val="ru-RU"/>
              </w:rPr>
            </w:pPr>
            <w:r w:rsidRPr="001B0C67">
              <w:rPr>
                <w:b/>
                <w:bCs/>
                <w:lang w:val="sr-Cyrl-CS"/>
              </w:rPr>
              <w:t>Садржај предмета</w:t>
            </w:r>
          </w:p>
          <w:p w:rsidR="00486216" w:rsidRPr="001B0C67" w:rsidRDefault="00486216" w:rsidP="00222DD1">
            <w:pPr>
              <w:jc w:val="both"/>
              <w:rPr>
                <w:i/>
                <w:iCs/>
                <w:lang w:val="sr-Cyrl-CS"/>
              </w:rPr>
            </w:pPr>
            <w:r w:rsidRPr="001B0C67">
              <w:rPr>
                <w:i/>
                <w:iCs/>
                <w:lang w:val="sr-Cyrl-CS"/>
              </w:rPr>
              <w:t>Теоријска настава</w:t>
            </w:r>
          </w:p>
          <w:p w:rsidR="00486216" w:rsidRPr="00A65C57" w:rsidRDefault="00486216" w:rsidP="00486216">
            <w:pPr>
              <w:pStyle w:val="ListParagraph"/>
              <w:numPr>
                <w:ilvl w:val="0"/>
                <w:numId w:val="87"/>
              </w:numPr>
              <w:jc w:val="both"/>
              <w:rPr>
                <w:lang w:val="sr-Cyrl-CS"/>
              </w:rPr>
            </w:pPr>
            <w:r w:rsidRPr="001B0C67">
              <w:t>Економија обима, несавршена кон</w:t>
            </w:r>
            <w:r>
              <w:t>куренција и међународна размена</w:t>
            </w:r>
            <w:r w:rsidRPr="00A65C57">
              <w:rPr>
                <w:lang w:val="sr-Cyrl-CS"/>
              </w:rPr>
              <w:t>.</w:t>
            </w:r>
            <w:r w:rsidRPr="001B0C67">
              <w:t xml:space="preserve"> </w:t>
            </w:r>
          </w:p>
          <w:p w:rsidR="00486216" w:rsidRPr="00A65C57" w:rsidRDefault="00486216" w:rsidP="00486216">
            <w:pPr>
              <w:pStyle w:val="ListParagraph"/>
              <w:numPr>
                <w:ilvl w:val="0"/>
                <w:numId w:val="87"/>
              </w:numPr>
              <w:jc w:val="both"/>
              <w:rPr>
                <w:lang w:val="sr-Cyrl-CS"/>
              </w:rPr>
            </w:pPr>
            <w:r w:rsidRPr="00A65C57">
              <w:rPr>
                <w:lang w:val="sr-Cyrl-CS"/>
              </w:rPr>
              <w:t>П</w:t>
            </w:r>
            <w:r w:rsidRPr="001B0C67">
              <w:t>ривред</w:t>
            </w:r>
            <w:r>
              <w:t>ни раст и међународна трговина</w:t>
            </w:r>
            <w:r w:rsidRPr="00A65C57">
              <w:rPr>
                <w:lang w:val="sr-Cyrl-CS"/>
              </w:rPr>
              <w:t>.</w:t>
            </w:r>
          </w:p>
          <w:p w:rsidR="00486216" w:rsidRPr="00A65C57" w:rsidRDefault="00486216" w:rsidP="00486216">
            <w:pPr>
              <w:pStyle w:val="ListParagraph"/>
              <w:numPr>
                <w:ilvl w:val="0"/>
                <w:numId w:val="87"/>
              </w:numPr>
              <w:jc w:val="both"/>
              <w:rPr>
                <w:lang w:val="sr-Cyrl-CS"/>
              </w:rPr>
            </w:pPr>
            <w:r w:rsidRPr="00A65C57">
              <w:rPr>
                <w:lang w:val="sr-Cyrl-CS"/>
              </w:rPr>
              <w:t>С</w:t>
            </w:r>
            <w:r w:rsidRPr="001B0C67">
              <w:t>пољнотрговинска ограничења;</w:t>
            </w:r>
            <w:r w:rsidRPr="00A65C57">
              <w:rPr>
                <w:lang w:val="sr-Cyrl-CS"/>
              </w:rPr>
              <w:t xml:space="preserve"> </w:t>
            </w:r>
            <w:r w:rsidRPr="001B0C67">
              <w:t xml:space="preserve">царине, нецаринске </w:t>
            </w:r>
            <w:r>
              <w:t>баријере и нови протекционизам</w:t>
            </w:r>
            <w:r w:rsidRPr="00A65C57">
              <w:rPr>
                <w:lang w:val="sr-Cyrl-CS"/>
              </w:rPr>
              <w:t>.</w:t>
            </w:r>
          </w:p>
          <w:p w:rsidR="00486216" w:rsidRPr="00A65C57" w:rsidRDefault="00486216" w:rsidP="00486216">
            <w:pPr>
              <w:pStyle w:val="ListParagraph"/>
              <w:numPr>
                <w:ilvl w:val="0"/>
                <w:numId w:val="87"/>
              </w:numPr>
              <w:jc w:val="both"/>
              <w:rPr>
                <w:lang w:val="sr-Cyrl-CS"/>
              </w:rPr>
            </w:pPr>
            <w:r w:rsidRPr="00A65C57">
              <w:rPr>
                <w:lang w:val="sr-Cyrl-CS"/>
              </w:rPr>
              <w:t>Е</w:t>
            </w:r>
            <w:r w:rsidRPr="001B0C67">
              <w:t>кономске интеграције: царинске</w:t>
            </w:r>
            <w:r>
              <w:t xml:space="preserve"> уније и зоне слободне трговине</w:t>
            </w:r>
            <w:r w:rsidRPr="00A65C57">
              <w:rPr>
                <w:lang w:val="sr-Cyrl-CS"/>
              </w:rPr>
              <w:t>.</w:t>
            </w:r>
            <w:r w:rsidRPr="001B0C67">
              <w:t xml:space="preserve"> </w:t>
            </w:r>
          </w:p>
          <w:p w:rsidR="00486216" w:rsidRPr="00A65C57" w:rsidRDefault="00486216" w:rsidP="00486216">
            <w:pPr>
              <w:pStyle w:val="ListParagraph"/>
              <w:numPr>
                <w:ilvl w:val="0"/>
                <w:numId w:val="87"/>
              </w:numPr>
              <w:jc w:val="both"/>
              <w:rPr>
                <w:lang w:val="sr-Cyrl-CS"/>
              </w:rPr>
            </w:pPr>
            <w:r w:rsidRPr="00A65C57">
              <w:rPr>
                <w:lang w:val="sr-Cyrl-CS"/>
              </w:rPr>
              <w:t>М</w:t>
            </w:r>
            <w:r w:rsidRPr="001B0C67">
              <w:t>еђунаро</w:t>
            </w:r>
            <w:r>
              <w:t>дна трговина и економски развој</w:t>
            </w:r>
            <w:r w:rsidRPr="00A65C57">
              <w:rPr>
                <w:lang w:val="sr-Cyrl-CS"/>
              </w:rPr>
              <w:t>.</w:t>
            </w:r>
            <w:r w:rsidRPr="001B0C67">
              <w:t xml:space="preserve"> </w:t>
            </w:r>
          </w:p>
          <w:p w:rsidR="00486216" w:rsidRPr="00A65C57" w:rsidRDefault="00486216" w:rsidP="00486216">
            <w:pPr>
              <w:pStyle w:val="ListParagraph"/>
              <w:numPr>
                <w:ilvl w:val="0"/>
                <w:numId w:val="87"/>
              </w:numPr>
              <w:jc w:val="both"/>
              <w:rPr>
                <w:lang w:val="sr-Cyrl-CS"/>
              </w:rPr>
            </w:pPr>
            <w:r w:rsidRPr="00A65C57">
              <w:rPr>
                <w:lang w:val="sr-Cyrl-CS"/>
              </w:rPr>
              <w:t>М</w:t>
            </w:r>
            <w:r w:rsidRPr="001B0C67">
              <w:t>еђународно кретање ресурса</w:t>
            </w:r>
            <w:r>
              <w:t xml:space="preserve"> и мултинационалне корпорације</w:t>
            </w:r>
            <w:r w:rsidRPr="00A65C57">
              <w:rPr>
                <w:lang w:val="sr-Cyrl-CS"/>
              </w:rPr>
              <w:t>.</w:t>
            </w:r>
          </w:p>
          <w:p w:rsidR="00486216" w:rsidRPr="00A65C57" w:rsidRDefault="00486216" w:rsidP="00486216">
            <w:pPr>
              <w:pStyle w:val="ListParagraph"/>
              <w:numPr>
                <w:ilvl w:val="0"/>
                <w:numId w:val="87"/>
              </w:numPr>
              <w:jc w:val="both"/>
              <w:rPr>
                <w:lang w:val="sr-Cyrl-CS"/>
              </w:rPr>
            </w:pPr>
            <w:r w:rsidRPr="00A65C57">
              <w:rPr>
                <w:lang w:val="sr-Cyrl-CS"/>
              </w:rPr>
              <w:t>Д</w:t>
            </w:r>
            <w:r w:rsidRPr="001B0C67">
              <w:t>е</w:t>
            </w:r>
            <w:r>
              <w:t>визна тржишта и девизни курсеви</w:t>
            </w:r>
            <w:r w:rsidRPr="00A65C57">
              <w:rPr>
                <w:lang w:val="sr-Cyrl-CS"/>
              </w:rPr>
              <w:t xml:space="preserve">; </w:t>
            </w:r>
            <w:r>
              <w:t>одређивање девизног курса</w:t>
            </w:r>
            <w:r w:rsidRPr="00A65C57">
              <w:rPr>
                <w:lang w:val="sr-Cyrl-CS"/>
              </w:rPr>
              <w:t>.</w:t>
            </w:r>
            <w:r w:rsidRPr="001B0C67">
              <w:t xml:space="preserve"> </w:t>
            </w:r>
          </w:p>
          <w:p w:rsidR="00486216" w:rsidRPr="00A65C57" w:rsidRDefault="00486216" w:rsidP="00486216">
            <w:pPr>
              <w:pStyle w:val="ListParagraph"/>
              <w:numPr>
                <w:ilvl w:val="0"/>
                <w:numId w:val="87"/>
              </w:numPr>
              <w:jc w:val="both"/>
              <w:rPr>
                <w:lang w:val="sr-Cyrl-CS"/>
              </w:rPr>
            </w:pPr>
            <w:r w:rsidRPr="00A65C57">
              <w:rPr>
                <w:lang w:val="sr-Cyrl-CS"/>
              </w:rPr>
              <w:t>Е</w:t>
            </w:r>
            <w:r w:rsidRPr="001B0C67">
              <w:t>вропски монетарни систем и координација</w:t>
            </w:r>
            <w:r>
              <w:t xml:space="preserve"> макроекономских политика</w:t>
            </w:r>
            <w:r w:rsidRPr="00A65C57">
              <w:rPr>
                <w:lang w:val="sr-Cyrl-CS"/>
              </w:rPr>
              <w:t>.</w:t>
            </w:r>
            <w:r w:rsidRPr="001B0C67">
              <w:t xml:space="preserve"> </w:t>
            </w:r>
          </w:p>
          <w:p w:rsidR="00486216" w:rsidRPr="00A65C57" w:rsidRDefault="00486216" w:rsidP="00486216">
            <w:pPr>
              <w:pStyle w:val="ListParagraph"/>
              <w:numPr>
                <w:ilvl w:val="0"/>
                <w:numId w:val="87"/>
              </w:numPr>
              <w:jc w:val="both"/>
              <w:rPr>
                <w:lang w:val="sr-Cyrl-CS"/>
              </w:rPr>
            </w:pPr>
            <w:r w:rsidRPr="00A65C57">
              <w:rPr>
                <w:lang w:val="sr-Cyrl-CS"/>
              </w:rPr>
              <w:t>М</w:t>
            </w:r>
            <w:r w:rsidRPr="001B0C67">
              <w:t>еђународни монетарни систем.</w:t>
            </w:r>
          </w:p>
          <w:p w:rsidR="00486216" w:rsidRPr="00391462" w:rsidRDefault="00486216" w:rsidP="00222DD1">
            <w:pPr>
              <w:jc w:val="both"/>
              <w:rPr>
                <w:lang w:val="sr-Cyrl-CS"/>
              </w:rPr>
            </w:pPr>
          </w:p>
          <w:p w:rsidR="00486216" w:rsidRPr="001B0C67" w:rsidRDefault="00486216" w:rsidP="00222DD1">
            <w:pPr>
              <w:jc w:val="both"/>
              <w:rPr>
                <w:i/>
                <w:iCs/>
                <w:lang w:val="sr-Cyrl-CS"/>
              </w:rPr>
            </w:pPr>
            <w:r w:rsidRPr="001B0C67">
              <w:rPr>
                <w:i/>
                <w:iCs/>
                <w:lang w:val="sr-Cyrl-CS"/>
              </w:rPr>
              <w:t xml:space="preserve">Практична настава </w:t>
            </w:r>
          </w:p>
          <w:p w:rsidR="00486216" w:rsidRPr="00A65C57" w:rsidRDefault="00486216" w:rsidP="00486216">
            <w:pPr>
              <w:pStyle w:val="ListParagraph"/>
              <w:numPr>
                <w:ilvl w:val="0"/>
                <w:numId w:val="88"/>
              </w:numPr>
              <w:jc w:val="both"/>
              <w:rPr>
                <w:iCs/>
                <w:lang w:val="sr-Cyrl-CS"/>
              </w:rPr>
            </w:pPr>
            <w:r w:rsidRPr="00A65C57">
              <w:rPr>
                <w:iCs/>
                <w:lang w:val="sr-Cyrl-CS"/>
              </w:rPr>
              <w:t>Предавања, вежбе, семинарски радови, студије случаја</w:t>
            </w:r>
            <w:r>
              <w:rPr>
                <w:iCs/>
                <w:lang w:val="sr-Cyrl-CS"/>
              </w:rPr>
              <w:t>.</w:t>
            </w:r>
          </w:p>
        </w:tc>
      </w:tr>
      <w:tr w:rsidR="00486216" w:rsidRPr="001B0C67" w:rsidTr="00486216">
        <w:tc>
          <w:tcPr>
            <w:tcW w:w="9199" w:type="dxa"/>
            <w:gridSpan w:val="7"/>
            <w:shd w:val="clear" w:color="auto" w:fill="FDE9D9" w:themeFill="accent6" w:themeFillTint="33"/>
            <w:vAlign w:val="center"/>
          </w:tcPr>
          <w:p w:rsidR="00486216" w:rsidRPr="001B0C67" w:rsidRDefault="00486216" w:rsidP="00222DD1">
            <w:pPr>
              <w:rPr>
                <w:b/>
              </w:rPr>
            </w:pPr>
            <w:r w:rsidRPr="001B0C67">
              <w:rPr>
                <w:b/>
              </w:rPr>
              <w:t>Литература</w:t>
            </w:r>
          </w:p>
          <w:p w:rsidR="00486216" w:rsidRDefault="00486216" w:rsidP="00222DD1">
            <w:pPr>
              <w:rPr>
                <w:lang w:val="sr-Cyrl-CS"/>
              </w:rPr>
            </w:pPr>
            <w:r>
              <w:rPr>
                <w:shd w:val="clear" w:color="auto" w:fill="FFFFFF"/>
              </w:rPr>
              <w:t>Симић, Ј.,</w:t>
            </w:r>
            <w:r>
              <w:rPr>
                <w:shd w:val="clear" w:color="auto" w:fill="FFFFFF"/>
                <w:lang w:val="sr-Cyrl-CS"/>
              </w:rPr>
              <w:t xml:space="preserve"> &amp; </w:t>
            </w:r>
            <w:r>
              <w:rPr>
                <w:shd w:val="clear" w:color="auto" w:fill="FFFFFF"/>
              </w:rPr>
              <w:t>Ђурић, Д. (2013)</w:t>
            </w:r>
            <w:r>
              <w:rPr>
                <w:shd w:val="clear" w:color="auto" w:fill="FFFFFF"/>
                <w:lang w:val="sr-Cyrl-CS"/>
              </w:rPr>
              <w:t>.</w:t>
            </w:r>
            <w:r>
              <w:rPr>
                <w:shd w:val="clear" w:color="auto" w:fill="FFFFFF"/>
              </w:rPr>
              <w:t xml:space="preserve"> </w:t>
            </w:r>
            <w:r w:rsidRPr="00A33B2E">
              <w:rPr>
                <w:i/>
              </w:rPr>
              <w:t>Међународна економија</w:t>
            </w:r>
            <w:r>
              <w:rPr>
                <w:i/>
                <w:lang w:val="sr-Cyrl-CS"/>
              </w:rPr>
              <w:t xml:space="preserve">. </w:t>
            </w:r>
            <w:r w:rsidRPr="00A65C57">
              <w:rPr>
                <w:lang w:val="sr-Cyrl-CS"/>
              </w:rPr>
              <w:t xml:space="preserve">Нови Сад: </w:t>
            </w:r>
            <w:r w:rsidRPr="00A65C57">
              <w:t>Алфа-граф</w:t>
            </w:r>
            <w:r w:rsidRPr="00A65C57">
              <w:rPr>
                <w:lang w:val="sr-Cyrl-CS"/>
              </w:rPr>
              <w:t>.</w:t>
            </w:r>
            <w:r>
              <w:t xml:space="preserve"> </w:t>
            </w:r>
          </w:p>
          <w:p w:rsidR="00486216" w:rsidRPr="00A65C57" w:rsidRDefault="00486216" w:rsidP="00222DD1">
            <w:pPr>
              <w:rPr>
                <w:lang w:val="sr-Cyrl-CS"/>
              </w:rPr>
            </w:pPr>
            <w:r>
              <w:t>Салваторе</w:t>
            </w:r>
            <w:r>
              <w:rPr>
                <w:lang w:val="sr-Cyrl-CS"/>
              </w:rPr>
              <w:t>, Д.</w:t>
            </w:r>
            <w:r>
              <w:t xml:space="preserve"> (2014)</w:t>
            </w:r>
            <w:r>
              <w:rPr>
                <w:lang w:val="sr-Cyrl-CS"/>
              </w:rPr>
              <w:t>.</w:t>
            </w:r>
            <w:r>
              <w:t xml:space="preserve"> </w:t>
            </w:r>
            <w:r w:rsidRPr="00A33B2E">
              <w:rPr>
                <w:i/>
              </w:rPr>
              <w:t>Међународна економија</w:t>
            </w:r>
            <w:r>
              <w:rPr>
                <w:lang w:val="sr-Cyrl-CS"/>
              </w:rPr>
              <w:t xml:space="preserve">. Београд: </w:t>
            </w:r>
            <w:r>
              <w:t>Економски факултет</w:t>
            </w:r>
            <w:r>
              <w:rPr>
                <w:lang w:val="sr-Cyrl-CS"/>
              </w:rPr>
              <w:t>.</w:t>
            </w:r>
          </w:p>
          <w:p w:rsidR="00486216" w:rsidRPr="0057291E" w:rsidRDefault="00486216" w:rsidP="00222DD1">
            <w:pPr>
              <w:rPr>
                <w:shd w:val="clear" w:color="auto" w:fill="FFFFFF"/>
                <w:lang w:val="sr-Cyrl-CS"/>
              </w:rPr>
            </w:pPr>
            <w:r>
              <w:rPr>
                <w:noProof/>
                <w:shd w:val="clear" w:color="auto" w:fill="FFFFFF"/>
                <w:lang w:val="sr-Cyrl-CS"/>
              </w:rPr>
              <w:t>Грегори</w:t>
            </w:r>
            <w:r w:rsidRPr="00A33B2E">
              <w:rPr>
                <w:noProof/>
                <w:shd w:val="clear" w:color="auto" w:fill="FFFFFF"/>
                <w:lang w:val="sr-Cyrl-CS"/>
              </w:rPr>
              <w:t>,</w:t>
            </w:r>
            <w:r>
              <w:rPr>
                <w:noProof/>
                <w:shd w:val="clear" w:color="auto" w:fill="FFFFFF"/>
                <w:lang w:val="sr-Cyrl-CS"/>
              </w:rPr>
              <w:t xml:space="preserve"> П</w:t>
            </w:r>
            <w:r w:rsidRPr="00A33B2E">
              <w:rPr>
                <w:noProof/>
                <w:shd w:val="clear" w:color="auto" w:fill="FFFFFF"/>
                <w:lang w:val="sr-Cyrl-CS"/>
              </w:rPr>
              <w:t>.</w:t>
            </w:r>
            <w:r>
              <w:rPr>
                <w:noProof/>
                <w:shd w:val="clear" w:color="auto" w:fill="FFFFFF"/>
                <w:lang w:val="en-US"/>
              </w:rPr>
              <w:t xml:space="preserve"> </w:t>
            </w:r>
            <w:r>
              <w:rPr>
                <w:noProof/>
                <w:shd w:val="clear" w:color="auto" w:fill="FFFFFF"/>
                <w:lang w:val="sr-Cyrl-CS"/>
              </w:rPr>
              <w:t>Р</w:t>
            </w:r>
            <w:r w:rsidRPr="00A33B2E">
              <w:rPr>
                <w:noProof/>
                <w:shd w:val="clear" w:color="auto" w:fill="FFFFFF"/>
                <w:lang w:val="sr-Cyrl-CS"/>
              </w:rPr>
              <w:t>.</w:t>
            </w:r>
            <w:r>
              <w:rPr>
                <w:noProof/>
                <w:shd w:val="clear" w:color="auto" w:fill="FFFFFF"/>
                <w:lang w:val="sr-Cyrl-CS"/>
              </w:rPr>
              <w:t>, &amp;</w:t>
            </w:r>
            <w:r w:rsidRPr="00A33B2E">
              <w:rPr>
                <w:noProof/>
                <w:shd w:val="clear" w:color="auto" w:fill="FFFFFF"/>
                <w:lang w:val="sr-Cyrl-CS"/>
              </w:rPr>
              <w:t xml:space="preserve">  </w:t>
            </w:r>
            <w:r>
              <w:rPr>
                <w:noProof/>
                <w:shd w:val="clear" w:color="auto" w:fill="FFFFFF"/>
                <w:lang w:val="sr-Cyrl-CS"/>
              </w:rPr>
              <w:t>Стјуарт, Р</w:t>
            </w:r>
            <w:r w:rsidRPr="00A33B2E">
              <w:rPr>
                <w:noProof/>
                <w:shd w:val="clear" w:color="auto" w:fill="FFFFFF"/>
                <w:lang w:val="sr-Cyrl-CS"/>
              </w:rPr>
              <w:t xml:space="preserve">. </w:t>
            </w:r>
            <w:r>
              <w:rPr>
                <w:noProof/>
                <w:shd w:val="clear" w:color="auto" w:fill="FFFFFF"/>
                <w:lang w:val="sr-Cyrl-CS"/>
              </w:rPr>
              <w:t>С</w:t>
            </w:r>
            <w:r w:rsidRPr="00A33B2E">
              <w:rPr>
                <w:noProof/>
                <w:shd w:val="clear" w:color="auto" w:fill="FFFFFF"/>
                <w:lang w:val="sr-Cyrl-CS"/>
              </w:rPr>
              <w:t xml:space="preserve">. </w:t>
            </w:r>
            <w:r w:rsidRPr="00A33B2E">
              <w:rPr>
                <w:shd w:val="clear" w:color="auto" w:fill="FFFFFF"/>
              </w:rPr>
              <w:t>(</w:t>
            </w:r>
            <w:r>
              <w:rPr>
                <w:shd w:val="clear" w:color="auto" w:fill="FFFFFF"/>
              </w:rPr>
              <w:t>2014</w:t>
            </w:r>
            <w:r w:rsidRPr="00A33B2E">
              <w:rPr>
                <w:i/>
                <w:shd w:val="clear" w:color="auto" w:fill="FFFFFF"/>
              </w:rPr>
              <w:t>)</w:t>
            </w:r>
            <w:r>
              <w:rPr>
                <w:i/>
                <w:shd w:val="clear" w:color="auto" w:fill="FFFFFF"/>
                <w:lang w:val="sr-Cyrl-CS"/>
              </w:rPr>
              <w:t>.</w:t>
            </w:r>
            <w:r w:rsidRPr="00A33B2E">
              <w:rPr>
                <w:i/>
                <w:shd w:val="clear" w:color="auto" w:fill="FFFFFF"/>
              </w:rPr>
              <w:t xml:space="preserve"> Глобална економија и њени економски системи</w:t>
            </w:r>
            <w:r>
              <w:rPr>
                <w:shd w:val="clear" w:color="auto" w:fill="FFFFFF"/>
                <w:lang w:val="sr-Cyrl-CS"/>
              </w:rPr>
              <w:t>.</w:t>
            </w:r>
            <w:r>
              <w:rPr>
                <w:shd w:val="clear" w:color="auto" w:fill="FFFFFF"/>
              </w:rPr>
              <w:t xml:space="preserve"> </w:t>
            </w:r>
            <w:r>
              <w:rPr>
                <w:shd w:val="clear" w:color="auto" w:fill="FFFFFF"/>
                <w:lang w:val="sr-Cyrl-CS"/>
              </w:rPr>
              <w:t xml:space="preserve">Београд: Економски факултет у </w:t>
            </w:r>
            <w:r>
              <w:rPr>
                <w:shd w:val="clear" w:color="auto" w:fill="FFFFFF"/>
              </w:rPr>
              <w:t>Београд</w:t>
            </w:r>
            <w:r>
              <w:rPr>
                <w:shd w:val="clear" w:color="auto" w:fill="FFFFFF"/>
                <w:lang w:val="sr-Cyrl-CS"/>
              </w:rPr>
              <w:t>у.</w:t>
            </w:r>
          </w:p>
        </w:tc>
      </w:tr>
      <w:tr w:rsidR="00486216" w:rsidRPr="001B0C67" w:rsidTr="00486216">
        <w:tc>
          <w:tcPr>
            <w:tcW w:w="325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86216" w:rsidRPr="001B0C67" w:rsidRDefault="00486216" w:rsidP="00222DD1">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02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86216" w:rsidRPr="001B0C67" w:rsidRDefault="00486216" w:rsidP="00222DD1">
            <w:pPr>
              <w:rPr>
                <w:b/>
                <w:bCs/>
                <w:lang w:val="sr-Cyrl-CS"/>
              </w:rPr>
            </w:pPr>
            <w:r w:rsidRPr="001B0C67">
              <w:rPr>
                <w:b/>
                <w:lang w:val="sr-Cyrl-CS"/>
              </w:rPr>
              <w:t>Теоријска настава: 30</w:t>
            </w:r>
          </w:p>
        </w:tc>
        <w:tc>
          <w:tcPr>
            <w:tcW w:w="291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86216" w:rsidRPr="001B0C67" w:rsidRDefault="00486216" w:rsidP="00222DD1">
            <w:pPr>
              <w:rPr>
                <w:b/>
                <w:bCs/>
                <w:lang w:val="sr-Cyrl-CS"/>
              </w:rPr>
            </w:pPr>
            <w:r w:rsidRPr="001B0C67">
              <w:rPr>
                <w:b/>
                <w:lang w:val="ru-RU"/>
              </w:rPr>
              <w:t>Практична настава: 30</w:t>
            </w:r>
          </w:p>
        </w:tc>
      </w:tr>
      <w:tr w:rsidR="00486216" w:rsidRPr="001B0C67" w:rsidTr="00486216">
        <w:tc>
          <w:tcPr>
            <w:tcW w:w="9199"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86216" w:rsidRDefault="00486216" w:rsidP="00222DD1">
            <w:pPr>
              <w:rPr>
                <w:b/>
                <w:bCs/>
                <w:lang w:val="sr-Cyrl-CS"/>
              </w:rPr>
            </w:pPr>
            <w:r w:rsidRPr="001B0C67">
              <w:rPr>
                <w:b/>
                <w:bCs/>
                <w:lang w:val="sr-Cyrl-CS"/>
              </w:rPr>
              <w:t xml:space="preserve">Методе извођења наставе </w:t>
            </w:r>
          </w:p>
          <w:p w:rsidR="00486216" w:rsidRPr="001B0C67" w:rsidRDefault="00486216" w:rsidP="00222DD1">
            <w:pPr>
              <w:rPr>
                <w:bCs/>
              </w:rPr>
            </w:pPr>
            <w:r>
              <w:rPr>
                <w:bCs/>
                <w:lang w:val="sr-Cyrl-CS"/>
              </w:rPr>
              <w:t>П</w:t>
            </w:r>
            <w:r w:rsidRPr="001B0C67">
              <w:rPr>
                <w:bCs/>
                <w:lang w:val="sr-Cyrl-CS"/>
              </w:rPr>
              <w:t>редавања, интерактивне вежбе, тимски рад</w:t>
            </w:r>
            <w:r>
              <w:rPr>
                <w:bCs/>
                <w:lang w:val="sr-Cyrl-CS"/>
              </w:rPr>
              <w:t>.</w:t>
            </w:r>
          </w:p>
        </w:tc>
      </w:tr>
      <w:tr w:rsidR="00486216" w:rsidRPr="001B0C67" w:rsidTr="00486216">
        <w:tc>
          <w:tcPr>
            <w:tcW w:w="9199"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86216" w:rsidRPr="001B0C67" w:rsidRDefault="00486216" w:rsidP="00222DD1">
            <w:pPr>
              <w:jc w:val="center"/>
              <w:rPr>
                <w:b/>
                <w:bCs/>
                <w:lang w:val="ru-RU"/>
              </w:rPr>
            </w:pPr>
            <w:r w:rsidRPr="001B0C67">
              <w:rPr>
                <w:b/>
                <w:bCs/>
                <w:lang w:val="sr-Cyrl-CS"/>
              </w:rPr>
              <w:t>Оцена  знања (максимални број поена 100)</w:t>
            </w:r>
          </w:p>
        </w:tc>
      </w:tr>
      <w:tr w:rsidR="00486216" w:rsidRPr="001B0C67" w:rsidTr="00486216">
        <w:tc>
          <w:tcPr>
            <w:tcW w:w="4587" w:type="dxa"/>
            <w:gridSpan w:val="3"/>
            <w:shd w:val="clear" w:color="auto" w:fill="FDE9D9" w:themeFill="accent6" w:themeFillTint="33"/>
          </w:tcPr>
          <w:p w:rsidR="00486216" w:rsidRPr="001B0C67" w:rsidRDefault="00486216" w:rsidP="00222DD1">
            <w:pPr>
              <w:rPr>
                <w:b/>
                <w:iCs/>
                <w:lang w:val="sr-Cyrl-CS"/>
              </w:rPr>
            </w:pPr>
            <w:r w:rsidRPr="001B0C67">
              <w:rPr>
                <w:b/>
                <w:iCs/>
                <w:lang w:val="sr-Cyrl-CS"/>
              </w:rPr>
              <w:t>Предиспитне обавезе</w:t>
            </w:r>
          </w:p>
        </w:tc>
        <w:tc>
          <w:tcPr>
            <w:tcW w:w="1419" w:type="dxa"/>
            <w:shd w:val="clear" w:color="auto" w:fill="FDE9D9" w:themeFill="accent6" w:themeFillTint="33"/>
            <w:vAlign w:val="center"/>
          </w:tcPr>
          <w:p w:rsidR="00486216" w:rsidRDefault="00486216" w:rsidP="00222DD1">
            <w:pPr>
              <w:spacing w:line="276" w:lineRule="auto"/>
              <w:jc w:val="center"/>
              <w:rPr>
                <w:b/>
                <w:lang w:val="ru-RU"/>
              </w:rPr>
            </w:pPr>
            <w:r>
              <w:rPr>
                <w:b/>
                <w:lang w:val="sr-Cyrl-CS"/>
              </w:rPr>
              <w:t>4</w:t>
            </w:r>
            <w:r>
              <w:rPr>
                <w:b/>
                <w:lang w:val="sr-Latn-RS"/>
              </w:rPr>
              <w:t xml:space="preserve">5 </w:t>
            </w:r>
            <w:r>
              <w:rPr>
                <w:b/>
                <w:lang w:val="ru-RU"/>
              </w:rPr>
              <w:t>поена</w:t>
            </w:r>
          </w:p>
        </w:tc>
        <w:tc>
          <w:tcPr>
            <w:tcW w:w="1945" w:type="dxa"/>
            <w:gridSpan w:val="2"/>
            <w:shd w:val="clear" w:color="auto" w:fill="FDE9D9" w:themeFill="accent6" w:themeFillTint="33"/>
          </w:tcPr>
          <w:p w:rsidR="00486216" w:rsidRDefault="00486216" w:rsidP="00222DD1">
            <w:pPr>
              <w:spacing w:line="276" w:lineRule="auto"/>
              <w:rPr>
                <w:b/>
                <w:bCs/>
                <w:lang w:val="sr-Cyrl-CS"/>
              </w:rPr>
            </w:pPr>
            <w:r>
              <w:rPr>
                <w:b/>
                <w:iCs/>
                <w:lang w:val="sr-Cyrl-CS"/>
              </w:rPr>
              <w:t xml:space="preserve">Завршни испит </w:t>
            </w:r>
          </w:p>
        </w:tc>
        <w:tc>
          <w:tcPr>
            <w:tcW w:w="1248" w:type="dxa"/>
            <w:shd w:val="clear" w:color="auto" w:fill="FDE9D9" w:themeFill="accent6" w:themeFillTint="33"/>
            <w:vAlign w:val="center"/>
          </w:tcPr>
          <w:p w:rsidR="00486216" w:rsidRDefault="00486216" w:rsidP="00222DD1">
            <w:pPr>
              <w:spacing w:line="276" w:lineRule="auto"/>
              <w:jc w:val="center"/>
              <w:rPr>
                <w:b/>
                <w:lang w:val="ru-RU"/>
              </w:rPr>
            </w:pPr>
            <w:r>
              <w:rPr>
                <w:b/>
                <w:lang w:val="sr-Cyrl-CS"/>
              </w:rPr>
              <w:t>5</w:t>
            </w:r>
            <w:r>
              <w:rPr>
                <w:b/>
                <w:lang w:val="sr-Latn-RS"/>
              </w:rPr>
              <w:t xml:space="preserve">5 </w:t>
            </w:r>
            <w:r>
              <w:rPr>
                <w:b/>
                <w:lang w:val="ru-RU"/>
              </w:rPr>
              <w:t>поена</w:t>
            </w:r>
          </w:p>
        </w:tc>
      </w:tr>
      <w:tr w:rsidR="00486216" w:rsidRPr="001B0C67" w:rsidTr="00486216">
        <w:tc>
          <w:tcPr>
            <w:tcW w:w="4587" w:type="dxa"/>
            <w:gridSpan w:val="3"/>
            <w:shd w:val="clear" w:color="auto" w:fill="FDE9D9" w:themeFill="accent6" w:themeFillTint="33"/>
          </w:tcPr>
          <w:p w:rsidR="00486216" w:rsidRPr="001B0C67" w:rsidRDefault="00486216" w:rsidP="00222DD1">
            <w:pPr>
              <w:rPr>
                <w:i/>
                <w:iCs/>
                <w:lang w:val="sr-Cyrl-CS"/>
              </w:rPr>
            </w:pPr>
            <w:r w:rsidRPr="001B0C67">
              <w:rPr>
                <w:lang w:val="sr-Cyrl-CS"/>
              </w:rPr>
              <w:t>присуство на предавањима и вежбама</w:t>
            </w:r>
          </w:p>
        </w:tc>
        <w:tc>
          <w:tcPr>
            <w:tcW w:w="1419" w:type="dxa"/>
            <w:shd w:val="clear" w:color="auto" w:fill="FDE9D9" w:themeFill="accent6" w:themeFillTint="33"/>
            <w:vAlign w:val="center"/>
          </w:tcPr>
          <w:p w:rsidR="00486216" w:rsidRDefault="00486216" w:rsidP="00222DD1">
            <w:pPr>
              <w:spacing w:line="276" w:lineRule="auto"/>
              <w:jc w:val="center"/>
              <w:rPr>
                <w:b/>
                <w:bCs/>
                <w:lang w:val="sr-Cyrl-CS"/>
              </w:rPr>
            </w:pPr>
            <w:r>
              <w:rPr>
                <w:b/>
                <w:bCs/>
                <w:lang w:val="sr-Cyrl-CS"/>
              </w:rPr>
              <w:t>5</w:t>
            </w:r>
          </w:p>
        </w:tc>
        <w:tc>
          <w:tcPr>
            <w:tcW w:w="1945" w:type="dxa"/>
            <w:gridSpan w:val="2"/>
            <w:shd w:val="clear" w:color="auto" w:fill="FDE9D9" w:themeFill="accent6" w:themeFillTint="33"/>
          </w:tcPr>
          <w:p w:rsidR="00486216" w:rsidRDefault="00486216" w:rsidP="00222DD1">
            <w:pPr>
              <w:spacing w:line="276" w:lineRule="auto"/>
              <w:rPr>
                <w:i/>
                <w:iCs/>
                <w:lang w:val="sr-Cyrl-CS"/>
              </w:rPr>
            </w:pPr>
            <w:r>
              <w:rPr>
                <w:lang w:val="sr-Cyrl-CS"/>
              </w:rPr>
              <w:t>писмени испит</w:t>
            </w:r>
          </w:p>
        </w:tc>
        <w:tc>
          <w:tcPr>
            <w:tcW w:w="1248" w:type="dxa"/>
            <w:shd w:val="clear" w:color="auto" w:fill="FDE9D9" w:themeFill="accent6" w:themeFillTint="33"/>
          </w:tcPr>
          <w:p w:rsidR="00486216" w:rsidRDefault="00486216" w:rsidP="00222DD1">
            <w:pPr>
              <w:spacing w:line="276" w:lineRule="auto"/>
              <w:jc w:val="center"/>
              <w:rPr>
                <w:b/>
                <w:iCs/>
                <w:lang w:val="sr-Cyrl-CS"/>
              </w:rPr>
            </w:pPr>
            <w:r>
              <w:rPr>
                <w:b/>
                <w:iCs/>
                <w:lang w:val="sr-Cyrl-CS"/>
              </w:rPr>
              <w:t>55</w:t>
            </w:r>
          </w:p>
        </w:tc>
      </w:tr>
      <w:tr w:rsidR="00486216" w:rsidRPr="001B0C67" w:rsidTr="00486216">
        <w:tc>
          <w:tcPr>
            <w:tcW w:w="4587" w:type="dxa"/>
            <w:gridSpan w:val="3"/>
            <w:shd w:val="clear" w:color="auto" w:fill="FDE9D9" w:themeFill="accent6" w:themeFillTint="33"/>
          </w:tcPr>
          <w:p w:rsidR="00486216" w:rsidRPr="001B0C67" w:rsidRDefault="00486216" w:rsidP="00222DD1">
            <w:pPr>
              <w:rPr>
                <w:lang w:val="sr-Cyrl-CS"/>
              </w:rPr>
            </w:pPr>
            <w:r w:rsidRPr="001B0C67">
              <w:rPr>
                <w:lang w:val="sr-Cyrl-CS"/>
              </w:rPr>
              <w:t>провера знања у току наставе (колоквијум-и)</w:t>
            </w:r>
          </w:p>
        </w:tc>
        <w:tc>
          <w:tcPr>
            <w:tcW w:w="1419" w:type="dxa"/>
            <w:shd w:val="clear" w:color="auto" w:fill="FDE9D9" w:themeFill="accent6" w:themeFillTint="33"/>
            <w:vAlign w:val="center"/>
          </w:tcPr>
          <w:p w:rsidR="00486216" w:rsidRDefault="00486216" w:rsidP="00222DD1">
            <w:pPr>
              <w:spacing w:line="276" w:lineRule="auto"/>
              <w:jc w:val="center"/>
              <w:rPr>
                <w:b/>
                <w:bCs/>
                <w:lang w:val="sr-Cyrl-CS"/>
              </w:rPr>
            </w:pPr>
            <w:r>
              <w:rPr>
                <w:b/>
                <w:bCs/>
                <w:lang w:val="sr-Cyrl-CS"/>
              </w:rPr>
              <w:t>30</w:t>
            </w:r>
          </w:p>
        </w:tc>
        <w:tc>
          <w:tcPr>
            <w:tcW w:w="1945" w:type="dxa"/>
            <w:gridSpan w:val="2"/>
            <w:shd w:val="clear" w:color="auto" w:fill="FDE9D9" w:themeFill="accent6" w:themeFillTint="33"/>
          </w:tcPr>
          <w:p w:rsidR="00486216" w:rsidRDefault="00486216" w:rsidP="00222DD1">
            <w:pPr>
              <w:spacing w:line="276" w:lineRule="auto"/>
              <w:rPr>
                <w:i/>
                <w:iCs/>
                <w:lang w:val="sr-Cyrl-CS"/>
              </w:rPr>
            </w:pPr>
            <w:r>
              <w:rPr>
                <w:lang w:val="sr-Cyrl-CS"/>
              </w:rPr>
              <w:t>усмени испит</w:t>
            </w:r>
          </w:p>
        </w:tc>
        <w:tc>
          <w:tcPr>
            <w:tcW w:w="1248" w:type="dxa"/>
            <w:shd w:val="clear" w:color="auto" w:fill="FDE9D9" w:themeFill="accent6" w:themeFillTint="33"/>
          </w:tcPr>
          <w:p w:rsidR="00486216" w:rsidRDefault="00486216" w:rsidP="00222DD1">
            <w:pPr>
              <w:spacing w:line="276" w:lineRule="auto"/>
              <w:jc w:val="center"/>
              <w:rPr>
                <w:i/>
                <w:iCs/>
                <w:lang w:val="sr-Cyrl-CS"/>
              </w:rPr>
            </w:pPr>
          </w:p>
        </w:tc>
      </w:tr>
      <w:tr w:rsidR="00486216" w:rsidRPr="001B0C67" w:rsidTr="00486216">
        <w:tc>
          <w:tcPr>
            <w:tcW w:w="4587" w:type="dxa"/>
            <w:gridSpan w:val="3"/>
            <w:shd w:val="clear" w:color="auto" w:fill="FDE9D9" w:themeFill="accent6" w:themeFillTint="33"/>
          </w:tcPr>
          <w:p w:rsidR="00486216" w:rsidRPr="001B0C67" w:rsidRDefault="00486216" w:rsidP="00222DD1">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419" w:type="dxa"/>
            <w:shd w:val="clear" w:color="auto" w:fill="FDE9D9" w:themeFill="accent6" w:themeFillTint="33"/>
            <w:vAlign w:val="center"/>
          </w:tcPr>
          <w:p w:rsidR="00486216" w:rsidRDefault="00486216" w:rsidP="00222DD1">
            <w:pPr>
              <w:spacing w:line="276" w:lineRule="auto"/>
              <w:jc w:val="center"/>
              <w:rPr>
                <w:b/>
                <w:bCs/>
                <w:lang w:val="sr-Latn-RS"/>
              </w:rPr>
            </w:pPr>
            <w:r>
              <w:rPr>
                <w:b/>
                <w:bCs/>
                <w:lang w:val="sr-Cyrl-CS"/>
              </w:rPr>
              <w:t>1</w:t>
            </w:r>
            <w:r>
              <w:rPr>
                <w:b/>
                <w:bCs/>
                <w:lang w:val="sr-Latn-RS"/>
              </w:rPr>
              <w:t>0</w:t>
            </w:r>
          </w:p>
        </w:tc>
        <w:tc>
          <w:tcPr>
            <w:tcW w:w="1945" w:type="dxa"/>
            <w:gridSpan w:val="2"/>
            <w:shd w:val="clear" w:color="auto" w:fill="FDE9D9" w:themeFill="accent6" w:themeFillTint="33"/>
          </w:tcPr>
          <w:p w:rsidR="00486216" w:rsidRDefault="00486216" w:rsidP="00222DD1">
            <w:pPr>
              <w:spacing w:line="276" w:lineRule="auto"/>
              <w:rPr>
                <w:lang w:val="sr-Cyrl-CS"/>
              </w:rPr>
            </w:pPr>
          </w:p>
        </w:tc>
        <w:tc>
          <w:tcPr>
            <w:tcW w:w="1248" w:type="dxa"/>
            <w:shd w:val="clear" w:color="auto" w:fill="FDE9D9" w:themeFill="accent6" w:themeFillTint="33"/>
          </w:tcPr>
          <w:p w:rsidR="00486216" w:rsidRDefault="00486216" w:rsidP="00222DD1">
            <w:pPr>
              <w:spacing w:line="276" w:lineRule="auto"/>
              <w:jc w:val="center"/>
              <w:rPr>
                <w:i/>
                <w:iCs/>
                <w:lang w:val="sr-Cyrl-CS"/>
              </w:rPr>
            </w:pPr>
          </w:p>
        </w:tc>
      </w:tr>
      <w:tr w:rsidR="00486216" w:rsidRPr="001B0C67" w:rsidTr="00486216">
        <w:trPr>
          <w:trHeight w:val="70"/>
        </w:trPr>
        <w:tc>
          <w:tcPr>
            <w:tcW w:w="4587" w:type="dxa"/>
            <w:gridSpan w:val="3"/>
            <w:shd w:val="clear" w:color="auto" w:fill="FDE9D9" w:themeFill="accent6" w:themeFillTint="33"/>
          </w:tcPr>
          <w:p w:rsidR="00486216" w:rsidRPr="001B0C67" w:rsidRDefault="00486216" w:rsidP="00222DD1">
            <w:pPr>
              <w:rPr>
                <w:lang w:val="sr-Cyrl-CS"/>
              </w:rPr>
            </w:pPr>
            <w:r w:rsidRPr="001B0C67">
              <w:rPr>
                <w:lang w:val="sr-Cyrl-CS"/>
              </w:rPr>
              <w:t>практичан рад: самостална израда студије случаја</w:t>
            </w:r>
          </w:p>
        </w:tc>
        <w:tc>
          <w:tcPr>
            <w:tcW w:w="1419" w:type="dxa"/>
            <w:shd w:val="clear" w:color="auto" w:fill="FDE9D9" w:themeFill="accent6" w:themeFillTint="33"/>
            <w:vAlign w:val="center"/>
          </w:tcPr>
          <w:p w:rsidR="00486216" w:rsidRDefault="00486216" w:rsidP="00222DD1">
            <w:pPr>
              <w:spacing w:line="276" w:lineRule="auto"/>
              <w:jc w:val="center"/>
              <w:rPr>
                <w:b/>
                <w:bCs/>
                <w:lang w:val="sr-Cyrl-CS"/>
              </w:rPr>
            </w:pPr>
          </w:p>
        </w:tc>
        <w:tc>
          <w:tcPr>
            <w:tcW w:w="1945" w:type="dxa"/>
            <w:gridSpan w:val="2"/>
            <w:shd w:val="clear" w:color="auto" w:fill="FDE9D9" w:themeFill="accent6" w:themeFillTint="33"/>
          </w:tcPr>
          <w:p w:rsidR="00486216" w:rsidRDefault="00486216" w:rsidP="00222DD1">
            <w:pPr>
              <w:spacing w:line="276" w:lineRule="auto"/>
              <w:rPr>
                <w:i/>
                <w:iCs/>
                <w:lang w:val="sr-Cyrl-CS"/>
              </w:rPr>
            </w:pPr>
          </w:p>
        </w:tc>
        <w:tc>
          <w:tcPr>
            <w:tcW w:w="1248" w:type="dxa"/>
            <w:shd w:val="clear" w:color="auto" w:fill="FDE9D9" w:themeFill="accent6" w:themeFillTint="33"/>
          </w:tcPr>
          <w:p w:rsidR="00486216" w:rsidRDefault="00486216" w:rsidP="00222DD1">
            <w:pPr>
              <w:spacing w:line="276" w:lineRule="auto"/>
              <w:jc w:val="center"/>
              <w:rPr>
                <w:i/>
                <w:iCs/>
                <w:lang w:val="sr-Cyrl-CS"/>
              </w:rPr>
            </w:pPr>
          </w:p>
        </w:tc>
      </w:tr>
    </w:tbl>
    <w:p w:rsidR="00486216" w:rsidRDefault="00486216" w:rsidP="00197D2B">
      <w:pPr>
        <w:widowControl/>
        <w:autoSpaceDE/>
        <w:autoSpaceDN/>
        <w:adjustRightInd/>
        <w:spacing w:after="200" w:line="276" w:lineRule="auto"/>
      </w:pPr>
    </w:p>
    <w:p w:rsidR="00486216" w:rsidRDefault="00486216">
      <w:pPr>
        <w:widowControl/>
        <w:autoSpaceDE/>
        <w:autoSpaceDN/>
        <w:adjustRightInd/>
        <w:spacing w:after="200" w:line="276" w:lineRule="auto"/>
      </w:pPr>
      <w:r>
        <w:br w:type="page"/>
      </w:r>
    </w:p>
    <w:p w:rsidR="00197D2B" w:rsidRDefault="006D6028" w:rsidP="00807D6E">
      <w:pPr>
        <w:widowControl/>
        <w:autoSpaceDE/>
        <w:autoSpaceDN/>
        <w:adjustRightInd/>
        <w:spacing w:after="200" w:line="276" w:lineRule="auto"/>
        <w:jc w:val="right"/>
      </w:pPr>
      <w:hyperlink w:anchor="ListaNazivaPredmeta" w:history="1">
        <w:r w:rsidR="00807D6E"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918"/>
        <w:gridCol w:w="1571"/>
        <w:gridCol w:w="1459"/>
        <w:gridCol w:w="159"/>
        <w:gridCol w:w="1835"/>
        <w:gridCol w:w="1201"/>
      </w:tblGrid>
      <w:tr w:rsidR="00486216" w:rsidRPr="001B0C67" w:rsidTr="00486216">
        <w:trPr>
          <w:trHeight w:val="235"/>
        </w:trPr>
        <w:tc>
          <w:tcPr>
            <w:tcW w:w="2100" w:type="dxa"/>
            <w:shd w:val="clear" w:color="auto" w:fill="FBD4B4" w:themeFill="accent6" w:themeFillTint="66"/>
          </w:tcPr>
          <w:p w:rsidR="00486216" w:rsidRPr="001B0C67" w:rsidRDefault="00486216" w:rsidP="00222DD1">
            <w:pPr>
              <w:rPr>
                <w:b/>
                <w:bCs/>
                <w:lang w:val="sr-Cyrl-CS"/>
              </w:rPr>
            </w:pPr>
            <w:r w:rsidRPr="001B0C67">
              <w:rPr>
                <w:b/>
                <w:bCs/>
                <w:lang w:val="sr-Cyrl-CS"/>
              </w:rPr>
              <w:t xml:space="preserve">Студијски програм </w:t>
            </w:r>
          </w:p>
        </w:tc>
        <w:tc>
          <w:tcPr>
            <w:tcW w:w="7143" w:type="dxa"/>
            <w:gridSpan w:val="6"/>
            <w:shd w:val="clear" w:color="auto" w:fill="FBD4B4" w:themeFill="accent6" w:themeFillTint="66"/>
          </w:tcPr>
          <w:p w:rsidR="00486216" w:rsidRPr="001B0C67" w:rsidRDefault="00486216" w:rsidP="00222DD1">
            <w:pPr>
              <w:rPr>
                <w:bCs/>
                <w:lang w:val="en-US"/>
              </w:rPr>
            </w:pPr>
            <w:r>
              <w:rPr>
                <w:bCs/>
                <w:lang w:val="sr-Cyrl-CS"/>
              </w:rPr>
              <w:t>Т</w:t>
            </w:r>
            <w:r w:rsidRPr="001B0C67">
              <w:rPr>
                <w:bCs/>
                <w:lang w:val="sr-Cyrl-CS"/>
              </w:rPr>
              <w:t>рговина и међународно пословање</w:t>
            </w:r>
          </w:p>
        </w:tc>
      </w:tr>
      <w:tr w:rsidR="00486216" w:rsidRPr="001B0C67" w:rsidTr="00486216">
        <w:trPr>
          <w:trHeight w:val="232"/>
        </w:trPr>
        <w:tc>
          <w:tcPr>
            <w:tcW w:w="2100" w:type="dxa"/>
            <w:shd w:val="clear" w:color="auto" w:fill="FBD4B4" w:themeFill="accent6" w:themeFillTint="66"/>
          </w:tcPr>
          <w:p w:rsidR="00486216" w:rsidRPr="001B0C67" w:rsidRDefault="00486216" w:rsidP="00222DD1">
            <w:pPr>
              <w:rPr>
                <w:lang w:val="sr-Cyrl-CS"/>
              </w:rPr>
            </w:pPr>
            <w:r w:rsidRPr="001B0C67">
              <w:rPr>
                <w:b/>
                <w:bCs/>
                <w:lang w:val="sr-Cyrl-CS"/>
              </w:rPr>
              <w:t>Назив предмета</w:t>
            </w:r>
          </w:p>
        </w:tc>
        <w:tc>
          <w:tcPr>
            <w:tcW w:w="7143" w:type="dxa"/>
            <w:gridSpan w:val="6"/>
            <w:shd w:val="clear" w:color="auto" w:fill="FBD4B4" w:themeFill="accent6" w:themeFillTint="66"/>
          </w:tcPr>
          <w:p w:rsidR="00486216" w:rsidRPr="001B0C67" w:rsidRDefault="00486216" w:rsidP="00222DD1">
            <w:pPr>
              <w:rPr>
                <w:b/>
                <w:bCs/>
              </w:rPr>
            </w:pPr>
            <w:bookmarkStart w:id="36" w:name="MeđunarodnaTrgovina"/>
            <w:r w:rsidRPr="001B0C67">
              <w:rPr>
                <w:b/>
                <w:bCs/>
              </w:rPr>
              <w:t>МЕЂУНАРОДНА ТРГОВИНА</w:t>
            </w:r>
            <w:bookmarkEnd w:id="36"/>
          </w:p>
        </w:tc>
      </w:tr>
      <w:tr w:rsidR="00486216" w:rsidRPr="001B0C67" w:rsidTr="00486216">
        <w:trPr>
          <w:trHeight w:val="232"/>
        </w:trPr>
        <w:tc>
          <w:tcPr>
            <w:tcW w:w="2100" w:type="dxa"/>
            <w:shd w:val="clear" w:color="auto" w:fill="FBD4B4" w:themeFill="accent6" w:themeFillTint="66"/>
          </w:tcPr>
          <w:p w:rsidR="00486216" w:rsidRPr="001B0C67" w:rsidRDefault="00486216" w:rsidP="00222DD1">
            <w:pPr>
              <w:rPr>
                <w:b/>
                <w:bCs/>
                <w:lang w:val="sr-Cyrl-CS"/>
              </w:rPr>
            </w:pPr>
            <w:r w:rsidRPr="001B0C67">
              <w:rPr>
                <w:b/>
                <w:bCs/>
                <w:lang w:val="sr-Cyrl-CS"/>
              </w:rPr>
              <w:t>Наставник</w:t>
            </w:r>
          </w:p>
        </w:tc>
        <w:tc>
          <w:tcPr>
            <w:tcW w:w="7143" w:type="dxa"/>
            <w:gridSpan w:val="6"/>
            <w:shd w:val="clear" w:color="auto" w:fill="FBD4B4" w:themeFill="accent6" w:themeFillTint="66"/>
          </w:tcPr>
          <w:p w:rsidR="00486216" w:rsidRPr="00E10331" w:rsidRDefault="00486216" w:rsidP="00222DD1">
            <w:pPr>
              <w:rPr>
                <w:bCs/>
                <w:lang w:val="sr-Cyrl-CS"/>
              </w:rPr>
            </w:pPr>
            <w:r>
              <w:rPr>
                <w:bCs/>
                <w:lang w:val="sr-Cyrl-CS"/>
              </w:rPr>
              <w:t>Д</w:t>
            </w:r>
            <w:r>
              <w:rPr>
                <w:bCs/>
              </w:rPr>
              <w:t xml:space="preserve">р ЂОРЂЕ ЋУЗОВИЋ, </w:t>
            </w:r>
            <w:r>
              <w:rPr>
                <w:bCs/>
                <w:lang w:val="sr-Cyrl-CS"/>
              </w:rPr>
              <w:t>Мр МИЛА МИХАЈЛОВИЋ</w:t>
            </w:r>
          </w:p>
        </w:tc>
      </w:tr>
      <w:tr w:rsidR="00486216" w:rsidRPr="001B0C67" w:rsidTr="00486216">
        <w:trPr>
          <w:trHeight w:val="232"/>
        </w:trPr>
        <w:tc>
          <w:tcPr>
            <w:tcW w:w="2100" w:type="dxa"/>
            <w:shd w:val="clear" w:color="auto" w:fill="FBD4B4" w:themeFill="accent6" w:themeFillTint="66"/>
          </w:tcPr>
          <w:p w:rsidR="00486216" w:rsidRPr="001B0C67" w:rsidRDefault="00486216" w:rsidP="00222DD1">
            <w:pPr>
              <w:rPr>
                <w:lang w:val="sr-Cyrl-CS"/>
              </w:rPr>
            </w:pPr>
            <w:r w:rsidRPr="001B0C67">
              <w:rPr>
                <w:b/>
                <w:bCs/>
                <w:lang w:val="sr-Cyrl-CS"/>
              </w:rPr>
              <w:t>Статус предмета</w:t>
            </w:r>
          </w:p>
        </w:tc>
        <w:tc>
          <w:tcPr>
            <w:tcW w:w="7143" w:type="dxa"/>
            <w:gridSpan w:val="6"/>
            <w:shd w:val="clear" w:color="auto" w:fill="FBD4B4" w:themeFill="accent6" w:themeFillTint="66"/>
          </w:tcPr>
          <w:p w:rsidR="00486216" w:rsidRPr="001B0C67" w:rsidRDefault="00486216" w:rsidP="00222DD1">
            <w:pPr>
              <w:rPr>
                <w:bCs/>
                <w:lang w:val="sr-Cyrl-CS"/>
              </w:rPr>
            </w:pPr>
            <w:r>
              <w:rPr>
                <w:bCs/>
                <w:lang w:val="sr-Cyrl-CS"/>
              </w:rPr>
              <w:t>обавезни</w:t>
            </w:r>
          </w:p>
        </w:tc>
      </w:tr>
      <w:tr w:rsidR="00486216" w:rsidRPr="001B0C67" w:rsidTr="00486216">
        <w:trPr>
          <w:trHeight w:val="232"/>
        </w:trPr>
        <w:tc>
          <w:tcPr>
            <w:tcW w:w="2100" w:type="dxa"/>
            <w:shd w:val="clear" w:color="auto" w:fill="FBD4B4" w:themeFill="accent6" w:themeFillTint="66"/>
          </w:tcPr>
          <w:p w:rsidR="00486216" w:rsidRPr="001B0C67" w:rsidRDefault="00486216" w:rsidP="00222DD1">
            <w:pPr>
              <w:rPr>
                <w:lang w:val="sr-Cyrl-CS"/>
              </w:rPr>
            </w:pPr>
            <w:r w:rsidRPr="001B0C67">
              <w:rPr>
                <w:b/>
                <w:bCs/>
                <w:lang w:val="sr-Cyrl-CS"/>
              </w:rPr>
              <w:t>Број ЕСПБ</w:t>
            </w:r>
          </w:p>
        </w:tc>
        <w:tc>
          <w:tcPr>
            <w:tcW w:w="7143" w:type="dxa"/>
            <w:gridSpan w:val="6"/>
            <w:shd w:val="clear" w:color="auto" w:fill="FBD4B4" w:themeFill="accent6" w:themeFillTint="66"/>
          </w:tcPr>
          <w:p w:rsidR="00486216" w:rsidRPr="001B0C67" w:rsidRDefault="00486216" w:rsidP="00222DD1">
            <w:pPr>
              <w:rPr>
                <w:bCs/>
                <w:lang w:val="sr-Cyrl-CS"/>
              </w:rPr>
            </w:pPr>
            <w:r w:rsidRPr="001B0C67">
              <w:rPr>
                <w:bCs/>
                <w:lang w:val="sr-Cyrl-CS"/>
              </w:rPr>
              <w:t>3+</w:t>
            </w:r>
            <w:r>
              <w:rPr>
                <w:bCs/>
                <w:lang w:val="sr-Cyrl-CS"/>
              </w:rPr>
              <w:t>2</w:t>
            </w:r>
            <w:r w:rsidRPr="001B0C67">
              <w:rPr>
                <w:bCs/>
                <w:lang w:val="sr-Cyrl-CS"/>
              </w:rPr>
              <w:t xml:space="preserve"> (7)</w:t>
            </w:r>
          </w:p>
        </w:tc>
      </w:tr>
      <w:tr w:rsidR="00486216" w:rsidRPr="001B0C67" w:rsidTr="00486216">
        <w:trPr>
          <w:trHeight w:val="232"/>
        </w:trPr>
        <w:tc>
          <w:tcPr>
            <w:tcW w:w="2100" w:type="dxa"/>
            <w:shd w:val="clear" w:color="auto" w:fill="FBD4B4" w:themeFill="accent6" w:themeFillTint="66"/>
          </w:tcPr>
          <w:p w:rsidR="00486216" w:rsidRPr="001B0C67" w:rsidRDefault="00486216" w:rsidP="00222DD1">
            <w:pPr>
              <w:rPr>
                <w:b/>
                <w:bCs/>
                <w:lang w:val="sr-Cyrl-CS"/>
              </w:rPr>
            </w:pPr>
            <w:r w:rsidRPr="001B0C67">
              <w:rPr>
                <w:b/>
                <w:bCs/>
                <w:lang w:val="sr-Cyrl-CS"/>
              </w:rPr>
              <w:t>Услов</w:t>
            </w:r>
          </w:p>
        </w:tc>
        <w:tc>
          <w:tcPr>
            <w:tcW w:w="7143" w:type="dxa"/>
            <w:gridSpan w:val="6"/>
            <w:shd w:val="clear" w:color="auto" w:fill="FBD4B4" w:themeFill="accent6" w:themeFillTint="66"/>
          </w:tcPr>
          <w:p w:rsidR="00486216" w:rsidRPr="001B0C67" w:rsidRDefault="00486216" w:rsidP="00222DD1">
            <w:pPr>
              <w:rPr>
                <w:bCs/>
                <w:lang w:val="sr-Cyrl-CS"/>
              </w:rPr>
            </w:pPr>
            <w:r>
              <w:rPr>
                <w:bCs/>
                <w:lang w:val="sr-Cyrl-CS"/>
              </w:rPr>
              <w:t>нема</w:t>
            </w:r>
          </w:p>
        </w:tc>
      </w:tr>
      <w:tr w:rsidR="00486216" w:rsidRPr="001B0C67" w:rsidTr="00486216">
        <w:tc>
          <w:tcPr>
            <w:tcW w:w="9243" w:type="dxa"/>
            <w:gridSpan w:val="7"/>
            <w:shd w:val="clear" w:color="auto" w:fill="FDE9D9" w:themeFill="accent6" w:themeFillTint="33"/>
          </w:tcPr>
          <w:p w:rsidR="00486216" w:rsidRPr="00792DF1" w:rsidRDefault="00486216" w:rsidP="00222DD1">
            <w:pPr>
              <w:jc w:val="both"/>
              <w:rPr>
                <w:b/>
                <w:bCs/>
              </w:rPr>
            </w:pPr>
            <w:r>
              <w:rPr>
                <w:b/>
                <w:bCs/>
                <w:lang w:val="sr-Cyrl-CS"/>
              </w:rPr>
              <w:t>Циљ предмета</w:t>
            </w:r>
          </w:p>
          <w:p w:rsidR="00486216" w:rsidRPr="00792DF1" w:rsidRDefault="00486216" w:rsidP="00222DD1">
            <w:pPr>
              <w:jc w:val="both"/>
              <w:rPr>
                <w:b/>
                <w:bCs/>
                <w:lang w:val="sr-Cyrl-CS"/>
              </w:rPr>
            </w:pPr>
            <w:r w:rsidRPr="00792DF1">
              <w:rPr>
                <w:lang w:val="sr-Cyrl-CS"/>
              </w:rPr>
              <w:t>П</w:t>
            </w:r>
            <w:r w:rsidRPr="00792DF1">
              <w:rPr>
                <w:lang w:val="sl-SI"/>
              </w:rPr>
              <w:t>редмет Међународна трговина</w:t>
            </w:r>
            <w:r>
              <w:rPr>
                <w:lang w:val="sr-Cyrl-CS"/>
              </w:rPr>
              <w:t xml:space="preserve"> </w:t>
            </w:r>
            <w:r w:rsidRPr="00792DF1">
              <w:t>се</w:t>
            </w:r>
            <w:r w:rsidRPr="001B0C67">
              <w:t xml:space="preserve"> изучава </w:t>
            </w:r>
            <w:r w:rsidRPr="001B0C67">
              <w:rPr>
                <w:lang w:val="sl-SI"/>
              </w:rPr>
              <w:t xml:space="preserve">после предмета </w:t>
            </w:r>
            <w:r w:rsidRPr="00792DF1">
              <w:rPr>
                <w:lang w:val="sl-SI"/>
              </w:rPr>
              <w:t>Међународна економија</w:t>
            </w:r>
            <w:r w:rsidRPr="001B0C67">
              <w:rPr>
                <w:lang w:val="sl-SI"/>
              </w:rPr>
              <w:t xml:space="preserve"> на који се надовезује и даље специјализује студенте у проучавању појмова везаних за трговинске аспекте међународне економије. </w:t>
            </w:r>
            <w:r>
              <w:t xml:space="preserve">Циљ предмета је стицање основних знања из области међународне трговине, упознавање са најзначајнијим појмовима у области међународне трговине, као и основним инструментима спољнотрговинске политике: царинским и нецаринским мерама. </w:t>
            </w:r>
            <w:r w:rsidRPr="001B0C67">
              <w:rPr>
                <w:lang w:val="sl-SI"/>
              </w:rPr>
              <w:t>Циљ је да студенти овладају основним појмовима везаним за међународну трговинску праксу и појмовима из међународне трговине политике како би се припремили за даље проучавање како трговинских аспеката, у спољнотрговинском пословању, тако и финансијских аспеката међународне економије.</w:t>
            </w:r>
          </w:p>
        </w:tc>
      </w:tr>
      <w:tr w:rsidR="00486216" w:rsidRPr="001B0C67" w:rsidTr="00486216">
        <w:tc>
          <w:tcPr>
            <w:tcW w:w="9243" w:type="dxa"/>
            <w:gridSpan w:val="7"/>
            <w:shd w:val="clear" w:color="auto" w:fill="FDE9D9" w:themeFill="accent6" w:themeFillTint="33"/>
          </w:tcPr>
          <w:p w:rsidR="00486216" w:rsidRDefault="00486216" w:rsidP="00222DD1">
            <w:pPr>
              <w:jc w:val="both"/>
              <w:rPr>
                <w:b/>
                <w:bCs/>
              </w:rPr>
            </w:pPr>
            <w:r>
              <w:rPr>
                <w:b/>
                <w:bCs/>
                <w:lang w:val="sr-Cyrl-CS"/>
              </w:rPr>
              <w:t xml:space="preserve">Исход предмета </w:t>
            </w:r>
          </w:p>
          <w:p w:rsidR="00486216" w:rsidRDefault="00486216" w:rsidP="00222DD1">
            <w:pPr>
              <w:jc w:val="both"/>
              <w:rPr>
                <w:lang w:val="sr-Cyrl-CS" w:eastAsia="en-US"/>
              </w:rPr>
            </w:pPr>
            <w:r w:rsidRPr="001B0C67">
              <w:rPr>
                <w:lang w:eastAsia="en-US"/>
              </w:rPr>
              <w:t xml:space="preserve">На предмету </w:t>
            </w:r>
            <w:r w:rsidRPr="002331BF">
              <w:rPr>
                <w:lang w:val="sl-SI" w:eastAsia="en-US"/>
              </w:rPr>
              <w:t>Међународна трговина</w:t>
            </w:r>
            <w:r>
              <w:rPr>
                <w:i/>
                <w:lang w:val="sr-Cyrl-CS" w:eastAsia="en-US"/>
              </w:rPr>
              <w:t xml:space="preserve"> </w:t>
            </w:r>
            <w:r w:rsidRPr="001B0C67">
              <w:rPr>
                <w:lang w:eastAsia="en-US"/>
              </w:rPr>
              <w:t>студе</w:t>
            </w:r>
            <w:r>
              <w:rPr>
                <w:lang w:eastAsia="en-US"/>
              </w:rPr>
              <w:t>нти стичу знања и компетенције којима ће моћи да</w:t>
            </w:r>
            <w:r>
              <w:rPr>
                <w:lang w:val="sr-Cyrl-CS" w:eastAsia="en-US"/>
              </w:rPr>
              <w:t>:</w:t>
            </w:r>
          </w:p>
          <w:p w:rsidR="00486216" w:rsidRPr="002331BF" w:rsidRDefault="00486216" w:rsidP="00486216">
            <w:pPr>
              <w:pStyle w:val="ListParagraph"/>
              <w:numPr>
                <w:ilvl w:val="0"/>
                <w:numId w:val="89"/>
              </w:numPr>
              <w:jc w:val="both"/>
              <w:rPr>
                <w:lang w:val="sr-Cyrl-CS" w:eastAsia="en-US"/>
              </w:rPr>
            </w:pPr>
            <w:r>
              <w:rPr>
                <w:lang w:eastAsia="en-US"/>
              </w:rPr>
              <w:t>идентификују економске ефекте који утичу на националне привреде укључене у међународну размену роба, услуга, производа интелектуалне својине, капитала, радне снаге и технологије</w:t>
            </w:r>
            <w:r w:rsidRPr="002331BF">
              <w:rPr>
                <w:lang w:val="sr-Cyrl-CS" w:eastAsia="en-US"/>
              </w:rPr>
              <w:t>,</w:t>
            </w:r>
          </w:p>
          <w:p w:rsidR="00486216" w:rsidRPr="002331BF" w:rsidRDefault="00486216" w:rsidP="00486216">
            <w:pPr>
              <w:pStyle w:val="ListParagraph"/>
              <w:numPr>
                <w:ilvl w:val="0"/>
                <w:numId w:val="89"/>
              </w:numPr>
              <w:jc w:val="both"/>
              <w:rPr>
                <w:lang w:val="sr-Cyrl-CS" w:eastAsia="en-US"/>
              </w:rPr>
            </w:pPr>
            <w:r>
              <w:rPr>
                <w:lang w:eastAsia="en-US"/>
              </w:rPr>
              <w:t>препознају разлоге због којих се националне привреде одлучују да ограниче неке од ових токова</w:t>
            </w:r>
            <w:r w:rsidRPr="002331BF">
              <w:rPr>
                <w:lang w:val="sr-Cyrl-CS" w:eastAsia="en-US"/>
              </w:rPr>
              <w:t>,</w:t>
            </w:r>
          </w:p>
          <w:p w:rsidR="00486216" w:rsidRPr="002331BF" w:rsidRDefault="00486216" w:rsidP="00486216">
            <w:pPr>
              <w:pStyle w:val="ListParagraph"/>
              <w:numPr>
                <w:ilvl w:val="0"/>
                <w:numId w:val="89"/>
              </w:numPr>
              <w:jc w:val="both"/>
              <w:rPr>
                <w:lang w:val="sr-Cyrl-CS" w:eastAsia="en-US"/>
              </w:rPr>
            </w:pPr>
            <w:r>
              <w:rPr>
                <w:lang w:eastAsia="en-US"/>
              </w:rPr>
              <w:t>објасне различите спољнотрговинске политике и процене предности и недостатке у вези са спровођењем таквих спољнотрговинских политика</w:t>
            </w:r>
            <w:r w:rsidRPr="002331BF">
              <w:rPr>
                <w:lang w:val="sr-Cyrl-CS" w:eastAsia="en-US"/>
              </w:rPr>
              <w:t>,</w:t>
            </w:r>
          </w:p>
          <w:p w:rsidR="00486216" w:rsidRPr="002331BF" w:rsidRDefault="00486216" w:rsidP="00486216">
            <w:pPr>
              <w:pStyle w:val="ListParagraph"/>
              <w:numPr>
                <w:ilvl w:val="0"/>
                <w:numId w:val="89"/>
              </w:numPr>
              <w:jc w:val="both"/>
              <w:rPr>
                <w:lang w:val="sr-Cyrl-CS" w:eastAsia="en-US"/>
              </w:rPr>
            </w:pPr>
            <w:r>
              <w:rPr>
                <w:lang w:eastAsia="en-US"/>
              </w:rPr>
              <w:t>идентификују главне инструменте спољнотрговинске политике, као што су царине и нецаринске мере, као и да анализирају њихове ефекте на националне привреде</w:t>
            </w:r>
            <w:r w:rsidRPr="002331BF">
              <w:rPr>
                <w:lang w:val="sr-Cyrl-CS" w:eastAsia="en-US"/>
              </w:rPr>
              <w:t>,</w:t>
            </w:r>
          </w:p>
          <w:p w:rsidR="00486216" w:rsidRPr="002331BF" w:rsidRDefault="00486216" w:rsidP="00486216">
            <w:pPr>
              <w:pStyle w:val="ListParagraph"/>
              <w:numPr>
                <w:ilvl w:val="0"/>
                <w:numId w:val="89"/>
              </w:numPr>
              <w:jc w:val="both"/>
              <w:rPr>
                <w:b/>
                <w:bCs/>
              </w:rPr>
            </w:pPr>
            <w:r>
              <w:rPr>
                <w:lang w:eastAsia="en-US"/>
              </w:rPr>
              <w:t>идентифик</w:t>
            </w:r>
            <w:r>
              <w:rPr>
                <w:lang w:val="sr-Cyrl-CS" w:eastAsia="en-US"/>
              </w:rPr>
              <w:t>ују</w:t>
            </w:r>
            <w:r>
              <w:rPr>
                <w:lang w:eastAsia="en-US"/>
              </w:rPr>
              <w:t xml:space="preserve"> улоге Светске трговинске организације (СТО) у међународној трговини,</w:t>
            </w:r>
          </w:p>
          <w:p w:rsidR="00486216" w:rsidRPr="002331BF" w:rsidRDefault="00486216" w:rsidP="00486216">
            <w:pPr>
              <w:pStyle w:val="ListParagraph"/>
              <w:numPr>
                <w:ilvl w:val="0"/>
                <w:numId w:val="89"/>
              </w:numPr>
              <w:jc w:val="both"/>
              <w:rPr>
                <w:b/>
                <w:bCs/>
              </w:rPr>
            </w:pPr>
            <w:r>
              <w:rPr>
                <w:lang w:eastAsia="en-US"/>
              </w:rPr>
              <w:t>препозна</w:t>
            </w:r>
            <w:r>
              <w:rPr>
                <w:lang w:val="sr-Cyrl-CS" w:eastAsia="en-US"/>
              </w:rPr>
              <w:t>ју</w:t>
            </w:r>
            <w:r>
              <w:rPr>
                <w:lang w:eastAsia="en-US"/>
              </w:rPr>
              <w:t xml:space="preserve"> најзначајниј</w:t>
            </w:r>
            <w:r>
              <w:rPr>
                <w:lang w:val="sr-Cyrl-CS" w:eastAsia="en-US"/>
              </w:rPr>
              <w:t xml:space="preserve">а </w:t>
            </w:r>
            <w:r>
              <w:rPr>
                <w:lang w:eastAsia="en-US"/>
              </w:rPr>
              <w:t xml:space="preserve">питања у преговорима СТО и Републике Србије. </w:t>
            </w:r>
          </w:p>
        </w:tc>
      </w:tr>
      <w:tr w:rsidR="00486216" w:rsidRPr="001B0C67" w:rsidTr="00486216">
        <w:tc>
          <w:tcPr>
            <w:tcW w:w="9243" w:type="dxa"/>
            <w:gridSpan w:val="7"/>
            <w:shd w:val="clear" w:color="auto" w:fill="FDE9D9" w:themeFill="accent6" w:themeFillTint="33"/>
          </w:tcPr>
          <w:p w:rsidR="00486216" w:rsidRPr="001B0C67" w:rsidRDefault="00486216" w:rsidP="00222DD1">
            <w:pPr>
              <w:jc w:val="both"/>
              <w:rPr>
                <w:b/>
                <w:bCs/>
                <w:lang w:val="ru-RU"/>
              </w:rPr>
            </w:pPr>
            <w:r w:rsidRPr="001B0C67">
              <w:rPr>
                <w:b/>
                <w:bCs/>
                <w:lang w:val="sr-Cyrl-CS"/>
              </w:rPr>
              <w:t>Садржај предмета</w:t>
            </w:r>
          </w:p>
          <w:p w:rsidR="00486216" w:rsidRPr="001B0C67" w:rsidRDefault="00486216" w:rsidP="00222DD1">
            <w:pPr>
              <w:jc w:val="both"/>
              <w:rPr>
                <w:i/>
                <w:iCs/>
                <w:lang w:val="sr-Cyrl-CS"/>
              </w:rPr>
            </w:pPr>
            <w:r w:rsidRPr="001B0C67">
              <w:rPr>
                <w:i/>
                <w:iCs/>
                <w:lang w:val="sr-Cyrl-CS"/>
              </w:rPr>
              <w:t>Теоријска настава</w:t>
            </w:r>
          </w:p>
          <w:p w:rsidR="00486216" w:rsidRPr="005B3DE0" w:rsidRDefault="00486216" w:rsidP="00486216">
            <w:pPr>
              <w:pStyle w:val="ListParagraph"/>
              <w:numPr>
                <w:ilvl w:val="0"/>
                <w:numId w:val="91"/>
              </w:numPr>
              <w:overflowPunct w:val="0"/>
              <w:jc w:val="both"/>
              <w:textAlignment w:val="baseline"/>
              <w:rPr>
                <w:lang w:val="sr-Cyrl-CS"/>
              </w:rPr>
            </w:pPr>
            <w:r>
              <w:t>Појам међународне трговине</w:t>
            </w:r>
            <w:r w:rsidRPr="005B3DE0">
              <w:rPr>
                <w:lang w:val="sr-Cyrl-CS"/>
              </w:rPr>
              <w:t>.</w:t>
            </w:r>
          </w:p>
          <w:p w:rsidR="00486216" w:rsidRPr="005B3DE0" w:rsidRDefault="00486216" w:rsidP="00486216">
            <w:pPr>
              <w:pStyle w:val="ListParagraph"/>
              <w:numPr>
                <w:ilvl w:val="0"/>
                <w:numId w:val="91"/>
              </w:numPr>
              <w:overflowPunct w:val="0"/>
              <w:jc w:val="both"/>
              <w:textAlignment w:val="baseline"/>
              <w:rPr>
                <w:lang w:val="sr-Cyrl-CS"/>
              </w:rPr>
            </w:pPr>
            <w:r>
              <w:t>Развој међународне трговине</w:t>
            </w:r>
            <w:r w:rsidRPr="005B3DE0">
              <w:rPr>
                <w:lang w:val="sr-Cyrl-CS"/>
              </w:rPr>
              <w:t>.</w:t>
            </w:r>
          </w:p>
          <w:p w:rsidR="00486216" w:rsidRPr="005B3DE0" w:rsidRDefault="00486216" w:rsidP="00486216">
            <w:pPr>
              <w:pStyle w:val="ListParagraph"/>
              <w:numPr>
                <w:ilvl w:val="0"/>
                <w:numId w:val="91"/>
              </w:numPr>
              <w:overflowPunct w:val="0"/>
              <w:jc w:val="both"/>
              <w:textAlignment w:val="baseline"/>
              <w:rPr>
                <w:lang w:val="sr-Cyrl-CS"/>
              </w:rPr>
            </w:pPr>
            <w:r>
              <w:t>Субјекти међународне трговине</w:t>
            </w:r>
            <w:r w:rsidRPr="005B3DE0">
              <w:rPr>
                <w:lang w:val="sr-Cyrl-CS"/>
              </w:rPr>
              <w:t>.</w:t>
            </w:r>
          </w:p>
          <w:p w:rsidR="00486216" w:rsidRPr="005B3DE0" w:rsidRDefault="00486216" w:rsidP="00486216">
            <w:pPr>
              <w:pStyle w:val="ListParagraph"/>
              <w:numPr>
                <w:ilvl w:val="0"/>
                <w:numId w:val="91"/>
              </w:numPr>
              <w:overflowPunct w:val="0"/>
              <w:jc w:val="both"/>
              <w:textAlignment w:val="baseline"/>
              <w:rPr>
                <w:lang w:val="sr-Cyrl-CS"/>
              </w:rPr>
            </w:pPr>
            <w:r>
              <w:t>Теорије међународне трговине; Међународна тржишта, Међународно пословање</w:t>
            </w:r>
            <w:r w:rsidRPr="005B3DE0">
              <w:rPr>
                <w:lang w:val="sr-Cyrl-CS"/>
              </w:rPr>
              <w:t>.</w:t>
            </w:r>
          </w:p>
          <w:p w:rsidR="00486216" w:rsidRPr="005B3DE0" w:rsidRDefault="00486216" w:rsidP="00486216">
            <w:pPr>
              <w:pStyle w:val="ListParagraph"/>
              <w:numPr>
                <w:ilvl w:val="0"/>
                <w:numId w:val="91"/>
              </w:numPr>
              <w:overflowPunct w:val="0"/>
              <w:jc w:val="both"/>
              <w:textAlignment w:val="baseline"/>
              <w:rPr>
                <w:lang w:val="sr-Cyrl-CS"/>
              </w:rPr>
            </w:pPr>
            <w:r>
              <w:t>Међународне тржишне институције</w:t>
            </w:r>
            <w:r w:rsidRPr="005B3DE0">
              <w:rPr>
                <w:lang w:val="sr-Cyrl-CS"/>
              </w:rPr>
              <w:t>.</w:t>
            </w:r>
          </w:p>
          <w:p w:rsidR="00486216" w:rsidRPr="005B3DE0" w:rsidRDefault="00486216" w:rsidP="00486216">
            <w:pPr>
              <w:pStyle w:val="ListParagraph"/>
              <w:numPr>
                <w:ilvl w:val="0"/>
                <w:numId w:val="91"/>
              </w:numPr>
              <w:overflowPunct w:val="0"/>
              <w:jc w:val="both"/>
              <w:textAlignment w:val="baseline"/>
              <w:rPr>
                <w:lang w:val="sr-Cyrl-CS"/>
              </w:rPr>
            </w:pPr>
            <w:r>
              <w:t>Спољнотрговинска политика</w:t>
            </w:r>
            <w:r w:rsidRPr="005B3DE0">
              <w:rPr>
                <w:lang w:val="sr-Cyrl-CS"/>
              </w:rPr>
              <w:t>.</w:t>
            </w:r>
            <w:r>
              <w:t xml:space="preserve"> </w:t>
            </w:r>
          </w:p>
          <w:p w:rsidR="00486216" w:rsidRPr="005B3DE0" w:rsidRDefault="00486216" w:rsidP="00486216">
            <w:pPr>
              <w:pStyle w:val="ListParagraph"/>
              <w:numPr>
                <w:ilvl w:val="0"/>
                <w:numId w:val="91"/>
              </w:numPr>
              <w:overflowPunct w:val="0"/>
              <w:jc w:val="both"/>
              <w:textAlignment w:val="baseline"/>
              <w:rPr>
                <w:lang w:val="sr-Cyrl-CS"/>
              </w:rPr>
            </w:pPr>
            <w:r>
              <w:t>Регионалне економске интеграције</w:t>
            </w:r>
            <w:r w:rsidRPr="005B3DE0">
              <w:rPr>
                <w:lang w:val="sr-Cyrl-CS"/>
              </w:rPr>
              <w:t>.</w:t>
            </w:r>
            <w:r>
              <w:t xml:space="preserve"> </w:t>
            </w:r>
          </w:p>
          <w:p w:rsidR="00486216" w:rsidRPr="005B3DE0" w:rsidRDefault="00486216" w:rsidP="00486216">
            <w:pPr>
              <w:pStyle w:val="ListParagraph"/>
              <w:numPr>
                <w:ilvl w:val="0"/>
                <w:numId w:val="91"/>
              </w:numPr>
              <w:overflowPunct w:val="0"/>
              <w:jc w:val="both"/>
              <w:textAlignment w:val="baseline"/>
              <w:rPr>
                <w:lang w:val="sr-Cyrl-CS"/>
              </w:rPr>
            </w:pPr>
            <w:r>
              <w:t>Мултилатерално регулисање међународне трговине</w:t>
            </w:r>
            <w:r w:rsidRPr="005B3DE0">
              <w:rPr>
                <w:lang w:val="sr-Cyrl-CS"/>
              </w:rPr>
              <w:t>.</w:t>
            </w:r>
          </w:p>
          <w:p w:rsidR="00486216" w:rsidRPr="00AA6B8F" w:rsidRDefault="00486216" w:rsidP="00486216">
            <w:pPr>
              <w:pStyle w:val="ListParagraph"/>
              <w:numPr>
                <w:ilvl w:val="0"/>
                <w:numId w:val="91"/>
              </w:numPr>
              <w:overflowPunct w:val="0"/>
              <w:jc w:val="both"/>
              <w:textAlignment w:val="baseline"/>
            </w:pPr>
            <w:r>
              <w:t>Србија у међународној трговини.</w:t>
            </w:r>
          </w:p>
          <w:p w:rsidR="00486216" w:rsidRDefault="00486216" w:rsidP="00222DD1">
            <w:pPr>
              <w:overflowPunct w:val="0"/>
              <w:jc w:val="both"/>
              <w:textAlignment w:val="baseline"/>
            </w:pPr>
          </w:p>
          <w:p w:rsidR="00486216" w:rsidRDefault="00486216" w:rsidP="00222DD1">
            <w:pPr>
              <w:overflowPunct w:val="0"/>
              <w:jc w:val="both"/>
              <w:textAlignment w:val="baseline"/>
              <w:rPr>
                <w:i/>
              </w:rPr>
            </w:pPr>
            <w:r>
              <w:rPr>
                <w:i/>
              </w:rPr>
              <w:t>Практична настава</w:t>
            </w:r>
          </w:p>
          <w:p w:rsidR="00486216" w:rsidRPr="005B3DE0" w:rsidRDefault="00486216" w:rsidP="00486216">
            <w:pPr>
              <w:pStyle w:val="ListParagraph"/>
              <w:numPr>
                <w:ilvl w:val="0"/>
                <w:numId w:val="90"/>
              </w:numPr>
              <w:overflowPunct w:val="0"/>
              <w:jc w:val="both"/>
              <w:textAlignment w:val="baseline"/>
              <w:rPr>
                <w:bCs/>
                <w:noProof/>
                <w:szCs w:val="22"/>
                <w:lang w:val="sr-Cyrl-CS"/>
              </w:rPr>
            </w:pPr>
            <w:r w:rsidRPr="005B3DE0">
              <w:rPr>
                <w:bCs/>
                <w:noProof/>
                <w:szCs w:val="22"/>
                <w:lang w:val="sr-Cyrl-CS"/>
              </w:rPr>
              <w:t>Вежбе.</w:t>
            </w:r>
          </w:p>
          <w:p w:rsidR="00486216" w:rsidRPr="005B3DE0" w:rsidRDefault="00486216" w:rsidP="00486216">
            <w:pPr>
              <w:pStyle w:val="ListParagraph"/>
              <w:numPr>
                <w:ilvl w:val="0"/>
                <w:numId w:val="90"/>
              </w:numPr>
              <w:overflowPunct w:val="0"/>
              <w:jc w:val="both"/>
              <w:textAlignment w:val="baseline"/>
              <w:rPr>
                <w:lang w:val="sr-Cyrl-CS"/>
              </w:rPr>
            </w:pPr>
            <w:r w:rsidRPr="005B3DE0">
              <w:rPr>
                <w:iCs/>
                <w:lang w:val="sr-Cyrl-CS"/>
              </w:rPr>
              <w:t>Анализа студија случаја</w:t>
            </w:r>
            <w:r w:rsidRPr="005B3DE0">
              <w:rPr>
                <w:iCs/>
              </w:rPr>
              <w:t xml:space="preserve"> (case study)</w:t>
            </w:r>
            <w:r w:rsidRPr="005B3DE0">
              <w:rPr>
                <w:lang w:val="sr-Cyrl-CS"/>
              </w:rPr>
              <w:t>.</w:t>
            </w:r>
          </w:p>
          <w:p w:rsidR="00486216" w:rsidRPr="00AA6B8F" w:rsidRDefault="00486216" w:rsidP="00486216">
            <w:pPr>
              <w:pStyle w:val="ListParagraph"/>
              <w:numPr>
                <w:ilvl w:val="0"/>
                <w:numId w:val="90"/>
              </w:numPr>
              <w:overflowPunct w:val="0"/>
              <w:jc w:val="both"/>
              <w:textAlignment w:val="baseline"/>
            </w:pPr>
            <w:r w:rsidRPr="005B3DE0">
              <w:rPr>
                <w:lang w:val="sr-Cyrl-CS"/>
              </w:rPr>
              <w:t>Семинарски радови.</w:t>
            </w:r>
          </w:p>
        </w:tc>
      </w:tr>
      <w:tr w:rsidR="00486216" w:rsidRPr="001B0C67" w:rsidTr="00486216">
        <w:tc>
          <w:tcPr>
            <w:tcW w:w="9243" w:type="dxa"/>
            <w:gridSpan w:val="7"/>
            <w:shd w:val="clear" w:color="auto" w:fill="FDE9D9" w:themeFill="accent6" w:themeFillTint="33"/>
          </w:tcPr>
          <w:p w:rsidR="00486216" w:rsidRPr="001B0C67" w:rsidRDefault="00486216" w:rsidP="00222DD1">
            <w:pPr>
              <w:jc w:val="both"/>
              <w:rPr>
                <w:b/>
                <w:bCs/>
                <w:lang w:val="sr-Cyrl-CS"/>
              </w:rPr>
            </w:pPr>
            <w:r w:rsidRPr="001B0C67">
              <w:rPr>
                <w:b/>
                <w:bCs/>
                <w:lang w:val="sr-Cyrl-CS"/>
              </w:rPr>
              <w:t xml:space="preserve">Литература </w:t>
            </w:r>
          </w:p>
          <w:p w:rsidR="00486216" w:rsidRPr="005B3DE0" w:rsidRDefault="00486216" w:rsidP="00222DD1">
            <w:pPr>
              <w:widowControl/>
              <w:autoSpaceDE/>
              <w:autoSpaceDN/>
              <w:adjustRightInd/>
              <w:jc w:val="both"/>
              <w:rPr>
                <w:lang w:val="sr-Cyrl-CS"/>
              </w:rPr>
            </w:pPr>
            <w:r>
              <w:t>Бјелић</w:t>
            </w:r>
            <w:r>
              <w:rPr>
                <w:lang w:val="sr-Cyrl-CS"/>
              </w:rPr>
              <w:t>,</w:t>
            </w:r>
            <w:r>
              <w:t xml:space="preserve"> П.</w:t>
            </w:r>
            <w:r>
              <w:rPr>
                <w:lang w:val="sr-Cyrl-CS"/>
              </w:rPr>
              <w:t xml:space="preserve"> </w:t>
            </w:r>
            <w:r>
              <w:t>(2011</w:t>
            </w:r>
            <w:r w:rsidRPr="001B0C67">
              <w:t>)</w:t>
            </w:r>
            <w:r>
              <w:rPr>
                <w:lang w:val="sr-Cyrl-CS"/>
              </w:rPr>
              <w:t>.</w:t>
            </w:r>
            <w:r w:rsidRPr="001B0C67">
              <w:t xml:space="preserve"> </w:t>
            </w:r>
            <w:r w:rsidRPr="001B0C67">
              <w:rPr>
                <w:i/>
              </w:rPr>
              <w:t>Међународна трговина</w:t>
            </w:r>
            <w:r>
              <w:rPr>
                <w:lang w:val="sr-Cyrl-CS"/>
              </w:rPr>
              <w:t>.</w:t>
            </w:r>
            <w:r w:rsidRPr="001B0C67">
              <w:t xml:space="preserve"> </w:t>
            </w:r>
            <w:r>
              <w:rPr>
                <w:lang w:val="sr-Cyrl-CS"/>
              </w:rPr>
              <w:t xml:space="preserve">Београд: </w:t>
            </w:r>
            <w:r w:rsidRPr="001B0C67">
              <w:t>Економски факултет</w:t>
            </w:r>
            <w:r>
              <w:rPr>
                <w:lang w:val="sr-Cyrl-CS"/>
              </w:rPr>
              <w:t>.</w:t>
            </w:r>
          </w:p>
          <w:p w:rsidR="00486216" w:rsidRPr="005B3DE0" w:rsidRDefault="00486216" w:rsidP="00222DD1">
            <w:pPr>
              <w:widowControl/>
              <w:autoSpaceDE/>
              <w:autoSpaceDN/>
              <w:adjustRightInd/>
              <w:jc w:val="both"/>
              <w:rPr>
                <w:lang w:val="sr-Cyrl-CS"/>
              </w:rPr>
            </w:pPr>
            <w:r w:rsidRPr="001B0C67">
              <w:t>Feenstra</w:t>
            </w:r>
            <w:r>
              <w:rPr>
                <w:lang w:val="sr-Cyrl-CS"/>
              </w:rPr>
              <w:t>,</w:t>
            </w:r>
            <w:r>
              <w:t xml:space="preserve"> R., </w:t>
            </w:r>
            <w:r>
              <w:rPr>
                <w:lang w:val="sr-Cyrl-CS"/>
              </w:rPr>
              <w:t xml:space="preserve"> </w:t>
            </w:r>
            <w:r>
              <w:rPr>
                <w:lang w:val="sr-Latn-RS"/>
              </w:rPr>
              <w:t xml:space="preserve">&amp; Taylor, A. </w:t>
            </w:r>
            <w:r w:rsidRPr="00974BAB">
              <w:rPr>
                <w:lang w:val="sr-Latn-RS"/>
              </w:rPr>
              <w:t xml:space="preserve">M. </w:t>
            </w:r>
            <w:r>
              <w:t>(201</w:t>
            </w:r>
            <w:r>
              <w:rPr>
                <w:lang w:val="sr-Cyrl-RS"/>
              </w:rPr>
              <w:t>1</w:t>
            </w:r>
            <w:r w:rsidRPr="001B0C67">
              <w:t>)</w:t>
            </w:r>
            <w:r>
              <w:rPr>
                <w:lang w:val="sr-Cyrl-CS"/>
              </w:rPr>
              <w:t xml:space="preserve">. </w:t>
            </w:r>
            <w:r w:rsidRPr="001B0C67">
              <w:rPr>
                <w:i/>
              </w:rPr>
              <w:t>International Trade</w:t>
            </w:r>
            <w:r>
              <w:rPr>
                <w:lang w:val="sr-Cyrl-CS"/>
              </w:rPr>
              <w:t xml:space="preserve">. </w:t>
            </w:r>
            <w:r>
              <w:rPr>
                <w:lang w:val="sr-Latn-RS"/>
              </w:rPr>
              <w:t xml:space="preserve">New York: </w:t>
            </w:r>
            <w:r w:rsidRPr="001B0C67">
              <w:t>Worth Publishers, Incorporated</w:t>
            </w:r>
            <w:r>
              <w:rPr>
                <w:lang w:val="sr-Cyrl-CS"/>
              </w:rPr>
              <w:t>.</w:t>
            </w:r>
          </w:p>
          <w:p w:rsidR="00486216" w:rsidRPr="005B3DE0" w:rsidRDefault="00486216" w:rsidP="00222DD1">
            <w:pPr>
              <w:widowControl/>
              <w:autoSpaceDE/>
              <w:autoSpaceDN/>
              <w:adjustRightInd/>
              <w:jc w:val="both"/>
              <w:rPr>
                <w:lang w:val="sr-Cyrl-CS"/>
              </w:rPr>
            </w:pPr>
            <w:r>
              <w:t>Ћузовић, С.,</w:t>
            </w:r>
            <w:r>
              <w:rPr>
                <w:lang w:val="sr-Cyrl-CS"/>
              </w:rPr>
              <w:t xml:space="preserve"> &amp; </w:t>
            </w:r>
            <w:r>
              <w:t>Соколов-Младеновић, С. (2016</w:t>
            </w:r>
            <w:r>
              <w:rPr>
                <w:lang w:val="sr-Cyrl-RS"/>
              </w:rPr>
              <w:t>).</w:t>
            </w:r>
            <w:r>
              <w:t xml:space="preserve"> </w:t>
            </w:r>
            <w:r>
              <w:rPr>
                <w:i/>
              </w:rPr>
              <w:t>Менаџмент интернационализације трговине</w:t>
            </w:r>
            <w:r>
              <w:rPr>
                <w:lang w:val="sr-Cyrl-CS"/>
              </w:rPr>
              <w:t xml:space="preserve">. Ниш: </w:t>
            </w:r>
            <w:r>
              <w:t xml:space="preserve"> Економски факултет</w:t>
            </w:r>
            <w:r>
              <w:rPr>
                <w:lang w:val="sr-Cyrl-CS"/>
              </w:rPr>
              <w:t>.</w:t>
            </w:r>
          </w:p>
        </w:tc>
      </w:tr>
      <w:tr w:rsidR="00486216" w:rsidRPr="001B0C67" w:rsidTr="00486216">
        <w:tc>
          <w:tcPr>
            <w:tcW w:w="3018" w:type="dxa"/>
            <w:gridSpan w:val="2"/>
            <w:shd w:val="clear" w:color="auto" w:fill="FDE9D9" w:themeFill="accent6" w:themeFillTint="33"/>
          </w:tcPr>
          <w:p w:rsidR="00486216" w:rsidRPr="001B0C67" w:rsidRDefault="00486216" w:rsidP="00222DD1">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030" w:type="dxa"/>
            <w:gridSpan w:val="2"/>
            <w:shd w:val="clear" w:color="auto" w:fill="FDE9D9" w:themeFill="accent6" w:themeFillTint="33"/>
          </w:tcPr>
          <w:p w:rsidR="00486216" w:rsidRPr="00EC2540" w:rsidRDefault="00486216" w:rsidP="00222DD1">
            <w:pPr>
              <w:rPr>
                <w:b/>
                <w:bCs/>
              </w:rPr>
            </w:pPr>
            <w:r w:rsidRPr="001B0C67">
              <w:rPr>
                <w:b/>
                <w:lang w:val="sr-Cyrl-CS"/>
              </w:rPr>
              <w:t xml:space="preserve">Теоријска настава: </w:t>
            </w:r>
            <w:r>
              <w:rPr>
                <w:b/>
              </w:rPr>
              <w:t>45</w:t>
            </w:r>
          </w:p>
        </w:tc>
        <w:tc>
          <w:tcPr>
            <w:tcW w:w="3195" w:type="dxa"/>
            <w:gridSpan w:val="3"/>
            <w:shd w:val="clear" w:color="auto" w:fill="FDE9D9" w:themeFill="accent6" w:themeFillTint="33"/>
          </w:tcPr>
          <w:p w:rsidR="00486216" w:rsidRPr="000C3230" w:rsidRDefault="00486216" w:rsidP="00222DD1">
            <w:pPr>
              <w:rPr>
                <w:b/>
                <w:bCs/>
                <w:lang w:val="sr-Cyrl-RS"/>
              </w:rPr>
            </w:pPr>
            <w:r w:rsidRPr="001B0C67">
              <w:rPr>
                <w:b/>
                <w:lang w:val="ru-RU"/>
              </w:rPr>
              <w:t xml:space="preserve">Практична настава: </w:t>
            </w:r>
            <w:r>
              <w:rPr>
                <w:b/>
                <w:lang w:val="sr-Cyrl-RS"/>
              </w:rPr>
              <w:t>30</w:t>
            </w:r>
          </w:p>
        </w:tc>
      </w:tr>
      <w:tr w:rsidR="00486216" w:rsidRPr="001B0C67" w:rsidTr="00486216">
        <w:tc>
          <w:tcPr>
            <w:tcW w:w="9243" w:type="dxa"/>
            <w:gridSpan w:val="7"/>
            <w:shd w:val="clear" w:color="auto" w:fill="FDE9D9" w:themeFill="accent6" w:themeFillTint="33"/>
          </w:tcPr>
          <w:p w:rsidR="00486216" w:rsidRPr="001B0C67" w:rsidRDefault="00486216" w:rsidP="00222DD1">
            <w:pPr>
              <w:rPr>
                <w:b/>
                <w:bCs/>
                <w:lang w:val="sr-Cyrl-CS"/>
              </w:rPr>
            </w:pPr>
            <w:r w:rsidRPr="001B0C67">
              <w:rPr>
                <w:b/>
                <w:bCs/>
                <w:lang w:val="sr-Cyrl-CS"/>
              </w:rPr>
              <w:t>Методе извођења наставе</w:t>
            </w:r>
          </w:p>
          <w:p w:rsidR="00486216" w:rsidRPr="001B0C67" w:rsidRDefault="00486216" w:rsidP="00222DD1">
            <w:pPr>
              <w:rPr>
                <w:lang w:val="en-US"/>
              </w:rPr>
            </w:pPr>
            <w:r w:rsidRPr="004D521E">
              <w:rPr>
                <w:szCs w:val="22"/>
                <w:lang w:val="sr-Cyrl-CS"/>
              </w:rPr>
              <w:t xml:space="preserve">Предавања, </w:t>
            </w:r>
            <w:r>
              <w:rPr>
                <w:szCs w:val="22"/>
                <w:lang w:val="sr-Cyrl-CS"/>
              </w:rPr>
              <w:t>интерактивне вежбе, консултације, дискусије.</w:t>
            </w:r>
          </w:p>
        </w:tc>
      </w:tr>
      <w:tr w:rsidR="00486216" w:rsidRPr="001B0C67" w:rsidTr="00486216">
        <w:tc>
          <w:tcPr>
            <w:tcW w:w="9243" w:type="dxa"/>
            <w:gridSpan w:val="7"/>
            <w:shd w:val="clear" w:color="auto" w:fill="FDE9D9" w:themeFill="accent6" w:themeFillTint="33"/>
          </w:tcPr>
          <w:p w:rsidR="00486216" w:rsidRPr="001B0C67" w:rsidRDefault="00486216" w:rsidP="00222DD1">
            <w:pPr>
              <w:jc w:val="center"/>
              <w:rPr>
                <w:b/>
                <w:bCs/>
                <w:lang w:val="ru-RU"/>
              </w:rPr>
            </w:pPr>
            <w:r w:rsidRPr="001B0C67">
              <w:rPr>
                <w:b/>
                <w:bCs/>
                <w:lang w:val="sr-Cyrl-CS"/>
              </w:rPr>
              <w:t>Оцена  знања (максимални број поена 100)</w:t>
            </w:r>
          </w:p>
        </w:tc>
      </w:tr>
      <w:tr w:rsidR="00486216" w:rsidRPr="001B0C67" w:rsidTr="00486216">
        <w:tc>
          <w:tcPr>
            <w:tcW w:w="4589" w:type="dxa"/>
            <w:gridSpan w:val="3"/>
            <w:shd w:val="clear" w:color="auto" w:fill="FDE9D9" w:themeFill="accent6" w:themeFillTint="33"/>
          </w:tcPr>
          <w:p w:rsidR="00486216" w:rsidRPr="001B0C67" w:rsidRDefault="00486216" w:rsidP="00222DD1">
            <w:pPr>
              <w:rPr>
                <w:b/>
                <w:iCs/>
                <w:lang w:val="sr-Cyrl-CS"/>
              </w:rPr>
            </w:pPr>
            <w:r w:rsidRPr="001B0C67">
              <w:rPr>
                <w:b/>
                <w:iCs/>
                <w:lang w:val="sr-Cyrl-CS"/>
              </w:rPr>
              <w:t>Предиспитне обавезе</w:t>
            </w:r>
          </w:p>
        </w:tc>
        <w:tc>
          <w:tcPr>
            <w:tcW w:w="1618" w:type="dxa"/>
            <w:gridSpan w:val="2"/>
            <w:shd w:val="clear" w:color="auto" w:fill="FDE9D9" w:themeFill="accent6" w:themeFillTint="33"/>
            <w:vAlign w:val="center"/>
          </w:tcPr>
          <w:p w:rsidR="00486216" w:rsidRDefault="00486216" w:rsidP="00222DD1">
            <w:pPr>
              <w:jc w:val="center"/>
              <w:rPr>
                <w:b/>
                <w:lang w:val="sr-Latn-RS"/>
              </w:rPr>
            </w:pPr>
            <w:r>
              <w:rPr>
                <w:b/>
                <w:lang w:val="sr-Cyrl-RS"/>
              </w:rPr>
              <w:t xml:space="preserve">65 </w:t>
            </w:r>
            <w:r>
              <w:rPr>
                <w:b/>
                <w:lang w:val="sr-Latn-RS"/>
              </w:rPr>
              <w:t>поена</w:t>
            </w:r>
          </w:p>
        </w:tc>
        <w:tc>
          <w:tcPr>
            <w:tcW w:w="1835" w:type="dxa"/>
            <w:shd w:val="clear" w:color="auto" w:fill="FDE9D9" w:themeFill="accent6" w:themeFillTint="33"/>
          </w:tcPr>
          <w:p w:rsidR="00486216" w:rsidRDefault="00486216" w:rsidP="00222DD1">
            <w:pPr>
              <w:rPr>
                <w:b/>
                <w:bCs/>
                <w:lang w:val="sr-Latn-RS"/>
              </w:rPr>
            </w:pPr>
            <w:r>
              <w:rPr>
                <w:b/>
                <w:iCs/>
                <w:lang w:val="sr-Latn-RS"/>
              </w:rPr>
              <w:t xml:space="preserve">Завршни испит </w:t>
            </w:r>
          </w:p>
        </w:tc>
        <w:tc>
          <w:tcPr>
            <w:tcW w:w="1201" w:type="dxa"/>
            <w:shd w:val="clear" w:color="auto" w:fill="FDE9D9" w:themeFill="accent6" w:themeFillTint="33"/>
            <w:vAlign w:val="center"/>
          </w:tcPr>
          <w:p w:rsidR="00486216" w:rsidRDefault="00486216" w:rsidP="00222DD1">
            <w:pPr>
              <w:jc w:val="center"/>
              <w:rPr>
                <w:b/>
                <w:lang w:val="sr-Latn-RS"/>
              </w:rPr>
            </w:pPr>
            <w:r>
              <w:rPr>
                <w:b/>
                <w:lang w:val="sr-Cyrl-RS"/>
              </w:rPr>
              <w:t xml:space="preserve"> 35 </w:t>
            </w:r>
            <w:r>
              <w:rPr>
                <w:b/>
                <w:lang w:val="sr-Latn-RS"/>
              </w:rPr>
              <w:t>поена</w:t>
            </w:r>
          </w:p>
        </w:tc>
      </w:tr>
      <w:tr w:rsidR="00486216" w:rsidRPr="001B0C67" w:rsidTr="00486216">
        <w:tc>
          <w:tcPr>
            <w:tcW w:w="4589" w:type="dxa"/>
            <w:gridSpan w:val="3"/>
            <w:shd w:val="clear" w:color="auto" w:fill="FDE9D9" w:themeFill="accent6" w:themeFillTint="33"/>
          </w:tcPr>
          <w:p w:rsidR="00486216" w:rsidRPr="001B0C67" w:rsidRDefault="00486216" w:rsidP="00222DD1">
            <w:pPr>
              <w:rPr>
                <w:i/>
                <w:iCs/>
                <w:lang w:val="sr-Cyrl-CS"/>
              </w:rPr>
            </w:pPr>
            <w:r w:rsidRPr="001B0C67">
              <w:rPr>
                <w:lang w:val="sr-Cyrl-CS"/>
              </w:rPr>
              <w:t>присуство на предавањима и вежбама</w:t>
            </w:r>
          </w:p>
        </w:tc>
        <w:tc>
          <w:tcPr>
            <w:tcW w:w="1618" w:type="dxa"/>
            <w:gridSpan w:val="2"/>
            <w:shd w:val="clear" w:color="auto" w:fill="FDE9D9" w:themeFill="accent6" w:themeFillTint="33"/>
            <w:vAlign w:val="center"/>
          </w:tcPr>
          <w:p w:rsidR="00486216" w:rsidRDefault="00486216" w:rsidP="00222DD1">
            <w:pPr>
              <w:jc w:val="center"/>
              <w:rPr>
                <w:b/>
                <w:bCs/>
                <w:lang w:val="sr-Cyrl-RS"/>
              </w:rPr>
            </w:pPr>
            <w:r>
              <w:rPr>
                <w:b/>
                <w:bCs/>
                <w:lang w:val="sr-Cyrl-RS"/>
              </w:rPr>
              <w:t>5</w:t>
            </w:r>
          </w:p>
        </w:tc>
        <w:tc>
          <w:tcPr>
            <w:tcW w:w="1835" w:type="dxa"/>
            <w:shd w:val="clear" w:color="auto" w:fill="FDE9D9" w:themeFill="accent6" w:themeFillTint="33"/>
          </w:tcPr>
          <w:p w:rsidR="00486216" w:rsidRDefault="00486216" w:rsidP="00222DD1">
            <w:pPr>
              <w:rPr>
                <w:i/>
                <w:iCs/>
                <w:lang w:val="sr-Latn-RS"/>
              </w:rPr>
            </w:pPr>
            <w:r>
              <w:rPr>
                <w:lang w:val="sr-Latn-RS"/>
              </w:rPr>
              <w:t>писмени испит</w:t>
            </w:r>
          </w:p>
        </w:tc>
        <w:tc>
          <w:tcPr>
            <w:tcW w:w="1201" w:type="dxa"/>
            <w:shd w:val="clear" w:color="auto" w:fill="FDE9D9" w:themeFill="accent6" w:themeFillTint="33"/>
          </w:tcPr>
          <w:p w:rsidR="00486216" w:rsidRDefault="00486216" w:rsidP="00222DD1">
            <w:pPr>
              <w:jc w:val="center"/>
              <w:rPr>
                <w:b/>
                <w:iCs/>
                <w:lang w:val="sr-Latn-RS"/>
              </w:rPr>
            </w:pPr>
          </w:p>
        </w:tc>
      </w:tr>
      <w:tr w:rsidR="00486216" w:rsidRPr="001B0C67" w:rsidTr="00486216">
        <w:tc>
          <w:tcPr>
            <w:tcW w:w="4589" w:type="dxa"/>
            <w:gridSpan w:val="3"/>
            <w:shd w:val="clear" w:color="auto" w:fill="FDE9D9" w:themeFill="accent6" w:themeFillTint="33"/>
          </w:tcPr>
          <w:p w:rsidR="00486216" w:rsidRPr="001B0C67" w:rsidRDefault="00486216" w:rsidP="00222DD1">
            <w:pPr>
              <w:rPr>
                <w:lang w:val="sr-Cyrl-CS"/>
              </w:rPr>
            </w:pPr>
            <w:r w:rsidRPr="001B0C67">
              <w:rPr>
                <w:lang w:val="sr-Cyrl-CS"/>
              </w:rPr>
              <w:t>провера знања у току наставе (колоквијум-и)</w:t>
            </w:r>
          </w:p>
        </w:tc>
        <w:tc>
          <w:tcPr>
            <w:tcW w:w="1618" w:type="dxa"/>
            <w:gridSpan w:val="2"/>
            <w:shd w:val="clear" w:color="auto" w:fill="FDE9D9" w:themeFill="accent6" w:themeFillTint="33"/>
            <w:vAlign w:val="center"/>
          </w:tcPr>
          <w:p w:rsidR="00486216" w:rsidRDefault="00486216" w:rsidP="00222DD1">
            <w:pPr>
              <w:jc w:val="center"/>
              <w:rPr>
                <w:b/>
                <w:bCs/>
                <w:lang w:val="sr-Cyrl-RS"/>
              </w:rPr>
            </w:pPr>
            <w:r>
              <w:rPr>
                <w:b/>
                <w:bCs/>
                <w:lang w:val="sr-Cyrl-RS"/>
              </w:rPr>
              <w:t>40</w:t>
            </w:r>
          </w:p>
        </w:tc>
        <w:tc>
          <w:tcPr>
            <w:tcW w:w="1835" w:type="dxa"/>
            <w:shd w:val="clear" w:color="auto" w:fill="FDE9D9" w:themeFill="accent6" w:themeFillTint="33"/>
          </w:tcPr>
          <w:p w:rsidR="00486216" w:rsidRDefault="00486216" w:rsidP="00222DD1">
            <w:pPr>
              <w:rPr>
                <w:i/>
                <w:iCs/>
                <w:lang w:val="sr-Latn-RS"/>
              </w:rPr>
            </w:pPr>
            <w:r>
              <w:rPr>
                <w:lang w:val="sr-Latn-RS"/>
              </w:rPr>
              <w:t>усмени испит</w:t>
            </w:r>
          </w:p>
        </w:tc>
        <w:tc>
          <w:tcPr>
            <w:tcW w:w="1201" w:type="dxa"/>
            <w:shd w:val="clear" w:color="auto" w:fill="FDE9D9" w:themeFill="accent6" w:themeFillTint="33"/>
          </w:tcPr>
          <w:p w:rsidR="00486216" w:rsidRDefault="00486216" w:rsidP="00222DD1">
            <w:pPr>
              <w:jc w:val="center"/>
              <w:rPr>
                <w:i/>
                <w:iCs/>
                <w:lang w:val="sr-Latn-RS"/>
              </w:rPr>
            </w:pPr>
          </w:p>
        </w:tc>
      </w:tr>
      <w:tr w:rsidR="00486216" w:rsidRPr="001B0C67" w:rsidTr="00486216">
        <w:tc>
          <w:tcPr>
            <w:tcW w:w="4589" w:type="dxa"/>
            <w:gridSpan w:val="3"/>
            <w:shd w:val="clear" w:color="auto" w:fill="FDE9D9" w:themeFill="accent6" w:themeFillTint="33"/>
          </w:tcPr>
          <w:p w:rsidR="00486216" w:rsidRPr="001B0C67" w:rsidRDefault="00486216" w:rsidP="00222DD1">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618" w:type="dxa"/>
            <w:gridSpan w:val="2"/>
            <w:shd w:val="clear" w:color="auto" w:fill="FDE9D9" w:themeFill="accent6" w:themeFillTint="33"/>
            <w:vAlign w:val="center"/>
          </w:tcPr>
          <w:p w:rsidR="00486216" w:rsidRDefault="00486216" w:rsidP="00222DD1">
            <w:pPr>
              <w:jc w:val="center"/>
              <w:rPr>
                <w:b/>
                <w:bCs/>
                <w:lang w:val="sr-Cyrl-RS"/>
              </w:rPr>
            </w:pPr>
            <w:r>
              <w:rPr>
                <w:b/>
                <w:bCs/>
                <w:lang w:val="sr-Cyrl-RS"/>
              </w:rPr>
              <w:t>10</w:t>
            </w:r>
          </w:p>
        </w:tc>
        <w:tc>
          <w:tcPr>
            <w:tcW w:w="1835" w:type="dxa"/>
            <w:shd w:val="clear" w:color="auto" w:fill="FDE9D9" w:themeFill="accent6" w:themeFillTint="33"/>
          </w:tcPr>
          <w:p w:rsidR="00486216" w:rsidRDefault="00486216" w:rsidP="00222DD1">
            <w:pPr>
              <w:rPr>
                <w:lang w:val="sr-Latn-RS"/>
              </w:rPr>
            </w:pPr>
          </w:p>
        </w:tc>
        <w:tc>
          <w:tcPr>
            <w:tcW w:w="1201" w:type="dxa"/>
            <w:shd w:val="clear" w:color="auto" w:fill="FDE9D9" w:themeFill="accent6" w:themeFillTint="33"/>
          </w:tcPr>
          <w:p w:rsidR="00486216" w:rsidRDefault="00486216" w:rsidP="00222DD1">
            <w:pPr>
              <w:jc w:val="center"/>
              <w:rPr>
                <w:i/>
                <w:iCs/>
                <w:lang w:val="sr-Latn-RS"/>
              </w:rPr>
            </w:pPr>
          </w:p>
        </w:tc>
      </w:tr>
      <w:tr w:rsidR="00486216" w:rsidRPr="001B0C67" w:rsidTr="00486216">
        <w:tc>
          <w:tcPr>
            <w:tcW w:w="4589" w:type="dxa"/>
            <w:gridSpan w:val="3"/>
            <w:shd w:val="clear" w:color="auto" w:fill="FDE9D9" w:themeFill="accent6" w:themeFillTint="33"/>
          </w:tcPr>
          <w:p w:rsidR="00486216" w:rsidRPr="001B0C67" w:rsidRDefault="00486216" w:rsidP="00222DD1">
            <w:pPr>
              <w:rPr>
                <w:lang w:val="sr-Cyrl-CS"/>
              </w:rPr>
            </w:pPr>
            <w:r w:rsidRPr="001B0C67">
              <w:rPr>
                <w:lang w:val="sr-Cyrl-CS"/>
              </w:rPr>
              <w:t xml:space="preserve">практичан рад: </w:t>
            </w:r>
          </w:p>
        </w:tc>
        <w:tc>
          <w:tcPr>
            <w:tcW w:w="1618" w:type="dxa"/>
            <w:gridSpan w:val="2"/>
            <w:shd w:val="clear" w:color="auto" w:fill="FDE9D9" w:themeFill="accent6" w:themeFillTint="33"/>
            <w:vAlign w:val="center"/>
          </w:tcPr>
          <w:p w:rsidR="00486216" w:rsidRDefault="00486216" w:rsidP="00222DD1">
            <w:pPr>
              <w:jc w:val="center"/>
              <w:rPr>
                <w:b/>
                <w:bCs/>
                <w:lang w:val="sr-Cyrl-RS"/>
              </w:rPr>
            </w:pPr>
            <w:r>
              <w:rPr>
                <w:b/>
                <w:bCs/>
                <w:lang w:val="sr-Cyrl-RS"/>
              </w:rPr>
              <w:t>10</w:t>
            </w:r>
          </w:p>
        </w:tc>
        <w:tc>
          <w:tcPr>
            <w:tcW w:w="1835" w:type="dxa"/>
            <w:shd w:val="clear" w:color="auto" w:fill="FDE9D9" w:themeFill="accent6" w:themeFillTint="33"/>
          </w:tcPr>
          <w:p w:rsidR="00486216" w:rsidRDefault="00486216" w:rsidP="00222DD1">
            <w:pPr>
              <w:rPr>
                <w:i/>
                <w:iCs/>
                <w:lang w:val="sr-Latn-RS"/>
              </w:rPr>
            </w:pPr>
          </w:p>
        </w:tc>
        <w:tc>
          <w:tcPr>
            <w:tcW w:w="1201" w:type="dxa"/>
            <w:shd w:val="clear" w:color="auto" w:fill="FDE9D9" w:themeFill="accent6" w:themeFillTint="33"/>
          </w:tcPr>
          <w:p w:rsidR="00486216" w:rsidRDefault="00486216" w:rsidP="00222DD1">
            <w:pPr>
              <w:jc w:val="center"/>
              <w:rPr>
                <w:i/>
                <w:iCs/>
                <w:lang w:val="sr-Latn-RS"/>
              </w:rPr>
            </w:pPr>
          </w:p>
        </w:tc>
      </w:tr>
    </w:tbl>
    <w:p w:rsidR="00486216" w:rsidRDefault="00486216" w:rsidP="00197D2B">
      <w:pPr>
        <w:widowControl/>
        <w:autoSpaceDE/>
        <w:autoSpaceDN/>
        <w:adjustRightInd/>
        <w:spacing w:after="200" w:line="276" w:lineRule="auto"/>
      </w:pPr>
    </w:p>
    <w:p w:rsidR="00486216" w:rsidRDefault="00486216">
      <w:pPr>
        <w:widowControl/>
        <w:autoSpaceDE/>
        <w:autoSpaceDN/>
        <w:adjustRightInd/>
        <w:spacing w:after="200" w:line="276" w:lineRule="auto"/>
      </w:pPr>
      <w:r>
        <w:br w:type="page"/>
      </w:r>
    </w:p>
    <w:p w:rsidR="00486216" w:rsidRDefault="006D6028" w:rsidP="00807D6E">
      <w:pPr>
        <w:widowControl/>
        <w:autoSpaceDE/>
        <w:autoSpaceDN/>
        <w:adjustRightInd/>
        <w:spacing w:after="200" w:line="276" w:lineRule="auto"/>
        <w:jc w:val="right"/>
      </w:pPr>
      <w:hyperlink w:anchor="ListaNazivaPredmeta" w:history="1">
        <w:r w:rsidR="00807D6E"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918"/>
        <w:gridCol w:w="1571"/>
        <w:gridCol w:w="1459"/>
        <w:gridCol w:w="159"/>
        <w:gridCol w:w="1835"/>
        <w:gridCol w:w="1201"/>
      </w:tblGrid>
      <w:tr w:rsidR="00486216" w:rsidRPr="00806660" w:rsidTr="005275D9">
        <w:trPr>
          <w:trHeight w:val="235"/>
        </w:trPr>
        <w:tc>
          <w:tcPr>
            <w:tcW w:w="2163" w:type="dxa"/>
            <w:shd w:val="clear" w:color="auto" w:fill="FBD4B4" w:themeFill="accent6" w:themeFillTint="66"/>
          </w:tcPr>
          <w:p w:rsidR="00486216" w:rsidRPr="00806660" w:rsidRDefault="00486216" w:rsidP="00222DD1">
            <w:pPr>
              <w:rPr>
                <w:b/>
                <w:bCs/>
              </w:rPr>
            </w:pPr>
            <w:r w:rsidRPr="00806660">
              <w:rPr>
                <w:b/>
                <w:bCs/>
              </w:rPr>
              <w:t xml:space="preserve">Студијски програм </w:t>
            </w:r>
          </w:p>
        </w:tc>
        <w:tc>
          <w:tcPr>
            <w:tcW w:w="7413" w:type="dxa"/>
            <w:gridSpan w:val="6"/>
            <w:shd w:val="clear" w:color="auto" w:fill="FBD4B4" w:themeFill="accent6" w:themeFillTint="66"/>
          </w:tcPr>
          <w:p w:rsidR="00486216" w:rsidRPr="00B0337C" w:rsidRDefault="00486216" w:rsidP="00222DD1">
            <w:pPr>
              <w:rPr>
                <w:bCs/>
                <w:lang w:val="sr-Cyrl-CS"/>
              </w:rPr>
            </w:pPr>
            <w:r>
              <w:rPr>
                <w:bCs/>
                <w:lang w:val="sr-Cyrl-CS"/>
              </w:rPr>
              <w:t>Финансије и банкарство, Трговина и међународно пословање</w:t>
            </w:r>
          </w:p>
        </w:tc>
      </w:tr>
      <w:tr w:rsidR="00486216" w:rsidRPr="00806660" w:rsidTr="005275D9">
        <w:trPr>
          <w:trHeight w:val="232"/>
        </w:trPr>
        <w:tc>
          <w:tcPr>
            <w:tcW w:w="2163" w:type="dxa"/>
            <w:shd w:val="clear" w:color="auto" w:fill="FBD4B4" w:themeFill="accent6" w:themeFillTint="66"/>
          </w:tcPr>
          <w:p w:rsidR="00486216" w:rsidRPr="00806660" w:rsidRDefault="00486216" w:rsidP="00222DD1">
            <w:r w:rsidRPr="00806660">
              <w:rPr>
                <w:b/>
                <w:bCs/>
              </w:rPr>
              <w:t>Назив предмета</w:t>
            </w:r>
          </w:p>
        </w:tc>
        <w:tc>
          <w:tcPr>
            <w:tcW w:w="7413" w:type="dxa"/>
            <w:gridSpan w:val="6"/>
            <w:shd w:val="clear" w:color="auto" w:fill="FBD4B4" w:themeFill="accent6" w:themeFillTint="66"/>
          </w:tcPr>
          <w:p w:rsidR="00486216" w:rsidRPr="0007109A" w:rsidRDefault="00486216" w:rsidP="00222DD1">
            <w:pPr>
              <w:rPr>
                <w:b/>
                <w:bCs/>
              </w:rPr>
            </w:pPr>
            <w:bookmarkStart w:id="37" w:name="MeđunarodneFinansije"/>
            <w:r w:rsidRPr="0007109A">
              <w:rPr>
                <w:b/>
                <w:bCs/>
              </w:rPr>
              <w:t>МЕЂУНАРОДНЕ ФИНАНСИЈЕ</w:t>
            </w:r>
            <w:bookmarkEnd w:id="37"/>
          </w:p>
        </w:tc>
      </w:tr>
      <w:tr w:rsidR="00486216" w:rsidRPr="00806660" w:rsidTr="005275D9">
        <w:trPr>
          <w:trHeight w:val="232"/>
        </w:trPr>
        <w:tc>
          <w:tcPr>
            <w:tcW w:w="2163" w:type="dxa"/>
            <w:shd w:val="clear" w:color="auto" w:fill="FBD4B4" w:themeFill="accent6" w:themeFillTint="66"/>
          </w:tcPr>
          <w:p w:rsidR="00486216" w:rsidRPr="00806660" w:rsidRDefault="00486216" w:rsidP="00222DD1">
            <w:pPr>
              <w:rPr>
                <w:b/>
                <w:bCs/>
              </w:rPr>
            </w:pPr>
            <w:r w:rsidRPr="00806660">
              <w:rPr>
                <w:b/>
                <w:bCs/>
              </w:rPr>
              <w:t>Наставник</w:t>
            </w:r>
          </w:p>
        </w:tc>
        <w:tc>
          <w:tcPr>
            <w:tcW w:w="7413" w:type="dxa"/>
            <w:gridSpan w:val="6"/>
            <w:shd w:val="clear" w:color="auto" w:fill="FBD4B4" w:themeFill="accent6" w:themeFillTint="66"/>
          </w:tcPr>
          <w:p w:rsidR="00486216" w:rsidRPr="00DA634B" w:rsidRDefault="00486216" w:rsidP="00222DD1">
            <w:pPr>
              <w:rPr>
                <w:bCs/>
                <w:lang w:val="sr-Cyrl-CS"/>
              </w:rPr>
            </w:pPr>
            <w:r w:rsidRPr="00DA634B">
              <w:rPr>
                <w:bCs/>
                <w:lang w:val="sr-Cyrl-CS"/>
              </w:rPr>
              <w:t>Др ДЕЈАН ЖИВКОВ</w:t>
            </w:r>
          </w:p>
        </w:tc>
      </w:tr>
      <w:tr w:rsidR="00486216" w:rsidRPr="00806660" w:rsidTr="005275D9">
        <w:trPr>
          <w:trHeight w:val="232"/>
        </w:trPr>
        <w:tc>
          <w:tcPr>
            <w:tcW w:w="2163" w:type="dxa"/>
            <w:shd w:val="clear" w:color="auto" w:fill="FBD4B4" w:themeFill="accent6" w:themeFillTint="66"/>
          </w:tcPr>
          <w:p w:rsidR="00486216" w:rsidRPr="00806660" w:rsidRDefault="00486216" w:rsidP="00222DD1">
            <w:r w:rsidRPr="00806660">
              <w:rPr>
                <w:b/>
                <w:bCs/>
              </w:rPr>
              <w:t>Статус предмета</w:t>
            </w:r>
          </w:p>
        </w:tc>
        <w:tc>
          <w:tcPr>
            <w:tcW w:w="7413" w:type="dxa"/>
            <w:gridSpan w:val="6"/>
            <w:shd w:val="clear" w:color="auto" w:fill="FBD4B4" w:themeFill="accent6" w:themeFillTint="66"/>
          </w:tcPr>
          <w:p w:rsidR="00486216" w:rsidRPr="00DA634B" w:rsidRDefault="00486216" w:rsidP="00222DD1">
            <w:pPr>
              <w:rPr>
                <w:bCs/>
                <w:lang w:val="sr-Cyrl-CS"/>
              </w:rPr>
            </w:pPr>
            <w:r w:rsidRPr="00DA634B">
              <w:rPr>
                <w:bCs/>
                <w:lang w:val="sr-Cyrl-CS"/>
              </w:rPr>
              <w:t>Обавезни на ОСС Финансије и банкарство</w:t>
            </w:r>
          </w:p>
          <w:p w:rsidR="00486216" w:rsidRPr="00DA634B" w:rsidRDefault="00486216" w:rsidP="00222DD1">
            <w:pPr>
              <w:rPr>
                <w:bCs/>
                <w:lang w:val="sr-Cyrl-CS"/>
              </w:rPr>
            </w:pPr>
            <w:r w:rsidRPr="00DA634B">
              <w:rPr>
                <w:bCs/>
                <w:lang w:val="sr-Cyrl-CS"/>
              </w:rPr>
              <w:t>Изборни на ОСС Трговина и међународно пословање</w:t>
            </w:r>
          </w:p>
        </w:tc>
      </w:tr>
      <w:tr w:rsidR="00486216" w:rsidRPr="00806660" w:rsidTr="005275D9">
        <w:trPr>
          <w:trHeight w:val="232"/>
        </w:trPr>
        <w:tc>
          <w:tcPr>
            <w:tcW w:w="2163" w:type="dxa"/>
            <w:shd w:val="clear" w:color="auto" w:fill="FBD4B4" w:themeFill="accent6" w:themeFillTint="66"/>
          </w:tcPr>
          <w:p w:rsidR="00486216" w:rsidRPr="00806660" w:rsidRDefault="00486216" w:rsidP="00222DD1">
            <w:r w:rsidRPr="00806660">
              <w:rPr>
                <w:b/>
                <w:bCs/>
              </w:rPr>
              <w:t>Број ЕСПБ</w:t>
            </w:r>
          </w:p>
        </w:tc>
        <w:tc>
          <w:tcPr>
            <w:tcW w:w="7413" w:type="dxa"/>
            <w:gridSpan w:val="6"/>
            <w:shd w:val="clear" w:color="auto" w:fill="FBD4B4" w:themeFill="accent6" w:themeFillTint="66"/>
          </w:tcPr>
          <w:p w:rsidR="00486216" w:rsidRPr="00B0337C" w:rsidRDefault="00486216" w:rsidP="00222DD1">
            <w:pPr>
              <w:rPr>
                <w:bCs/>
                <w:lang w:val="sr-Cyrl-CS"/>
              </w:rPr>
            </w:pPr>
            <w:r>
              <w:rPr>
                <w:bCs/>
                <w:lang w:val="sr-Cyrl-CS"/>
              </w:rPr>
              <w:t>3+2 (6)</w:t>
            </w:r>
          </w:p>
        </w:tc>
      </w:tr>
      <w:tr w:rsidR="00486216" w:rsidRPr="00806660" w:rsidTr="005275D9">
        <w:trPr>
          <w:trHeight w:val="232"/>
        </w:trPr>
        <w:tc>
          <w:tcPr>
            <w:tcW w:w="2163" w:type="dxa"/>
            <w:shd w:val="clear" w:color="auto" w:fill="FBD4B4" w:themeFill="accent6" w:themeFillTint="66"/>
          </w:tcPr>
          <w:p w:rsidR="00486216" w:rsidRPr="00806660" w:rsidRDefault="00486216" w:rsidP="00222DD1">
            <w:pPr>
              <w:rPr>
                <w:b/>
                <w:bCs/>
              </w:rPr>
            </w:pPr>
            <w:r w:rsidRPr="00806660">
              <w:rPr>
                <w:b/>
                <w:bCs/>
              </w:rPr>
              <w:t>Услов</w:t>
            </w:r>
          </w:p>
        </w:tc>
        <w:tc>
          <w:tcPr>
            <w:tcW w:w="7413" w:type="dxa"/>
            <w:gridSpan w:val="6"/>
            <w:shd w:val="clear" w:color="auto" w:fill="FBD4B4" w:themeFill="accent6" w:themeFillTint="66"/>
          </w:tcPr>
          <w:p w:rsidR="00486216" w:rsidRPr="00B0337C" w:rsidRDefault="00486216" w:rsidP="00222DD1">
            <w:pPr>
              <w:rPr>
                <w:bCs/>
                <w:lang w:val="sr-Cyrl-CS"/>
              </w:rPr>
            </w:pPr>
            <w:r>
              <w:rPr>
                <w:bCs/>
                <w:lang w:val="sr-Cyrl-CS"/>
              </w:rPr>
              <w:t>нема</w:t>
            </w:r>
          </w:p>
        </w:tc>
      </w:tr>
      <w:tr w:rsidR="00486216" w:rsidRPr="00806660" w:rsidTr="005275D9">
        <w:tc>
          <w:tcPr>
            <w:tcW w:w="9576" w:type="dxa"/>
            <w:gridSpan w:val="7"/>
            <w:shd w:val="clear" w:color="auto" w:fill="FDE9D9" w:themeFill="accent6" w:themeFillTint="33"/>
          </w:tcPr>
          <w:p w:rsidR="00486216" w:rsidRPr="00806660" w:rsidRDefault="00486216" w:rsidP="00222DD1">
            <w:pPr>
              <w:jc w:val="both"/>
              <w:rPr>
                <w:b/>
                <w:bCs/>
              </w:rPr>
            </w:pPr>
            <w:r w:rsidRPr="00806660">
              <w:rPr>
                <w:b/>
                <w:bCs/>
              </w:rPr>
              <w:t>Циљ предмета</w:t>
            </w:r>
          </w:p>
          <w:p w:rsidR="00486216" w:rsidRPr="00806660" w:rsidRDefault="00486216" w:rsidP="00222DD1">
            <w:pPr>
              <w:jc w:val="both"/>
              <w:rPr>
                <w:b/>
                <w:bCs/>
              </w:rPr>
            </w:pPr>
            <w:r>
              <w:rPr>
                <w:lang w:val="sr-Cyrl-CS"/>
              </w:rPr>
              <w:t>Основни циљ</w:t>
            </w:r>
            <w:r w:rsidRPr="00F24AA3">
              <w:t xml:space="preserve"> предмета је</w:t>
            </w:r>
            <w:r w:rsidRPr="00F24AA3">
              <w:rPr>
                <w:lang w:val="sr-Cyrl-CS"/>
              </w:rPr>
              <w:t xml:space="preserve"> стицање специфичних знања карактеристичних за </w:t>
            </w:r>
            <w:r>
              <w:rPr>
                <w:lang w:val="sr-Cyrl-CS"/>
              </w:rPr>
              <w:t>међународне финансије</w:t>
            </w:r>
            <w:r w:rsidRPr="00F24AA3">
              <w:rPr>
                <w:lang w:val="sr-Cyrl-CS"/>
              </w:rPr>
              <w:t>.</w:t>
            </w:r>
            <w:r w:rsidRPr="00F24AA3">
              <w:t xml:space="preserve"> </w:t>
            </w:r>
            <w:r w:rsidRPr="00F24AA3">
              <w:rPr>
                <w:lang w:val="sr-Cyrl-CS"/>
              </w:rPr>
              <w:t xml:space="preserve">Циљ предмета је да по завршетку процеса учења студенти знају да дефинишу и опишу </w:t>
            </w:r>
            <w:r>
              <w:rPr>
                <w:lang w:val="sr-Cyrl-CS"/>
              </w:rPr>
              <w:t>значај девизних курсева у контексту савремених финансијских тржишта, да анализирају платни биланс земље и на бази анализе доносе адекватне закључке</w:t>
            </w:r>
            <w:r w:rsidRPr="00F24AA3">
              <w:rPr>
                <w:lang w:val="sr-Cyrl-CS"/>
              </w:rPr>
              <w:t xml:space="preserve">, </w:t>
            </w:r>
            <w:r>
              <w:rPr>
                <w:lang w:val="sr-Cyrl-CS"/>
              </w:rPr>
              <w:t>да опишу основне карактеристике и</w:t>
            </w:r>
            <w:r w:rsidRPr="00F24AA3">
              <w:rPr>
                <w:lang w:val="sr-Cyrl-CS"/>
              </w:rPr>
              <w:t xml:space="preserve"> принципе функционисањ</w:t>
            </w:r>
            <w:r>
              <w:rPr>
                <w:lang w:val="sr-Cyrl-CS"/>
              </w:rPr>
              <w:t>а међународног монетарног система и монетарне уније, као и да анализирају проблеме међународне задужедости са посебним освртом на дужничке кризе и узроке њиховог настајања.</w:t>
            </w:r>
            <w:r w:rsidRPr="00F24AA3">
              <w:rPr>
                <w:lang w:val="sr-Cyrl-CS"/>
              </w:rPr>
              <w:t xml:space="preserve"> </w:t>
            </w:r>
            <w:r>
              <w:rPr>
                <w:lang w:val="sr-Cyrl-CS"/>
              </w:rPr>
              <w:t>Општи циљ предмета је да студенти након процеса учења стекну функционална знања из области међународних финансија и способност да стечена зања примене у оквиру решавања конкретних проблема из те области.</w:t>
            </w:r>
          </w:p>
        </w:tc>
      </w:tr>
      <w:tr w:rsidR="00486216" w:rsidRPr="00806660" w:rsidTr="005275D9">
        <w:tc>
          <w:tcPr>
            <w:tcW w:w="9576" w:type="dxa"/>
            <w:gridSpan w:val="7"/>
            <w:shd w:val="clear" w:color="auto" w:fill="FDE9D9" w:themeFill="accent6" w:themeFillTint="33"/>
          </w:tcPr>
          <w:p w:rsidR="00486216" w:rsidRPr="00806660" w:rsidRDefault="00486216" w:rsidP="00222DD1">
            <w:pPr>
              <w:jc w:val="both"/>
              <w:rPr>
                <w:b/>
                <w:bCs/>
              </w:rPr>
            </w:pPr>
            <w:r w:rsidRPr="00806660">
              <w:rPr>
                <w:b/>
                <w:bCs/>
              </w:rPr>
              <w:t xml:space="preserve">Исход предмета </w:t>
            </w:r>
          </w:p>
          <w:p w:rsidR="00486216" w:rsidRDefault="00486216" w:rsidP="00222DD1">
            <w:pPr>
              <w:jc w:val="both"/>
              <w:rPr>
                <w:bCs/>
              </w:rPr>
            </w:pPr>
            <w:r w:rsidRPr="00F24AA3">
              <w:rPr>
                <w:bCs/>
                <w:lang w:val="sr-Cyrl-CS"/>
              </w:rPr>
              <w:t xml:space="preserve">По завршетку процеса учења у оквиру предмета </w:t>
            </w:r>
            <w:r>
              <w:rPr>
                <w:lang w:val="sr-Cyrl-CS"/>
              </w:rPr>
              <w:t>Међународне финансије</w:t>
            </w:r>
            <w:r w:rsidRPr="00F24AA3">
              <w:rPr>
                <w:bCs/>
                <w:lang w:val="sr-Cyrl-CS"/>
              </w:rPr>
              <w:t>, студенти ће бити у стању да</w:t>
            </w:r>
            <w:r w:rsidRPr="00F24AA3">
              <w:rPr>
                <w:bCs/>
              </w:rPr>
              <w:t>:</w:t>
            </w:r>
          </w:p>
          <w:p w:rsidR="00486216" w:rsidRDefault="00486216" w:rsidP="00486216">
            <w:pPr>
              <w:numPr>
                <w:ilvl w:val="0"/>
                <w:numId w:val="92"/>
              </w:numPr>
              <w:jc w:val="both"/>
              <w:rPr>
                <w:bCs/>
                <w:lang w:val="sr-Cyrl-CS"/>
              </w:rPr>
            </w:pPr>
            <w:r>
              <w:rPr>
                <w:bCs/>
                <w:lang w:val="sr-Cyrl-CS"/>
              </w:rPr>
              <w:t>дефинишу појам девизног тржишта и девизног курса,</w:t>
            </w:r>
          </w:p>
          <w:p w:rsidR="00486216" w:rsidRDefault="00486216" w:rsidP="00486216">
            <w:pPr>
              <w:numPr>
                <w:ilvl w:val="0"/>
                <w:numId w:val="92"/>
              </w:numPr>
              <w:jc w:val="both"/>
              <w:rPr>
                <w:bCs/>
                <w:lang w:val="sr-Cyrl-CS"/>
              </w:rPr>
            </w:pPr>
            <w:r>
              <w:rPr>
                <w:bCs/>
                <w:lang w:val="sr-Cyrl-CS"/>
              </w:rPr>
              <w:t>опишу улогу и значај девизних курсева на финансијским тржиштима,</w:t>
            </w:r>
          </w:p>
          <w:p w:rsidR="00486216" w:rsidRPr="00B0337C" w:rsidRDefault="00486216" w:rsidP="00486216">
            <w:pPr>
              <w:numPr>
                <w:ilvl w:val="0"/>
                <w:numId w:val="92"/>
              </w:numPr>
              <w:jc w:val="both"/>
              <w:rPr>
                <w:bCs/>
                <w:lang w:val="sr-Cyrl-CS"/>
              </w:rPr>
            </w:pPr>
            <w:r>
              <w:rPr>
                <w:bCs/>
                <w:lang w:val="sr-Cyrl-CS"/>
              </w:rPr>
              <w:t>дефинишу и опишу карактеристике међународног монетарног система,</w:t>
            </w:r>
          </w:p>
          <w:p w:rsidR="00486216" w:rsidRDefault="00486216" w:rsidP="00486216">
            <w:pPr>
              <w:numPr>
                <w:ilvl w:val="0"/>
                <w:numId w:val="92"/>
              </w:numPr>
              <w:jc w:val="both"/>
              <w:rPr>
                <w:bCs/>
              </w:rPr>
            </w:pPr>
            <w:r w:rsidRPr="0029337D">
              <w:rPr>
                <w:bCs/>
              </w:rPr>
              <w:t xml:space="preserve">препознају кризне индикаторе у националним економијама, </w:t>
            </w:r>
          </w:p>
          <w:p w:rsidR="00486216" w:rsidRPr="00806660" w:rsidRDefault="00486216" w:rsidP="00486216">
            <w:pPr>
              <w:numPr>
                <w:ilvl w:val="0"/>
                <w:numId w:val="92"/>
              </w:numPr>
              <w:jc w:val="both"/>
              <w:rPr>
                <w:b/>
                <w:bCs/>
              </w:rPr>
            </w:pPr>
            <w:r>
              <w:rPr>
                <w:bCs/>
                <w:lang w:val="sr-Cyrl-CS"/>
              </w:rPr>
              <w:t xml:space="preserve">уоче потенцијалне опасности и </w:t>
            </w:r>
            <w:r>
              <w:rPr>
                <w:bCs/>
              </w:rPr>
              <w:t>илуструју начин адекватног реаговања</w:t>
            </w:r>
            <w:r>
              <w:rPr>
                <w:bCs/>
                <w:lang w:val="sr-Cyrl-CS"/>
              </w:rPr>
              <w:t xml:space="preserve">, </w:t>
            </w:r>
            <w:r w:rsidRPr="0029337D">
              <w:rPr>
                <w:bCs/>
              </w:rPr>
              <w:t>имајући у виду чињеницу трансмисије мера економске политике између земаља у савременим глобализованим међународним финансијским односима.</w:t>
            </w:r>
          </w:p>
        </w:tc>
      </w:tr>
      <w:tr w:rsidR="00486216" w:rsidRPr="00806660" w:rsidTr="005275D9">
        <w:tc>
          <w:tcPr>
            <w:tcW w:w="9576" w:type="dxa"/>
            <w:gridSpan w:val="7"/>
            <w:shd w:val="clear" w:color="auto" w:fill="FDE9D9" w:themeFill="accent6" w:themeFillTint="33"/>
          </w:tcPr>
          <w:p w:rsidR="00486216" w:rsidRPr="00806660" w:rsidRDefault="00486216" w:rsidP="00222DD1">
            <w:pPr>
              <w:jc w:val="both"/>
              <w:rPr>
                <w:b/>
                <w:bCs/>
              </w:rPr>
            </w:pPr>
            <w:r w:rsidRPr="00806660">
              <w:rPr>
                <w:b/>
                <w:bCs/>
              </w:rPr>
              <w:t>Садржај предмета</w:t>
            </w:r>
          </w:p>
          <w:p w:rsidR="00486216" w:rsidRPr="00806660" w:rsidRDefault="00486216" w:rsidP="00222DD1">
            <w:pPr>
              <w:jc w:val="both"/>
              <w:rPr>
                <w:i/>
                <w:iCs/>
              </w:rPr>
            </w:pPr>
            <w:r w:rsidRPr="00806660">
              <w:rPr>
                <w:i/>
                <w:iCs/>
              </w:rPr>
              <w:t>Теоријска настава</w:t>
            </w:r>
          </w:p>
          <w:p w:rsidR="00486216" w:rsidRPr="0029337D" w:rsidRDefault="00486216" w:rsidP="00486216">
            <w:pPr>
              <w:pStyle w:val="ListParagraph"/>
              <w:numPr>
                <w:ilvl w:val="0"/>
                <w:numId w:val="47"/>
              </w:numPr>
              <w:overflowPunct w:val="0"/>
              <w:ind w:left="770"/>
              <w:jc w:val="both"/>
              <w:textAlignment w:val="baseline"/>
              <w:rPr>
                <w:i/>
              </w:rPr>
            </w:pPr>
            <w:r w:rsidRPr="0029337D">
              <w:t xml:space="preserve">Девизни курс и </w:t>
            </w:r>
            <w:r>
              <w:t>девизно тржиште</w:t>
            </w:r>
            <w:r>
              <w:rPr>
                <w:lang w:val="sr-Cyrl-CS"/>
              </w:rPr>
              <w:t>.</w:t>
            </w:r>
          </w:p>
          <w:p w:rsidR="00486216" w:rsidRPr="0029337D" w:rsidRDefault="00486216" w:rsidP="00486216">
            <w:pPr>
              <w:pStyle w:val="ListParagraph"/>
              <w:numPr>
                <w:ilvl w:val="0"/>
                <w:numId w:val="47"/>
              </w:numPr>
              <w:overflowPunct w:val="0"/>
              <w:ind w:left="770"/>
              <w:jc w:val="both"/>
              <w:textAlignment w:val="baseline"/>
              <w:rPr>
                <w:i/>
              </w:rPr>
            </w:pPr>
            <w:r>
              <w:t>Режими девизних курсева</w:t>
            </w:r>
            <w:r>
              <w:rPr>
                <w:lang w:val="sr-Cyrl-CS"/>
              </w:rPr>
              <w:t>.</w:t>
            </w:r>
          </w:p>
          <w:p w:rsidR="00486216" w:rsidRPr="0029337D" w:rsidRDefault="00486216" w:rsidP="00486216">
            <w:pPr>
              <w:pStyle w:val="ListParagraph"/>
              <w:numPr>
                <w:ilvl w:val="0"/>
                <w:numId w:val="47"/>
              </w:numPr>
              <w:overflowPunct w:val="0"/>
              <w:ind w:left="770"/>
              <w:jc w:val="both"/>
              <w:textAlignment w:val="baseline"/>
              <w:rPr>
                <w:i/>
              </w:rPr>
            </w:pPr>
            <w:r>
              <w:t>Платни биланс</w:t>
            </w:r>
            <w:r>
              <w:rPr>
                <w:lang w:val="sr-Cyrl-CS"/>
              </w:rPr>
              <w:t>.</w:t>
            </w:r>
          </w:p>
          <w:p w:rsidR="00486216" w:rsidRPr="0029337D" w:rsidRDefault="00486216" w:rsidP="00486216">
            <w:pPr>
              <w:pStyle w:val="ListParagraph"/>
              <w:numPr>
                <w:ilvl w:val="0"/>
                <w:numId w:val="47"/>
              </w:numPr>
              <w:overflowPunct w:val="0"/>
              <w:ind w:left="770"/>
              <w:jc w:val="both"/>
              <w:textAlignment w:val="baseline"/>
              <w:rPr>
                <w:i/>
              </w:rPr>
            </w:pPr>
            <w:r w:rsidRPr="0029337D">
              <w:t>Дет</w:t>
            </w:r>
            <w:r>
              <w:t>ерминанте нивоа девизног курса</w:t>
            </w:r>
            <w:r>
              <w:rPr>
                <w:lang w:val="sr-Cyrl-CS"/>
              </w:rPr>
              <w:t>.</w:t>
            </w:r>
          </w:p>
          <w:p w:rsidR="00486216" w:rsidRPr="0029337D" w:rsidRDefault="00486216" w:rsidP="00486216">
            <w:pPr>
              <w:pStyle w:val="ListParagraph"/>
              <w:numPr>
                <w:ilvl w:val="0"/>
                <w:numId w:val="47"/>
              </w:numPr>
              <w:overflowPunct w:val="0"/>
              <w:ind w:left="770"/>
              <w:jc w:val="both"/>
              <w:textAlignment w:val="baseline"/>
              <w:rPr>
                <w:i/>
              </w:rPr>
            </w:pPr>
            <w:r>
              <w:t>Међународни монетарни систем</w:t>
            </w:r>
            <w:r>
              <w:rPr>
                <w:lang w:val="sr-Cyrl-CS"/>
              </w:rPr>
              <w:t>.</w:t>
            </w:r>
            <w:r w:rsidRPr="0029337D">
              <w:t xml:space="preserve"> </w:t>
            </w:r>
          </w:p>
          <w:p w:rsidR="00486216" w:rsidRPr="0029337D" w:rsidRDefault="00486216" w:rsidP="00486216">
            <w:pPr>
              <w:pStyle w:val="ListParagraph"/>
              <w:numPr>
                <w:ilvl w:val="0"/>
                <w:numId w:val="47"/>
              </w:numPr>
              <w:overflowPunct w:val="0"/>
              <w:ind w:left="770"/>
              <w:jc w:val="both"/>
              <w:textAlignment w:val="baseline"/>
              <w:rPr>
                <w:i/>
              </w:rPr>
            </w:pPr>
            <w:r>
              <w:t>Монетарна унија</w:t>
            </w:r>
            <w:r>
              <w:rPr>
                <w:lang w:val="sr-Cyrl-CS"/>
              </w:rPr>
              <w:t>.</w:t>
            </w:r>
          </w:p>
          <w:p w:rsidR="00486216" w:rsidRPr="0029337D" w:rsidRDefault="00486216" w:rsidP="00486216">
            <w:pPr>
              <w:pStyle w:val="ListParagraph"/>
              <w:numPr>
                <w:ilvl w:val="0"/>
                <w:numId w:val="47"/>
              </w:numPr>
              <w:overflowPunct w:val="0"/>
              <w:ind w:left="770"/>
              <w:jc w:val="both"/>
              <w:textAlignment w:val="baseline"/>
              <w:rPr>
                <w:i/>
              </w:rPr>
            </w:pPr>
            <w:r w:rsidRPr="0029337D">
              <w:t>Валутне кризе и шпекулативни напади</w:t>
            </w:r>
            <w:r>
              <w:rPr>
                <w:lang w:val="sr-Cyrl-CS"/>
              </w:rPr>
              <w:t>.</w:t>
            </w:r>
          </w:p>
          <w:p w:rsidR="00486216" w:rsidRPr="0029337D" w:rsidRDefault="00486216" w:rsidP="00486216">
            <w:pPr>
              <w:pStyle w:val="ListParagraph"/>
              <w:numPr>
                <w:ilvl w:val="0"/>
                <w:numId w:val="47"/>
              </w:numPr>
              <w:overflowPunct w:val="0"/>
              <w:ind w:left="770"/>
              <w:jc w:val="both"/>
              <w:textAlignment w:val="baseline"/>
              <w:rPr>
                <w:i/>
              </w:rPr>
            </w:pPr>
            <w:r w:rsidRPr="0029337D">
              <w:t>Проблем међународне задужености и дужничка криза.</w:t>
            </w:r>
          </w:p>
          <w:p w:rsidR="00486216" w:rsidRPr="00806660" w:rsidRDefault="00486216" w:rsidP="00222DD1">
            <w:pPr>
              <w:overflowPunct w:val="0"/>
              <w:jc w:val="both"/>
              <w:textAlignment w:val="baseline"/>
              <w:rPr>
                <w:i/>
              </w:rPr>
            </w:pPr>
            <w:r w:rsidRPr="00806660">
              <w:rPr>
                <w:i/>
              </w:rPr>
              <w:t>Практична настава</w:t>
            </w:r>
          </w:p>
          <w:p w:rsidR="00486216" w:rsidRPr="00764C0F" w:rsidRDefault="00486216" w:rsidP="00486216">
            <w:pPr>
              <w:pStyle w:val="ListParagraph"/>
              <w:numPr>
                <w:ilvl w:val="0"/>
                <w:numId w:val="93"/>
              </w:numPr>
              <w:overflowPunct w:val="0"/>
              <w:jc w:val="both"/>
              <w:textAlignment w:val="baseline"/>
              <w:rPr>
                <w:i/>
              </w:rPr>
            </w:pPr>
            <w:r>
              <w:t>Проблемски задаци.</w:t>
            </w:r>
          </w:p>
          <w:p w:rsidR="00486216" w:rsidRPr="00764C0F" w:rsidRDefault="00486216" w:rsidP="00486216">
            <w:pPr>
              <w:pStyle w:val="ListParagraph"/>
              <w:numPr>
                <w:ilvl w:val="0"/>
                <w:numId w:val="93"/>
              </w:numPr>
              <w:overflowPunct w:val="0"/>
              <w:jc w:val="both"/>
              <w:textAlignment w:val="baseline"/>
              <w:rPr>
                <w:i/>
              </w:rPr>
            </w:pPr>
            <w:r>
              <w:rPr>
                <w:lang w:val="sr-Cyrl-CS"/>
              </w:rPr>
              <w:t>С</w:t>
            </w:r>
            <w:r w:rsidRPr="00083D42">
              <w:t>еминарски радови</w:t>
            </w:r>
            <w:r>
              <w:rPr>
                <w:lang w:val="sr-Cyrl-CS"/>
              </w:rPr>
              <w:t>.</w:t>
            </w:r>
          </w:p>
          <w:p w:rsidR="00486216" w:rsidRPr="00083D42" w:rsidRDefault="00486216" w:rsidP="00486216">
            <w:pPr>
              <w:pStyle w:val="ListParagraph"/>
              <w:numPr>
                <w:ilvl w:val="0"/>
                <w:numId w:val="93"/>
              </w:numPr>
              <w:overflowPunct w:val="0"/>
              <w:jc w:val="both"/>
              <w:textAlignment w:val="baseline"/>
              <w:rPr>
                <w:i/>
              </w:rPr>
            </w:pPr>
            <w:r>
              <w:rPr>
                <w:lang w:val="sr-Cyrl-CS"/>
              </w:rPr>
              <w:t>Д</w:t>
            </w:r>
            <w:r>
              <w:t>искусиј</w:t>
            </w:r>
            <w:r>
              <w:rPr>
                <w:lang w:val="sr-Cyrl-CS"/>
              </w:rPr>
              <w:t>е.</w:t>
            </w:r>
            <w:r w:rsidRPr="00083D42">
              <w:t xml:space="preserve"> </w:t>
            </w:r>
          </w:p>
        </w:tc>
      </w:tr>
      <w:tr w:rsidR="00486216" w:rsidRPr="00806660" w:rsidTr="005275D9">
        <w:tc>
          <w:tcPr>
            <w:tcW w:w="9576" w:type="dxa"/>
            <w:gridSpan w:val="7"/>
            <w:shd w:val="clear" w:color="auto" w:fill="FDE9D9" w:themeFill="accent6" w:themeFillTint="33"/>
          </w:tcPr>
          <w:p w:rsidR="00486216" w:rsidRPr="00806660" w:rsidRDefault="00486216" w:rsidP="00222DD1">
            <w:pPr>
              <w:jc w:val="both"/>
              <w:rPr>
                <w:b/>
                <w:bCs/>
              </w:rPr>
            </w:pPr>
            <w:r w:rsidRPr="00806660">
              <w:rPr>
                <w:b/>
                <w:bCs/>
              </w:rPr>
              <w:t xml:space="preserve">Литература </w:t>
            </w:r>
          </w:p>
          <w:p w:rsidR="00486216" w:rsidRDefault="00486216" w:rsidP="00222DD1">
            <w:pPr>
              <w:widowControl/>
              <w:autoSpaceDE/>
              <w:autoSpaceDN/>
              <w:adjustRightInd/>
              <w:jc w:val="both"/>
              <w:rPr>
                <w:szCs w:val="22"/>
                <w:lang w:val="en-US"/>
              </w:rPr>
            </w:pPr>
            <w:r>
              <w:rPr>
                <w:szCs w:val="22"/>
                <w:lang w:val="sr-Cyrl-CS"/>
              </w:rPr>
              <w:t>Миљковић, Д.</w:t>
            </w:r>
            <w:r w:rsidRPr="00083D42">
              <w:rPr>
                <w:szCs w:val="22"/>
                <w:lang w:val="sr-Cyrl-CS"/>
              </w:rPr>
              <w:t xml:space="preserve"> (200</w:t>
            </w:r>
            <w:r>
              <w:rPr>
                <w:szCs w:val="22"/>
                <w:lang w:val="sr-Cyrl-CS"/>
              </w:rPr>
              <w:t>7).</w:t>
            </w:r>
            <w:r w:rsidRPr="00083D42">
              <w:rPr>
                <w:szCs w:val="22"/>
                <w:lang w:val="sr-Cyrl-CS"/>
              </w:rPr>
              <w:t xml:space="preserve"> </w:t>
            </w:r>
            <w:r w:rsidRPr="00226434">
              <w:rPr>
                <w:i/>
                <w:szCs w:val="22"/>
                <w:lang w:val="sr-Cyrl-CS"/>
              </w:rPr>
              <w:t>Међународне финансије</w:t>
            </w:r>
            <w:r>
              <w:rPr>
                <w:szCs w:val="22"/>
                <w:lang w:val="sr-Cyrl-CS"/>
              </w:rPr>
              <w:t>.</w:t>
            </w:r>
            <w:r w:rsidRPr="00083D42">
              <w:rPr>
                <w:szCs w:val="22"/>
                <w:lang w:val="sr-Cyrl-CS"/>
              </w:rPr>
              <w:t xml:space="preserve"> </w:t>
            </w:r>
            <w:r>
              <w:rPr>
                <w:szCs w:val="22"/>
                <w:lang w:val="sr-Cyrl-CS"/>
              </w:rPr>
              <w:t>Београд: Eк</w:t>
            </w:r>
            <w:r w:rsidRPr="00083D42">
              <w:rPr>
                <w:szCs w:val="22"/>
                <w:lang w:val="sr-Cyrl-CS"/>
              </w:rPr>
              <w:t>ономски факултет у Београду.</w:t>
            </w:r>
          </w:p>
          <w:p w:rsidR="00486216" w:rsidRDefault="00486216" w:rsidP="00222DD1">
            <w:pPr>
              <w:widowControl/>
              <w:autoSpaceDE/>
              <w:autoSpaceDN/>
              <w:adjustRightInd/>
              <w:jc w:val="both"/>
              <w:rPr>
                <w:szCs w:val="22"/>
                <w:lang w:val="sr-Cyrl-CS"/>
              </w:rPr>
            </w:pPr>
            <w:r w:rsidRPr="00AC1A72">
              <w:rPr>
                <w:highlight w:val="yellow"/>
                <w:lang w:val="sr-Cyrl-RS"/>
              </w:rPr>
              <w:t>Ковачевић</w:t>
            </w:r>
            <w:r>
              <w:rPr>
                <w:lang w:val="sr-Cyrl-RS"/>
              </w:rPr>
              <w:t xml:space="preserve">, Р. (2014). </w:t>
            </w:r>
            <w:r w:rsidRPr="00226434">
              <w:rPr>
                <w:i/>
                <w:szCs w:val="22"/>
                <w:lang w:val="sr-Cyrl-CS"/>
              </w:rPr>
              <w:t>Међународне финансије</w:t>
            </w:r>
            <w:r>
              <w:rPr>
                <w:szCs w:val="22"/>
                <w:lang w:val="sr-Cyrl-CS"/>
              </w:rPr>
              <w:t>.</w:t>
            </w:r>
            <w:r w:rsidRPr="00083D42">
              <w:rPr>
                <w:szCs w:val="22"/>
                <w:lang w:val="sr-Cyrl-CS"/>
              </w:rPr>
              <w:t xml:space="preserve"> </w:t>
            </w:r>
            <w:r>
              <w:rPr>
                <w:szCs w:val="22"/>
                <w:lang w:val="sr-Cyrl-CS"/>
              </w:rPr>
              <w:t>Београд: ЦИД Eкономског</w:t>
            </w:r>
            <w:r w:rsidRPr="00083D42">
              <w:rPr>
                <w:szCs w:val="22"/>
                <w:lang w:val="sr-Cyrl-CS"/>
              </w:rPr>
              <w:t xml:space="preserve"> факултет</w:t>
            </w:r>
            <w:r>
              <w:rPr>
                <w:szCs w:val="22"/>
                <w:lang w:val="sr-Cyrl-CS"/>
              </w:rPr>
              <w:t>а</w:t>
            </w:r>
            <w:r w:rsidRPr="00083D42">
              <w:rPr>
                <w:szCs w:val="22"/>
                <w:lang w:val="sr-Cyrl-CS"/>
              </w:rPr>
              <w:t xml:space="preserve"> у Београду.</w:t>
            </w:r>
          </w:p>
          <w:p w:rsidR="00486216" w:rsidRPr="00261416" w:rsidRDefault="00486216" w:rsidP="00222DD1">
            <w:pPr>
              <w:widowControl/>
              <w:autoSpaceDE/>
              <w:autoSpaceDN/>
              <w:adjustRightInd/>
              <w:jc w:val="both"/>
              <w:rPr>
                <w:lang w:val="sr-Cyrl-RS"/>
              </w:rPr>
            </w:pPr>
            <w:r w:rsidRPr="00AC1A72">
              <w:rPr>
                <w:highlight w:val="yellow"/>
                <w:lang w:val="sr-Cyrl-RS"/>
              </w:rPr>
              <w:t>Moosa</w:t>
            </w:r>
            <w:r w:rsidRPr="00261416">
              <w:rPr>
                <w:lang w:val="sr-Cyrl-RS"/>
              </w:rPr>
              <w:t>, I</w:t>
            </w:r>
            <w:r>
              <w:rPr>
                <w:lang w:val="sr-Cyrl-RS"/>
              </w:rPr>
              <w:t>.</w:t>
            </w:r>
            <w:r w:rsidRPr="00261416">
              <w:rPr>
                <w:lang w:val="sr-Cyrl-RS"/>
              </w:rPr>
              <w:t xml:space="preserve"> A.</w:t>
            </w:r>
            <w:r>
              <w:rPr>
                <w:lang w:val="sr-Cyrl-RS"/>
              </w:rPr>
              <w:t xml:space="preserve"> (2010). </w:t>
            </w:r>
            <w:r w:rsidRPr="00261416">
              <w:rPr>
                <w:i/>
              </w:rPr>
              <w:t>International finance</w:t>
            </w:r>
            <w:r w:rsidRPr="00261416">
              <w:rPr>
                <w:i/>
                <w:lang w:val="sr-Cyrl-RS"/>
              </w:rPr>
              <w:t>:</w:t>
            </w:r>
            <w:r w:rsidRPr="00261416">
              <w:rPr>
                <w:i/>
              </w:rPr>
              <w:t xml:space="preserve"> an analytical approach</w:t>
            </w:r>
            <w:r>
              <w:rPr>
                <w:i/>
                <w:lang w:val="sr-Cyrl-RS"/>
              </w:rPr>
              <w:t>, 3</w:t>
            </w:r>
            <w:r>
              <w:rPr>
                <w:i/>
                <w:lang w:val="sr-Latn-RS"/>
              </w:rPr>
              <w:t>rd Edition</w:t>
            </w:r>
            <w:r>
              <w:rPr>
                <w:lang w:val="sr-Cyrl-RS"/>
              </w:rPr>
              <w:t xml:space="preserve">. </w:t>
            </w:r>
            <w:r>
              <w:t>Boston</w:t>
            </w:r>
            <w:r w:rsidRPr="00261416">
              <w:t>: McGraw Hill</w:t>
            </w:r>
            <w:r>
              <w:rPr>
                <w:lang w:val="sr-Cyrl-RS"/>
              </w:rPr>
              <w:t>.</w:t>
            </w:r>
          </w:p>
        </w:tc>
      </w:tr>
      <w:tr w:rsidR="00486216" w:rsidRPr="00806660" w:rsidTr="005275D9">
        <w:tc>
          <w:tcPr>
            <w:tcW w:w="3144" w:type="dxa"/>
            <w:gridSpan w:val="2"/>
            <w:shd w:val="clear" w:color="auto" w:fill="FDE9D9" w:themeFill="accent6" w:themeFillTint="33"/>
          </w:tcPr>
          <w:p w:rsidR="00486216" w:rsidRPr="00806660" w:rsidRDefault="00486216" w:rsidP="00222DD1">
            <w:pPr>
              <w:rPr>
                <w:b/>
                <w:bCs/>
              </w:rPr>
            </w:pPr>
            <w:r w:rsidRPr="00806660">
              <w:rPr>
                <w:b/>
                <w:bCs/>
              </w:rPr>
              <w:t xml:space="preserve">Број часова </w:t>
            </w:r>
            <w:r w:rsidRPr="00806660">
              <w:rPr>
                <w:b/>
              </w:rPr>
              <w:t xml:space="preserve"> активне наставе</w:t>
            </w:r>
          </w:p>
        </w:tc>
        <w:tc>
          <w:tcPr>
            <w:tcW w:w="3141" w:type="dxa"/>
            <w:gridSpan w:val="2"/>
            <w:shd w:val="clear" w:color="auto" w:fill="FDE9D9" w:themeFill="accent6" w:themeFillTint="33"/>
          </w:tcPr>
          <w:p w:rsidR="00486216" w:rsidRDefault="00486216" w:rsidP="00222DD1">
            <w:pPr>
              <w:spacing w:line="276" w:lineRule="auto"/>
              <w:rPr>
                <w:b/>
                <w:bCs/>
                <w:lang w:val="sr-Cyrl-CS"/>
              </w:rPr>
            </w:pPr>
            <w:r>
              <w:rPr>
                <w:b/>
                <w:lang w:val="sr-Cyrl-CS"/>
              </w:rPr>
              <w:t>Теоријска настава: 45</w:t>
            </w:r>
          </w:p>
        </w:tc>
        <w:tc>
          <w:tcPr>
            <w:tcW w:w="3291" w:type="dxa"/>
            <w:gridSpan w:val="3"/>
            <w:shd w:val="clear" w:color="auto" w:fill="FDE9D9" w:themeFill="accent6" w:themeFillTint="33"/>
          </w:tcPr>
          <w:p w:rsidR="00486216" w:rsidRDefault="00486216" w:rsidP="00222DD1">
            <w:pPr>
              <w:spacing w:line="276" w:lineRule="auto"/>
              <w:rPr>
                <w:b/>
                <w:bCs/>
                <w:lang w:val="sr-Cyrl-CS"/>
              </w:rPr>
            </w:pPr>
            <w:r>
              <w:rPr>
                <w:b/>
                <w:lang w:val="ru-RU"/>
              </w:rPr>
              <w:t>Практична настава: 30</w:t>
            </w:r>
          </w:p>
        </w:tc>
      </w:tr>
      <w:tr w:rsidR="00486216" w:rsidRPr="00806660" w:rsidTr="005275D9">
        <w:tc>
          <w:tcPr>
            <w:tcW w:w="9576" w:type="dxa"/>
            <w:gridSpan w:val="7"/>
            <w:shd w:val="clear" w:color="auto" w:fill="FDE9D9" w:themeFill="accent6" w:themeFillTint="33"/>
          </w:tcPr>
          <w:p w:rsidR="00486216" w:rsidRPr="00806660" w:rsidRDefault="00486216" w:rsidP="00222DD1">
            <w:pPr>
              <w:rPr>
                <w:b/>
                <w:bCs/>
              </w:rPr>
            </w:pPr>
            <w:r w:rsidRPr="00806660">
              <w:rPr>
                <w:b/>
                <w:bCs/>
              </w:rPr>
              <w:t>Методе извођења наставе</w:t>
            </w:r>
          </w:p>
          <w:p w:rsidR="00486216" w:rsidRPr="00806660" w:rsidRDefault="00486216" w:rsidP="00222DD1">
            <w:r w:rsidRPr="00F24AA3">
              <w:rPr>
                <w:lang w:val="sr-Cyrl-CS"/>
              </w:rPr>
              <w:t>Анализ</w:t>
            </w:r>
            <w:r>
              <w:rPr>
                <w:lang w:val="sr-Cyrl-CS"/>
              </w:rPr>
              <w:t xml:space="preserve">е </w:t>
            </w:r>
            <w:r>
              <w:t>студиј</w:t>
            </w:r>
            <w:r>
              <w:rPr>
                <w:lang w:val="sr-Cyrl-CS"/>
              </w:rPr>
              <w:t>а</w:t>
            </w:r>
            <w:r w:rsidRPr="00F24AA3">
              <w:t xml:space="preserve"> случаја, дискусије, презентација примера из праксе, презентација семинарских радова</w:t>
            </w:r>
            <w:r w:rsidRPr="00F24AA3">
              <w:rPr>
                <w:lang w:val="sr-Cyrl-CS"/>
              </w:rPr>
              <w:t>.</w:t>
            </w:r>
          </w:p>
        </w:tc>
      </w:tr>
      <w:tr w:rsidR="00486216" w:rsidRPr="00806660" w:rsidTr="005275D9">
        <w:tc>
          <w:tcPr>
            <w:tcW w:w="9576" w:type="dxa"/>
            <w:gridSpan w:val="7"/>
            <w:shd w:val="clear" w:color="auto" w:fill="FDE9D9" w:themeFill="accent6" w:themeFillTint="33"/>
          </w:tcPr>
          <w:p w:rsidR="00486216" w:rsidRPr="00806660" w:rsidRDefault="00486216" w:rsidP="00222DD1">
            <w:pPr>
              <w:jc w:val="center"/>
              <w:rPr>
                <w:b/>
                <w:bCs/>
              </w:rPr>
            </w:pPr>
            <w:r w:rsidRPr="00806660">
              <w:rPr>
                <w:b/>
                <w:bCs/>
              </w:rPr>
              <w:t>Оцена  знања (максимални број поена 100)</w:t>
            </w:r>
          </w:p>
        </w:tc>
      </w:tr>
      <w:tr w:rsidR="00486216" w:rsidRPr="00806660" w:rsidTr="005275D9">
        <w:tc>
          <w:tcPr>
            <w:tcW w:w="4774" w:type="dxa"/>
            <w:gridSpan w:val="3"/>
            <w:shd w:val="clear" w:color="auto" w:fill="FDE9D9" w:themeFill="accent6" w:themeFillTint="33"/>
          </w:tcPr>
          <w:p w:rsidR="00486216" w:rsidRPr="00806660" w:rsidRDefault="00486216" w:rsidP="00222DD1">
            <w:pPr>
              <w:rPr>
                <w:b/>
                <w:iCs/>
              </w:rPr>
            </w:pPr>
            <w:r w:rsidRPr="00806660">
              <w:rPr>
                <w:b/>
                <w:iCs/>
              </w:rPr>
              <w:t>Предиспитне обавезе</w:t>
            </w:r>
          </w:p>
        </w:tc>
        <w:tc>
          <w:tcPr>
            <w:tcW w:w="1679" w:type="dxa"/>
            <w:gridSpan w:val="2"/>
            <w:shd w:val="clear" w:color="auto" w:fill="FDE9D9" w:themeFill="accent6" w:themeFillTint="33"/>
            <w:vAlign w:val="center"/>
          </w:tcPr>
          <w:p w:rsidR="00486216" w:rsidRDefault="00486216" w:rsidP="00222DD1">
            <w:pPr>
              <w:spacing w:line="276" w:lineRule="auto"/>
              <w:jc w:val="center"/>
              <w:rPr>
                <w:b/>
                <w:lang w:val="ru-RU"/>
              </w:rPr>
            </w:pPr>
            <w:r>
              <w:rPr>
                <w:b/>
                <w:lang w:val="sr-Cyrl-CS"/>
              </w:rPr>
              <w:t>4</w:t>
            </w:r>
            <w:r>
              <w:rPr>
                <w:b/>
                <w:lang w:val="sr-Latn-RS"/>
              </w:rPr>
              <w:t xml:space="preserve">5 </w:t>
            </w:r>
            <w:r>
              <w:rPr>
                <w:b/>
                <w:lang w:val="ru-RU"/>
              </w:rPr>
              <w:t>поена</w:t>
            </w:r>
          </w:p>
        </w:tc>
        <w:tc>
          <w:tcPr>
            <w:tcW w:w="1890" w:type="dxa"/>
            <w:shd w:val="clear" w:color="auto" w:fill="FDE9D9" w:themeFill="accent6" w:themeFillTint="33"/>
          </w:tcPr>
          <w:p w:rsidR="00486216" w:rsidRDefault="00486216" w:rsidP="00222DD1">
            <w:pPr>
              <w:spacing w:line="276" w:lineRule="auto"/>
              <w:rPr>
                <w:b/>
                <w:bCs/>
                <w:lang w:val="sr-Cyrl-CS"/>
              </w:rPr>
            </w:pPr>
            <w:r>
              <w:rPr>
                <w:b/>
                <w:iCs/>
                <w:lang w:val="sr-Cyrl-CS"/>
              </w:rPr>
              <w:t xml:space="preserve">Завршни испит </w:t>
            </w:r>
          </w:p>
        </w:tc>
        <w:tc>
          <w:tcPr>
            <w:tcW w:w="1233" w:type="dxa"/>
            <w:shd w:val="clear" w:color="auto" w:fill="FDE9D9" w:themeFill="accent6" w:themeFillTint="33"/>
            <w:vAlign w:val="center"/>
          </w:tcPr>
          <w:p w:rsidR="00486216" w:rsidRDefault="00486216" w:rsidP="00222DD1">
            <w:pPr>
              <w:spacing w:line="276" w:lineRule="auto"/>
              <w:jc w:val="center"/>
              <w:rPr>
                <w:b/>
                <w:lang w:val="ru-RU"/>
              </w:rPr>
            </w:pPr>
            <w:r>
              <w:rPr>
                <w:b/>
                <w:lang w:val="sr-Cyrl-CS"/>
              </w:rPr>
              <w:t>5</w:t>
            </w:r>
            <w:r>
              <w:rPr>
                <w:b/>
                <w:lang w:val="sr-Latn-RS"/>
              </w:rPr>
              <w:t xml:space="preserve">5 </w:t>
            </w:r>
            <w:r>
              <w:rPr>
                <w:b/>
                <w:lang w:val="ru-RU"/>
              </w:rPr>
              <w:t>поена</w:t>
            </w:r>
          </w:p>
        </w:tc>
      </w:tr>
      <w:tr w:rsidR="00486216" w:rsidRPr="00806660" w:rsidTr="005275D9">
        <w:tc>
          <w:tcPr>
            <w:tcW w:w="4774" w:type="dxa"/>
            <w:gridSpan w:val="3"/>
            <w:shd w:val="clear" w:color="auto" w:fill="FDE9D9" w:themeFill="accent6" w:themeFillTint="33"/>
          </w:tcPr>
          <w:p w:rsidR="00486216" w:rsidRPr="00806660" w:rsidRDefault="00486216" w:rsidP="00222DD1">
            <w:pPr>
              <w:rPr>
                <w:i/>
                <w:iCs/>
              </w:rPr>
            </w:pPr>
            <w:r w:rsidRPr="00806660">
              <w:t>присуство на предавањима и вежбама</w:t>
            </w:r>
          </w:p>
        </w:tc>
        <w:tc>
          <w:tcPr>
            <w:tcW w:w="1679" w:type="dxa"/>
            <w:gridSpan w:val="2"/>
            <w:shd w:val="clear" w:color="auto" w:fill="FDE9D9" w:themeFill="accent6" w:themeFillTint="33"/>
            <w:vAlign w:val="center"/>
          </w:tcPr>
          <w:p w:rsidR="00486216" w:rsidRDefault="00486216" w:rsidP="00222DD1">
            <w:pPr>
              <w:spacing w:line="276" w:lineRule="auto"/>
              <w:jc w:val="center"/>
              <w:rPr>
                <w:b/>
                <w:bCs/>
                <w:lang w:val="sr-Cyrl-CS"/>
              </w:rPr>
            </w:pPr>
            <w:r>
              <w:rPr>
                <w:b/>
                <w:bCs/>
                <w:lang w:val="sr-Cyrl-CS"/>
              </w:rPr>
              <w:t>5</w:t>
            </w:r>
          </w:p>
        </w:tc>
        <w:tc>
          <w:tcPr>
            <w:tcW w:w="1890" w:type="dxa"/>
            <w:shd w:val="clear" w:color="auto" w:fill="FDE9D9" w:themeFill="accent6" w:themeFillTint="33"/>
          </w:tcPr>
          <w:p w:rsidR="00486216" w:rsidRDefault="00486216" w:rsidP="00222DD1">
            <w:pPr>
              <w:spacing w:line="276" w:lineRule="auto"/>
              <w:rPr>
                <w:i/>
                <w:iCs/>
                <w:lang w:val="sr-Cyrl-CS"/>
              </w:rPr>
            </w:pPr>
            <w:r>
              <w:rPr>
                <w:lang w:val="sr-Cyrl-CS"/>
              </w:rPr>
              <w:t>писмени испит</w:t>
            </w:r>
          </w:p>
        </w:tc>
        <w:tc>
          <w:tcPr>
            <w:tcW w:w="1233" w:type="dxa"/>
            <w:shd w:val="clear" w:color="auto" w:fill="FDE9D9" w:themeFill="accent6" w:themeFillTint="33"/>
          </w:tcPr>
          <w:p w:rsidR="00486216" w:rsidRDefault="00486216" w:rsidP="00222DD1">
            <w:pPr>
              <w:spacing w:line="276" w:lineRule="auto"/>
              <w:jc w:val="center"/>
              <w:rPr>
                <w:b/>
                <w:iCs/>
                <w:lang w:val="sr-Cyrl-CS"/>
              </w:rPr>
            </w:pPr>
            <w:r>
              <w:rPr>
                <w:b/>
                <w:iCs/>
                <w:lang w:val="sr-Cyrl-CS"/>
              </w:rPr>
              <w:t>55</w:t>
            </w:r>
          </w:p>
        </w:tc>
      </w:tr>
      <w:tr w:rsidR="00486216" w:rsidRPr="00806660" w:rsidTr="005275D9">
        <w:tc>
          <w:tcPr>
            <w:tcW w:w="4774" w:type="dxa"/>
            <w:gridSpan w:val="3"/>
            <w:shd w:val="clear" w:color="auto" w:fill="FDE9D9" w:themeFill="accent6" w:themeFillTint="33"/>
          </w:tcPr>
          <w:p w:rsidR="00486216" w:rsidRPr="00806660" w:rsidRDefault="00486216" w:rsidP="00222DD1">
            <w:r w:rsidRPr="00806660">
              <w:t>провера знања у току наставе (колоквијум-и)</w:t>
            </w:r>
          </w:p>
        </w:tc>
        <w:tc>
          <w:tcPr>
            <w:tcW w:w="1679" w:type="dxa"/>
            <w:gridSpan w:val="2"/>
            <w:shd w:val="clear" w:color="auto" w:fill="FDE9D9" w:themeFill="accent6" w:themeFillTint="33"/>
            <w:vAlign w:val="center"/>
          </w:tcPr>
          <w:p w:rsidR="00486216" w:rsidRDefault="00486216" w:rsidP="00222DD1">
            <w:pPr>
              <w:spacing w:line="276" w:lineRule="auto"/>
              <w:jc w:val="center"/>
              <w:rPr>
                <w:b/>
                <w:bCs/>
                <w:lang w:val="sr-Cyrl-CS"/>
              </w:rPr>
            </w:pPr>
            <w:r>
              <w:rPr>
                <w:b/>
                <w:bCs/>
                <w:lang w:val="sr-Cyrl-CS"/>
              </w:rPr>
              <w:t>30</w:t>
            </w:r>
          </w:p>
        </w:tc>
        <w:tc>
          <w:tcPr>
            <w:tcW w:w="1890" w:type="dxa"/>
            <w:shd w:val="clear" w:color="auto" w:fill="FDE9D9" w:themeFill="accent6" w:themeFillTint="33"/>
          </w:tcPr>
          <w:p w:rsidR="00486216" w:rsidRDefault="00486216" w:rsidP="00222DD1">
            <w:pPr>
              <w:spacing w:line="276" w:lineRule="auto"/>
              <w:rPr>
                <w:i/>
                <w:iCs/>
                <w:lang w:val="sr-Cyrl-CS"/>
              </w:rPr>
            </w:pPr>
            <w:r>
              <w:rPr>
                <w:lang w:val="sr-Cyrl-CS"/>
              </w:rPr>
              <w:t>усмени испит</w:t>
            </w:r>
          </w:p>
        </w:tc>
        <w:tc>
          <w:tcPr>
            <w:tcW w:w="1233" w:type="dxa"/>
            <w:shd w:val="clear" w:color="auto" w:fill="FDE9D9" w:themeFill="accent6" w:themeFillTint="33"/>
          </w:tcPr>
          <w:p w:rsidR="00486216" w:rsidRDefault="00486216" w:rsidP="00222DD1">
            <w:pPr>
              <w:spacing w:line="276" w:lineRule="auto"/>
              <w:jc w:val="center"/>
              <w:rPr>
                <w:i/>
                <w:iCs/>
                <w:lang w:val="sr-Cyrl-CS"/>
              </w:rPr>
            </w:pPr>
          </w:p>
        </w:tc>
      </w:tr>
      <w:tr w:rsidR="00486216" w:rsidRPr="00806660" w:rsidTr="005275D9">
        <w:tc>
          <w:tcPr>
            <w:tcW w:w="4774" w:type="dxa"/>
            <w:gridSpan w:val="3"/>
            <w:shd w:val="clear" w:color="auto" w:fill="FDE9D9" w:themeFill="accent6" w:themeFillTint="33"/>
          </w:tcPr>
          <w:p w:rsidR="00486216" w:rsidRPr="00806660" w:rsidRDefault="00486216" w:rsidP="00222DD1">
            <w:r w:rsidRPr="00806660">
              <w:t xml:space="preserve">остале активности и учешће студената у раду на предавањима и вежбама </w:t>
            </w:r>
          </w:p>
        </w:tc>
        <w:tc>
          <w:tcPr>
            <w:tcW w:w="1679" w:type="dxa"/>
            <w:gridSpan w:val="2"/>
            <w:shd w:val="clear" w:color="auto" w:fill="FDE9D9" w:themeFill="accent6" w:themeFillTint="33"/>
            <w:vAlign w:val="center"/>
          </w:tcPr>
          <w:p w:rsidR="00486216" w:rsidRDefault="00486216" w:rsidP="00222DD1">
            <w:pPr>
              <w:spacing w:line="276" w:lineRule="auto"/>
              <w:jc w:val="center"/>
              <w:rPr>
                <w:b/>
                <w:bCs/>
                <w:lang w:val="sr-Latn-RS"/>
              </w:rPr>
            </w:pPr>
            <w:r>
              <w:rPr>
                <w:b/>
                <w:bCs/>
                <w:lang w:val="sr-Cyrl-CS"/>
              </w:rPr>
              <w:t>1</w:t>
            </w:r>
            <w:r>
              <w:rPr>
                <w:b/>
                <w:bCs/>
                <w:lang w:val="sr-Latn-RS"/>
              </w:rPr>
              <w:t>0</w:t>
            </w:r>
          </w:p>
        </w:tc>
        <w:tc>
          <w:tcPr>
            <w:tcW w:w="1890" w:type="dxa"/>
            <w:shd w:val="clear" w:color="auto" w:fill="FDE9D9" w:themeFill="accent6" w:themeFillTint="33"/>
          </w:tcPr>
          <w:p w:rsidR="00486216" w:rsidRDefault="00486216" w:rsidP="00222DD1">
            <w:pPr>
              <w:spacing w:line="276" w:lineRule="auto"/>
              <w:rPr>
                <w:lang w:val="sr-Cyrl-CS"/>
              </w:rPr>
            </w:pPr>
          </w:p>
        </w:tc>
        <w:tc>
          <w:tcPr>
            <w:tcW w:w="1233" w:type="dxa"/>
            <w:shd w:val="clear" w:color="auto" w:fill="FDE9D9" w:themeFill="accent6" w:themeFillTint="33"/>
          </w:tcPr>
          <w:p w:rsidR="00486216" w:rsidRDefault="00486216" w:rsidP="00222DD1">
            <w:pPr>
              <w:spacing w:line="276" w:lineRule="auto"/>
              <w:jc w:val="center"/>
              <w:rPr>
                <w:i/>
                <w:iCs/>
                <w:lang w:val="sr-Cyrl-CS"/>
              </w:rPr>
            </w:pPr>
          </w:p>
        </w:tc>
      </w:tr>
      <w:tr w:rsidR="00486216" w:rsidRPr="00806660" w:rsidTr="005275D9">
        <w:tc>
          <w:tcPr>
            <w:tcW w:w="4774" w:type="dxa"/>
            <w:gridSpan w:val="3"/>
            <w:shd w:val="clear" w:color="auto" w:fill="FDE9D9" w:themeFill="accent6" w:themeFillTint="33"/>
          </w:tcPr>
          <w:p w:rsidR="00486216" w:rsidRPr="00806660" w:rsidRDefault="00486216" w:rsidP="00222DD1">
            <w:r w:rsidRPr="00806660">
              <w:t xml:space="preserve">практичан рад: </w:t>
            </w:r>
          </w:p>
        </w:tc>
        <w:tc>
          <w:tcPr>
            <w:tcW w:w="1679" w:type="dxa"/>
            <w:gridSpan w:val="2"/>
            <w:shd w:val="clear" w:color="auto" w:fill="FDE9D9" w:themeFill="accent6" w:themeFillTint="33"/>
            <w:vAlign w:val="center"/>
          </w:tcPr>
          <w:p w:rsidR="00486216" w:rsidRDefault="00486216" w:rsidP="00222DD1">
            <w:pPr>
              <w:spacing w:line="276" w:lineRule="auto"/>
              <w:jc w:val="center"/>
              <w:rPr>
                <w:b/>
                <w:bCs/>
                <w:lang w:val="sr-Cyrl-CS"/>
              </w:rPr>
            </w:pPr>
          </w:p>
        </w:tc>
        <w:tc>
          <w:tcPr>
            <w:tcW w:w="1890" w:type="dxa"/>
            <w:shd w:val="clear" w:color="auto" w:fill="FDE9D9" w:themeFill="accent6" w:themeFillTint="33"/>
          </w:tcPr>
          <w:p w:rsidR="00486216" w:rsidRDefault="00486216" w:rsidP="00222DD1">
            <w:pPr>
              <w:spacing w:line="276" w:lineRule="auto"/>
              <w:rPr>
                <w:i/>
                <w:iCs/>
                <w:lang w:val="sr-Cyrl-CS"/>
              </w:rPr>
            </w:pPr>
          </w:p>
        </w:tc>
        <w:tc>
          <w:tcPr>
            <w:tcW w:w="1233" w:type="dxa"/>
            <w:shd w:val="clear" w:color="auto" w:fill="FDE9D9" w:themeFill="accent6" w:themeFillTint="33"/>
          </w:tcPr>
          <w:p w:rsidR="00486216" w:rsidRDefault="00486216" w:rsidP="00222DD1">
            <w:pPr>
              <w:spacing w:line="276" w:lineRule="auto"/>
              <w:jc w:val="center"/>
              <w:rPr>
                <w:i/>
                <w:iCs/>
                <w:lang w:val="sr-Cyrl-CS"/>
              </w:rPr>
            </w:pPr>
          </w:p>
        </w:tc>
      </w:tr>
    </w:tbl>
    <w:p w:rsidR="005275D9" w:rsidRDefault="005275D9" w:rsidP="00197D2B">
      <w:pPr>
        <w:widowControl/>
        <w:autoSpaceDE/>
        <w:autoSpaceDN/>
        <w:adjustRightInd/>
        <w:spacing w:after="200" w:line="276" w:lineRule="auto"/>
      </w:pPr>
    </w:p>
    <w:p w:rsidR="005275D9" w:rsidRDefault="005275D9">
      <w:pPr>
        <w:widowControl/>
        <w:autoSpaceDE/>
        <w:autoSpaceDN/>
        <w:adjustRightInd/>
        <w:spacing w:after="200" w:line="276" w:lineRule="auto"/>
      </w:pPr>
      <w:r>
        <w:br w:type="page"/>
      </w:r>
    </w:p>
    <w:p w:rsidR="00486216" w:rsidRDefault="006D6028" w:rsidP="00807D6E">
      <w:pPr>
        <w:widowControl/>
        <w:autoSpaceDE/>
        <w:autoSpaceDN/>
        <w:adjustRightInd/>
        <w:spacing w:after="200" w:line="276" w:lineRule="auto"/>
        <w:jc w:val="right"/>
      </w:pPr>
      <w:hyperlink w:anchor="ListaNazivaPredmeta" w:history="1">
        <w:r w:rsidR="00807D6E"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947"/>
        <w:gridCol w:w="1573"/>
        <w:gridCol w:w="1458"/>
        <w:gridCol w:w="162"/>
        <w:gridCol w:w="1824"/>
        <w:gridCol w:w="1190"/>
      </w:tblGrid>
      <w:tr w:rsidR="005275D9" w:rsidRPr="001B0C67" w:rsidTr="005275D9">
        <w:trPr>
          <w:trHeight w:val="235"/>
        </w:trPr>
        <w:tc>
          <w:tcPr>
            <w:tcW w:w="2089" w:type="dxa"/>
            <w:shd w:val="clear" w:color="auto" w:fill="FBD4B4" w:themeFill="accent6" w:themeFillTint="66"/>
          </w:tcPr>
          <w:p w:rsidR="005275D9" w:rsidRPr="001B0C67" w:rsidRDefault="005275D9" w:rsidP="00222DD1">
            <w:pPr>
              <w:rPr>
                <w:b/>
                <w:bCs/>
                <w:lang w:val="sr-Cyrl-CS"/>
              </w:rPr>
            </w:pPr>
            <w:r w:rsidRPr="001B0C67">
              <w:rPr>
                <w:b/>
                <w:bCs/>
                <w:lang w:val="sr-Cyrl-CS"/>
              </w:rPr>
              <w:t xml:space="preserve">Студијски програм </w:t>
            </w:r>
          </w:p>
        </w:tc>
        <w:tc>
          <w:tcPr>
            <w:tcW w:w="7154" w:type="dxa"/>
            <w:gridSpan w:val="6"/>
            <w:shd w:val="clear" w:color="auto" w:fill="FBD4B4" w:themeFill="accent6" w:themeFillTint="66"/>
          </w:tcPr>
          <w:p w:rsidR="005275D9" w:rsidRPr="00A21836" w:rsidRDefault="005275D9" w:rsidP="00222DD1">
            <w:pPr>
              <w:rPr>
                <w:bCs/>
                <w:lang w:val="sr-Cyrl-CS"/>
              </w:rPr>
            </w:pPr>
            <w:r>
              <w:rPr>
                <w:bCs/>
                <w:lang w:val="sr-Cyrl-CS"/>
              </w:rPr>
              <w:t>Финансије и банкарство</w:t>
            </w:r>
          </w:p>
        </w:tc>
      </w:tr>
      <w:tr w:rsidR="005275D9" w:rsidRPr="001B0C67" w:rsidTr="005275D9">
        <w:trPr>
          <w:trHeight w:val="232"/>
        </w:trPr>
        <w:tc>
          <w:tcPr>
            <w:tcW w:w="2089" w:type="dxa"/>
            <w:shd w:val="clear" w:color="auto" w:fill="FBD4B4" w:themeFill="accent6" w:themeFillTint="66"/>
          </w:tcPr>
          <w:p w:rsidR="005275D9" w:rsidRPr="001B0C67" w:rsidRDefault="005275D9" w:rsidP="00222DD1">
            <w:pPr>
              <w:rPr>
                <w:lang w:val="sr-Cyrl-CS"/>
              </w:rPr>
            </w:pPr>
            <w:r w:rsidRPr="001B0C67">
              <w:rPr>
                <w:b/>
                <w:bCs/>
                <w:lang w:val="sr-Cyrl-CS"/>
              </w:rPr>
              <w:t>Назив предмета</w:t>
            </w:r>
          </w:p>
        </w:tc>
        <w:tc>
          <w:tcPr>
            <w:tcW w:w="7154" w:type="dxa"/>
            <w:gridSpan w:val="6"/>
            <w:shd w:val="clear" w:color="auto" w:fill="FBD4B4" w:themeFill="accent6" w:themeFillTint="66"/>
          </w:tcPr>
          <w:p w:rsidR="005275D9" w:rsidRPr="001B0C67" w:rsidRDefault="005275D9" w:rsidP="00222DD1">
            <w:pPr>
              <w:rPr>
                <w:b/>
                <w:bCs/>
                <w:lang w:val="sr-Cyrl-CS"/>
              </w:rPr>
            </w:pPr>
            <w:bookmarkStart w:id="38" w:name="MeđunarodnoBankarstvo"/>
            <w:r>
              <w:rPr>
                <w:b/>
                <w:bCs/>
                <w:lang w:val="sr-Cyrl-CS"/>
              </w:rPr>
              <w:t>МЕЂУНАРОДНО БАНКАРСТВО</w:t>
            </w:r>
            <w:bookmarkEnd w:id="38"/>
          </w:p>
        </w:tc>
      </w:tr>
      <w:tr w:rsidR="005275D9" w:rsidRPr="001B0C67" w:rsidTr="005275D9">
        <w:trPr>
          <w:trHeight w:val="232"/>
        </w:trPr>
        <w:tc>
          <w:tcPr>
            <w:tcW w:w="2089" w:type="dxa"/>
            <w:shd w:val="clear" w:color="auto" w:fill="FBD4B4" w:themeFill="accent6" w:themeFillTint="66"/>
          </w:tcPr>
          <w:p w:rsidR="005275D9" w:rsidRPr="001B0C67" w:rsidRDefault="005275D9" w:rsidP="00222DD1">
            <w:pPr>
              <w:rPr>
                <w:b/>
                <w:bCs/>
                <w:lang w:val="sr-Cyrl-CS"/>
              </w:rPr>
            </w:pPr>
            <w:r w:rsidRPr="001B0C67">
              <w:rPr>
                <w:b/>
                <w:bCs/>
                <w:lang w:val="sr-Cyrl-CS"/>
              </w:rPr>
              <w:t>Наставник</w:t>
            </w:r>
          </w:p>
        </w:tc>
        <w:tc>
          <w:tcPr>
            <w:tcW w:w="7154" w:type="dxa"/>
            <w:gridSpan w:val="6"/>
            <w:shd w:val="clear" w:color="auto" w:fill="FBD4B4" w:themeFill="accent6" w:themeFillTint="66"/>
          </w:tcPr>
          <w:p w:rsidR="005275D9" w:rsidRPr="001B0C67" w:rsidRDefault="005275D9" w:rsidP="00222DD1">
            <w:pPr>
              <w:rPr>
                <w:bCs/>
                <w:lang w:val="sr-Cyrl-CS"/>
              </w:rPr>
            </w:pPr>
            <w:r>
              <w:rPr>
                <w:bCs/>
                <w:lang w:val="sr-Cyrl-CS"/>
              </w:rPr>
              <w:t>Др ЖЕЉКО РАЧИЋ</w:t>
            </w:r>
          </w:p>
        </w:tc>
      </w:tr>
      <w:tr w:rsidR="005275D9" w:rsidRPr="001B0C67" w:rsidTr="005275D9">
        <w:trPr>
          <w:trHeight w:val="232"/>
        </w:trPr>
        <w:tc>
          <w:tcPr>
            <w:tcW w:w="2089" w:type="dxa"/>
            <w:shd w:val="clear" w:color="auto" w:fill="FBD4B4" w:themeFill="accent6" w:themeFillTint="66"/>
          </w:tcPr>
          <w:p w:rsidR="005275D9" w:rsidRPr="001B0C67" w:rsidRDefault="005275D9" w:rsidP="00222DD1">
            <w:pPr>
              <w:rPr>
                <w:lang w:val="sr-Cyrl-CS"/>
              </w:rPr>
            </w:pPr>
            <w:r w:rsidRPr="001B0C67">
              <w:rPr>
                <w:b/>
                <w:bCs/>
                <w:lang w:val="sr-Cyrl-CS"/>
              </w:rPr>
              <w:t>Статус предмета</w:t>
            </w:r>
          </w:p>
        </w:tc>
        <w:tc>
          <w:tcPr>
            <w:tcW w:w="7154" w:type="dxa"/>
            <w:gridSpan w:val="6"/>
            <w:shd w:val="clear" w:color="auto" w:fill="FBD4B4" w:themeFill="accent6" w:themeFillTint="66"/>
          </w:tcPr>
          <w:p w:rsidR="005275D9" w:rsidRPr="001B0C67" w:rsidRDefault="005275D9" w:rsidP="00222DD1">
            <w:pPr>
              <w:rPr>
                <w:bCs/>
                <w:lang w:val="sr-Cyrl-CS"/>
              </w:rPr>
            </w:pPr>
            <w:r>
              <w:rPr>
                <w:bCs/>
                <w:lang w:val="sr-Cyrl-CS"/>
              </w:rPr>
              <w:t>обавезни</w:t>
            </w:r>
          </w:p>
        </w:tc>
      </w:tr>
      <w:tr w:rsidR="005275D9" w:rsidRPr="001B0C67" w:rsidTr="005275D9">
        <w:trPr>
          <w:trHeight w:val="232"/>
        </w:trPr>
        <w:tc>
          <w:tcPr>
            <w:tcW w:w="2089" w:type="dxa"/>
            <w:shd w:val="clear" w:color="auto" w:fill="FBD4B4" w:themeFill="accent6" w:themeFillTint="66"/>
          </w:tcPr>
          <w:p w:rsidR="005275D9" w:rsidRPr="001B0C67" w:rsidRDefault="005275D9" w:rsidP="00222DD1">
            <w:pPr>
              <w:rPr>
                <w:lang w:val="sr-Cyrl-CS"/>
              </w:rPr>
            </w:pPr>
            <w:r w:rsidRPr="001B0C67">
              <w:rPr>
                <w:b/>
                <w:bCs/>
                <w:lang w:val="sr-Cyrl-CS"/>
              </w:rPr>
              <w:t>Број ЕСПБ</w:t>
            </w:r>
          </w:p>
        </w:tc>
        <w:tc>
          <w:tcPr>
            <w:tcW w:w="7154" w:type="dxa"/>
            <w:gridSpan w:val="6"/>
            <w:shd w:val="clear" w:color="auto" w:fill="FBD4B4" w:themeFill="accent6" w:themeFillTint="66"/>
          </w:tcPr>
          <w:p w:rsidR="005275D9" w:rsidRPr="001B0C67" w:rsidRDefault="005275D9" w:rsidP="00222DD1">
            <w:pPr>
              <w:rPr>
                <w:bCs/>
                <w:lang w:val="sr-Cyrl-CS"/>
              </w:rPr>
            </w:pPr>
            <w:r>
              <w:rPr>
                <w:bCs/>
                <w:lang w:val="sr-Cyrl-CS"/>
              </w:rPr>
              <w:t>3+2</w:t>
            </w:r>
            <w:r>
              <w:rPr>
                <w:bCs/>
              </w:rPr>
              <w:t xml:space="preserve"> </w:t>
            </w:r>
            <w:r>
              <w:rPr>
                <w:bCs/>
                <w:lang w:val="sr-Cyrl-CS"/>
              </w:rPr>
              <w:t>(6)</w:t>
            </w:r>
          </w:p>
        </w:tc>
      </w:tr>
      <w:tr w:rsidR="005275D9" w:rsidRPr="001B0C67" w:rsidTr="005275D9">
        <w:trPr>
          <w:trHeight w:val="232"/>
        </w:trPr>
        <w:tc>
          <w:tcPr>
            <w:tcW w:w="2089" w:type="dxa"/>
            <w:shd w:val="clear" w:color="auto" w:fill="FBD4B4" w:themeFill="accent6" w:themeFillTint="66"/>
          </w:tcPr>
          <w:p w:rsidR="005275D9" w:rsidRPr="001B0C67" w:rsidRDefault="005275D9" w:rsidP="00222DD1">
            <w:pPr>
              <w:rPr>
                <w:b/>
                <w:bCs/>
                <w:lang w:val="sr-Cyrl-CS"/>
              </w:rPr>
            </w:pPr>
            <w:r w:rsidRPr="001B0C67">
              <w:rPr>
                <w:b/>
                <w:bCs/>
                <w:lang w:val="sr-Cyrl-CS"/>
              </w:rPr>
              <w:t>Услов</w:t>
            </w:r>
          </w:p>
        </w:tc>
        <w:tc>
          <w:tcPr>
            <w:tcW w:w="7154" w:type="dxa"/>
            <w:gridSpan w:val="6"/>
            <w:shd w:val="clear" w:color="auto" w:fill="FBD4B4" w:themeFill="accent6" w:themeFillTint="66"/>
          </w:tcPr>
          <w:p w:rsidR="005275D9" w:rsidRPr="001D44B7" w:rsidRDefault="005275D9" w:rsidP="00222DD1">
            <w:pPr>
              <w:rPr>
                <w:bCs/>
                <w:lang w:val="sr-Cyrl-CS"/>
              </w:rPr>
            </w:pPr>
            <w:r>
              <w:rPr>
                <w:bCs/>
                <w:lang w:val="sr-Cyrl-CS"/>
              </w:rPr>
              <w:t>нема</w:t>
            </w:r>
          </w:p>
        </w:tc>
      </w:tr>
      <w:tr w:rsidR="005275D9" w:rsidRPr="001B0C67" w:rsidTr="005275D9">
        <w:tc>
          <w:tcPr>
            <w:tcW w:w="9243" w:type="dxa"/>
            <w:gridSpan w:val="7"/>
            <w:shd w:val="clear" w:color="auto" w:fill="FDE9D9" w:themeFill="accent6" w:themeFillTint="33"/>
          </w:tcPr>
          <w:p w:rsidR="005275D9" w:rsidRPr="005275D9" w:rsidRDefault="005275D9" w:rsidP="00222DD1">
            <w:pPr>
              <w:jc w:val="both"/>
              <w:rPr>
                <w:b/>
                <w:bCs/>
                <w:sz w:val="18"/>
              </w:rPr>
            </w:pPr>
            <w:r w:rsidRPr="005275D9">
              <w:rPr>
                <w:b/>
                <w:bCs/>
                <w:sz w:val="18"/>
                <w:lang w:val="sr-Cyrl-CS"/>
              </w:rPr>
              <w:t>Циљ предмета</w:t>
            </w:r>
          </w:p>
          <w:tbl>
            <w:tblPr>
              <w:tblW w:w="0" w:type="auto"/>
              <w:tblBorders>
                <w:top w:val="nil"/>
                <w:left w:val="nil"/>
                <w:bottom w:val="nil"/>
                <w:right w:val="nil"/>
              </w:tblBorders>
              <w:tblLook w:val="0000" w:firstRow="0" w:lastRow="0" w:firstColumn="0" w:lastColumn="0" w:noHBand="0" w:noVBand="0"/>
            </w:tblPr>
            <w:tblGrid>
              <w:gridCol w:w="9027"/>
            </w:tblGrid>
            <w:tr w:rsidR="005275D9" w:rsidRPr="005275D9" w:rsidTr="00222DD1">
              <w:trPr>
                <w:trHeight w:val="205"/>
              </w:trPr>
              <w:tc>
                <w:tcPr>
                  <w:tcW w:w="0" w:type="auto"/>
                </w:tcPr>
                <w:p w:rsidR="005275D9" w:rsidRPr="005275D9" w:rsidRDefault="005275D9" w:rsidP="00222DD1">
                  <w:pPr>
                    <w:pStyle w:val="Default"/>
                    <w:jc w:val="both"/>
                    <w:rPr>
                      <w:color w:val="auto"/>
                      <w:sz w:val="18"/>
                      <w:szCs w:val="20"/>
                      <w:lang w:val="sr-Cyrl-CS"/>
                    </w:rPr>
                  </w:pPr>
                  <w:r w:rsidRPr="005275D9">
                    <w:rPr>
                      <w:color w:val="auto"/>
                      <w:sz w:val="18"/>
                      <w:szCs w:val="20"/>
                    </w:rPr>
                    <w:t>Циљ предмета је</w:t>
                  </w:r>
                  <w:r w:rsidRPr="005275D9">
                    <w:rPr>
                      <w:color w:val="auto"/>
                      <w:sz w:val="18"/>
                      <w:szCs w:val="20"/>
                      <w:lang w:val="sr-Cyrl-CS"/>
                    </w:rPr>
                    <w:t xml:space="preserve"> стицање специфичних знања и вештина карактеристичних за међународно банкарство и међународни платни промет, као и развијање способности студената да стечена знања и вештине примене у пракси.</w:t>
                  </w:r>
                  <w:r w:rsidRPr="005275D9">
                    <w:rPr>
                      <w:color w:val="auto"/>
                      <w:sz w:val="18"/>
                      <w:szCs w:val="20"/>
                    </w:rPr>
                    <w:t xml:space="preserve"> </w:t>
                  </w:r>
                  <w:r w:rsidRPr="005275D9">
                    <w:rPr>
                      <w:color w:val="auto"/>
                      <w:sz w:val="18"/>
                      <w:szCs w:val="20"/>
                      <w:lang w:val="sr-Cyrl-CS"/>
                    </w:rPr>
                    <w:t xml:space="preserve">Циљ је да по завршетку процеса учења студенти знају да дефинишу и опишу основне факторе који генеришу развој међународног банкарства, као и да препознају разлике између основних категорија и специфичних видова међународног банкарства. Такође, циљ предмета је да студенти по завршетку процеса учења знају да дефинишу основне карактеристике савремених девизних тржишта и да кроз примере опишу и примене основне методе управљања девизним ризиком и другим облицима ризика којима су изложене банке које послују на савременим међународним тржиштима. </w:t>
                  </w:r>
                </w:p>
              </w:tc>
            </w:tr>
          </w:tbl>
          <w:p w:rsidR="005275D9" w:rsidRPr="0075715B" w:rsidRDefault="005275D9" w:rsidP="00222DD1">
            <w:pPr>
              <w:jc w:val="both"/>
              <w:rPr>
                <w:b/>
                <w:bCs/>
              </w:rPr>
            </w:pPr>
          </w:p>
        </w:tc>
      </w:tr>
      <w:tr w:rsidR="005275D9" w:rsidRPr="001B0C67" w:rsidTr="005275D9">
        <w:tc>
          <w:tcPr>
            <w:tcW w:w="9243" w:type="dxa"/>
            <w:gridSpan w:val="7"/>
            <w:shd w:val="clear" w:color="auto" w:fill="FDE9D9" w:themeFill="accent6" w:themeFillTint="33"/>
          </w:tcPr>
          <w:p w:rsidR="005275D9" w:rsidRDefault="005275D9" w:rsidP="00222DD1">
            <w:pPr>
              <w:jc w:val="both"/>
              <w:rPr>
                <w:b/>
                <w:bCs/>
                <w:lang w:val="sr-Cyrl-CS"/>
              </w:rPr>
            </w:pPr>
            <w:r>
              <w:rPr>
                <w:b/>
                <w:bCs/>
                <w:lang w:val="sr-Cyrl-CS"/>
              </w:rPr>
              <w:t xml:space="preserve">Исход предмета </w:t>
            </w:r>
          </w:p>
          <w:p w:rsidR="005275D9" w:rsidRPr="008C0A25" w:rsidRDefault="005275D9" w:rsidP="00222DD1">
            <w:pPr>
              <w:jc w:val="both"/>
              <w:rPr>
                <w:bCs/>
                <w:lang w:val="sr-Cyrl-CS"/>
              </w:rPr>
            </w:pPr>
            <w:r w:rsidRPr="002F01FB">
              <w:rPr>
                <w:bCs/>
                <w:lang w:val="sr-Cyrl-CS"/>
              </w:rPr>
              <w:t xml:space="preserve">По </w:t>
            </w:r>
            <w:r w:rsidRPr="008C0A25">
              <w:rPr>
                <w:bCs/>
                <w:lang w:val="sr-Cyrl-CS"/>
              </w:rPr>
              <w:t xml:space="preserve">завршетку процеса учења у оквиру предмета </w:t>
            </w:r>
            <w:r>
              <w:rPr>
                <w:bCs/>
                <w:lang w:val="sr-Cyrl-CS"/>
              </w:rPr>
              <w:t>Међународно б</w:t>
            </w:r>
            <w:r w:rsidRPr="008C0A25">
              <w:rPr>
                <w:bCs/>
                <w:lang w:val="sr-Cyrl-CS"/>
              </w:rPr>
              <w:t>анкарство, студенти ће бити у стању да</w:t>
            </w:r>
            <w:r w:rsidRPr="008C0A25">
              <w:rPr>
                <w:bCs/>
              </w:rPr>
              <w:t>:</w:t>
            </w:r>
          </w:p>
          <w:p w:rsidR="005275D9" w:rsidRPr="00BC1B81" w:rsidRDefault="005275D9" w:rsidP="005275D9">
            <w:pPr>
              <w:numPr>
                <w:ilvl w:val="0"/>
                <w:numId w:val="10"/>
              </w:numPr>
              <w:ind w:left="567"/>
              <w:jc w:val="both"/>
              <w:rPr>
                <w:bCs/>
              </w:rPr>
            </w:pPr>
            <w:r w:rsidRPr="008657E3">
              <w:rPr>
                <w:bCs/>
                <w:lang w:val="sr-Cyrl-CS"/>
              </w:rPr>
              <w:t>опишу улогу и значај међународног банкарства у савременом банкарству,</w:t>
            </w:r>
          </w:p>
          <w:p w:rsidR="005275D9" w:rsidRPr="008657E3" w:rsidRDefault="005275D9" w:rsidP="005275D9">
            <w:pPr>
              <w:numPr>
                <w:ilvl w:val="0"/>
                <w:numId w:val="10"/>
              </w:numPr>
              <w:ind w:left="567"/>
              <w:jc w:val="both"/>
              <w:rPr>
                <w:bCs/>
              </w:rPr>
            </w:pPr>
            <w:r>
              <w:rPr>
                <w:bCs/>
                <w:lang w:val="sr-Cyrl-CS"/>
              </w:rPr>
              <w:t>дефинишу</w:t>
            </w:r>
            <w:r w:rsidRPr="008657E3">
              <w:rPr>
                <w:bCs/>
                <w:lang w:val="sr-Cyrl-CS"/>
              </w:rPr>
              <w:t xml:space="preserve"> и опишу разлике између специфичних видова међународног банкарства,</w:t>
            </w:r>
          </w:p>
          <w:p w:rsidR="005275D9" w:rsidRPr="008657E3" w:rsidRDefault="005275D9" w:rsidP="005275D9">
            <w:pPr>
              <w:numPr>
                <w:ilvl w:val="0"/>
                <w:numId w:val="10"/>
              </w:numPr>
              <w:ind w:left="567"/>
              <w:jc w:val="both"/>
              <w:rPr>
                <w:bCs/>
              </w:rPr>
            </w:pPr>
            <w:r w:rsidRPr="008657E3">
              <w:rPr>
                <w:bCs/>
                <w:lang w:val="sr-Cyrl-CS"/>
              </w:rPr>
              <w:t xml:space="preserve">дефинишу основне врсте ризика којима су изложене банке које </w:t>
            </w:r>
            <w:r>
              <w:rPr>
                <w:bCs/>
                <w:lang w:val="sr-Cyrl-CS"/>
              </w:rPr>
              <w:t>послују на међународним тржиштима</w:t>
            </w:r>
            <w:r w:rsidRPr="008657E3">
              <w:rPr>
                <w:bCs/>
                <w:lang w:val="sr-Cyrl-CS"/>
              </w:rPr>
              <w:t>,</w:t>
            </w:r>
          </w:p>
          <w:p w:rsidR="005275D9" w:rsidRPr="00D07E92" w:rsidRDefault="005275D9" w:rsidP="005275D9">
            <w:pPr>
              <w:numPr>
                <w:ilvl w:val="0"/>
                <w:numId w:val="10"/>
              </w:numPr>
              <w:ind w:left="567"/>
              <w:jc w:val="both"/>
              <w:rPr>
                <w:bCs/>
              </w:rPr>
            </w:pPr>
            <w:r w:rsidRPr="008657E3">
              <w:rPr>
                <w:bCs/>
                <w:lang w:val="sr-Cyrl-CS"/>
              </w:rPr>
              <w:t>разумеју основне принципе</w:t>
            </w:r>
            <w:r>
              <w:rPr>
                <w:bCs/>
                <w:lang w:val="sr-Cyrl-CS"/>
              </w:rPr>
              <w:t xml:space="preserve"> управљања ризиком девизног курса,</w:t>
            </w:r>
          </w:p>
          <w:p w:rsidR="005275D9" w:rsidRPr="008657E3" w:rsidRDefault="005275D9" w:rsidP="005275D9">
            <w:pPr>
              <w:numPr>
                <w:ilvl w:val="0"/>
                <w:numId w:val="10"/>
              </w:numPr>
              <w:ind w:left="567"/>
              <w:jc w:val="both"/>
              <w:rPr>
                <w:bCs/>
              </w:rPr>
            </w:pPr>
            <w:r w:rsidRPr="008657E3">
              <w:rPr>
                <w:bCs/>
                <w:lang w:val="sr-Cyrl-CS"/>
              </w:rPr>
              <w:t>на конкретним примерима примене основне моделе управљања ризиком девизног курса,</w:t>
            </w:r>
          </w:p>
          <w:p w:rsidR="005275D9" w:rsidRPr="00531A20" w:rsidRDefault="005275D9" w:rsidP="005275D9">
            <w:pPr>
              <w:numPr>
                <w:ilvl w:val="0"/>
                <w:numId w:val="10"/>
              </w:numPr>
              <w:ind w:left="567"/>
              <w:jc w:val="both"/>
              <w:rPr>
                <w:bCs/>
                <w:color w:val="FF0000"/>
              </w:rPr>
            </w:pPr>
            <w:r w:rsidRPr="008657E3">
              <w:rPr>
                <w:bCs/>
                <w:lang w:val="sr-Cyrl-CS"/>
              </w:rPr>
              <w:t>дефинишу</w:t>
            </w:r>
            <w:r>
              <w:rPr>
                <w:bCs/>
                <w:lang w:val="sr-Cyrl-CS"/>
              </w:rPr>
              <w:t xml:space="preserve"> </w:t>
            </w:r>
            <w:r w:rsidRPr="008657E3">
              <w:rPr>
                <w:bCs/>
                <w:lang w:val="sr-Cyrl-CS"/>
              </w:rPr>
              <w:t>основне карактеристике међународног платног промета.</w:t>
            </w:r>
          </w:p>
        </w:tc>
      </w:tr>
      <w:tr w:rsidR="005275D9" w:rsidRPr="001B0C67" w:rsidTr="005275D9">
        <w:tc>
          <w:tcPr>
            <w:tcW w:w="9243" w:type="dxa"/>
            <w:gridSpan w:val="7"/>
            <w:shd w:val="clear" w:color="auto" w:fill="FDE9D9" w:themeFill="accent6" w:themeFillTint="33"/>
          </w:tcPr>
          <w:p w:rsidR="005275D9" w:rsidRPr="001B0C67" w:rsidRDefault="005275D9" w:rsidP="00222DD1">
            <w:pPr>
              <w:jc w:val="both"/>
              <w:rPr>
                <w:b/>
                <w:bCs/>
                <w:lang w:val="ru-RU"/>
              </w:rPr>
            </w:pPr>
            <w:r w:rsidRPr="001B0C67">
              <w:rPr>
                <w:b/>
                <w:bCs/>
                <w:lang w:val="sr-Cyrl-CS"/>
              </w:rPr>
              <w:t>Садржај предмета</w:t>
            </w:r>
          </w:p>
          <w:p w:rsidR="005275D9" w:rsidRDefault="005275D9" w:rsidP="00222DD1">
            <w:pPr>
              <w:jc w:val="both"/>
              <w:rPr>
                <w:i/>
                <w:iCs/>
                <w:lang w:val="sr-Cyrl-CS"/>
              </w:rPr>
            </w:pPr>
            <w:r w:rsidRPr="001B0C67">
              <w:rPr>
                <w:i/>
                <w:iCs/>
                <w:lang w:val="sr-Cyrl-CS"/>
              </w:rPr>
              <w:t>Теоријска настава</w:t>
            </w:r>
            <w:r>
              <w:rPr>
                <w:i/>
                <w:iCs/>
                <w:lang w:val="sr-Cyrl-CS"/>
              </w:rPr>
              <w:t>:</w:t>
            </w:r>
          </w:p>
          <w:p w:rsidR="005275D9" w:rsidRPr="00F92136" w:rsidRDefault="005275D9" w:rsidP="005275D9">
            <w:pPr>
              <w:numPr>
                <w:ilvl w:val="0"/>
                <w:numId w:val="94"/>
              </w:numPr>
              <w:autoSpaceDE/>
              <w:autoSpaceDN/>
              <w:adjustRightInd/>
              <w:ind w:left="567" w:hanging="283"/>
              <w:rPr>
                <w:lang w:val="sr-Cyrl-CS"/>
              </w:rPr>
            </w:pPr>
            <w:r w:rsidRPr="00F92136">
              <w:rPr>
                <w:iCs/>
                <w:lang w:val="sr-Cyrl-CS"/>
              </w:rPr>
              <w:t>Основне категорије међународног банкарства</w:t>
            </w:r>
            <w:r>
              <w:rPr>
                <w:iCs/>
                <w:lang w:val="sr-Cyrl-CS"/>
              </w:rPr>
              <w:t>.</w:t>
            </w:r>
          </w:p>
          <w:p w:rsidR="005275D9" w:rsidRPr="00F92136" w:rsidRDefault="005275D9" w:rsidP="005275D9">
            <w:pPr>
              <w:numPr>
                <w:ilvl w:val="0"/>
                <w:numId w:val="94"/>
              </w:numPr>
              <w:autoSpaceDE/>
              <w:autoSpaceDN/>
              <w:adjustRightInd/>
              <w:ind w:left="567" w:hanging="283"/>
              <w:rPr>
                <w:lang w:val="sr-Cyrl-CS"/>
              </w:rPr>
            </w:pPr>
            <w:r w:rsidRPr="00F92136">
              <w:rPr>
                <w:iCs/>
                <w:lang w:val="sr-Cyrl-CS"/>
              </w:rPr>
              <w:t>Фактори развоја међународног банкарства</w:t>
            </w:r>
            <w:r>
              <w:rPr>
                <w:iCs/>
                <w:lang w:val="sr-Cyrl-CS"/>
              </w:rPr>
              <w:t>.</w:t>
            </w:r>
          </w:p>
          <w:p w:rsidR="005275D9" w:rsidRPr="00F92136" w:rsidRDefault="005275D9" w:rsidP="005275D9">
            <w:pPr>
              <w:numPr>
                <w:ilvl w:val="0"/>
                <w:numId w:val="94"/>
              </w:numPr>
              <w:autoSpaceDE/>
              <w:autoSpaceDN/>
              <w:adjustRightInd/>
              <w:ind w:left="567" w:hanging="283"/>
              <w:rPr>
                <w:lang w:val="sr-Cyrl-CS"/>
              </w:rPr>
            </w:pPr>
            <w:r w:rsidRPr="00F92136">
              <w:rPr>
                <w:iCs/>
                <w:lang w:val="sr-Cyrl-CS"/>
              </w:rPr>
              <w:t>Девизе, девизно тржиште и управљање ризиком промене девизног курса</w:t>
            </w:r>
            <w:r>
              <w:rPr>
                <w:iCs/>
                <w:lang w:val="sr-Cyrl-CS"/>
              </w:rPr>
              <w:t>.</w:t>
            </w:r>
          </w:p>
          <w:p w:rsidR="005275D9" w:rsidRPr="00F92136" w:rsidRDefault="005275D9" w:rsidP="005275D9">
            <w:pPr>
              <w:numPr>
                <w:ilvl w:val="0"/>
                <w:numId w:val="94"/>
              </w:numPr>
              <w:autoSpaceDE/>
              <w:autoSpaceDN/>
              <w:adjustRightInd/>
              <w:ind w:left="567" w:hanging="283"/>
              <w:rPr>
                <w:lang w:val="sr-Cyrl-CS"/>
              </w:rPr>
            </w:pPr>
            <w:r w:rsidRPr="00F92136">
              <w:rPr>
                <w:iCs/>
                <w:lang w:val="sr-Cyrl-CS"/>
              </w:rPr>
              <w:t>Специфични видови међународног банкарства (ев</w:t>
            </w:r>
            <w:r>
              <w:rPr>
                <w:iCs/>
                <w:lang w:val="sr-Cyrl-CS"/>
              </w:rPr>
              <w:t>робанкарство, офшор банкарство</w:t>
            </w:r>
            <w:r w:rsidRPr="00F92136">
              <w:rPr>
                <w:iCs/>
                <w:lang w:val="sr-Cyrl-CS"/>
              </w:rPr>
              <w:t>, исламско банкарство, швајцарско банкарство)</w:t>
            </w:r>
            <w:r>
              <w:rPr>
                <w:iCs/>
                <w:lang w:val="sr-Cyrl-CS"/>
              </w:rPr>
              <w:t>.</w:t>
            </w:r>
          </w:p>
          <w:p w:rsidR="005275D9" w:rsidRPr="00F92136" w:rsidRDefault="005275D9" w:rsidP="005275D9">
            <w:pPr>
              <w:numPr>
                <w:ilvl w:val="0"/>
                <w:numId w:val="94"/>
              </w:numPr>
              <w:autoSpaceDE/>
              <w:autoSpaceDN/>
              <w:adjustRightInd/>
              <w:ind w:left="567" w:hanging="283"/>
              <w:rPr>
                <w:lang w:val="sr-Cyrl-CS"/>
              </w:rPr>
            </w:pPr>
            <w:r w:rsidRPr="00F92136">
              <w:rPr>
                <w:iCs/>
                <w:lang w:val="sr-Cyrl-CS"/>
              </w:rPr>
              <w:t>Структура међународног банкарства</w:t>
            </w:r>
            <w:r>
              <w:rPr>
                <w:iCs/>
                <w:lang w:val="sr-Cyrl-CS"/>
              </w:rPr>
              <w:t>.</w:t>
            </w:r>
          </w:p>
          <w:p w:rsidR="005275D9" w:rsidRPr="00F92136" w:rsidRDefault="005275D9" w:rsidP="005275D9">
            <w:pPr>
              <w:numPr>
                <w:ilvl w:val="0"/>
                <w:numId w:val="94"/>
              </w:numPr>
              <w:autoSpaceDE/>
              <w:autoSpaceDN/>
              <w:adjustRightInd/>
              <w:ind w:left="567" w:hanging="283"/>
              <w:rPr>
                <w:lang w:val="sr-Cyrl-CS"/>
              </w:rPr>
            </w:pPr>
            <w:r w:rsidRPr="00F92136">
              <w:rPr>
                <w:iCs/>
                <w:lang w:val="sr-Cyrl-CS"/>
              </w:rPr>
              <w:t>Ризици у међународном банкарству; међународна координација банкарских политика</w:t>
            </w:r>
            <w:r>
              <w:rPr>
                <w:iCs/>
                <w:lang w:val="sr-Cyrl-CS"/>
              </w:rPr>
              <w:t>.</w:t>
            </w:r>
          </w:p>
          <w:p w:rsidR="005275D9" w:rsidRPr="008A25F6" w:rsidRDefault="005275D9" w:rsidP="005275D9">
            <w:pPr>
              <w:numPr>
                <w:ilvl w:val="0"/>
                <w:numId w:val="94"/>
              </w:numPr>
              <w:autoSpaceDE/>
              <w:autoSpaceDN/>
              <w:adjustRightInd/>
              <w:ind w:left="567" w:hanging="283"/>
              <w:rPr>
                <w:i/>
                <w:iCs/>
                <w:lang w:val="sr-Cyrl-CS"/>
              </w:rPr>
            </w:pPr>
            <w:r w:rsidRPr="00F92136">
              <w:rPr>
                <w:iCs/>
                <w:lang w:val="sr-Cyrl-CS"/>
              </w:rPr>
              <w:t>Међународни платни промет</w:t>
            </w:r>
            <w:r>
              <w:rPr>
                <w:iCs/>
                <w:lang w:val="sr-Cyrl-CS"/>
              </w:rPr>
              <w:t>.</w:t>
            </w:r>
          </w:p>
          <w:p w:rsidR="005275D9" w:rsidRPr="00F92136" w:rsidRDefault="005275D9" w:rsidP="00222DD1">
            <w:pPr>
              <w:autoSpaceDE/>
              <w:autoSpaceDN/>
              <w:adjustRightInd/>
              <w:ind w:left="567"/>
              <w:rPr>
                <w:i/>
                <w:iCs/>
                <w:lang w:val="sr-Cyrl-CS"/>
              </w:rPr>
            </w:pPr>
          </w:p>
          <w:p w:rsidR="005275D9" w:rsidRDefault="005275D9" w:rsidP="00222DD1">
            <w:pPr>
              <w:overflowPunct w:val="0"/>
              <w:jc w:val="both"/>
              <w:textAlignment w:val="baseline"/>
              <w:rPr>
                <w:i/>
                <w:lang w:val="sr-Cyrl-CS"/>
              </w:rPr>
            </w:pPr>
            <w:r>
              <w:rPr>
                <w:i/>
              </w:rPr>
              <w:t>Практична настава</w:t>
            </w:r>
            <w:r>
              <w:rPr>
                <w:i/>
                <w:lang w:val="sr-Cyrl-CS"/>
              </w:rPr>
              <w:t>:</w:t>
            </w:r>
          </w:p>
          <w:p w:rsidR="005275D9" w:rsidRPr="006F2BD2" w:rsidRDefault="005275D9" w:rsidP="005275D9">
            <w:pPr>
              <w:numPr>
                <w:ilvl w:val="0"/>
                <w:numId w:val="7"/>
              </w:numPr>
              <w:overflowPunct w:val="0"/>
              <w:ind w:left="567"/>
              <w:jc w:val="both"/>
              <w:textAlignment w:val="baseline"/>
              <w:rPr>
                <w:lang w:val="sr-Cyrl-CS"/>
              </w:rPr>
            </w:pPr>
            <w:r w:rsidRPr="006F2BD2">
              <w:rPr>
                <w:lang w:val="sr-Cyrl-CS"/>
              </w:rPr>
              <w:t>Анализ</w:t>
            </w:r>
            <w:r>
              <w:rPr>
                <w:lang w:val="sr-Cyrl-CS"/>
              </w:rPr>
              <w:t>е</w:t>
            </w:r>
            <w:r w:rsidRPr="006F2BD2">
              <w:rPr>
                <w:lang w:val="sr-Cyrl-CS"/>
              </w:rPr>
              <w:t xml:space="preserve"> студиј</w:t>
            </w:r>
            <w:r>
              <w:rPr>
                <w:lang w:val="sr-Cyrl-CS"/>
              </w:rPr>
              <w:t>а</w:t>
            </w:r>
            <w:r w:rsidRPr="006F2BD2">
              <w:rPr>
                <w:lang w:val="sr-Cyrl-CS"/>
              </w:rPr>
              <w:t xml:space="preserve"> случаја.</w:t>
            </w:r>
          </w:p>
          <w:p w:rsidR="005275D9" w:rsidRPr="006F2BD2" w:rsidRDefault="005275D9" w:rsidP="005275D9">
            <w:pPr>
              <w:numPr>
                <w:ilvl w:val="0"/>
                <w:numId w:val="7"/>
              </w:numPr>
              <w:overflowPunct w:val="0"/>
              <w:ind w:left="567"/>
              <w:jc w:val="both"/>
              <w:textAlignment w:val="baseline"/>
              <w:rPr>
                <w:lang w:val="sr-Cyrl-CS"/>
              </w:rPr>
            </w:pPr>
            <w:r w:rsidRPr="006F2BD2">
              <w:rPr>
                <w:lang w:val="sr-Cyrl-CS"/>
              </w:rPr>
              <w:t>Израда и презентовање семинарских радова у циљу синтезе стечених знања.</w:t>
            </w:r>
          </w:p>
          <w:p w:rsidR="005275D9" w:rsidRPr="00301E76" w:rsidRDefault="005275D9" w:rsidP="00222DD1">
            <w:pPr>
              <w:overflowPunct w:val="0"/>
              <w:jc w:val="both"/>
              <w:textAlignment w:val="baseline"/>
              <w:rPr>
                <w:i/>
                <w:lang w:val="sr-Cyrl-CS"/>
              </w:rPr>
            </w:pPr>
          </w:p>
        </w:tc>
      </w:tr>
      <w:tr w:rsidR="005275D9" w:rsidRPr="001B0C67" w:rsidTr="005275D9">
        <w:tc>
          <w:tcPr>
            <w:tcW w:w="9243" w:type="dxa"/>
            <w:gridSpan w:val="7"/>
            <w:shd w:val="clear" w:color="auto" w:fill="FDE9D9" w:themeFill="accent6" w:themeFillTint="33"/>
          </w:tcPr>
          <w:p w:rsidR="005275D9" w:rsidRDefault="005275D9" w:rsidP="00222DD1">
            <w:pPr>
              <w:jc w:val="both"/>
              <w:rPr>
                <w:b/>
                <w:bCs/>
              </w:rPr>
            </w:pPr>
            <w:r>
              <w:rPr>
                <w:b/>
                <w:bCs/>
                <w:lang w:val="sr-Cyrl-CS"/>
              </w:rPr>
              <w:t>Литература</w:t>
            </w:r>
            <w:r>
              <w:rPr>
                <w:b/>
                <w:bCs/>
              </w:rPr>
              <w:t>:</w:t>
            </w:r>
          </w:p>
          <w:p w:rsidR="005275D9" w:rsidRPr="00410D22" w:rsidRDefault="005275D9" w:rsidP="00222DD1">
            <w:pPr>
              <w:jc w:val="both"/>
              <w:rPr>
                <w:bCs/>
                <w:color w:val="FF0000"/>
              </w:rPr>
            </w:pPr>
            <w:r w:rsidRPr="008C0A25">
              <w:rPr>
                <w:bCs/>
              </w:rPr>
              <w:t xml:space="preserve">Saunders, A., </w:t>
            </w:r>
            <w:r w:rsidRPr="008C0A25">
              <w:rPr>
                <w:bCs/>
                <w:lang w:val="sr-Cyrl-CS"/>
              </w:rPr>
              <w:t>&amp;</w:t>
            </w:r>
            <w:r w:rsidRPr="008C0A25">
              <w:rPr>
                <w:bCs/>
              </w:rPr>
              <w:t xml:space="preserve"> Cornett, M., M. (2011). </w:t>
            </w:r>
            <w:r w:rsidRPr="008C0A25">
              <w:rPr>
                <w:bCs/>
                <w:i/>
              </w:rPr>
              <w:t>Financial institutions managem</w:t>
            </w:r>
            <w:r>
              <w:rPr>
                <w:bCs/>
                <w:i/>
              </w:rPr>
              <w:t xml:space="preserve">ent, a risk management approach. </w:t>
            </w:r>
            <w:r w:rsidRPr="008C0A25">
              <w:rPr>
                <w:bCs/>
              </w:rPr>
              <w:t>McGraw-Hill international edition</w:t>
            </w:r>
            <w:r w:rsidRPr="008C0A25">
              <w:rPr>
                <w:bCs/>
                <w:lang w:val="sr-Cyrl-CS"/>
              </w:rPr>
              <w:t>.</w:t>
            </w:r>
          </w:p>
          <w:p w:rsidR="005275D9" w:rsidRDefault="005275D9" w:rsidP="00222DD1">
            <w:pPr>
              <w:jc w:val="both"/>
              <w:rPr>
                <w:bCs/>
              </w:rPr>
            </w:pPr>
            <w:r>
              <w:rPr>
                <w:bCs/>
              </w:rPr>
              <w:t xml:space="preserve">Smith, R. C., Walter, I., </w:t>
            </w:r>
            <w:r w:rsidRPr="008C0A25">
              <w:rPr>
                <w:bCs/>
                <w:lang w:val="sr-Cyrl-CS"/>
              </w:rPr>
              <w:t>&amp;</w:t>
            </w:r>
            <w:r>
              <w:rPr>
                <w:bCs/>
              </w:rPr>
              <w:t xml:space="preserve"> DeLong, G. (2012). </w:t>
            </w:r>
            <w:r>
              <w:rPr>
                <w:bCs/>
                <w:i/>
              </w:rPr>
              <w:t>Global Banking, Third E</w:t>
            </w:r>
            <w:r w:rsidRPr="0022016A">
              <w:rPr>
                <w:bCs/>
                <w:i/>
              </w:rPr>
              <w:t>dition</w:t>
            </w:r>
            <w:r>
              <w:rPr>
                <w:bCs/>
              </w:rPr>
              <w:t>. Oxford: Oxford university press.</w:t>
            </w:r>
          </w:p>
          <w:p w:rsidR="005275D9" w:rsidRPr="008C0A25" w:rsidRDefault="005275D9" w:rsidP="00222DD1">
            <w:pPr>
              <w:jc w:val="both"/>
              <w:rPr>
                <w:bCs/>
              </w:rPr>
            </w:pPr>
            <w:r w:rsidRPr="008C0A25">
              <w:rPr>
                <w:bCs/>
                <w:lang w:val="sr-Cyrl-CS"/>
              </w:rPr>
              <w:t xml:space="preserve">Вуњак, Н.,  &amp; Ковачевић, Н. (2011). </w:t>
            </w:r>
            <w:r w:rsidRPr="008C0A25">
              <w:rPr>
                <w:bCs/>
                <w:i/>
                <w:lang w:val="sr-Cyrl-CS"/>
              </w:rPr>
              <w:t>Банкарство, банкарски менаџмент</w:t>
            </w:r>
            <w:r w:rsidRPr="008C0A25">
              <w:rPr>
                <w:bCs/>
                <w:lang w:val="sr-Cyrl-CS"/>
              </w:rPr>
              <w:t>. Суботица: Економски факултет Суботица, Интернационални универзитет Травник, „Пролетер“ ад Бечеј.</w:t>
            </w:r>
          </w:p>
          <w:p w:rsidR="005275D9" w:rsidRPr="008C0A25" w:rsidRDefault="005275D9" w:rsidP="00222DD1">
            <w:pPr>
              <w:jc w:val="both"/>
              <w:rPr>
                <w:bCs/>
              </w:rPr>
            </w:pPr>
            <w:r w:rsidRPr="008C0A25">
              <w:rPr>
                <w:bCs/>
                <w:lang w:val="sr-Cyrl-CS"/>
              </w:rPr>
              <w:t xml:space="preserve">Комазец, С., &amp; Ристић, Ж. (2010). </w:t>
            </w:r>
            <w:r w:rsidRPr="008C0A25">
              <w:rPr>
                <w:bCs/>
                <w:i/>
                <w:lang w:val="sr-Cyrl-CS"/>
              </w:rPr>
              <w:t>Међународно банкарство и институционални инвеститори</w:t>
            </w:r>
            <w:r w:rsidRPr="008C0A25">
              <w:rPr>
                <w:bCs/>
                <w:lang w:val="sr-Cyrl-CS"/>
              </w:rPr>
              <w:t>. Београд: Етно стил, Београд.</w:t>
            </w:r>
          </w:p>
          <w:p w:rsidR="005275D9" w:rsidRPr="00410D22" w:rsidRDefault="005275D9" w:rsidP="00222DD1">
            <w:pPr>
              <w:jc w:val="both"/>
              <w:rPr>
                <w:bCs/>
                <w:color w:val="FF0000"/>
              </w:rPr>
            </w:pPr>
            <w:r w:rsidRPr="008C0A25">
              <w:rPr>
                <w:lang w:val="sr-Cyrl-CS"/>
              </w:rPr>
              <w:t xml:space="preserve">Миленковић, И. (2011). </w:t>
            </w:r>
            <w:r w:rsidRPr="008C0A25">
              <w:rPr>
                <w:i/>
                <w:lang w:val="sr-Cyrl-CS"/>
              </w:rPr>
              <w:t>Међународно банкарство</w:t>
            </w:r>
            <w:r w:rsidRPr="008C0A25">
              <w:rPr>
                <w:lang w:val="sr-Cyrl-CS"/>
              </w:rPr>
              <w:t>. Суботица: Економски факултет Суботица.</w:t>
            </w:r>
          </w:p>
        </w:tc>
      </w:tr>
      <w:tr w:rsidR="005275D9" w:rsidRPr="001B0C67" w:rsidTr="005275D9">
        <w:tc>
          <w:tcPr>
            <w:tcW w:w="3036" w:type="dxa"/>
            <w:gridSpan w:val="2"/>
            <w:shd w:val="clear" w:color="auto" w:fill="FDE9D9" w:themeFill="accent6" w:themeFillTint="33"/>
          </w:tcPr>
          <w:p w:rsidR="005275D9" w:rsidRPr="001B0C67" w:rsidRDefault="005275D9" w:rsidP="00222DD1">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031" w:type="dxa"/>
            <w:gridSpan w:val="2"/>
            <w:shd w:val="clear" w:color="auto" w:fill="FDE9D9" w:themeFill="accent6" w:themeFillTint="33"/>
          </w:tcPr>
          <w:p w:rsidR="005275D9" w:rsidRDefault="005275D9" w:rsidP="00222DD1">
            <w:pPr>
              <w:spacing w:line="276" w:lineRule="auto"/>
              <w:rPr>
                <w:b/>
                <w:bCs/>
                <w:lang w:val="sr-Cyrl-CS"/>
              </w:rPr>
            </w:pPr>
            <w:r>
              <w:rPr>
                <w:b/>
                <w:lang w:val="sr-Cyrl-CS"/>
              </w:rPr>
              <w:t>Теоријска настава: 45</w:t>
            </w:r>
          </w:p>
        </w:tc>
        <w:tc>
          <w:tcPr>
            <w:tcW w:w="3176" w:type="dxa"/>
            <w:gridSpan w:val="3"/>
            <w:shd w:val="clear" w:color="auto" w:fill="FDE9D9" w:themeFill="accent6" w:themeFillTint="33"/>
          </w:tcPr>
          <w:p w:rsidR="005275D9" w:rsidRDefault="005275D9" w:rsidP="00222DD1">
            <w:pPr>
              <w:spacing w:line="276" w:lineRule="auto"/>
              <w:rPr>
                <w:b/>
                <w:bCs/>
                <w:lang w:val="sr-Cyrl-CS"/>
              </w:rPr>
            </w:pPr>
            <w:r>
              <w:rPr>
                <w:b/>
                <w:lang w:val="ru-RU"/>
              </w:rPr>
              <w:t>Практична настава: 30</w:t>
            </w:r>
          </w:p>
        </w:tc>
      </w:tr>
      <w:tr w:rsidR="005275D9" w:rsidRPr="001B0C67" w:rsidTr="005275D9">
        <w:tc>
          <w:tcPr>
            <w:tcW w:w="9243" w:type="dxa"/>
            <w:gridSpan w:val="7"/>
            <w:shd w:val="clear" w:color="auto" w:fill="FDE9D9" w:themeFill="accent6" w:themeFillTint="33"/>
          </w:tcPr>
          <w:p w:rsidR="005275D9" w:rsidRPr="00A721C0" w:rsidRDefault="005275D9" w:rsidP="00222DD1">
            <w:pPr>
              <w:rPr>
                <w:b/>
                <w:bCs/>
                <w:lang w:val="sr-Cyrl-CS"/>
              </w:rPr>
            </w:pPr>
            <w:r w:rsidRPr="001B0C67">
              <w:rPr>
                <w:b/>
                <w:bCs/>
                <w:lang w:val="sr-Cyrl-CS"/>
              </w:rPr>
              <w:t>Методе извођења наставе</w:t>
            </w:r>
          </w:p>
          <w:tbl>
            <w:tblPr>
              <w:tblW w:w="0" w:type="auto"/>
              <w:tblBorders>
                <w:top w:val="nil"/>
                <w:left w:val="nil"/>
                <w:bottom w:val="nil"/>
                <w:right w:val="nil"/>
              </w:tblBorders>
              <w:tblLook w:val="0000" w:firstRow="0" w:lastRow="0" w:firstColumn="0" w:lastColumn="0" w:noHBand="0" w:noVBand="0"/>
            </w:tblPr>
            <w:tblGrid>
              <w:gridCol w:w="9027"/>
            </w:tblGrid>
            <w:tr w:rsidR="005275D9" w:rsidTr="00222DD1">
              <w:trPr>
                <w:trHeight w:val="205"/>
              </w:trPr>
              <w:tc>
                <w:tcPr>
                  <w:tcW w:w="0" w:type="auto"/>
                </w:tcPr>
                <w:p w:rsidR="005275D9" w:rsidRPr="00097D21" w:rsidRDefault="005275D9" w:rsidP="00222DD1">
                  <w:pPr>
                    <w:pStyle w:val="Default"/>
                    <w:jc w:val="both"/>
                    <w:rPr>
                      <w:sz w:val="20"/>
                      <w:szCs w:val="20"/>
                      <w:lang w:val="sr-Cyrl-CS"/>
                    </w:rPr>
                  </w:pPr>
                  <w:r>
                    <w:rPr>
                      <w:sz w:val="20"/>
                      <w:szCs w:val="20"/>
                    </w:rPr>
                    <w:t xml:space="preserve">Предавања и вежбе, студије случаја, дискусије, </w:t>
                  </w:r>
                  <w:r>
                    <w:rPr>
                      <w:sz w:val="20"/>
                      <w:szCs w:val="20"/>
                      <w:lang w:val="sr-Cyrl-CS"/>
                    </w:rPr>
                    <w:t xml:space="preserve">анализа </w:t>
                  </w:r>
                  <w:r>
                    <w:rPr>
                      <w:sz w:val="20"/>
                      <w:szCs w:val="20"/>
                    </w:rPr>
                    <w:t>примера из праксе, израда и презентација семинарских радова</w:t>
                  </w:r>
                  <w:r>
                    <w:rPr>
                      <w:sz w:val="20"/>
                      <w:szCs w:val="20"/>
                      <w:lang w:val="sr-Cyrl-CS"/>
                    </w:rPr>
                    <w:t>.</w:t>
                  </w:r>
                </w:p>
              </w:tc>
            </w:tr>
          </w:tbl>
          <w:p w:rsidR="005275D9" w:rsidRPr="001B0C67" w:rsidRDefault="005275D9" w:rsidP="00222DD1">
            <w:pPr>
              <w:rPr>
                <w:lang w:val="en-US"/>
              </w:rPr>
            </w:pPr>
          </w:p>
        </w:tc>
      </w:tr>
      <w:tr w:rsidR="005275D9" w:rsidRPr="001B0C67" w:rsidTr="005275D9">
        <w:tc>
          <w:tcPr>
            <w:tcW w:w="9243" w:type="dxa"/>
            <w:gridSpan w:val="7"/>
            <w:shd w:val="clear" w:color="auto" w:fill="FDE9D9" w:themeFill="accent6" w:themeFillTint="33"/>
          </w:tcPr>
          <w:p w:rsidR="005275D9" w:rsidRPr="001B0C67" w:rsidRDefault="005275D9" w:rsidP="00222DD1">
            <w:pPr>
              <w:jc w:val="center"/>
              <w:rPr>
                <w:b/>
                <w:bCs/>
                <w:lang w:val="ru-RU"/>
              </w:rPr>
            </w:pPr>
            <w:r w:rsidRPr="001B0C67">
              <w:rPr>
                <w:b/>
                <w:bCs/>
                <w:lang w:val="sr-Cyrl-CS"/>
              </w:rPr>
              <w:t>Оцена  знања (максимални број поена 100)</w:t>
            </w:r>
          </w:p>
        </w:tc>
      </w:tr>
      <w:tr w:rsidR="005275D9" w:rsidRPr="001B0C67" w:rsidTr="005275D9">
        <w:tc>
          <w:tcPr>
            <w:tcW w:w="4609" w:type="dxa"/>
            <w:gridSpan w:val="3"/>
            <w:shd w:val="clear" w:color="auto" w:fill="FDE9D9" w:themeFill="accent6" w:themeFillTint="33"/>
          </w:tcPr>
          <w:p w:rsidR="005275D9" w:rsidRPr="001B0C67" w:rsidRDefault="005275D9" w:rsidP="00222DD1">
            <w:pPr>
              <w:rPr>
                <w:b/>
                <w:iCs/>
                <w:lang w:val="sr-Cyrl-CS"/>
              </w:rPr>
            </w:pPr>
            <w:r w:rsidRPr="001B0C67">
              <w:rPr>
                <w:b/>
                <w:iCs/>
                <w:lang w:val="sr-Cyrl-CS"/>
              </w:rPr>
              <w:t>Предиспитне обавезе</w:t>
            </w:r>
          </w:p>
        </w:tc>
        <w:tc>
          <w:tcPr>
            <w:tcW w:w="1620" w:type="dxa"/>
            <w:gridSpan w:val="2"/>
            <w:shd w:val="clear" w:color="auto" w:fill="FDE9D9" w:themeFill="accent6" w:themeFillTint="33"/>
            <w:vAlign w:val="center"/>
          </w:tcPr>
          <w:p w:rsidR="005275D9" w:rsidRDefault="005275D9" w:rsidP="00222DD1">
            <w:pPr>
              <w:jc w:val="center"/>
              <w:rPr>
                <w:b/>
                <w:lang w:val="ru-RU"/>
              </w:rPr>
            </w:pPr>
            <w:r>
              <w:rPr>
                <w:b/>
                <w:lang w:val="en-US"/>
              </w:rPr>
              <w:t xml:space="preserve">55 </w:t>
            </w:r>
            <w:r>
              <w:rPr>
                <w:b/>
                <w:lang w:val="ru-RU"/>
              </w:rPr>
              <w:t>поена</w:t>
            </w:r>
          </w:p>
        </w:tc>
        <w:tc>
          <w:tcPr>
            <w:tcW w:w="1824" w:type="dxa"/>
            <w:shd w:val="clear" w:color="auto" w:fill="FDE9D9" w:themeFill="accent6" w:themeFillTint="33"/>
          </w:tcPr>
          <w:p w:rsidR="005275D9" w:rsidRDefault="005275D9" w:rsidP="00222DD1">
            <w:pPr>
              <w:rPr>
                <w:b/>
                <w:bCs/>
                <w:lang w:val="sr-Cyrl-CS"/>
              </w:rPr>
            </w:pPr>
            <w:r>
              <w:rPr>
                <w:b/>
                <w:iCs/>
                <w:lang w:val="sr-Cyrl-CS"/>
              </w:rPr>
              <w:t xml:space="preserve">Завршни испит </w:t>
            </w:r>
          </w:p>
        </w:tc>
        <w:tc>
          <w:tcPr>
            <w:tcW w:w="1190" w:type="dxa"/>
            <w:shd w:val="clear" w:color="auto" w:fill="FDE9D9" w:themeFill="accent6" w:themeFillTint="33"/>
            <w:vAlign w:val="center"/>
          </w:tcPr>
          <w:p w:rsidR="005275D9" w:rsidRDefault="005275D9" w:rsidP="00222DD1">
            <w:pPr>
              <w:jc w:val="center"/>
              <w:rPr>
                <w:b/>
                <w:lang w:val="ru-RU"/>
              </w:rPr>
            </w:pPr>
            <w:r>
              <w:rPr>
                <w:b/>
                <w:lang w:val="en-US"/>
              </w:rPr>
              <w:t xml:space="preserve">45 </w:t>
            </w:r>
            <w:r>
              <w:rPr>
                <w:b/>
                <w:lang w:val="ru-RU"/>
              </w:rPr>
              <w:t>поена</w:t>
            </w:r>
          </w:p>
        </w:tc>
      </w:tr>
      <w:tr w:rsidR="005275D9" w:rsidRPr="001B0C67" w:rsidTr="005275D9">
        <w:tc>
          <w:tcPr>
            <w:tcW w:w="4609" w:type="dxa"/>
            <w:gridSpan w:val="3"/>
            <w:shd w:val="clear" w:color="auto" w:fill="FDE9D9" w:themeFill="accent6" w:themeFillTint="33"/>
          </w:tcPr>
          <w:p w:rsidR="005275D9" w:rsidRPr="001B0C67" w:rsidRDefault="005275D9" w:rsidP="00222DD1">
            <w:pPr>
              <w:rPr>
                <w:i/>
                <w:iCs/>
                <w:lang w:val="sr-Cyrl-CS"/>
              </w:rPr>
            </w:pPr>
            <w:r w:rsidRPr="001B0C67">
              <w:rPr>
                <w:lang w:val="sr-Cyrl-CS"/>
              </w:rPr>
              <w:t>присуство на предавањима и вежбама</w:t>
            </w:r>
          </w:p>
        </w:tc>
        <w:tc>
          <w:tcPr>
            <w:tcW w:w="1620" w:type="dxa"/>
            <w:gridSpan w:val="2"/>
            <w:shd w:val="clear" w:color="auto" w:fill="FDE9D9" w:themeFill="accent6" w:themeFillTint="33"/>
            <w:vAlign w:val="center"/>
          </w:tcPr>
          <w:p w:rsidR="005275D9" w:rsidRDefault="005275D9" w:rsidP="00222DD1">
            <w:pPr>
              <w:jc w:val="center"/>
              <w:rPr>
                <w:b/>
                <w:bCs/>
                <w:lang w:val="sr-Cyrl-CS"/>
              </w:rPr>
            </w:pPr>
            <w:r>
              <w:rPr>
                <w:b/>
                <w:bCs/>
                <w:lang w:val="sr-Cyrl-CS"/>
              </w:rPr>
              <w:t>5</w:t>
            </w:r>
          </w:p>
        </w:tc>
        <w:tc>
          <w:tcPr>
            <w:tcW w:w="1824" w:type="dxa"/>
            <w:shd w:val="clear" w:color="auto" w:fill="FDE9D9" w:themeFill="accent6" w:themeFillTint="33"/>
          </w:tcPr>
          <w:p w:rsidR="005275D9" w:rsidRDefault="005275D9" w:rsidP="00222DD1">
            <w:pPr>
              <w:rPr>
                <w:i/>
                <w:iCs/>
                <w:lang w:val="sr-Cyrl-CS"/>
              </w:rPr>
            </w:pPr>
            <w:r>
              <w:rPr>
                <w:lang w:val="sr-Cyrl-CS"/>
              </w:rPr>
              <w:t>писмени испит</w:t>
            </w:r>
          </w:p>
        </w:tc>
        <w:tc>
          <w:tcPr>
            <w:tcW w:w="1190" w:type="dxa"/>
            <w:shd w:val="clear" w:color="auto" w:fill="FDE9D9" w:themeFill="accent6" w:themeFillTint="33"/>
          </w:tcPr>
          <w:p w:rsidR="005275D9" w:rsidRDefault="005275D9" w:rsidP="00222DD1">
            <w:pPr>
              <w:jc w:val="center"/>
              <w:rPr>
                <w:b/>
                <w:iCs/>
                <w:lang w:val="sr-Cyrl-CS"/>
              </w:rPr>
            </w:pPr>
            <w:r>
              <w:rPr>
                <w:b/>
                <w:iCs/>
                <w:lang w:val="sr-Cyrl-CS"/>
              </w:rPr>
              <w:t>45</w:t>
            </w:r>
          </w:p>
        </w:tc>
      </w:tr>
      <w:tr w:rsidR="005275D9" w:rsidRPr="001B0C67" w:rsidTr="005275D9">
        <w:tc>
          <w:tcPr>
            <w:tcW w:w="4609" w:type="dxa"/>
            <w:gridSpan w:val="3"/>
            <w:shd w:val="clear" w:color="auto" w:fill="FDE9D9" w:themeFill="accent6" w:themeFillTint="33"/>
          </w:tcPr>
          <w:p w:rsidR="005275D9" w:rsidRPr="001B0C67" w:rsidRDefault="005275D9" w:rsidP="00222DD1">
            <w:pPr>
              <w:rPr>
                <w:lang w:val="sr-Cyrl-CS"/>
              </w:rPr>
            </w:pPr>
            <w:r w:rsidRPr="001B0C67">
              <w:rPr>
                <w:lang w:val="sr-Cyrl-CS"/>
              </w:rPr>
              <w:t>провера знања у току наставе (колоквијум-и)</w:t>
            </w:r>
          </w:p>
        </w:tc>
        <w:tc>
          <w:tcPr>
            <w:tcW w:w="1620" w:type="dxa"/>
            <w:gridSpan w:val="2"/>
            <w:shd w:val="clear" w:color="auto" w:fill="FDE9D9" w:themeFill="accent6" w:themeFillTint="33"/>
            <w:vAlign w:val="center"/>
          </w:tcPr>
          <w:p w:rsidR="005275D9" w:rsidRDefault="005275D9" w:rsidP="00222DD1">
            <w:pPr>
              <w:jc w:val="center"/>
              <w:rPr>
                <w:b/>
                <w:bCs/>
                <w:lang w:val="sr-Cyrl-CS"/>
              </w:rPr>
            </w:pPr>
            <w:r>
              <w:rPr>
                <w:b/>
                <w:bCs/>
                <w:lang w:val="en-US"/>
              </w:rPr>
              <w:t>3</w:t>
            </w:r>
            <w:r>
              <w:rPr>
                <w:b/>
                <w:bCs/>
                <w:lang w:val="sr-Cyrl-CS"/>
              </w:rPr>
              <w:t>0</w:t>
            </w:r>
          </w:p>
        </w:tc>
        <w:tc>
          <w:tcPr>
            <w:tcW w:w="1824" w:type="dxa"/>
            <w:shd w:val="clear" w:color="auto" w:fill="FDE9D9" w:themeFill="accent6" w:themeFillTint="33"/>
          </w:tcPr>
          <w:p w:rsidR="005275D9" w:rsidRDefault="005275D9" w:rsidP="00222DD1">
            <w:pPr>
              <w:rPr>
                <w:i/>
                <w:iCs/>
                <w:lang w:val="sr-Cyrl-CS"/>
              </w:rPr>
            </w:pPr>
            <w:r>
              <w:rPr>
                <w:lang w:val="sr-Cyrl-CS"/>
              </w:rPr>
              <w:t>усмени испит</w:t>
            </w:r>
          </w:p>
        </w:tc>
        <w:tc>
          <w:tcPr>
            <w:tcW w:w="1190" w:type="dxa"/>
            <w:shd w:val="clear" w:color="auto" w:fill="FDE9D9" w:themeFill="accent6" w:themeFillTint="33"/>
          </w:tcPr>
          <w:p w:rsidR="005275D9" w:rsidRDefault="005275D9" w:rsidP="00222DD1">
            <w:pPr>
              <w:jc w:val="center"/>
              <w:rPr>
                <w:i/>
                <w:iCs/>
                <w:lang w:val="sr-Cyrl-CS"/>
              </w:rPr>
            </w:pPr>
          </w:p>
        </w:tc>
      </w:tr>
      <w:tr w:rsidR="005275D9" w:rsidRPr="001B0C67" w:rsidTr="005275D9">
        <w:tc>
          <w:tcPr>
            <w:tcW w:w="4609" w:type="dxa"/>
            <w:gridSpan w:val="3"/>
            <w:shd w:val="clear" w:color="auto" w:fill="FDE9D9" w:themeFill="accent6" w:themeFillTint="33"/>
          </w:tcPr>
          <w:p w:rsidR="005275D9" w:rsidRPr="001B0C67" w:rsidRDefault="005275D9" w:rsidP="00222DD1">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620" w:type="dxa"/>
            <w:gridSpan w:val="2"/>
            <w:shd w:val="clear" w:color="auto" w:fill="FDE9D9" w:themeFill="accent6" w:themeFillTint="33"/>
            <w:vAlign w:val="center"/>
          </w:tcPr>
          <w:p w:rsidR="005275D9" w:rsidRDefault="005275D9" w:rsidP="00222DD1">
            <w:pPr>
              <w:jc w:val="center"/>
              <w:rPr>
                <w:b/>
                <w:bCs/>
                <w:lang w:val="sr-Latn-RS"/>
              </w:rPr>
            </w:pPr>
            <w:r>
              <w:rPr>
                <w:b/>
                <w:bCs/>
                <w:lang w:val="sr-Latn-RS"/>
              </w:rPr>
              <w:t>10</w:t>
            </w:r>
          </w:p>
        </w:tc>
        <w:tc>
          <w:tcPr>
            <w:tcW w:w="1824" w:type="dxa"/>
            <w:shd w:val="clear" w:color="auto" w:fill="FDE9D9" w:themeFill="accent6" w:themeFillTint="33"/>
          </w:tcPr>
          <w:p w:rsidR="005275D9" w:rsidRDefault="005275D9" w:rsidP="00222DD1">
            <w:pPr>
              <w:rPr>
                <w:lang w:val="sr-Cyrl-CS"/>
              </w:rPr>
            </w:pPr>
          </w:p>
        </w:tc>
        <w:tc>
          <w:tcPr>
            <w:tcW w:w="1190" w:type="dxa"/>
            <w:shd w:val="clear" w:color="auto" w:fill="FDE9D9" w:themeFill="accent6" w:themeFillTint="33"/>
          </w:tcPr>
          <w:p w:rsidR="005275D9" w:rsidRDefault="005275D9" w:rsidP="00222DD1">
            <w:pPr>
              <w:jc w:val="center"/>
              <w:rPr>
                <w:i/>
                <w:iCs/>
                <w:lang w:val="sr-Cyrl-CS"/>
              </w:rPr>
            </w:pPr>
          </w:p>
        </w:tc>
      </w:tr>
      <w:tr w:rsidR="005275D9" w:rsidRPr="001B0C67" w:rsidTr="005275D9">
        <w:tc>
          <w:tcPr>
            <w:tcW w:w="4609" w:type="dxa"/>
            <w:gridSpan w:val="3"/>
            <w:shd w:val="clear" w:color="auto" w:fill="FDE9D9" w:themeFill="accent6" w:themeFillTint="33"/>
          </w:tcPr>
          <w:p w:rsidR="005275D9" w:rsidRPr="001B0C67" w:rsidRDefault="005275D9" w:rsidP="00222DD1">
            <w:pPr>
              <w:rPr>
                <w:lang w:val="sr-Cyrl-CS"/>
              </w:rPr>
            </w:pPr>
            <w:r w:rsidRPr="001B0C67">
              <w:rPr>
                <w:lang w:val="sr-Cyrl-CS"/>
              </w:rPr>
              <w:t xml:space="preserve">практичан рад: </w:t>
            </w:r>
          </w:p>
        </w:tc>
        <w:tc>
          <w:tcPr>
            <w:tcW w:w="1620" w:type="dxa"/>
            <w:gridSpan w:val="2"/>
            <w:shd w:val="clear" w:color="auto" w:fill="FDE9D9" w:themeFill="accent6" w:themeFillTint="33"/>
            <w:vAlign w:val="center"/>
          </w:tcPr>
          <w:p w:rsidR="005275D9" w:rsidRDefault="005275D9" w:rsidP="00222DD1">
            <w:pPr>
              <w:jc w:val="center"/>
              <w:rPr>
                <w:b/>
                <w:bCs/>
                <w:lang w:val="en-US"/>
              </w:rPr>
            </w:pPr>
            <w:r>
              <w:rPr>
                <w:b/>
                <w:bCs/>
                <w:lang w:val="en-US"/>
              </w:rPr>
              <w:t>10</w:t>
            </w:r>
          </w:p>
        </w:tc>
        <w:tc>
          <w:tcPr>
            <w:tcW w:w="1824" w:type="dxa"/>
            <w:shd w:val="clear" w:color="auto" w:fill="FDE9D9" w:themeFill="accent6" w:themeFillTint="33"/>
          </w:tcPr>
          <w:p w:rsidR="005275D9" w:rsidRDefault="005275D9" w:rsidP="00222DD1">
            <w:pPr>
              <w:rPr>
                <w:i/>
                <w:iCs/>
                <w:lang w:val="sr-Cyrl-CS"/>
              </w:rPr>
            </w:pPr>
          </w:p>
        </w:tc>
        <w:tc>
          <w:tcPr>
            <w:tcW w:w="1190" w:type="dxa"/>
            <w:shd w:val="clear" w:color="auto" w:fill="FDE9D9" w:themeFill="accent6" w:themeFillTint="33"/>
          </w:tcPr>
          <w:p w:rsidR="005275D9" w:rsidRDefault="005275D9" w:rsidP="00222DD1">
            <w:pPr>
              <w:jc w:val="center"/>
              <w:rPr>
                <w:i/>
                <w:iCs/>
                <w:lang w:val="sr-Cyrl-CS"/>
              </w:rPr>
            </w:pPr>
          </w:p>
        </w:tc>
      </w:tr>
    </w:tbl>
    <w:p w:rsidR="005275D9" w:rsidRDefault="005275D9" w:rsidP="00197D2B">
      <w:pPr>
        <w:widowControl/>
        <w:autoSpaceDE/>
        <w:autoSpaceDN/>
        <w:adjustRightInd/>
        <w:spacing w:after="200" w:line="276" w:lineRule="auto"/>
      </w:pPr>
    </w:p>
    <w:p w:rsidR="005275D9" w:rsidRDefault="005275D9">
      <w:pPr>
        <w:widowControl/>
        <w:autoSpaceDE/>
        <w:autoSpaceDN/>
        <w:adjustRightInd/>
        <w:spacing w:after="200" w:line="276" w:lineRule="auto"/>
      </w:pPr>
      <w:r>
        <w:br w:type="page"/>
      </w:r>
    </w:p>
    <w:p w:rsidR="005275D9" w:rsidRDefault="006D6028" w:rsidP="00807D6E">
      <w:pPr>
        <w:widowControl/>
        <w:autoSpaceDE/>
        <w:autoSpaceDN/>
        <w:adjustRightInd/>
        <w:spacing w:after="200" w:line="276" w:lineRule="auto"/>
        <w:jc w:val="right"/>
      </w:pPr>
      <w:hyperlink w:anchor="ListaNazivaPredmeta" w:history="1">
        <w:r w:rsidR="00807D6E"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947"/>
        <w:gridCol w:w="1573"/>
        <w:gridCol w:w="1458"/>
        <w:gridCol w:w="162"/>
        <w:gridCol w:w="1824"/>
        <w:gridCol w:w="1190"/>
      </w:tblGrid>
      <w:tr w:rsidR="00222DD1" w:rsidRPr="001B0C67" w:rsidTr="00222DD1">
        <w:trPr>
          <w:trHeight w:val="235"/>
        </w:trPr>
        <w:tc>
          <w:tcPr>
            <w:tcW w:w="2089" w:type="dxa"/>
            <w:shd w:val="clear" w:color="auto" w:fill="FBD4B4" w:themeFill="accent6" w:themeFillTint="66"/>
          </w:tcPr>
          <w:p w:rsidR="00222DD1" w:rsidRPr="001B0C67" w:rsidRDefault="00222DD1" w:rsidP="00222DD1">
            <w:pPr>
              <w:rPr>
                <w:b/>
                <w:bCs/>
                <w:lang w:val="sr-Cyrl-CS"/>
              </w:rPr>
            </w:pPr>
            <w:r w:rsidRPr="001B0C67">
              <w:rPr>
                <w:b/>
                <w:bCs/>
                <w:lang w:val="sr-Cyrl-CS"/>
              </w:rPr>
              <w:t xml:space="preserve">Студијски програм </w:t>
            </w:r>
          </w:p>
        </w:tc>
        <w:tc>
          <w:tcPr>
            <w:tcW w:w="7154" w:type="dxa"/>
            <w:gridSpan w:val="6"/>
            <w:shd w:val="clear" w:color="auto" w:fill="FBD4B4" w:themeFill="accent6" w:themeFillTint="66"/>
          </w:tcPr>
          <w:p w:rsidR="00222DD1" w:rsidRPr="00332EDE" w:rsidRDefault="00222DD1" w:rsidP="00222DD1">
            <w:pPr>
              <w:rPr>
                <w:bCs/>
              </w:rPr>
            </w:pPr>
            <w:r>
              <w:rPr>
                <w:bCs/>
              </w:rPr>
              <w:t>Банкарство и берзанско пословање</w:t>
            </w:r>
          </w:p>
        </w:tc>
      </w:tr>
      <w:tr w:rsidR="00222DD1" w:rsidRPr="001B0C67" w:rsidTr="00222DD1">
        <w:trPr>
          <w:trHeight w:val="232"/>
        </w:trPr>
        <w:tc>
          <w:tcPr>
            <w:tcW w:w="2089" w:type="dxa"/>
            <w:shd w:val="clear" w:color="auto" w:fill="FBD4B4" w:themeFill="accent6" w:themeFillTint="66"/>
          </w:tcPr>
          <w:p w:rsidR="00222DD1" w:rsidRPr="001B0C67" w:rsidRDefault="00222DD1" w:rsidP="00222DD1">
            <w:pPr>
              <w:rPr>
                <w:lang w:val="sr-Cyrl-CS"/>
              </w:rPr>
            </w:pPr>
            <w:r w:rsidRPr="001B0C67">
              <w:rPr>
                <w:b/>
                <w:bCs/>
                <w:lang w:val="sr-Cyrl-CS"/>
              </w:rPr>
              <w:t>Назив предмета</w:t>
            </w:r>
          </w:p>
        </w:tc>
        <w:tc>
          <w:tcPr>
            <w:tcW w:w="7154" w:type="dxa"/>
            <w:gridSpan w:val="6"/>
            <w:shd w:val="clear" w:color="auto" w:fill="FBD4B4" w:themeFill="accent6" w:themeFillTint="66"/>
          </w:tcPr>
          <w:p w:rsidR="00222DD1" w:rsidRPr="001B0C67" w:rsidRDefault="00222DD1" w:rsidP="00222DD1">
            <w:pPr>
              <w:rPr>
                <w:b/>
                <w:bCs/>
                <w:lang w:val="sr-Cyrl-CS"/>
              </w:rPr>
            </w:pPr>
            <w:bookmarkStart w:id="39" w:name="MeđunarodnoOporezivanje"/>
            <w:r>
              <w:rPr>
                <w:b/>
                <w:bCs/>
                <w:lang w:val="sr-Cyrl-CS"/>
              </w:rPr>
              <w:t>МЕЂУНАРОДНО ОПОРЕЗИВАЊЕ</w:t>
            </w:r>
            <w:bookmarkEnd w:id="39"/>
          </w:p>
        </w:tc>
      </w:tr>
      <w:tr w:rsidR="00222DD1" w:rsidRPr="001B0C67" w:rsidTr="00222DD1">
        <w:trPr>
          <w:trHeight w:val="232"/>
        </w:trPr>
        <w:tc>
          <w:tcPr>
            <w:tcW w:w="2089" w:type="dxa"/>
            <w:shd w:val="clear" w:color="auto" w:fill="FBD4B4" w:themeFill="accent6" w:themeFillTint="66"/>
          </w:tcPr>
          <w:p w:rsidR="00222DD1" w:rsidRPr="001B0C67" w:rsidRDefault="00222DD1" w:rsidP="00222DD1">
            <w:pPr>
              <w:rPr>
                <w:b/>
                <w:bCs/>
                <w:lang w:val="sr-Cyrl-CS"/>
              </w:rPr>
            </w:pPr>
            <w:r w:rsidRPr="001B0C67">
              <w:rPr>
                <w:b/>
                <w:bCs/>
                <w:lang w:val="sr-Cyrl-CS"/>
              </w:rPr>
              <w:t>Наставник</w:t>
            </w:r>
          </w:p>
        </w:tc>
        <w:tc>
          <w:tcPr>
            <w:tcW w:w="7154" w:type="dxa"/>
            <w:gridSpan w:val="6"/>
            <w:shd w:val="clear" w:color="auto" w:fill="FBD4B4" w:themeFill="accent6" w:themeFillTint="66"/>
          </w:tcPr>
          <w:p w:rsidR="00222DD1" w:rsidRPr="001B0C67" w:rsidRDefault="00222DD1" w:rsidP="00222DD1">
            <w:pPr>
              <w:rPr>
                <w:bCs/>
                <w:lang w:val="sr-Cyrl-CS"/>
              </w:rPr>
            </w:pPr>
            <w:r>
              <w:rPr>
                <w:bCs/>
                <w:lang w:val="sr-Cyrl-CS"/>
              </w:rPr>
              <w:t>Др МАРИЈА ВУКОВИЋ</w:t>
            </w:r>
          </w:p>
        </w:tc>
      </w:tr>
      <w:tr w:rsidR="00222DD1" w:rsidRPr="001B0C67" w:rsidTr="00222DD1">
        <w:trPr>
          <w:trHeight w:val="232"/>
        </w:trPr>
        <w:tc>
          <w:tcPr>
            <w:tcW w:w="2089" w:type="dxa"/>
            <w:shd w:val="clear" w:color="auto" w:fill="FBD4B4" w:themeFill="accent6" w:themeFillTint="66"/>
          </w:tcPr>
          <w:p w:rsidR="00222DD1" w:rsidRPr="001B0C67" w:rsidRDefault="00222DD1" w:rsidP="00222DD1">
            <w:pPr>
              <w:rPr>
                <w:lang w:val="sr-Cyrl-CS"/>
              </w:rPr>
            </w:pPr>
            <w:r w:rsidRPr="001B0C67">
              <w:rPr>
                <w:b/>
                <w:bCs/>
                <w:lang w:val="sr-Cyrl-CS"/>
              </w:rPr>
              <w:t>Статус предмета</w:t>
            </w:r>
          </w:p>
        </w:tc>
        <w:tc>
          <w:tcPr>
            <w:tcW w:w="7154" w:type="dxa"/>
            <w:gridSpan w:val="6"/>
            <w:shd w:val="clear" w:color="auto" w:fill="FBD4B4" w:themeFill="accent6" w:themeFillTint="66"/>
          </w:tcPr>
          <w:p w:rsidR="00222DD1" w:rsidRPr="001B0C67" w:rsidRDefault="00222DD1" w:rsidP="00222DD1">
            <w:pPr>
              <w:rPr>
                <w:bCs/>
                <w:lang w:val="sr-Cyrl-CS"/>
              </w:rPr>
            </w:pPr>
            <w:r>
              <w:rPr>
                <w:bCs/>
                <w:lang w:val="sr-Cyrl-CS"/>
              </w:rPr>
              <w:t>изборни</w:t>
            </w:r>
          </w:p>
        </w:tc>
      </w:tr>
      <w:tr w:rsidR="00222DD1" w:rsidRPr="001B0C67" w:rsidTr="00222DD1">
        <w:trPr>
          <w:trHeight w:val="232"/>
        </w:trPr>
        <w:tc>
          <w:tcPr>
            <w:tcW w:w="2089" w:type="dxa"/>
            <w:shd w:val="clear" w:color="auto" w:fill="FBD4B4" w:themeFill="accent6" w:themeFillTint="66"/>
          </w:tcPr>
          <w:p w:rsidR="00222DD1" w:rsidRPr="001B0C67" w:rsidRDefault="00222DD1" w:rsidP="00222DD1">
            <w:pPr>
              <w:rPr>
                <w:lang w:val="sr-Cyrl-CS"/>
              </w:rPr>
            </w:pPr>
            <w:r w:rsidRPr="001B0C67">
              <w:rPr>
                <w:b/>
                <w:bCs/>
                <w:lang w:val="sr-Cyrl-CS"/>
              </w:rPr>
              <w:t>Број ЕСПБ</w:t>
            </w:r>
          </w:p>
        </w:tc>
        <w:tc>
          <w:tcPr>
            <w:tcW w:w="7154" w:type="dxa"/>
            <w:gridSpan w:val="6"/>
            <w:shd w:val="clear" w:color="auto" w:fill="FBD4B4" w:themeFill="accent6" w:themeFillTint="66"/>
          </w:tcPr>
          <w:p w:rsidR="00222DD1" w:rsidRPr="001B0C67" w:rsidRDefault="00222DD1" w:rsidP="00222DD1">
            <w:pPr>
              <w:rPr>
                <w:bCs/>
                <w:lang w:val="sr-Cyrl-CS"/>
              </w:rPr>
            </w:pPr>
            <w:r>
              <w:rPr>
                <w:bCs/>
                <w:lang w:val="sr-Cyrl-CS"/>
              </w:rPr>
              <w:t>3+3 (7)</w:t>
            </w:r>
          </w:p>
        </w:tc>
      </w:tr>
      <w:tr w:rsidR="00222DD1" w:rsidRPr="001B0C67" w:rsidTr="00222DD1">
        <w:trPr>
          <w:trHeight w:val="232"/>
        </w:trPr>
        <w:tc>
          <w:tcPr>
            <w:tcW w:w="2089" w:type="dxa"/>
            <w:shd w:val="clear" w:color="auto" w:fill="FBD4B4" w:themeFill="accent6" w:themeFillTint="66"/>
          </w:tcPr>
          <w:p w:rsidR="00222DD1" w:rsidRPr="001B0C67" w:rsidRDefault="00222DD1" w:rsidP="00222DD1">
            <w:pPr>
              <w:rPr>
                <w:b/>
                <w:bCs/>
                <w:lang w:val="sr-Cyrl-CS"/>
              </w:rPr>
            </w:pPr>
            <w:r w:rsidRPr="001B0C67">
              <w:rPr>
                <w:b/>
                <w:bCs/>
                <w:lang w:val="sr-Cyrl-CS"/>
              </w:rPr>
              <w:t>Услов</w:t>
            </w:r>
          </w:p>
        </w:tc>
        <w:tc>
          <w:tcPr>
            <w:tcW w:w="7154" w:type="dxa"/>
            <w:gridSpan w:val="6"/>
            <w:shd w:val="clear" w:color="auto" w:fill="FBD4B4" w:themeFill="accent6" w:themeFillTint="66"/>
          </w:tcPr>
          <w:p w:rsidR="00222DD1" w:rsidRPr="001B0C67" w:rsidRDefault="00222DD1" w:rsidP="00222DD1">
            <w:pPr>
              <w:rPr>
                <w:bCs/>
              </w:rPr>
            </w:pPr>
            <w:r>
              <w:rPr>
                <w:bCs/>
                <w:lang w:val="sr-Cyrl-CS"/>
              </w:rPr>
              <w:t>н</w:t>
            </w:r>
            <w:r>
              <w:rPr>
                <w:bCs/>
              </w:rPr>
              <w:t>ема</w:t>
            </w:r>
          </w:p>
        </w:tc>
      </w:tr>
      <w:tr w:rsidR="00222DD1" w:rsidRPr="001B0C67" w:rsidTr="00222DD1">
        <w:tc>
          <w:tcPr>
            <w:tcW w:w="9243" w:type="dxa"/>
            <w:gridSpan w:val="7"/>
            <w:shd w:val="clear" w:color="auto" w:fill="FDE9D9" w:themeFill="accent6" w:themeFillTint="33"/>
          </w:tcPr>
          <w:p w:rsidR="00222DD1" w:rsidRDefault="00222DD1" w:rsidP="00222DD1">
            <w:pPr>
              <w:jc w:val="both"/>
              <w:rPr>
                <w:b/>
                <w:bCs/>
              </w:rPr>
            </w:pPr>
            <w:r>
              <w:rPr>
                <w:b/>
                <w:bCs/>
                <w:lang w:val="sr-Cyrl-CS"/>
              </w:rPr>
              <w:t>Циљ предмета</w:t>
            </w:r>
          </w:p>
          <w:p w:rsidR="00222DD1" w:rsidRPr="00645414" w:rsidRDefault="00222DD1" w:rsidP="00222DD1">
            <w:pPr>
              <w:jc w:val="both"/>
              <w:rPr>
                <w:b/>
                <w:bCs/>
              </w:rPr>
            </w:pPr>
            <w:r w:rsidRPr="00645414">
              <w:t>Циљ предмета је стицање основних знања о пореским системима и међународној пореској политици. Упознати циљеве, принципе и ефекте опорезивања. Увидети значај д</w:t>
            </w:r>
            <w:r w:rsidRPr="00645414">
              <w:rPr>
                <w:bCs/>
                <w:lang w:val="sr-Cyrl-CS"/>
              </w:rPr>
              <w:t xml:space="preserve">оговора о избегавању двоструког опорезивања између суверених пореских система када обе државе полажу право на исти порески објекат. </w:t>
            </w:r>
          </w:p>
        </w:tc>
      </w:tr>
      <w:tr w:rsidR="00222DD1" w:rsidRPr="001B0C67" w:rsidTr="00222DD1">
        <w:tc>
          <w:tcPr>
            <w:tcW w:w="9243" w:type="dxa"/>
            <w:gridSpan w:val="7"/>
            <w:shd w:val="clear" w:color="auto" w:fill="FDE9D9" w:themeFill="accent6" w:themeFillTint="33"/>
          </w:tcPr>
          <w:p w:rsidR="00222DD1" w:rsidRDefault="00222DD1" w:rsidP="00222DD1">
            <w:pPr>
              <w:jc w:val="both"/>
              <w:rPr>
                <w:b/>
                <w:bCs/>
              </w:rPr>
            </w:pPr>
            <w:r>
              <w:rPr>
                <w:b/>
                <w:bCs/>
                <w:lang w:val="sr-Cyrl-CS"/>
              </w:rPr>
              <w:t xml:space="preserve">Исход предмета </w:t>
            </w:r>
          </w:p>
          <w:p w:rsidR="00222DD1" w:rsidRDefault="00222DD1" w:rsidP="00222DD1">
            <w:pPr>
              <w:jc w:val="both"/>
              <w:rPr>
                <w:bCs/>
                <w:lang w:val="sr-Cyrl-CS"/>
              </w:rPr>
            </w:pPr>
            <w:r w:rsidRPr="00CA7197">
              <w:rPr>
                <w:bCs/>
                <w:lang w:val="sr-Cyrl-CS"/>
              </w:rPr>
              <w:t>По завршетку овог предмета студенти ће бити у стању да</w:t>
            </w:r>
            <w:r>
              <w:rPr>
                <w:bCs/>
                <w:lang w:val="sr-Cyrl-CS"/>
              </w:rPr>
              <w:t>:</w:t>
            </w:r>
            <w:r w:rsidRPr="00CA7197">
              <w:rPr>
                <w:bCs/>
                <w:lang w:val="sr-Cyrl-CS"/>
              </w:rPr>
              <w:t xml:space="preserve"> </w:t>
            </w:r>
          </w:p>
          <w:p w:rsidR="00222DD1" w:rsidRPr="00645414" w:rsidRDefault="00222DD1" w:rsidP="00222DD1">
            <w:pPr>
              <w:pStyle w:val="ListParagraph"/>
              <w:numPr>
                <w:ilvl w:val="0"/>
                <w:numId w:val="96"/>
              </w:numPr>
              <w:jc w:val="both"/>
              <w:rPr>
                <w:bCs/>
                <w:lang w:val="sr-Cyrl-CS"/>
              </w:rPr>
            </w:pPr>
            <w:r>
              <w:rPr>
                <w:bCs/>
                <w:lang w:val="sr-Cyrl-CS"/>
              </w:rPr>
              <w:t>самостално примењују знања</w:t>
            </w:r>
            <w:r w:rsidRPr="00645414">
              <w:rPr>
                <w:bCs/>
                <w:lang w:val="sr-Cyrl-CS"/>
              </w:rPr>
              <w:t xml:space="preserve"> из области међународног опорезивања која могу да помогну у пословима</w:t>
            </w:r>
            <w:r>
              <w:rPr>
                <w:bCs/>
                <w:lang w:val="sr-Cyrl-CS"/>
              </w:rPr>
              <w:t xml:space="preserve"> спољно-трговинске, међународно-</w:t>
            </w:r>
            <w:r w:rsidRPr="00645414">
              <w:rPr>
                <w:bCs/>
                <w:lang w:val="sr-Cyrl-CS"/>
              </w:rPr>
              <w:t>инвестиционе или финансијске сарадње,</w:t>
            </w:r>
          </w:p>
          <w:p w:rsidR="00222DD1" w:rsidRPr="00645414" w:rsidRDefault="00222DD1" w:rsidP="00222DD1">
            <w:pPr>
              <w:pStyle w:val="ListParagraph"/>
              <w:numPr>
                <w:ilvl w:val="0"/>
                <w:numId w:val="96"/>
              </w:numPr>
              <w:jc w:val="both"/>
              <w:rPr>
                <w:bCs/>
                <w:lang w:val="sr-Cyrl-CS"/>
              </w:rPr>
            </w:pPr>
            <w:r w:rsidRPr="00645414">
              <w:rPr>
                <w:bCs/>
                <w:lang w:val="sr-Cyrl-CS"/>
              </w:rPr>
              <w:t>идетификују пореског обвезника према принципу државе резидента и принципу земље извора пореског прихода,</w:t>
            </w:r>
          </w:p>
          <w:p w:rsidR="00222DD1" w:rsidRPr="00645414" w:rsidRDefault="00222DD1" w:rsidP="00222DD1">
            <w:pPr>
              <w:pStyle w:val="ListParagraph"/>
              <w:numPr>
                <w:ilvl w:val="0"/>
                <w:numId w:val="96"/>
              </w:numPr>
              <w:jc w:val="both"/>
              <w:rPr>
                <w:b/>
                <w:bCs/>
              </w:rPr>
            </w:pPr>
            <w:r w:rsidRPr="00645414">
              <w:rPr>
                <w:bCs/>
                <w:lang w:val="sr-Cyrl-CS"/>
              </w:rPr>
              <w:t>објасне порески поступак  у случају сукоба  пореских власти, с обзиром на атрактивност пореских прихода за обе земље.</w:t>
            </w:r>
          </w:p>
        </w:tc>
      </w:tr>
      <w:tr w:rsidR="00222DD1" w:rsidRPr="001B0C67" w:rsidTr="00222DD1">
        <w:tc>
          <w:tcPr>
            <w:tcW w:w="9243" w:type="dxa"/>
            <w:gridSpan w:val="7"/>
            <w:shd w:val="clear" w:color="auto" w:fill="FDE9D9" w:themeFill="accent6" w:themeFillTint="33"/>
          </w:tcPr>
          <w:p w:rsidR="00222DD1" w:rsidRPr="001B0C67" w:rsidRDefault="00222DD1" w:rsidP="00222DD1">
            <w:pPr>
              <w:jc w:val="both"/>
              <w:rPr>
                <w:b/>
                <w:bCs/>
                <w:lang w:val="ru-RU"/>
              </w:rPr>
            </w:pPr>
            <w:r w:rsidRPr="001B0C67">
              <w:rPr>
                <w:b/>
                <w:bCs/>
                <w:lang w:val="sr-Cyrl-CS"/>
              </w:rPr>
              <w:t>Садржај предмета</w:t>
            </w:r>
          </w:p>
          <w:p w:rsidR="00222DD1" w:rsidRDefault="00222DD1" w:rsidP="00222DD1">
            <w:pPr>
              <w:jc w:val="both"/>
              <w:rPr>
                <w:i/>
                <w:iCs/>
                <w:lang w:val="sr-Cyrl-CS"/>
              </w:rPr>
            </w:pPr>
            <w:r w:rsidRPr="001B0C67">
              <w:rPr>
                <w:i/>
                <w:iCs/>
                <w:lang w:val="sr-Cyrl-CS"/>
              </w:rPr>
              <w:t>Теоријска настава</w:t>
            </w:r>
          </w:p>
          <w:p w:rsidR="00222DD1" w:rsidRDefault="00222DD1" w:rsidP="00222DD1">
            <w:pPr>
              <w:pStyle w:val="ListParagraph"/>
              <w:numPr>
                <w:ilvl w:val="0"/>
                <w:numId w:val="95"/>
              </w:numPr>
              <w:jc w:val="both"/>
              <w:rPr>
                <w:iCs/>
                <w:lang w:val="sr-Cyrl-CS"/>
              </w:rPr>
            </w:pPr>
            <w:r>
              <w:rPr>
                <w:iCs/>
                <w:lang w:val="sr-Cyrl-CS"/>
              </w:rPr>
              <w:t>Међународна пореска терминологија.</w:t>
            </w:r>
          </w:p>
          <w:p w:rsidR="00222DD1" w:rsidRDefault="00222DD1" w:rsidP="00222DD1">
            <w:pPr>
              <w:pStyle w:val="ListParagraph"/>
              <w:numPr>
                <w:ilvl w:val="0"/>
                <w:numId w:val="95"/>
              </w:numPr>
              <w:jc w:val="both"/>
              <w:rPr>
                <w:iCs/>
                <w:lang w:val="sr-Cyrl-CS"/>
              </w:rPr>
            </w:pPr>
            <w:r>
              <w:rPr>
                <w:iCs/>
                <w:lang w:val="sr-Cyrl-CS"/>
              </w:rPr>
              <w:t>Циљеви опорезивања.</w:t>
            </w:r>
          </w:p>
          <w:p w:rsidR="00222DD1" w:rsidRDefault="00222DD1" w:rsidP="00222DD1">
            <w:pPr>
              <w:pStyle w:val="ListParagraph"/>
              <w:numPr>
                <w:ilvl w:val="0"/>
                <w:numId w:val="95"/>
              </w:numPr>
              <w:jc w:val="both"/>
              <w:rPr>
                <w:iCs/>
                <w:lang w:val="sr-Cyrl-CS"/>
              </w:rPr>
            </w:pPr>
            <w:r>
              <w:rPr>
                <w:iCs/>
                <w:lang w:val="sr-Cyrl-CS"/>
              </w:rPr>
              <w:t>Принципи међународног опорезивања.</w:t>
            </w:r>
          </w:p>
          <w:p w:rsidR="00222DD1" w:rsidRPr="0078385B" w:rsidRDefault="00222DD1" w:rsidP="00222DD1">
            <w:pPr>
              <w:pStyle w:val="ListParagraph"/>
              <w:numPr>
                <w:ilvl w:val="0"/>
                <w:numId w:val="95"/>
              </w:numPr>
              <w:jc w:val="both"/>
              <w:rPr>
                <w:iCs/>
                <w:lang w:val="sr-Cyrl-CS"/>
              </w:rPr>
            </w:pPr>
            <w:r>
              <w:rPr>
                <w:iCs/>
                <w:lang w:val="sr-Cyrl-CS"/>
              </w:rPr>
              <w:t>Међународна пореска политика и ефекти опорези</w:t>
            </w:r>
            <w:r>
              <w:rPr>
                <w:iCs/>
              </w:rPr>
              <w:t>вања</w:t>
            </w:r>
            <w:r>
              <w:rPr>
                <w:iCs/>
                <w:lang w:val="sr-Cyrl-CS"/>
              </w:rPr>
              <w:t>.</w:t>
            </w:r>
          </w:p>
          <w:p w:rsidR="00222DD1" w:rsidRPr="0078385B" w:rsidRDefault="00222DD1" w:rsidP="00222DD1">
            <w:pPr>
              <w:pStyle w:val="ListParagraph"/>
              <w:numPr>
                <w:ilvl w:val="0"/>
                <w:numId w:val="95"/>
              </w:numPr>
              <w:jc w:val="both"/>
              <w:rPr>
                <w:iCs/>
                <w:lang w:val="sr-Cyrl-CS"/>
              </w:rPr>
            </w:pPr>
            <w:r>
              <w:rPr>
                <w:iCs/>
              </w:rPr>
              <w:t>Пореска евазија</w:t>
            </w:r>
            <w:r>
              <w:rPr>
                <w:iCs/>
                <w:lang w:val="sr-Cyrl-CS"/>
              </w:rPr>
              <w:t>.</w:t>
            </w:r>
          </w:p>
          <w:p w:rsidR="00222DD1" w:rsidRPr="0078385B" w:rsidRDefault="00222DD1" w:rsidP="00222DD1">
            <w:pPr>
              <w:pStyle w:val="ListParagraph"/>
              <w:numPr>
                <w:ilvl w:val="0"/>
                <w:numId w:val="95"/>
              </w:numPr>
              <w:jc w:val="both"/>
              <w:rPr>
                <w:iCs/>
                <w:lang w:val="sr-Cyrl-CS"/>
              </w:rPr>
            </w:pPr>
            <w:r>
              <w:rPr>
                <w:iCs/>
              </w:rPr>
              <w:t>Појам и методе отклањања међународног двоструког опорезивања</w:t>
            </w:r>
            <w:r>
              <w:rPr>
                <w:iCs/>
                <w:lang w:val="sr-Cyrl-CS"/>
              </w:rPr>
              <w:t>.</w:t>
            </w:r>
          </w:p>
          <w:p w:rsidR="00222DD1" w:rsidRPr="0078385B" w:rsidRDefault="00222DD1" w:rsidP="00222DD1">
            <w:pPr>
              <w:pStyle w:val="ListParagraph"/>
              <w:numPr>
                <w:ilvl w:val="0"/>
                <w:numId w:val="95"/>
              </w:numPr>
              <w:jc w:val="both"/>
              <w:rPr>
                <w:iCs/>
                <w:lang w:val="sr-Cyrl-CS"/>
              </w:rPr>
            </w:pPr>
            <w:r>
              <w:rPr>
                <w:iCs/>
              </w:rPr>
              <w:t>Међународно опорезивање дохотка</w:t>
            </w:r>
            <w:r>
              <w:rPr>
                <w:iCs/>
                <w:lang w:val="sr-Cyrl-CS"/>
              </w:rPr>
              <w:t>.</w:t>
            </w:r>
          </w:p>
          <w:p w:rsidR="00222DD1" w:rsidRPr="0078385B" w:rsidRDefault="00222DD1" w:rsidP="00222DD1">
            <w:pPr>
              <w:pStyle w:val="ListParagraph"/>
              <w:numPr>
                <w:ilvl w:val="0"/>
                <w:numId w:val="95"/>
              </w:numPr>
              <w:jc w:val="both"/>
              <w:rPr>
                <w:iCs/>
                <w:lang w:val="sr-Cyrl-CS"/>
              </w:rPr>
            </w:pPr>
            <w:r>
              <w:rPr>
                <w:iCs/>
              </w:rPr>
              <w:t>Међународни апсекти корпоративног опорезивања</w:t>
            </w:r>
            <w:r>
              <w:rPr>
                <w:iCs/>
                <w:lang w:val="sr-Cyrl-CS"/>
              </w:rPr>
              <w:t>.</w:t>
            </w:r>
          </w:p>
          <w:p w:rsidR="00222DD1" w:rsidRPr="0078385B" w:rsidRDefault="00222DD1" w:rsidP="00222DD1">
            <w:pPr>
              <w:pStyle w:val="ListParagraph"/>
              <w:numPr>
                <w:ilvl w:val="0"/>
                <w:numId w:val="95"/>
              </w:numPr>
              <w:jc w:val="both"/>
              <w:rPr>
                <w:iCs/>
                <w:lang w:val="sr-Cyrl-CS"/>
              </w:rPr>
            </w:pPr>
            <w:r>
              <w:rPr>
                <w:iCs/>
              </w:rPr>
              <w:t>Међународно опорезивање непокретности</w:t>
            </w:r>
            <w:r>
              <w:rPr>
                <w:iCs/>
                <w:lang w:val="sr-Cyrl-CS"/>
              </w:rPr>
              <w:t>.</w:t>
            </w:r>
          </w:p>
          <w:p w:rsidR="00222DD1" w:rsidRPr="0078385B" w:rsidRDefault="00222DD1" w:rsidP="00222DD1">
            <w:pPr>
              <w:pStyle w:val="ListParagraph"/>
              <w:numPr>
                <w:ilvl w:val="0"/>
                <w:numId w:val="95"/>
              </w:numPr>
              <w:jc w:val="both"/>
              <w:rPr>
                <w:iCs/>
                <w:lang w:val="sr-Cyrl-CS"/>
              </w:rPr>
            </w:pPr>
            <w:r>
              <w:rPr>
                <w:iCs/>
              </w:rPr>
              <w:t>Европски порез на додату вредност</w:t>
            </w:r>
            <w:r>
              <w:rPr>
                <w:iCs/>
                <w:lang w:val="sr-Cyrl-CS"/>
              </w:rPr>
              <w:t>.</w:t>
            </w:r>
          </w:p>
          <w:p w:rsidR="00222DD1" w:rsidRPr="0023569A" w:rsidRDefault="00222DD1" w:rsidP="00222DD1">
            <w:pPr>
              <w:pStyle w:val="ListParagraph"/>
              <w:numPr>
                <w:ilvl w:val="0"/>
                <w:numId w:val="95"/>
              </w:numPr>
              <w:jc w:val="both"/>
              <w:rPr>
                <w:iCs/>
                <w:lang w:val="sr-Cyrl-CS"/>
              </w:rPr>
            </w:pPr>
            <w:r w:rsidRPr="0078385B">
              <w:rPr>
                <w:iCs/>
              </w:rPr>
              <w:t>Пореска конкуренција</w:t>
            </w:r>
            <w:r>
              <w:rPr>
                <w:iCs/>
                <w:lang w:val="en-US"/>
              </w:rPr>
              <w:t>,</w:t>
            </w:r>
            <w:r w:rsidRPr="0078385B">
              <w:rPr>
                <w:iCs/>
              </w:rPr>
              <w:t>и пореска хармонизација</w:t>
            </w:r>
            <w:r w:rsidRPr="0023569A">
              <w:rPr>
                <w:iCs/>
              </w:rPr>
              <w:t xml:space="preserve"> и порески рајеви</w:t>
            </w:r>
            <w:r>
              <w:rPr>
                <w:iCs/>
                <w:lang w:val="sr-Cyrl-CS"/>
              </w:rPr>
              <w:t>.</w:t>
            </w:r>
          </w:p>
          <w:p w:rsidR="00222DD1" w:rsidRDefault="00222DD1" w:rsidP="00222DD1">
            <w:pPr>
              <w:pStyle w:val="ListParagraph"/>
              <w:numPr>
                <w:ilvl w:val="0"/>
                <w:numId w:val="95"/>
              </w:numPr>
              <w:jc w:val="both"/>
              <w:rPr>
                <w:iCs/>
                <w:lang w:val="sr-Cyrl-CS"/>
              </w:rPr>
            </w:pPr>
            <w:r w:rsidRPr="0023569A">
              <w:rPr>
                <w:iCs/>
              </w:rPr>
              <w:t>Међународни порески поступак и пореска администрација</w:t>
            </w:r>
            <w:r>
              <w:rPr>
                <w:iCs/>
                <w:lang w:val="sr-Cyrl-CS"/>
              </w:rPr>
              <w:t>.</w:t>
            </w:r>
          </w:p>
          <w:p w:rsidR="00222DD1" w:rsidRPr="00197461" w:rsidRDefault="00222DD1" w:rsidP="00222DD1">
            <w:pPr>
              <w:ind w:left="360"/>
              <w:jc w:val="both"/>
              <w:rPr>
                <w:iCs/>
                <w:lang w:val="sr-Cyrl-CS"/>
              </w:rPr>
            </w:pPr>
          </w:p>
          <w:p w:rsidR="00222DD1" w:rsidRDefault="00222DD1" w:rsidP="00222DD1">
            <w:pPr>
              <w:overflowPunct w:val="0"/>
              <w:jc w:val="both"/>
              <w:textAlignment w:val="baseline"/>
              <w:rPr>
                <w:i/>
              </w:rPr>
            </w:pPr>
            <w:r>
              <w:rPr>
                <w:i/>
              </w:rPr>
              <w:t>Практична настава</w:t>
            </w:r>
          </w:p>
          <w:p w:rsidR="00222DD1" w:rsidRPr="00493E63" w:rsidRDefault="00222DD1" w:rsidP="00222DD1">
            <w:pPr>
              <w:pStyle w:val="ListParagraph"/>
              <w:widowControl/>
              <w:numPr>
                <w:ilvl w:val="0"/>
                <w:numId w:val="97"/>
              </w:numPr>
              <w:autoSpaceDE/>
              <w:autoSpaceDN/>
              <w:adjustRightInd/>
              <w:rPr>
                <w:lang w:val="sr-Cyrl-CS"/>
              </w:rPr>
            </w:pPr>
            <w:r w:rsidRPr="00197461">
              <w:rPr>
                <w:lang w:val="sr-Cyrl-CS"/>
              </w:rPr>
              <w:t>Анализа случајева из међ</w:t>
            </w:r>
            <w:r>
              <w:rPr>
                <w:lang w:val="sr-Cyrl-CS"/>
              </w:rPr>
              <w:t>ународне праксе</w:t>
            </w:r>
            <w:r>
              <w:t>.</w:t>
            </w:r>
          </w:p>
          <w:p w:rsidR="00222DD1" w:rsidRPr="00197461" w:rsidRDefault="00222DD1" w:rsidP="00222DD1">
            <w:pPr>
              <w:pStyle w:val="ListParagraph"/>
              <w:widowControl/>
              <w:numPr>
                <w:ilvl w:val="0"/>
                <w:numId w:val="97"/>
              </w:numPr>
              <w:autoSpaceDE/>
              <w:autoSpaceDN/>
              <w:adjustRightInd/>
              <w:rPr>
                <w:lang w:val="sr-Cyrl-CS"/>
              </w:rPr>
            </w:pPr>
            <w:r>
              <w:rPr>
                <w:lang w:val="sr-Cyrl-CS"/>
              </w:rPr>
              <w:t>А</w:t>
            </w:r>
            <w:r w:rsidRPr="00197461">
              <w:rPr>
                <w:lang w:val="sr-Cyrl-CS"/>
              </w:rPr>
              <w:t>нализа међународних конвенција и уговора</w:t>
            </w:r>
            <w:r>
              <w:rPr>
                <w:lang w:val="sr-Cyrl-CS"/>
              </w:rPr>
              <w:t>.</w:t>
            </w:r>
          </w:p>
        </w:tc>
      </w:tr>
      <w:tr w:rsidR="00222DD1" w:rsidRPr="001B0C67" w:rsidTr="00222DD1">
        <w:tc>
          <w:tcPr>
            <w:tcW w:w="9243" w:type="dxa"/>
            <w:gridSpan w:val="7"/>
            <w:shd w:val="clear" w:color="auto" w:fill="FDE9D9" w:themeFill="accent6" w:themeFillTint="33"/>
          </w:tcPr>
          <w:p w:rsidR="00222DD1" w:rsidRDefault="00222DD1" w:rsidP="00222DD1">
            <w:pPr>
              <w:jc w:val="both"/>
              <w:rPr>
                <w:b/>
                <w:bCs/>
                <w:lang w:val="sr-Cyrl-CS"/>
              </w:rPr>
            </w:pPr>
            <w:r w:rsidRPr="001B0C67">
              <w:rPr>
                <w:b/>
                <w:bCs/>
                <w:lang w:val="sr-Cyrl-CS"/>
              </w:rPr>
              <w:t xml:space="preserve">Литература </w:t>
            </w:r>
          </w:p>
          <w:p w:rsidR="00222DD1" w:rsidRDefault="00222DD1" w:rsidP="00222DD1">
            <w:pPr>
              <w:jc w:val="both"/>
              <w:rPr>
                <w:color w:val="000000"/>
                <w:lang w:val="sr-Cyrl-CS"/>
              </w:rPr>
            </w:pPr>
            <w:r w:rsidRPr="007B1792">
              <w:rPr>
                <w:color w:val="000000"/>
                <w:lang w:val="sr-Cyrl-CS"/>
              </w:rPr>
              <w:t xml:space="preserve">Радичић, М., </w:t>
            </w:r>
            <w:r>
              <w:rPr>
                <w:color w:val="000000"/>
                <w:lang w:val="sr-Latn-RS"/>
              </w:rPr>
              <w:t xml:space="preserve">&amp; </w:t>
            </w:r>
            <w:r w:rsidRPr="007B1792">
              <w:rPr>
                <w:color w:val="000000"/>
                <w:lang w:val="sr-Cyrl-CS"/>
              </w:rPr>
              <w:t>Раичевић, Б. (2011)</w:t>
            </w:r>
            <w:r>
              <w:rPr>
                <w:color w:val="000000"/>
              </w:rPr>
              <w:t xml:space="preserve">. </w:t>
            </w:r>
            <w:r w:rsidRPr="00305C24">
              <w:rPr>
                <w:i/>
                <w:color w:val="000000"/>
                <w:lang w:val="sr-Cyrl-CS"/>
              </w:rPr>
              <w:t>Јавне финансије – теорија и пракса</w:t>
            </w:r>
            <w:r>
              <w:rPr>
                <w:i/>
                <w:color w:val="000000"/>
              </w:rPr>
              <w:t xml:space="preserve">. </w:t>
            </w:r>
            <w:r w:rsidRPr="007B1792">
              <w:rPr>
                <w:color w:val="000000"/>
                <w:lang w:val="sr-Cyrl-CS"/>
              </w:rPr>
              <w:t xml:space="preserve"> Београд</w:t>
            </w:r>
            <w:r>
              <w:rPr>
                <w:color w:val="000000"/>
              </w:rPr>
              <w:t xml:space="preserve">: </w:t>
            </w:r>
            <w:r>
              <w:rPr>
                <w:color w:val="000000"/>
                <w:lang w:val="sr-Cyrl-CS"/>
              </w:rPr>
              <w:t>Дата статус</w:t>
            </w:r>
            <w:r>
              <w:rPr>
                <w:color w:val="000000"/>
              </w:rPr>
              <w:t xml:space="preserve">. </w:t>
            </w:r>
          </w:p>
          <w:p w:rsidR="00222DD1" w:rsidRPr="007B1792" w:rsidRDefault="00222DD1" w:rsidP="00222DD1">
            <w:pPr>
              <w:jc w:val="both"/>
              <w:rPr>
                <w:color w:val="000000"/>
              </w:rPr>
            </w:pPr>
            <w:r w:rsidRPr="007B1792">
              <w:rPr>
                <w:color w:val="000000"/>
              </w:rPr>
              <w:t>D’Souza, J. (2012)</w:t>
            </w:r>
            <w:r>
              <w:rPr>
                <w:color w:val="000000"/>
              </w:rPr>
              <w:t>.</w:t>
            </w:r>
            <w:r>
              <w:rPr>
                <w:color w:val="000000"/>
                <w:lang w:val="sr-Cyrl-CS"/>
              </w:rPr>
              <w:t xml:space="preserve"> </w:t>
            </w:r>
            <w:r w:rsidRPr="003C5BD0">
              <w:rPr>
                <w:i/>
                <w:color w:val="000000"/>
              </w:rPr>
              <w:t>Terrorist financing, money laundering and Tax Evasions</w:t>
            </w:r>
            <w:r>
              <w:rPr>
                <w:color w:val="000000"/>
              </w:rPr>
              <w:t>.</w:t>
            </w:r>
            <w:r w:rsidRPr="007B1792">
              <w:rPr>
                <w:color w:val="000000"/>
              </w:rPr>
              <w:t xml:space="preserve"> New York: CRC Press.</w:t>
            </w:r>
          </w:p>
          <w:p w:rsidR="00222DD1" w:rsidRPr="004E38C7" w:rsidRDefault="00222DD1" w:rsidP="00222DD1">
            <w:pPr>
              <w:pStyle w:val="Default"/>
              <w:jc w:val="both"/>
              <w:rPr>
                <w:sz w:val="20"/>
                <w:szCs w:val="20"/>
                <w:lang w:val="sr-Cyrl-CS"/>
              </w:rPr>
            </w:pPr>
            <w:r w:rsidRPr="007B1792">
              <w:rPr>
                <w:sz w:val="20"/>
                <w:szCs w:val="20"/>
              </w:rPr>
              <w:t>Hodak</w:t>
            </w:r>
            <w:r>
              <w:rPr>
                <w:sz w:val="20"/>
                <w:szCs w:val="20"/>
              </w:rPr>
              <w:t>,</w:t>
            </w:r>
            <w:r>
              <w:rPr>
                <w:sz w:val="20"/>
                <w:szCs w:val="20"/>
                <w:lang w:val="sr-Cyrl-CS"/>
              </w:rPr>
              <w:t xml:space="preserve"> </w:t>
            </w:r>
            <w:r>
              <w:rPr>
                <w:sz w:val="20"/>
                <w:szCs w:val="20"/>
              </w:rPr>
              <w:t>Lj.</w:t>
            </w:r>
            <w:r w:rsidRPr="007B1792">
              <w:rPr>
                <w:sz w:val="20"/>
                <w:szCs w:val="20"/>
              </w:rPr>
              <w:t xml:space="preserve"> (2010)</w:t>
            </w:r>
            <w:r>
              <w:rPr>
                <w:sz w:val="20"/>
                <w:szCs w:val="20"/>
              </w:rPr>
              <w:t>.</w:t>
            </w:r>
            <w:r>
              <w:rPr>
                <w:sz w:val="20"/>
                <w:szCs w:val="20"/>
                <w:lang w:val="sr-Cyrl-CS"/>
              </w:rPr>
              <w:t xml:space="preserve"> </w:t>
            </w:r>
            <w:r w:rsidRPr="003C5BD0">
              <w:rPr>
                <w:i/>
                <w:sz w:val="20"/>
                <w:szCs w:val="20"/>
              </w:rPr>
              <w:t>Europska unija</w:t>
            </w:r>
            <w:r>
              <w:rPr>
                <w:sz w:val="20"/>
                <w:szCs w:val="20"/>
              </w:rPr>
              <w:t>. Zagreb:</w:t>
            </w:r>
            <w:r w:rsidRPr="007B1792">
              <w:rPr>
                <w:sz w:val="20"/>
                <w:szCs w:val="20"/>
              </w:rPr>
              <w:t xml:space="preserve"> Mate</w:t>
            </w:r>
            <w:r>
              <w:rPr>
                <w:sz w:val="20"/>
                <w:szCs w:val="20"/>
              </w:rPr>
              <w:t>.</w:t>
            </w:r>
          </w:p>
          <w:p w:rsidR="00222DD1" w:rsidRPr="004E38C7" w:rsidRDefault="00222DD1" w:rsidP="00222DD1">
            <w:pPr>
              <w:jc w:val="both"/>
              <w:rPr>
                <w:lang w:val="sr-Cyrl-CS"/>
              </w:rPr>
            </w:pPr>
            <w:r>
              <w:t>Baldwin</w:t>
            </w:r>
            <w:r>
              <w:rPr>
                <w:lang w:val="sr-Cyrl-CS"/>
              </w:rPr>
              <w:t>,</w:t>
            </w:r>
            <w:r>
              <w:t xml:space="preserve"> R., &amp; </w:t>
            </w:r>
            <w:r w:rsidRPr="007B1792">
              <w:t>Wyplosz</w:t>
            </w:r>
            <w:r>
              <w:rPr>
                <w:lang w:val="sr-Cyrl-CS"/>
              </w:rPr>
              <w:t>,</w:t>
            </w:r>
            <w:r>
              <w:t xml:space="preserve"> C</w:t>
            </w:r>
            <w:r w:rsidRPr="007B1792">
              <w:t>.</w:t>
            </w:r>
            <w:r>
              <w:t xml:space="preserve"> (</w:t>
            </w:r>
            <w:r w:rsidRPr="007B1792">
              <w:t>2010)</w:t>
            </w:r>
            <w:r>
              <w:t xml:space="preserve">. </w:t>
            </w:r>
            <w:r w:rsidRPr="002F24C7">
              <w:rPr>
                <w:i/>
              </w:rPr>
              <w:t>Ekonomija evropskih integracija</w:t>
            </w:r>
            <w:r>
              <w:t xml:space="preserve">. </w:t>
            </w:r>
            <w:r w:rsidRPr="007B1792">
              <w:t>Beograd</w:t>
            </w:r>
            <w:r>
              <w:t>:</w:t>
            </w:r>
            <w:r w:rsidRPr="007B1792">
              <w:t xml:space="preserve"> Data status</w:t>
            </w:r>
            <w:r>
              <w:t>.</w:t>
            </w:r>
          </w:p>
          <w:p w:rsidR="00222DD1" w:rsidRPr="004E38C7" w:rsidRDefault="00222DD1" w:rsidP="00222DD1">
            <w:pPr>
              <w:jc w:val="both"/>
              <w:rPr>
                <w:color w:val="000000"/>
                <w:lang w:val="sr-Cyrl-CS"/>
              </w:rPr>
            </w:pPr>
            <w:r>
              <w:rPr>
                <w:color w:val="000000"/>
                <w:lang w:val="sr-Cyrl-CS"/>
              </w:rPr>
              <w:t>Поповић, Д. (20</w:t>
            </w:r>
            <w:r>
              <w:rPr>
                <w:color w:val="000000"/>
                <w:lang w:val="sr-Latn-RS"/>
              </w:rPr>
              <w:t>08</w:t>
            </w:r>
            <w:r w:rsidRPr="007B1792">
              <w:rPr>
                <w:color w:val="000000"/>
                <w:lang w:val="sr-Cyrl-CS"/>
              </w:rPr>
              <w:t>)</w:t>
            </w:r>
            <w:r>
              <w:rPr>
                <w:color w:val="000000"/>
              </w:rPr>
              <w:t xml:space="preserve">. </w:t>
            </w:r>
            <w:r w:rsidRPr="001F363C">
              <w:rPr>
                <w:i/>
                <w:color w:val="000000"/>
                <w:lang w:val="sr-Cyrl-CS"/>
              </w:rPr>
              <w:t>Пореско право</w:t>
            </w:r>
            <w:r>
              <w:rPr>
                <w:color w:val="000000"/>
              </w:rPr>
              <w:t xml:space="preserve">. </w:t>
            </w:r>
            <w:r w:rsidRPr="007B1792">
              <w:rPr>
                <w:color w:val="000000"/>
                <w:lang w:val="sr-Cyrl-CS"/>
              </w:rPr>
              <w:t>Београд</w:t>
            </w:r>
            <w:r>
              <w:rPr>
                <w:color w:val="000000"/>
                <w:lang w:val="sr-Cyrl-CS"/>
              </w:rPr>
              <w:t>: Правни факултет.</w:t>
            </w:r>
          </w:p>
          <w:p w:rsidR="00222DD1" w:rsidRPr="004E38C7" w:rsidRDefault="00222DD1" w:rsidP="00222DD1">
            <w:pPr>
              <w:jc w:val="both"/>
              <w:rPr>
                <w:color w:val="000000"/>
                <w:lang w:val="sr-Cyrl-CS"/>
              </w:rPr>
            </w:pPr>
            <w:r>
              <w:rPr>
                <w:color w:val="000000"/>
                <w:lang w:val="sr-Cyrl-CS"/>
              </w:rPr>
              <w:t>Релевантни законски прописи</w:t>
            </w:r>
          </w:p>
        </w:tc>
      </w:tr>
      <w:tr w:rsidR="00222DD1" w:rsidRPr="001B0C67" w:rsidTr="00222DD1">
        <w:tc>
          <w:tcPr>
            <w:tcW w:w="3036" w:type="dxa"/>
            <w:gridSpan w:val="2"/>
            <w:shd w:val="clear" w:color="auto" w:fill="FDE9D9" w:themeFill="accent6" w:themeFillTint="33"/>
          </w:tcPr>
          <w:p w:rsidR="00222DD1" w:rsidRPr="001B0C67" w:rsidRDefault="00222DD1" w:rsidP="00222DD1">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031" w:type="dxa"/>
            <w:gridSpan w:val="2"/>
            <w:shd w:val="clear" w:color="auto" w:fill="FDE9D9" w:themeFill="accent6" w:themeFillTint="33"/>
          </w:tcPr>
          <w:p w:rsidR="00222DD1" w:rsidRPr="00CA5704" w:rsidRDefault="00222DD1" w:rsidP="00222DD1">
            <w:pPr>
              <w:rPr>
                <w:b/>
                <w:bCs/>
                <w:lang w:val="en-US"/>
              </w:rPr>
            </w:pPr>
            <w:r w:rsidRPr="001B0C67">
              <w:rPr>
                <w:b/>
                <w:lang w:val="sr-Cyrl-CS"/>
              </w:rPr>
              <w:t xml:space="preserve">Теоријска настава: </w:t>
            </w:r>
            <w:r>
              <w:rPr>
                <w:b/>
                <w:lang w:val="en-US"/>
              </w:rPr>
              <w:t xml:space="preserve">     45</w:t>
            </w:r>
          </w:p>
        </w:tc>
        <w:tc>
          <w:tcPr>
            <w:tcW w:w="3176" w:type="dxa"/>
            <w:gridSpan w:val="3"/>
            <w:shd w:val="clear" w:color="auto" w:fill="FDE9D9" w:themeFill="accent6" w:themeFillTint="33"/>
          </w:tcPr>
          <w:p w:rsidR="00222DD1" w:rsidRPr="00CA5704" w:rsidRDefault="00222DD1" w:rsidP="00222DD1">
            <w:pPr>
              <w:rPr>
                <w:b/>
                <w:bCs/>
                <w:lang w:val="en-US"/>
              </w:rPr>
            </w:pPr>
            <w:r w:rsidRPr="001B0C67">
              <w:rPr>
                <w:b/>
                <w:lang w:val="ru-RU"/>
              </w:rPr>
              <w:t xml:space="preserve">Практична настава: </w:t>
            </w:r>
            <w:r>
              <w:rPr>
                <w:b/>
                <w:lang w:val="en-US"/>
              </w:rPr>
              <w:t xml:space="preserve">       45</w:t>
            </w:r>
          </w:p>
        </w:tc>
      </w:tr>
      <w:tr w:rsidR="00222DD1" w:rsidRPr="001B0C67" w:rsidTr="00222DD1">
        <w:tc>
          <w:tcPr>
            <w:tcW w:w="9243" w:type="dxa"/>
            <w:gridSpan w:val="7"/>
            <w:shd w:val="clear" w:color="auto" w:fill="FDE9D9" w:themeFill="accent6" w:themeFillTint="33"/>
          </w:tcPr>
          <w:p w:rsidR="00222DD1" w:rsidRDefault="00222DD1" w:rsidP="00222DD1">
            <w:pPr>
              <w:rPr>
                <w:b/>
                <w:bCs/>
                <w:lang w:val="sr-Cyrl-CS"/>
              </w:rPr>
            </w:pPr>
            <w:r w:rsidRPr="001B0C67">
              <w:rPr>
                <w:b/>
                <w:bCs/>
                <w:lang w:val="sr-Cyrl-CS"/>
              </w:rPr>
              <w:t>Методе извођења наставе</w:t>
            </w:r>
          </w:p>
          <w:p w:rsidR="00222DD1" w:rsidRPr="004E38C7" w:rsidRDefault="00222DD1" w:rsidP="00222DD1">
            <w:pPr>
              <w:rPr>
                <w:b/>
                <w:bCs/>
                <w:lang w:val="sr-Cyrl-CS"/>
              </w:rPr>
            </w:pPr>
            <w:r w:rsidRPr="004E38C7">
              <w:rPr>
                <w:bCs/>
                <w:lang w:val="sr-Cyrl-CS"/>
              </w:rPr>
              <w:t>Предавања, интерактивне вежбе, тимски рад.</w:t>
            </w:r>
          </w:p>
        </w:tc>
      </w:tr>
      <w:tr w:rsidR="00222DD1" w:rsidRPr="001B0C67" w:rsidTr="00222DD1">
        <w:tc>
          <w:tcPr>
            <w:tcW w:w="9243" w:type="dxa"/>
            <w:gridSpan w:val="7"/>
            <w:shd w:val="clear" w:color="auto" w:fill="FDE9D9" w:themeFill="accent6" w:themeFillTint="33"/>
          </w:tcPr>
          <w:p w:rsidR="00222DD1" w:rsidRPr="001B0C67" w:rsidRDefault="00222DD1" w:rsidP="00222DD1">
            <w:pPr>
              <w:jc w:val="center"/>
              <w:rPr>
                <w:b/>
                <w:bCs/>
                <w:lang w:val="ru-RU"/>
              </w:rPr>
            </w:pPr>
            <w:r w:rsidRPr="001B0C67">
              <w:rPr>
                <w:b/>
                <w:bCs/>
                <w:lang w:val="sr-Cyrl-CS"/>
              </w:rPr>
              <w:t>Оцена  знања (максимални број поена 100)</w:t>
            </w:r>
          </w:p>
        </w:tc>
      </w:tr>
      <w:tr w:rsidR="00222DD1" w:rsidRPr="001B0C67" w:rsidTr="00222DD1">
        <w:tc>
          <w:tcPr>
            <w:tcW w:w="4609" w:type="dxa"/>
            <w:gridSpan w:val="3"/>
            <w:shd w:val="clear" w:color="auto" w:fill="FDE9D9" w:themeFill="accent6" w:themeFillTint="33"/>
          </w:tcPr>
          <w:p w:rsidR="00222DD1" w:rsidRPr="001B0C67" w:rsidRDefault="00222DD1" w:rsidP="00222DD1">
            <w:pPr>
              <w:rPr>
                <w:b/>
                <w:iCs/>
                <w:lang w:val="sr-Cyrl-CS"/>
              </w:rPr>
            </w:pPr>
            <w:r w:rsidRPr="001B0C67">
              <w:rPr>
                <w:b/>
                <w:iCs/>
                <w:lang w:val="sr-Cyrl-CS"/>
              </w:rPr>
              <w:t>Предиспитне обавезе</w:t>
            </w:r>
          </w:p>
        </w:tc>
        <w:tc>
          <w:tcPr>
            <w:tcW w:w="1620" w:type="dxa"/>
            <w:gridSpan w:val="2"/>
            <w:shd w:val="clear" w:color="auto" w:fill="FDE9D9" w:themeFill="accent6" w:themeFillTint="33"/>
            <w:vAlign w:val="center"/>
          </w:tcPr>
          <w:p w:rsidR="00222DD1" w:rsidRDefault="00222DD1" w:rsidP="00222DD1">
            <w:pPr>
              <w:jc w:val="center"/>
              <w:rPr>
                <w:b/>
                <w:lang w:val="sr-Latn-RS"/>
              </w:rPr>
            </w:pPr>
            <w:r>
              <w:rPr>
                <w:b/>
                <w:lang w:val="sr-Cyrl-RS"/>
              </w:rPr>
              <w:t xml:space="preserve">65 </w:t>
            </w:r>
            <w:r>
              <w:rPr>
                <w:b/>
                <w:lang w:val="sr-Latn-RS"/>
              </w:rPr>
              <w:t>поена</w:t>
            </w:r>
          </w:p>
        </w:tc>
        <w:tc>
          <w:tcPr>
            <w:tcW w:w="1824" w:type="dxa"/>
            <w:shd w:val="clear" w:color="auto" w:fill="FDE9D9" w:themeFill="accent6" w:themeFillTint="33"/>
          </w:tcPr>
          <w:p w:rsidR="00222DD1" w:rsidRDefault="00222DD1" w:rsidP="00222DD1">
            <w:pPr>
              <w:rPr>
                <w:b/>
                <w:bCs/>
                <w:lang w:val="sr-Latn-RS"/>
              </w:rPr>
            </w:pPr>
            <w:r>
              <w:rPr>
                <w:b/>
                <w:iCs/>
                <w:lang w:val="sr-Latn-RS"/>
              </w:rPr>
              <w:t xml:space="preserve">Завршни испит </w:t>
            </w:r>
          </w:p>
        </w:tc>
        <w:tc>
          <w:tcPr>
            <w:tcW w:w="1190" w:type="dxa"/>
            <w:shd w:val="clear" w:color="auto" w:fill="FDE9D9" w:themeFill="accent6" w:themeFillTint="33"/>
            <w:vAlign w:val="center"/>
          </w:tcPr>
          <w:p w:rsidR="00222DD1" w:rsidRDefault="00222DD1" w:rsidP="00222DD1">
            <w:pPr>
              <w:jc w:val="center"/>
              <w:rPr>
                <w:b/>
                <w:lang w:val="sr-Latn-RS"/>
              </w:rPr>
            </w:pPr>
            <w:r>
              <w:rPr>
                <w:b/>
                <w:lang w:val="sr-Cyrl-RS"/>
              </w:rPr>
              <w:t xml:space="preserve"> 35 </w:t>
            </w:r>
            <w:r>
              <w:rPr>
                <w:b/>
                <w:lang w:val="sr-Latn-RS"/>
              </w:rPr>
              <w:t>поена</w:t>
            </w:r>
          </w:p>
        </w:tc>
      </w:tr>
      <w:tr w:rsidR="00222DD1" w:rsidRPr="001B0C67" w:rsidTr="00222DD1">
        <w:tc>
          <w:tcPr>
            <w:tcW w:w="4609" w:type="dxa"/>
            <w:gridSpan w:val="3"/>
            <w:shd w:val="clear" w:color="auto" w:fill="FDE9D9" w:themeFill="accent6" w:themeFillTint="33"/>
          </w:tcPr>
          <w:p w:rsidR="00222DD1" w:rsidRPr="001B0C67" w:rsidRDefault="00222DD1" w:rsidP="00222DD1">
            <w:pPr>
              <w:rPr>
                <w:i/>
                <w:iCs/>
                <w:lang w:val="sr-Cyrl-CS"/>
              </w:rPr>
            </w:pPr>
            <w:r w:rsidRPr="001B0C67">
              <w:rPr>
                <w:lang w:val="sr-Cyrl-CS"/>
              </w:rPr>
              <w:t>присуство на предавањима и вежбама</w:t>
            </w:r>
          </w:p>
        </w:tc>
        <w:tc>
          <w:tcPr>
            <w:tcW w:w="1620" w:type="dxa"/>
            <w:gridSpan w:val="2"/>
            <w:shd w:val="clear" w:color="auto" w:fill="FDE9D9" w:themeFill="accent6" w:themeFillTint="33"/>
            <w:vAlign w:val="center"/>
          </w:tcPr>
          <w:p w:rsidR="00222DD1" w:rsidRDefault="00222DD1" w:rsidP="00222DD1">
            <w:pPr>
              <w:jc w:val="center"/>
              <w:rPr>
                <w:b/>
                <w:bCs/>
                <w:lang w:val="sr-Cyrl-RS"/>
              </w:rPr>
            </w:pPr>
            <w:r>
              <w:rPr>
                <w:b/>
                <w:bCs/>
                <w:lang w:val="sr-Cyrl-RS"/>
              </w:rPr>
              <w:t>5</w:t>
            </w:r>
          </w:p>
        </w:tc>
        <w:tc>
          <w:tcPr>
            <w:tcW w:w="1824" w:type="dxa"/>
            <w:shd w:val="clear" w:color="auto" w:fill="FDE9D9" w:themeFill="accent6" w:themeFillTint="33"/>
          </w:tcPr>
          <w:p w:rsidR="00222DD1" w:rsidRDefault="00222DD1" w:rsidP="00222DD1">
            <w:pPr>
              <w:rPr>
                <w:i/>
                <w:iCs/>
                <w:lang w:val="sr-Latn-RS"/>
              </w:rPr>
            </w:pPr>
            <w:r>
              <w:rPr>
                <w:lang w:val="sr-Latn-RS"/>
              </w:rPr>
              <w:t>писмени испит</w:t>
            </w:r>
          </w:p>
        </w:tc>
        <w:tc>
          <w:tcPr>
            <w:tcW w:w="1190" w:type="dxa"/>
            <w:shd w:val="clear" w:color="auto" w:fill="FDE9D9" w:themeFill="accent6" w:themeFillTint="33"/>
          </w:tcPr>
          <w:p w:rsidR="00222DD1" w:rsidRDefault="00222DD1" w:rsidP="00222DD1">
            <w:pPr>
              <w:jc w:val="center"/>
              <w:rPr>
                <w:b/>
                <w:iCs/>
                <w:lang w:val="sr-Latn-RS"/>
              </w:rPr>
            </w:pPr>
          </w:p>
        </w:tc>
      </w:tr>
      <w:tr w:rsidR="00222DD1" w:rsidRPr="001B0C67" w:rsidTr="00222DD1">
        <w:tc>
          <w:tcPr>
            <w:tcW w:w="4609" w:type="dxa"/>
            <w:gridSpan w:val="3"/>
            <w:shd w:val="clear" w:color="auto" w:fill="FDE9D9" w:themeFill="accent6" w:themeFillTint="33"/>
          </w:tcPr>
          <w:p w:rsidR="00222DD1" w:rsidRPr="001B0C67" w:rsidRDefault="00222DD1" w:rsidP="00222DD1">
            <w:pPr>
              <w:rPr>
                <w:lang w:val="sr-Cyrl-CS"/>
              </w:rPr>
            </w:pPr>
            <w:r w:rsidRPr="001B0C67">
              <w:rPr>
                <w:lang w:val="sr-Cyrl-CS"/>
              </w:rPr>
              <w:t>провера знања у току наставе (колоквијум-и)</w:t>
            </w:r>
          </w:p>
        </w:tc>
        <w:tc>
          <w:tcPr>
            <w:tcW w:w="1620" w:type="dxa"/>
            <w:gridSpan w:val="2"/>
            <w:shd w:val="clear" w:color="auto" w:fill="FDE9D9" w:themeFill="accent6" w:themeFillTint="33"/>
            <w:vAlign w:val="center"/>
          </w:tcPr>
          <w:p w:rsidR="00222DD1" w:rsidRDefault="00222DD1" w:rsidP="00222DD1">
            <w:pPr>
              <w:jc w:val="center"/>
              <w:rPr>
                <w:b/>
                <w:bCs/>
                <w:lang w:val="sr-Cyrl-RS"/>
              </w:rPr>
            </w:pPr>
            <w:r>
              <w:rPr>
                <w:b/>
                <w:bCs/>
                <w:lang w:val="sr-Cyrl-RS"/>
              </w:rPr>
              <w:t>40</w:t>
            </w:r>
          </w:p>
        </w:tc>
        <w:tc>
          <w:tcPr>
            <w:tcW w:w="1824" w:type="dxa"/>
            <w:shd w:val="clear" w:color="auto" w:fill="FDE9D9" w:themeFill="accent6" w:themeFillTint="33"/>
          </w:tcPr>
          <w:p w:rsidR="00222DD1" w:rsidRDefault="00222DD1" w:rsidP="00222DD1">
            <w:pPr>
              <w:rPr>
                <w:i/>
                <w:iCs/>
                <w:lang w:val="sr-Latn-RS"/>
              </w:rPr>
            </w:pPr>
            <w:r>
              <w:rPr>
                <w:lang w:val="sr-Latn-RS"/>
              </w:rPr>
              <w:t>усмени испит</w:t>
            </w:r>
          </w:p>
        </w:tc>
        <w:tc>
          <w:tcPr>
            <w:tcW w:w="1190" w:type="dxa"/>
            <w:shd w:val="clear" w:color="auto" w:fill="FDE9D9" w:themeFill="accent6" w:themeFillTint="33"/>
          </w:tcPr>
          <w:p w:rsidR="00222DD1" w:rsidRDefault="00222DD1" w:rsidP="00222DD1">
            <w:pPr>
              <w:jc w:val="center"/>
              <w:rPr>
                <w:i/>
                <w:iCs/>
                <w:lang w:val="sr-Latn-RS"/>
              </w:rPr>
            </w:pPr>
          </w:p>
        </w:tc>
      </w:tr>
      <w:tr w:rsidR="00222DD1" w:rsidRPr="001B0C67" w:rsidTr="00222DD1">
        <w:tc>
          <w:tcPr>
            <w:tcW w:w="4609" w:type="dxa"/>
            <w:gridSpan w:val="3"/>
            <w:shd w:val="clear" w:color="auto" w:fill="FDE9D9" w:themeFill="accent6" w:themeFillTint="33"/>
          </w:tcPr>
          <w:p w:rsidR="00222DD1" w:rsidRPr="001B0C67" w:rsidRDefault="00222DD1" w:rsidP="00222DD1">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620" w:type="dxa"/>
            <w:gridSpan w:val="2"/>
            <w:shd w:val="clear" w:color="auto" w:fill="FDE9D9" w:themeFill="accent6" w:themeFillTint="33"/>
            <w:vAlign w:val="center"/>
          </w:tcPr>
          <w:p w:rsidR="00222DD1" w:rsidRDefault="00222DD1" w:rsidP="00222DD1">
            <w:pPr>
              <w:jc w:val="center"/>
              <w:rPr>
                <w:b/>
                <w:bCs/>
                <w:lang w:val="sr-Cyrl-RS"/>
              </w:rPr>
            </w:pPr>
            <w:r>
              <w:rPr>
                <w:b/>
                <w:bCs/>
                <w:lang w:val="sr-Cyrl-RS"/>
              </w:rPr>
              <w:t>10</w:t>
            </w:r>
          </w:p>
        </w:tc>
        <w:tc>
          <w:tcPr>
            <w:tcW w:w="1824" w:type="dxa"/>
            <w:shd w:val="clear" w:color="auto" w:fill="FDE9D9" w:themeFill="accent6" w:themeFillTint="33"/>
          </w:tcPr>
          <w:p w:rsidR="00222DD1" w:rsidRDefault="00222DD1" w:rsidP="00222DD1">
            <w:pPr>
              <w:rPr>
                <w:lang w:val="sr-Latn-RS"/>
              </w:rPr>
            </w:pPr>
          </w:p>
        </w:tc>
        <w:tc>
          <w:tcPr>
            <w:tcW w:w="1190" w:type="dxa"/>
            <w:shd w:val="clear" w:color="auto" w:fill="FDE9D9" w:themeFill="accent6" w:themeFillTint="33"/>
          </w:tcPr>
          <w:p w:rsidR="00222DD1" w:rsidRDefault="00222DD1" w:rsidP="00222DD1">
            <w:pPr>
              <w:jc w:val="center"/>
              <w:rPr>
                <w:i/>
                <w:iCs/>
                <w:lang w:val="sr-Latn-RS"/>
              </w:rPr>
            </w:pPr>
          </w:p>
        </w:tc>
      </w:tr>
      <w:tr w:rsidR="00222DD1" w:rsidRPr="001B0C67" w:rsidTr="00222DD1">
        <w:tc>
          <w:tcPr>
            <w:tcW w:w="4609" w:type="dxa"/>
            <w:gridSpan w:val="3"/>
            <w:shd w:val="clear" w:color="auto" w:fill="FDE9D9" w:themeFill="accent6" w:themeFillTint="33"/>
          </w:tcPr>
          <w:p w:rsidR="00222DD1" w:rsidRPr="001B0C67" w:rsidRDefault="00222DD1" w:rsidP="00222DD1">
            <w:pPr>
              <w:rPr>
                <w:lang w:val="sr-Cyrl-CS"/>
              </w:rPr>
            </w:pPr>
            <w:r w:rsidRPr="001B0C67">
              <w:rPr>
                <w:lang w:val="sr-Cyrl-CS"/>
              </w:rPr>
              <w:t xml:space="preserve">практичан рад: </w:t>
            </w:r>
          </w:p>
        </w:tc>
        <w:tc>
          <w:tcPr>
            <w:tcW w:w="1620" w:type="dxa"/>
            <w:gridSpan w:val="2"/>
            <w:shd w:val="clear" w:color="auto" w:fill="FDE9D9" w:themeFill="accent6" w:themeFillTint="33"/>
            <w:vAlign w:val="center"/>
          </w:tcPr>
          <w:p w:rsidR="00222DD1" w:rsidRDefault="00222DD1" w:rsidP="00222DD1">
            <w:pPr>
              <w:jc w:val="center"/>
              <w:rPr>
                <w:b/>
                <w:bCs/>
                <w:lang w:val="sr-Cyrl-RS"/>
              </w:rPr>
            </w:pPr>
            <w:r>
              <w:rPr>
                <w:b/>
                <w:bCs/>
                <w:lang w:val="sr-Cyrl-RS"/>
              </w:rPr>
              <w:t>10</w:t>
            </w:r>
          </w:p>
        </w:tc>
        <w:tc>
          <w:tcPr>
            <w:tcW w:w="1824" w:type="dxa"/>
            <w:shd w:val="clear" w:color="auto" w:fill="FDE9D9" w:themeFill="accent6" w:themeFillTint="33"/>
          </w:tcPr>
          <w:p w:rsidR="00222DD1" w:rsidRDefault="00222DD1" w:rsidP="00222DD1">
            <w:pPr>
              <w:rPr>
                <w:i/>
                <w:iCs/>
                <w:lang w:val="sr-Latn-RS"/>
              </w:rPr>
            </w:pPr>
          </w:p>
        </w:tc>
        <w:tc>
          <w:tcPr>
            <w:tcW w:w="1190" w:type="dxa"/>
            <w:shd w:val="clear" w:color="auto" w:fill="FDE9D9" w:themeFill="accent6" w:themeFillTint="33"/>
          </w:tcPr>
          <w:p w:rsidR="00222DD1" w:rsidRDefault="00222DD1" w:rsidP="00222DD1">
            <w:pPr>
              <w:jc w:val="center"/>
              <w:rPr>
                <w:i/>
                <w:iCs/>
                <w:lang w:val="sr-Latn-RS"/>
              </w:rPr>
            </w:pPr>
          </w:p>
        </w:tc>
      </w:tr>
    </w:tbl>
    <w:p w:rsidR="00222DD1" w:rsidRDefault="00222DD1" w:rsidP="00197D2B">
      <w:pPr>
        <w:widowControl/>
        <w:autoSpaceDE/>
        <w:autoSpaceDN/>
        <w:adjustRightInd/>
        <w:spacing w:after="200" w:line="276" w:lineRule="auto"/>
      </w:pPr>
    </w:p>
    <w:p w:rsidR="00222DD1" w:rsidRDefault="00222DD1">
      <w:pPr>
        <w:widowControl/>
        <w:autoSpaceDE/>
        <w:autoSpaceDN/>
        <w:adjustRightInd/>
        <w:spacing w:after="200" w:line="276" w:lineRule="auto"/>
      </w:pPr>
      <w:r>
        <w:br w:type="page"/>
      </w:r>
    </w:p>
    <w:p w:rsidR="005275D9" w:rsidRDefault="006D6028" w:rsidP="00807D6E">
      <w:pPr>
        <w:widowControl/>
        <w:autoSpaceDE/>
        <w:autoSpaceDN/>
        <w:adjustRightInd/>
        <w:spacing w:after="200" w:line="276" w:lineRule="auto"/>
        <w:jc w:val="right"/>
      </w:pPr>
      <w:hyperlink w:anchor="ListaNazivaPredmeta" w:history="1">
        <w:r w:rsidR="00807D6E"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584"/>
        <w:gridCol w:w="1689"/>
        <w:gridCol w:w="1328"/>
        <w:gridCol w:w="1949"/>
        <w:gridCol w:w="1254"/>
      </w:tblGrid>
      <w:tr w:rsidR="00222DD1" w:rsidRPr="0042271C" w:rsidTr="00222DD1">
        <w:trPr>
          <w:trHeight w:val="232"/>
        </w:trPr>
        <w:tc>
          <w:tcPr>
            <w:tcW w:w="243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22DD1" w:rsidRPr="0042271C" w:rsidRDefault="00222DD1" w:rsidP="00222DD1">
            <w:pPr>
              <w:rPr>
                <w:b/>
                <w:bCs/>
                <w:lang w:val="sr-Cyrl-CS"/>
              </w:rPr>
            </w:pPr>
            <w:r w:rsidRPr="0042271C">
              <w:rPr>
                <w:b/>
                <w:bCs/>
                <w:lang w:val="sr-Cyrl-CS"/>
              </w:rPr>
              <w:t xml:space="preserve">Студијски програм </w:t>
            </w:r>
          </w:p>
        </w:tc>
        <w:tc>
          <w:tcPr>
            <w:tcW w:w="6804"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22DD1" w:rsidRPr="00C077C7" w:rsidRDefault="00222DD1" w:rsidP="00222DD1">
            <w:pPr>
              <w:rPr>
                <w:bCs/>
                <w:lang w:val="sr-Cyrl-CS"/>
              </w:rPr>
            </w:pPr>
            <w:r>
              <w:rPr>
                <w:bCs/>
              </w:rPr>
              <w:t>T</w:t>
            </w:r>
            <w:r w:rsidRPr="00C077C7">
              <w:rPr>
                <w:bCs/>
                <w:lang w:val="sr-Cyrl-CS"/>
              </w:rPr>
              <w:t>уризам и хотелијерство</w:t>
            </w:r>
          </w:p>
        </w:tc>
      </w:tr>
      <w:tr w:rsidR="00222DD1" w:rsidRPr="001B0C67" w:rsidTr="00222DD1">
        <w:trPr>
          <w:trHeight w:val="232"/>
        </w:trPr>
        <w:tc>
          <w:tcPr>
            <w:tcW w:w="2439" w:type="dxa"/>
            <w:shd w:val="clear" w:color="auto" w:fill="FBD4B4" w:themeFill="accent6" w:themeFillTint="66"/>
          </w:tcPr>
          <w:p w:rsidR="00222DD1" w:rsidRPr="001B0C67" w:rsidRDefault="00222DD1" w:rsidP="00222DD1">
            <w:pPr>
              <w:rPr>
                <w:lang w:val="sr-Cyrl-CS"/>
              </w:rPr>
            </w:pPr>
            <w:r w:rsidRPr="001B0C67">
              <w:rPr>
                <w:b/>
                <w:bCs/>
                <w:lang w:val="sr-Cyrl-CS"/>
              </w:rPr>
              <w:t>Назив предмета</w:t>
            </w:r>
          </w:p>
        </w:tc>
        <w:tc>
          <w:tcPr>
            <w:tcW w:w="6804" w:type="dxa"/>
            <w:gridSpan w:val="5"/>
            <w:shd w:val="clear" w:color="auto" w:fill="FBD4B4" w:themeFill="accent6" w:themeFillTint="66"/>
          </w:tcPr>
          <w:p w:rsidR="00222DD1" w:rsidRPr="001B0C67" w:rsidRDefault="00222DD1" w:rsidP="00222DD1">
            <w:pPr>
              <w:rPr>
                <w:b/>
                <w:bCs/>
                <w:lang w:val="sr-Cyrl-CS"/>
              </w:rPr>
            </w:pPr>
            <w:bookmarkStart w:id="40" w:name="MenadžmentDogađaja"/>
            <w:r w:rsidRPr="001B0C67">
              <w:rPr>
                <w:b/>
                <w:bCs/>
                <w:lang w:val="sr-Cyrl-CS"/>
              </w:rPr>
              <w:t xml:space="preserve">МЕНАЏМЕНТ </w:t>
            </w:r>
            <w:r>
              <w:rPr>
                <w:b/>
                <w:bCs/>
                <w:lang w:val="sr-Cyrl-CS"/>
              </w:rPr>
              <w:t>ДОГАЂАЈА</w:t>
            </w:r>
            <w:bookmarkEnd w:id="40"/>
          </w:p>
        </w:tc>
      </w:tr>
      <w:tr w:rsidR="00222DD1" w:rsidRPr="001B0C67" w:rsidTr="00222DD1">
        <w:trPr>
          <w:trHeight w:val="232"/>
        </w:trPr>
        <w:tc>
          <w:tcPr>
            <w:tcW w:w="2439" w:type="dxa"/>
            <w:shd w:val="clear" w:color="auto" w:fill="FBD4B4" w:themeFill="accent6" w:themeFillTint="66"/>
          </w:tcPr>
          <w:p w:rsidR="00222DD1" w:rsidRPr="001B0C67" w:rsidRDefault="00222DD1" w:rsidP="00222DD1">
            <w:pPr>
              <w:rPr>
                <w:b/>
                <w:bCs/>
                <w:lang w:val="sr-Cyrl-CS"/>
              </w:rPr>
            </w:pPr>
            <w:r w:rsidRPr="001B0C67">
              <w:rPr>
                <w:b/>
                <w:bCs/>
                <w:lang w:val="sr-Cyrl-CS"/>
              </w:rPr>
              <w:t>Наставник</w:t>
            </w:r>
          </w:p>
        </w:tc>
        <w:tc>
          <w:tcPr>
            <w:tcW w:w="6804" w:type="dxa"/>
            <w:gridSpan w:val="5"/>
            <w:shd w:val="clear" w:color="auto" w:fill="FBD4B4" w:themeFill="accent6" w:themeFillTint="66"/>
          </w:tcPr>
          <w:p w:rsidR="00222DD1" w:rsidRPr="001B0C67" w:rsidRDefault="00222DD1" w:rsidP="00222DD1">
            <w:pPr>
              <w:rPr>
                <w:bCs/>
                <w:lang w:val="sr-Cyrl-CS"/>
              </w:rPr>
            </w:pPr>
            <w:r>
              <w:rPr>
                <w:bCs/>
                <w:lang w:val="sr-Cyrl-CS"/>
              </w:rPr>
              <w:t>Д</w:t>
            </w:r>
            <w:r w:rsidRPr="001B0C67">
              <w:rPr>
                <w:bCs/>
              </w:rPr>
              <w:t>р</w:t>
            </w:r>
            <w:r>
              <w:rPr>
                <w:bCs/>
                <w:lang w:val="sr-Cyrl-CS"/>
              </w:rPr>
              <w:t xml:space="preserve"> АЛЕКСАНДРА ВУЈКО</w:t>
            </w:r>
          </w:p>
        </w:tc>
      </w:tr>
      <w:tr w:rsidR="00222DD1" w:rsidRPr="001B0C67" w:rsidTr="00222DD1">
        <w:trPr>
          <w:trHeight w:val="232"/>
        </w:trPr>
        <w:tc>
          <w:tcPr>
            <w:tcW w:w="2439" w:type="dxa"/>
            <w:shd w:val="clear" w:color="auto" w:fill="FBD4B4" w:themeFill="accent6" w:themeFillTint="66"/>
          </w:tcPr>
          <w:p w:rsidR="00222DD1" w:rsidRPr="001B0C67" w:rsidRDefault="00222DD1" w:rsidP="00222DD1">
            <w:pPr>
              <w:rPr>
                <w:lang w:val="sr-Cyrl-CS"/>
              </w:rPr>
            </w:pPr>
            <w:r w:rsidRPr="001B0C67">
              <w:rPr>
                <w:b/>
                <w:bCs/>
                <w:lang w:val="sr-Cyrl-CS"/>
              </w:rPr>
              <w:t>Статус предмета</w:t>
            </w:r>
          </w:p>
        </w:tc>
        <w:tc>
          <w:tcPr>
            <w:tcW w:w="6804" w:type="dxa"/>
            <w:gridSpan w:val="5"/>
            <w:shd w:val="clear" w:color="auto" w:fill="FBD4B4" w:themeFill="accent6" w:themeFillTint="66"/>
          </w:tcPr>
          <w:p w:rsidR="00222DD1" w:rsidRPr="001B0C67" w:rsidRDefault="00222DD1" w:rsidP="00222DD1">
            <w:pPr>
              <w:rPr>
                <w:bCs/>
              </w:rPr>
            </w:pPr>
            <w:r w:rsidRPr="001B0C67">
              <w:rPr>
                <w:bCs/>
              </w:rPr>
              <w:t>обавезни</w:t>
            </w:r>
          </w:p>
        </w:tc>
      </w:tr>
      <w:tr w:rsidR="00222DD1" w:rsidRPr="001B0C67" w:rsidTr="00222DD1">
        <w:trPr>
          <w:trHeight w:val="232"/>
        </w:trPr>
        <w:tc>
          <w:tcPr>
            <w:tcW w:w="2439" w:type="dxa"/>
            <w:shd w:val="clear" w:color="auto" w:fill="FBD4B4" w:themeFill="accent6" w:themeFillTint="66"/>
          </w:tcPr>
          <w:p w:rsidR="00222DD1" w:rsidRPr="001B0C67" w:rsidRDefault="00222DD1" w:rsidP="00222DD1">
            <w:pPr>
              <w:rPr>
                <w:lang w:val="sr-Cyrl-CS"/>
              </w:rPr>
            </w:pPr>
            <w:r w:rsidRPr="001B0C67">
              <w:rPr>
                <w:b/>
                <w:bCs/>
                <w:lang w:val="sr-Cyrl-CS"/>
              </w:rPr>
              <w:t>Број ЕСПБ</w:t>
            </w:r>
          </w:p>
        </w:tc>
        <w:tc>
          <w:tcPr>
            <w:tcW w:w="6804" w:type="dxa"/>
            <w:gridSpan w:val="5"/>
            <w:shd w:val="clear" w:color="auto" w:fill="FBD4B4" w:themeFill="accent6" w:themeFillTint="66"/>
          </w:tcPr>
          <w:p w:rsidR="00222DD1" w:rsidRPr="00630E1B" w:rsidRDefault="00222DD1" w:rsidP="00222DD1">
            <w:pPr>
              <w:rPr>
                <w:bCs/>
                <w:lang w:val="sr-Cyrl-CS"/>
              </w:rPr>
            </w:pPr>
            <w:r>
              <w:rPr>
                <w:bCs/>
              </w:rPr>
              <w:t>3+</w:t>
            </w:r>
            <w:r>
              <w:rPr>
                <w:bCs/>
                <w:lang w:val="sr-Cyrl-CS"/>
              </w:rPr>
              <w:t>2</w:t>
            </w:r>
            <w:r>
              <w:rPr>
                <w:bCs/>
              </w:rPr>
              <w:t xml:space="preserve"> </w:t>
            </w:r>
            <w:r>
              <w:rPr>
                <w:bCs/>
                <w:lang w:val="sr-Cyrl-CS"/>
              </w:rPr>
              <w:t>(7)</w:t>
            </w:r>
          </w:p>
        </w:tc>
      </w:tr>
      <w:tr w:rsidR="00222DD1" w:rsidRPr="001B0C67" w:rsidTr="00222DD1">
        <w:trPr>
          <w:trHeight w:val="232"/>
        </w:trPr>
        <w:tc>
          <w:tcPr>
            <w:tcW w:w="2439" w:type="dxa"/>
            <w:shd w:val="clear" w:color="auto" w:fill="FBD4B4" w:themeFill="accent6" w:themeFillTint="66"/>
          </w:tcPr>
          <w:p w:rsidR="00222DD1" w:rsidRPr="001B0C67" w:rsidRDefault="00222DD1" w:rsidP="00222DD1">
            <w:pPr>
              <w:rPr>
                <w:b/>
                <w:bCs/>
                <w:lang w:val="sr-Cyrl-CS"/>
              </w:rPr>
            </w:pPr>
            <w:r w:rsidRPr="001B0C67">
              <w:rPr>
                <w:b/>
                <w:bCs/>
                <w:lang w:val="sr-Cyrl-CS"/>
              </w:rPr>
              <w:t>Услов</w:t>
            </w:r>
          </w:p>
        </w:tc>
        <w:tc>
          <w:tcPr>
            <w:tcW w:w="6804" w:type="dxa"/>
            <w:gridSpan w:val="5"/>
            <w:shd w:val="clear" w:color="auto" w:fill="FBD4B4" w:themeFill="accent6" w:themeFillTint="66"/>
          </w:tcPr>
          <w:p w:rsidR="00222DD1" w:rsidRPr="001B0C67" w:rsidRDefault="00222DD1" w:rsidP="00222DD1">
            <w:pPr>
              <w:rPr>
                <w:bCs/>
                <w:lang w:val="sr-Cyrl-CS"/>
              </w:rPr>
            </w:pPr>
            <w:r w:rsidRPr="001B0C67">
              <w:rPr>
                <w:bCs/>
                <w:lang w:val="sr-Cyrl-CS"/>
              </w:rPr>
              <w:t>нема</w:t>
            </w:r>
          </w:p>
        </w:tc>
      </w:tr>
      <w:tr w:rsidR="00222DD1" w:rsidRPr="001B0C67" w:rsidTr="00222DD1">
        <w:tc>
          <w:tcPr>
            <w:tcW w:w="9243" w:type="dxa"/>
            <w:gridSpan w:val="6"/>
            <w:shd w:val="clear" w:color="auto" w:fill="FDE9D9" w:themeFill="accent6" w:themeFillTint="33"/>
          </w:tcPr>
          <w:p w:rsidR="00222DD1" w:rsidRPr="00222DD1" w:rsidRDefault="00222DD1" w:rsidP="00222DD1">
            <w:pPr>
              <w:jc w:val="both"/>
              <w:rPr>
                <w:b/>
                <w:bCs/>
                <w:lang w:val="sr-Cyrl-CS"/>
              </w:rPr>
            </w:pPr>
            <w:r w:rsidRPr="00222DD1">
              <w:rPr>
                <w:b/>
                <w:bCs/>
                <w:lang w:val="sr-Cyrl-CS"/>
              </w:rPr>
              <w:t>Циљ предмета:</w:t>
            </w:r>
          </w:p>
          <w:p w:rsidR="00222DD1" w:rsidRPr="00C077C7" w:rsidRDefault="00222DD1" w:rsidP="00222DD1">
            <w:pPr>
              <w:widowControl/>
              <w:jc w:val="both"/>
              <w:rPr>
                <w:rFonts w:eastAsia="ArialMT"/>
                <w:lang w:val="sr-Cyrl-CS" w:eastAsia="en-US"/>
              </w:rPr>
            </w:pPr>
            <w:r w:rsidRPr="00222DD1">
              <w:rPr>
                <w:lang w:val="sr-Cyrl-CS"/>
              </w:rPr>
              <w:t xml:space="preserve">Циљ предмета Менаџмент догађаја </w:t>
            </w:r>
            <w:r w:rsidRPr="00222DD1">
              <w:t xml:space="preserve">је </w:t>
            </w:r>
            <w:r w:rsidRPr="00222DD1">
              <w:rPr>
                <w:lang w:val="sr-Cyrl-CS"/>
              </w:rPr>
              <w:t>стицање</w:t>
            </w:r>
            <w:r w:rsidRPr="00222DD1">
              <w:t xml:space="preserve"> знања, вештина и компетенција о основним законитостима менаџмента догађаја, са посебним </w:t>
            </w:r>
            <w:r w:rsidRPr="00222DD1">
              <w:rPr>
                <w:lang w:val="sr-Cyrl-CS"/>
              </w:rPr>
              <w:t>акцентом</w:t>
            </w:r>
            <w:r w:rsidRPr="00222DD1">
              <w:t xml:space="preserve"> на посебности у туризму и </w:t>
            </w:r>
            <w:r w:rsidRPr="00222DD1">
              <w:rPr>
                <w:lang w:val="sr-Cyrl-CS"/>
              </w:rPr>
              <w:t>хотелијерству</w:t>
            </w:r>
            <w:r w:rsidRPr="00222DD1">
              <w:t>. Циљ предмета огледа се у стицању практичних знања</w:t>
            </w:r>
            <w:r w:rsidRPr="00222DD1">
              <w:rPr>
                <w:lang w:val="sr-Cyrl-CS"/>
              </w:rPr>
              <w:t xml:space="preserve">, </w:t>
            </w:r>
            <w:r w:rsidRPr="00222DD1">
              <w:t xml:space="preserve">вештина </w:t>
            </w:r>
            <w:r w:rsidRPr="00222DD1">
              <w:rPr>
                <w:rFonts w:eastAsia="ArialMT"/>
                <w:lang w:val="en-GB" w:eastAsia="en-US"/>
              </w:rPr>
              <w:t>и способности</w:t>
            </w:r>
            <w:r w:rsidRPr="00222DD1">
              <w:rPr>
                <w:rFonts w:eastAsia="ArialMT"/>
                <w:lang w:val="sr-Cyrl-CS" w:eastAsia="en-US"/>
              </w:rPr>
              <w:t xml:space="preserve"> </w:t>
            </w:r>
            <w:r w:rsidRPr="00222DD1">
              <w:rPr>
                <w:rFonts w:eastAsia="ArialMT"/>
                <w:lang w:val="en-GB" w:eastAsia="en-US"/>
              </w:rPr>
              <w:t>за</w:t>
            </w:r>
            <w:r w:rsidRPr="00222DD1">
              <w:rPr>
                <w:rFonts w:eastAsia="ArialMT"/>
                <w:lang w:val="sr-Cyrl-CS" w:eastAsia="en-US"/>
              </w:rPr>
              <w:t xml:space="preserve"> </w:t>
            </w:r>
            <w:r w:rsidRPr="00222DD1">
              <w:rPr>
                <w:rFonts w:eastAsia="ArialMT"/>
                <w:lang w:val="en-GB" w:eastAsia="en-US"/>
              </w:rPr>
              <w:t>креативно</w:t>
            </w:r>
            <w:r w:rsidRPr="00222DD1">
              <w:rPr>
                <w:rFonts w:eastAsia="ArialMT"/>
                <w:lang w:val="sr-Cyrl-CS" w:eastAsia="en-US"/>
              </w:rPr>
              <w:t xml:space="preserve"> </w:t>
            </w:r>
            <w:r w:rsidRPr="00222DD1">
              <w:rPr>
                <w:rFonts w:eastAsia="ArialMT"/>
                <w:lang w:val="en-GB" w:eastAsia="en-US"/>
              </w:rPr>
              <w:t>програмирање</w:t>
            </w:r>
            <w:r w:rsidRPr="00222DD1">
              <w:rPr>
                <w:rFonts w:eastAsia="ArialMT"/>
                <w:lang w:val="sr-Cyrl-CS" w:eastAsia="en-US"/>
              </w:rPr>
              <w:t xml:space="preserve"> </w:t>
            </w:r>
            <w:r w:rsidRPr="00222DD1">
              <w:rPr>
                <w:rFonts w:eastAsia="ArialMT"/>
                <w:lang w:val="en-GB" w:eastAsia="en-US"/>
              </w:rPr>
              <w:t>догађаја, управљање</w:t>
            </w:r>
            <w:r w:rsidRPr="00222DD1">
              <w:rPr>
                <w:rFonts w:eastAsia="ArialMT"/>
                <w:lang w:val="sr-Cyrl-CS" w:eastAsia="en-US"/>
              </w:rPr>
              <w:t xml:space="preserve"> и </w:t>
            </w:r>
            <w:r w:rsidRPr="00222DD1">
              <w:rPr>
                <w:rFonts w:eastAsia="ArialMT"/>
                <w:lang w:val="en-GB" w:eastAsia="en-US"/>
              </w:rPr>
              <w:t>организаци</w:t>
            </w:r>
            <w:r w:rsidRPr="00222DD1">
              <w:rPr>
                <w:rFonts w:eastAsia="ArialMT"/>
                <w:lang w:val="sr-Cyrl-CS" w:eastAsia="en-US"/>
              </w:rPr>
              <w:t>ју догађаја</w:t>
            </w:r>
            <w:r w:rsidRPr="00222DD1">
              <w:rPr>
                <w:rFonts w:eastAsia="ArialMT"/>
                <w:lang w:val="en-GB" w:eastAsia="en-US"/>
              </w:rPr>
              <w:t xml:space="preserve">, </w:t>
            </w:r>
            <w:r w:rsidRPr="00222DD1">
              <w:rPr>
                <w:rFonts w:eastAsia="ArialMT"/>
                <w:lang w:val="sr-Cyrl-CS" w:eastAsia="en-US"/>
              </w:rPr>
              <w:t xml:space="preserve">упознавање са </w:t>
            </w:r>
            <w:r w:rsidRPr="00222DD1">
              <w:rPr>
                <w:rFonts w:eastAsia="ArialMT"/>
                <w:lang w:val="en-GB" w:eastAsia="en-US"/>
              </w:rPr>
              <w:t>финансијским</w:t>
            </w:r>
            <w:r w:rsidRPr="00222DD1">
              <w:rPr>
                <w:rFonts w:eastAsia="ArialMT"/>
                <w:lang w:val="sr-Cyrl-CS" w:eastAsia="en-US"/>
              </w:rPr>
              <w:t xml:space="preserve"> </w:t>
            </w:r>
            <w:r w:rsidRPr="00222DD1">
              <w:rPr>
                <w:rFonts w:eastAsia="ArialMT"/>
                <w:lang w:val="en-GB" w:eastAsia="en-US"/>
              </w:rPr>
              <w:t>аспектима</w:t>
            </w:r>
            <w:r w:rsidRPr="00222DD1">
              <w:rPr>
                <w:rFonts w:eastAsia="ArialMT"/>
                <w:lang w:val="sr-Cyrl-CS" w:eastAsia="en-US"/>
              </w:rPr>
              <w:t xml:space="preserve"> </w:t>
            </w:r>
            <w:r w:rsidRPr="00222DD1">
              <w:rPr>
                <w:rFonts w:eastAsia="ArialMT"/>
                <w:lang w:val="en-GB" w:eastAsia="en-US"/>
              </w:rPr>
              <w:t>догађаја, као и контролу</w:t>
            </w:r>
            <w:r w:rsidRPr="00222DD1">
              <w:rPr>
                <w:rFonts w:eastAsia="ArialMT"/>
                <w:lang w:val="sr-Cyrl-CS" w:eastAsia="en-US"/>
              </w:rPr>
              <w:t xml:space="preserve"> </w:t>
            </w:r>
            <w:r w:rsidRPr="00222DD1">
              <w:rPr>
                <w:rFonts w:eastAsia="ArialMT"/>
                <w:lang w:val="en-GB" w:eastAsia="en-US"/>
              </w:rPr>
              <w:t>квалитета</w:t>
            </w:r>
            <w:r w:rsidRPr="00222DD1">
              <w:rPr>
                <w:rFonts w:eastAsia="ArialMT"/>
                <w:lang w:val="sr-Cyrl-CS" w:eastAsia="en-US"/>
              </w:rPr>
              <w:t xml:space="preserve"> </w:t>
            </w:r>
            <w:r w:rsidRPr="00222DD1">
              <w:rPr>
                <w:rFonts w:eastAsia="ArialMT"/>
                <w:lang w:val="en-GB" w:eastAsia="en-US"/>
              </w:rPr>
              <w:t>догађаја, а на</w:t>
            </w:r>
            <w:r w:rsidRPr="00222DD1">
              <w:rPr>
                <w:rFonts w:eastAsia="ArialMT"/>
                <w:lang w:val="sr-Cyrl-CS" w:eastAsia="en-US"/>
              </w:rPr>
              <w:t xml:space="preserve"> </w:t>
            </w:r>
            <w:r w:rsidRPr="00222DD1">
              <w:rPr>
                <w:rFonts w:eastAsia="ArialMT"/>
                <w:lang w:val="en-GB" w:eastAsia="en-US"/>
              </w:rPr>
              <w:t>бази</w:t>
            </w:r>
            <w:r w:rsidRPr="00222DD1">
              <w:rPr>
                <w:rFonts w:eastAsia="ArialMT"/>
                <w:lang w:val="sr-Cyrl-CS" w:eastAsia="en-US"/>
              </w:rPr>
              <w:t xml:space="preserve"> </w:t>
            </w:r>
            <w:r w:rsidRPr="00222DD1">
              <w:rPr>
                <w:rFonts w:eastAsia="ArialMT"/>
                <w:lang w:val="en-GB" w:eastAsia="en-US"/>
              </w:rPr>
              <w:t>упознавања</w:t>
            </w:r>
            <w:r w:rsidRPr="00222DD1">
              <w:rPr>
                <w:rFonts w:eastAsia="ArialMT"/>
                <w:lang w:val="sr-Cyrl-CS" w:eastAsia="en-US"/>
              </w:rPr>
              <w:t xml:space="preserve"> </w:t>
            </w:r>
            <w:r w:rsidRPr="00222DD1">
              <w:rPr>
                <w:rFonts w:eastAsia="ArialMT"/>
                <w:lang w:val="en-GB" w:eastAsia="en-US"/>
              </w:rPr>
              <w:t>са</w:t>
            </w:r>
            <w:r w:rsidRPr="00222DD1">
              <w:rPr>
                <w:rFonts w:eastAsia="ArialMT"/>
                <w:lang w:val="sr-Cyrl-CS" w:eastAsia="en-US"/>
              </w:rPr>
              <w:t xml:space="preserve"> </w:t>
            </w:r>
            <w:r w:rsidRPr="00222DD1">
              <w:rPr>
                <w:rFonts w:eastAsia="ArialMT"/>
                <w:lang w:val="en-GB" w:eastAsia="en-US"/>
              </w:rPr>
              <w:t>литературом</w:t>
            </w:r>
            <w:r w:rsidRPr="00222DD1">
              <w:rPr>
                <w:rFonts w:eastAsia="ArialMT"/>
                <w:lang w:val="sr-Cyrl-CS" w:eastAsia="en-US"/>
              </w:rPr>
              <w:t xml:space="preserve"> и </w:t>
            </w:r>
            <w:r w:rsidRPr="00222DD1">
              <w:rPr>
                <w:rFonts w:eastAsia="ArialMT"/>
                <w:lang w:val="en-GB" w:eastAsia="en-US"/>
              </w:rPr>
              <w:t>праксом.</w:t>
            </w:r>
          </w:p>
        </w:tc>
      </w:tr>
      <w:tr w:rsidR="00222DD1" w:rsidRPr="001B0C67" w:rsidTr="00222DD1">
        <w:tc>
          <w:tcPr>
            <w:tcW w:w="9243" w:type="dxa"/>
            <w:gridSpan w:val="6"/>
            <w:shd w:val="clear" w:color="auto" w:fill="FDE9D9" w:themeFill="accent6" w:themeFillTint="33"/>
          </w:tcPr>
          <w:p w:rsidR="00222DD1" w:rsidRPr="001B0C67" w:rsidRDefault="00222DD1" w:rsidP="00222DD1">
            <w:pPr>
              <w:jc w:val="both"/>
              <w:rPr>
                <w:b/>
                <w:bCs/>
                <w:lang w:val="sr-Cyrl-CS"/>
              </w:rPr>
            </w:pPr>
            <w:r>
              <w:rPr>
                <w:b/>
                <w:bCs/>
                <w:lang w:val="sr-Cyrl-CS"/>
              </w:rPr>
              <w:t>Исход предмета:</w:t>
            </w:r>
          </w:p>
          <w:p w:rsidR="00222DD1" w:rsidRDefault="00222DD1" w:rsidP="00222DD1">
            <w:pPr>
              <w:widowControl/>
              <w:jc w:val="both"/>
              <w:rPr>
                <w:rFonts w:eastAsia="ArialMT"/>
                <w:lang w:val="sr-Cyrl-CS" w:eastAsia="en-US"/>
              </w:rPr>
            </w:pPr>
            <w:r>
              <w:rPr>
                <w:rFonts w:eastAsia="ArialMT"/>
                <w:lang w:val="sr-Cyrl-CS" w:eastAsia="en-US"/>
              </w:rPr>
              <w:t xml:space="preserve">По завршетку ове наставне јединице студенти ће бити у стању да: </w:t>
            </w:r>
          </w:p>
          <w:p w:rsidR="00222DD1" w:rsidRPr="006D4EF0" w:rsidRDefault="00222DD1" w:rsidP="00222DD1">
            <w:pPr>
              <w:pStyle w:val="ListParagraph"/>
              <w:widowControl/>
              <w:numPr>
                <w:ilvl w:val="0"/>
                <w:numId w:val="99"/>
              </w:numPr>
              <w:jc w:val="both"/>
              <w:rPr>
                <w:lang w:val="sr-Cyrl-CS"/>
              </w:rPr>
            </w:pPr>
            <w:r w:rsidRPr="006D4EF0">
              <w:rPr>
                <w:rFonts w:eastAsia="ArialMT"/>
                <w:lang w:val="sr-Cyrl-CS" w:eastAsia="en-US"/>
              </w:rPr>
              <w:t xml:space="preserve">ускладе и примене </w:t>
            </w:r>
            <w:r w:rsidRPr="006D4EF0">
              <w:rPr>
                <w:rFonts w:eastAsia="ArialMT"/>
                <w:lang w:val="en-GB" w:eastAsia="en-US"/>
              </w:rPr>
              <w:t>теор</w:t>
            </w:r>
            <w:r w:rsidRPr="006D4EF0">
              <w:rPr>
                <w:rFonts w:eastAsia="ArialMT"/>
                <w:lang w:val="sr-Cyrl-CS" w:eastAsia="en-US"/>
              </w:rPr>
              <w:t>ију</w:t>
            </w:r>
            <w:r w:rsidRPr="006D4EF0">
              <w:rPr>
                <w:rFonts w:eastAsia="ArialMT"/>
                <w:lang w:val="en-GB" w:eastAsia="en-US"/>
              </w:rPr>
              <w:t>, метод</w:t>
            </w:r>
            <w:r w:rsidRPr="006D4EF0">
              <w:rPr>
                <w:rFonts w:eastAsia="ArialMT"/>
                <w:lang w:val="sr-Cyrl-CS" w:eastAsia="en-US"/>
              </w:rPr>
              <w:t>е</w:t>
            </w:r>
            <w:r w:rsidRPr="006D4EF0">
              <w:rPr>
                <w:rFonts w:eastAsia="ArialMT"/>
                <w:lang w:val="en-GB" w:eastAsia="en-US"/>
              </w:rPr>
              <w:t xml:space="preserve"> и процес</w:t>
            </w:r>
            <w:r w:rsidRPr="006D4EF0">
              <w:rPr>
                <w:rFonts w:eastAsia="ArialMT"/>
                <w:lang w:val="sr-Cyrl-CS" w:eastAsia="en-US"/>
              </w:rPr>
              <w:t xml:space="preserve">е </w:t>
            </w:r>
            <w:r w:rsidRPr="006D4EF0">
              <w:rPr>
                <w:rFonts w:eastAsia="ArialMT"/>
                <w:lang w:val="en-GB" w:eastAsia="en-US"/>
              </w:rPr>
              <w:t>планирања</w:t>
            </w:r>
            <w:r w:rsidRPr="006D4EF0">
              <w:rPr>
                <w:rFonts w:eastAsia="ArialMT"/>
                <w:lang w:val="sr-Cyrl-CS" w:eastAsia="en-US"/>
              </w:rPr>
              <w:t xml:space="preserve"> и организовања</w:t>
            </w:r>
            <w:r>
              <w:t xml:space="preserve"> догађаја у туризму и </w:t>
            </w:r>
            <w:r>
              <w:rPr>
                <w:lang w:val="sr-Cyrl-CS"/>
              </w:rPr>
              <w:t>хотелијерству</w:t>
            </w:r>
            <w:r w:rsidRPr="006D4EF0">
              <w:rPr>
                <w:lang w:val="sr-Cyrl-CS"/>
              </w:rPr>
              <w:t>,</w:t>
            </w:r>
          </w:p>
          <w:p w:rsidR="00222DD1" w:rsidRPr="006D4EF0" w:rsidRDefault="00222DD1" w:rsidP="00222DD1">
            <w:pPr>
              <w:pStyle w:val="ListParagraph"/>
              <w:widowControl/>
              <w:numPr>
                <w:ilvl w:val="0"/>
                <w:numId w:val="99"/>
              </w:numPr>
              <w:jc w:val="both"/>
              <w:rPr>
                <w:lang w:val="sr-Cyrl-CS"/>
              </w:rPr>
            </w:pPr>
            <w:r w:rsidRPr="006D4EF0">
              <w:rPr>
                <w:lang w:val="sr-Cyrl-CS"/>
              </w:rPr>
              <w:t xml:space="preserve">користе стечена </w:t>
            </w:r>
            <w:r>
              <w:t xml:space="preserve">знања </w:t>
            </w:r>
            <w:r w:rsidRPr="006D4EF0">
              <w:rPr>
                <w:lang w:val="sr-Cyrl-CS"/>
              </w:rPr>
              <w:t xml:space="preserve">у креирању </w:t>
            </w:r>
            <w:r>
              <w:t>аналитичк</w:t>
            </w:r>
            <w:r w:rsidRPr="006D4EF0">
              <w:rPr>
                <w:lang w:val="sr-Cyrl-CS"/>
              </w:rPr>
              <w:t>ог</w:t>
            </w:r>
            <w:r>
              <w:t xml:space="preserve"> и критичк</w:t>
            </w:r>
            <w:r w:rsidRPr="006D4EF0">
              <w:rPr>
                <w:lang w:val="sr-Cyrl-CS"/>
              </w:rPr>
              <w:t>ог</w:t>
            </w:r>
            <w:r>
              <w:t xml:space="preserve"> мишљења о основним врстама и облицима догађаја у туризму и </w:t>
            </w:r>
            <w:r w:rsidRPr="006D4EF0">
              <w:rPr>
                <w:lang w:val="sr-Cyrl-CS"/>
              </w:rPr>
              <w:t>хотелијерству</w:t>
            </w:r>
            <w:r>
              <w:rPr>
                <w:lang w:val="sr-Cyrl-CS"/>
              </w:rPr>
              <w:t>,</w:t>
            </w:r>
          </w:p>
          <w:p w:rsidR="00222DD1" w:rsidRPr="006D4EF0" w:rsidRDefault="00222DD1" w:rsidP="00222DD1">
            <w:pPr>
              <w:pStyle w:val="ListParagraph"/>
              <w:widowControl/>
              <w:numPr>
                <w:ilvl w:val="0"/>
                <w:numId w:val="99"/>
              </w:numPr>
              <w:jc w:val="both"/>
              <w:rPr>
                <w:rFonts w:eastAsia="ArialMT"/>
                <w:lang w:val="sr-Cyrl-CS" w:eastAsia="en-US"/>
              </w:rPr>
            </w:pPr>
            <w:r w:rsidRPr="006D4EF0">
              <w:rPr>
                <w:lang w:val="sr-Cyrl-CS"/>
              </w:rPr>
              <w:t xml:space="preserve">развију </w:t>
            </w:r>
            <w:r w:rsidRPr="006D4EF0">
              <w:rPr>
                <w:rFonts w:eastAsia="ArialMT"/>
                <w:lang w:val="en-GB" w:eastAsia="en-US"/>
              </w:rPr>
              <w:t>критички</w:t>
            </w:r>
            <w:r w:rsidRPr="006D4EF0">
              <w:rPr>
                <w:rFonts w:eastAsia="ArialMT"/>
                <w:lang w:val="sr-Cyrl-CS" w:eastAsia="en-US"/>
              </w:rPr>
              <w:t xml:space="preserve"> </w:t>
            </w:r>
            <w:r w:rsidRPr="006D4EF0">
              <w:rPr>
                <w:rFonts w:eastAsia="ArialMT"/>
                <w:lang w:val="en-GB" w:eastAsia="en-US"/>
              </w:rPr>
              <w:t>однос, комуникативност, креативност и</w:t>
            </w:r>
            <w:r w:rsidRPr="006D4EF0">
              <w:rPr>
                <w:rFonts w:eastAsia="ArialMT"/>
                <w:lang w:val="sr-Cyrl-CS" w:eastAsia="en-US"/>
              </w:rPr>
              <w:t xml:space="preserve"> </w:t>
            </w:r>
            <w:r w:rsidRPr="006D4EF0">
              <w:rPr>
                <w:rFonts w:eastAsia="ArialMT"/>
                <w:lang w:val="en-GB" w:eastAsia="en-US"/>
              </w:rPr>
              <w:t>одговорност</w:t>
            </w:r>
            <w:r w:rsidRPr="006D4EF0">
              <w:rPr>
                <w:rFonts w:eastAsia="ArialMT"/>
                <w:lang w:val="sr-Cyrl-CS" w:eastAsia="en-US"/>
              </w:rPr>
              <w:t xml:space="preserve"> </w:t>
            </w:r>
            <w:r w:rsidRPr="006D4EF0">
              <w:rPr>
                <w:rFonts w:eastAsia="ArialMT"/>
                <w:lang w:val="en-GB" w:eastAsia="en-US"/>
              </w:rPr>
              <w:t>за</w:t>
            </w:r>
            <w:r w:rsidRPr="006D4EF0">
              <w:rPr>
                <w:rFonts w:eastAsia="ArialMT"/>
                <w:lang w:val="sr-Cyrl-CS" w:eastAsia="en-US"/>
              </w:rPr>
              <w:t xml:space="preserve"> </w:t>
            </w:r>
            <w:r w:rsidRPr="006D4EF0">
              <w:rPr>
                <w:rFonts w:eastAsia="ArialMT"/>
                <w:lang w:val="en-GB" w:eastAsia="en-US"/>
              </w:rPr>
              <w:t>сосптвене</w:t>
            </w:r>
            <w:r w:rsidRPr="006D4EF0">
              <w:rPr>
                <w:rFonts w:eastAsia="ArialMT"/>
                <w:lang w:val="sr-Cyrl-CS" w:eastAsia="en-US"/>
              </w:rPr>
              <w:t xml:space="preserve"> </w:t>
            </w:r>
            <w:r w:rsidRPr="006D4EF0">
              <w:rPr>
                <w:rFonts w:eastAsia="ArialMT"/>
                <w:lang w:val="en-GB" w:eastAsia="en-US"/>
              </w:rPr>
              <w:t>пројекте</w:t>
            </w:r>
            <w:r w:rsidRPr="006D4EF0">
              <w:rPr>
                <w:rFonts w:eastAsia="ArialMT"/>
                <w:lang w:val="sr-Cyrl-CS" w:eastAsia="en-US"/>
              </w:rPr>
              <w:t>,</w:t>
            </w:r>
          </w:p>
          <w:p w:rsidR="00222DD1" w:rsidRPr="006D4EF0" w:rsidRDefault="00222DD1" w:rsidP="00222DD1">
            <w:pPr>
              <w:pStyle w:val="ListParagraph"/>
              <w:widowControl/>
              <w:numPr>
                <w:ilvl w:val="0"/>
                <w:numId w:val="99"/>
              </w:numPr>
              <w:jc w:val="both"/>
              <w:rPr>
                <w:rFonts w:eastAsia="ArialMT"/>
                <w:lang w:val="sr-Cyrl-CS" w:eastAsia="en-US"/>
              </w:rPr>
            </w:pPr>
            <w:r w:rsidRPr="006D4EF0">
              <w:rPr>
                <w:rFonts w:eastAsia="ArialMT"/>
                <w:lang w:val="sr-Cyrl-CS" w:eastAsia="en-US"/>
              </w:rPr>
              <w:t>р</w:t>
            </w:r>
            <w:r w:rsidRPr="006D4EF0">
              <w:rPr>
                <w:rFonts w:eastAsia="ArialMT"/>
                <w:lang w:val="en-GB" w:eastAsia="en-US"/>
              </w:rPr>
              <w:t>азви</w:t>
            </w:r>
            <w:r w:rsidRPr="006D4EF0">
              <w:rPr>
                <w:rFonts w:eastAsia="ArialMT"/>
                <w:lang w:val="sr-Cyrl-CS" w:eastAsia="en-US"/>
              </w:rPr>
              <w:t xml:space="preserve">ју </w:t>
            </w:r>
            <w:r w:rsidRPr="006D4EF0">
              <w:rPr>
                <w:rFonts w:eastAsia="ArialMT"/>
                <w:lang w:val="en-GB" w:eastAsia="en-US"/>
              </w:rPr>
              <w:t>способност</w:t>
            </w:r>
            <w:r w:rsidRPr="006D4EF0">
              <w:rPr>
                <w:rFonts w:eastAsia="ArialMT"/>
                <w:lang w:val="sr-Cyrl-CS" w:eastAsia="en-US"/>
              </w:rPr>
              <w:t xml:space="preserve"> </w:t>
            </w:r>
            <w:r w:rsidRPr="006D4EF0">
              <w:rPr>
                <w:rFonts w:eastAsia="ArialMT"/>
                <w:lang w:val="en-GB" w:eastAsia="en-US"/>
              </w:rPr>
              <w:t>тимског</w:t>
            </w:r>
            <w:r w:rsidRPr="006D4EF0">
              <w:rPr>
                <w:rFonts w:eastAsia="ArialMT"/>
                <w:lang w:val="sr-Cyrl-CS" w:eastAsia="en-US"/>
              </w:rPr>
              <w:t xml:space="preserve"> </w:t>
            </w:r>
            <w:r w:rsidRPr="006D4EF0">
              <w:rPr>
                <w:rFonts w:eastAsia="ArialMT"/>
                <w:lang w:val="en-GB" w:eastAsia="en-US"/>
              </w:rPr>
              <w:t>рада</w:t>
            </w:r>
            <w:r w:rsidRPr="006D4EF0">
              <w:rPr>
                <w:rFonts w:eastAsia="ArialMT"/>
                <w:lang w:val="sr-Cyrl-CS" w:eastAsia="en-US"/>
              </w:rPr>
              <w:t xml:space="preserve"> </w:t>
            </w:r>
            <w:r w:rsidRPr="006D4EF0">
              <w:rPr>
                <w:rFonts w:eastAsia="ArialMT"/>
                <w:lang w:val="en-GB" w:eastAsia="en-US"/>
              </w:rPr>
              <w:t>и комуникације</w:t>
            </w:r>
            <w:r w:rsidRPr="006D4EF0">
              <w:rPr>
                <w:rFonts w:eastAsia="ArialMT"/>
                <w:lang w:val="sr-Cyrl-CS" w:eastAsia="en-US"/>
              </w:rPr>
              <w:t xml:space="preserve"> </w:t>
            </w:r>
            <w:r w:rsidRPr="006D4EF0">
              <w:rPr>
                <w:rFonts w:eastAsia="ArialMT"/>
                <w:lang w:val="en-GB" w:eastAsia="en-US"/>
              </w:rPr>
              <w:t>са</w:t>
            </w:r>
            <w:r w:rsidRPr="006D4EF0">
              <w:rPr>
                <w:rFonts w:eastAsia="ArialMT"/>
                <w:lang w:val="sr-Cyrl-CS" w:eastAsia="en-US"/>
              </w:rPr>
              <w:t xml:space="preserve"> </w:t>
            </w:r>
            <w:r w:rsidRPr="006D4EF0">
              <w:rPr>
                <w:rFonts w:eastAsia="ArialMT"/>
                <w:lang w:val="en-GB" w:eastAsia="en-US"/>
              </w:rPr>
              <w:t>непосредним и ширим</w:t>
            </w:r>
            <w:r w:rsidRPr="006D4EF0">
              <w:rPr>
                <w:rFonts w:eastAsia="ArialMT"/>
                <w:lang w:val="sr-Cyrl-CS" w:eastAsia="en-US"/>
              </w:rPr>
              <w:t xml:space="preserve"> </w:t>
            </w:r>
            <w:r w:rsidRPr="006D4EF0">
              <w:rPr>
                <w:rFonts w:eastAsia="ArialMT"/>
                <w:lang w:val="en-GB" w:eastAsia="en-US"/>
              </w:rPr>
              <w:t>социјалним</w:t>
            </w:r>
            <w:r w:rsidRPr="006D4EF0">
              <w:rPr>
                <w:rFonts w:eastAsia="ArialMT"/>
                <w:lang w:val="sr-Cyrl-CS" w:eastAsia="en-US"/>
              </w:rPr>
              <w:t xml:space="preserve"> </w:t>
            </w:r>
            <w:r w:rsidRPr="006D4EF0">
              <w:rPr>
                <w:rFonts w:eastAsia="ArialMT"/>
                <w:lang w:val="en-GB" w:eastAsia="en-US"/>
              </w:rPr>
              <w:t>окружењем</w:t>
            </w:r>
            <w:r w:rsidRPr="006D4EF0">
              <w:rPr>
                <w:rFonts w:eastAsia="ArialMT"/>
                <w:lang w:val="sr-Cyrl-CS" w:eastAsia="en-US"/>
              </w:rPr>
              <w:t>,</w:t>
            </w:r>
          </w:p>
          <w:p w:rsidR="00222DD1" w:rsidRPr="006D4EF0" w:rsidRDefault="00222DD1" w:rsidP="00222DD1">
            <w:pPr>
              <w:pStyle w:val="ListParagraph"/>
              <w:widowControl/>
              <w:numPr>
                <w:ilvl w:val="0"/>
                <w:numId w:val="99"/>
              </w:numPr>
              <w:jc w:val="both"/>
              <w:rPr>
                <w:rFonts w:eastAsia="ArialMT"/>
                <w:lang w:val="sr-Cyrl-CS" w:eastAsia="en-US"/>
              </w:rPr>
            </w:pPr>
            <w:r w:rsidRPr="006D4EF0">
              <w:rPr>
                <w:rFonts w:eastAsia="ArialMT"/>
                <w:lang w:val="sr-Cyrl-CS" w:eastAsia="en-US"/>
              </w:rPr>
              <w:t>и</w:t>
            </w:r>
            <w:r>
              <w:t>змер</w:t>
            </w:r>
            <w:r w:rsidRPr="006D4EF0">
              <w:rPr>
                <w:lang w:val="sr-Cyrl-CS"/>
              </w:rPr>
              <w:t>е</w:t>
            </w:r>
            <w:r>
              <w:t xml:space="preserve"> и оцен</w:t>
            </w:r>
            <w:r w:rsidRPr="006D4EF0">
              <w:rPr>
                <w:lang w:val="sr-Cyrl-CS"/>
              </w:rPr>
              <w:t>е</w:t>
            </w:r>
            <w:r>
              <w:t xml:space="preserve"> ефекте догађаја у туризму и </w:t>
            </w:r>
            <w:r w:rsidRPr="006D4EF0">
              <w:rPr>
                <w:lang w:val="sr-Cyrl-CS"/>
              </w:rPr>
              <w:t>хотелијерству.</w:t>
            </w:r>
          </w:p>
        </w:tc>
      </w:tr>
      <w:tr w:rsidR="00222DD1" w:rsidRPr="001B0C67" w:rsidTr="00222DD1">
        <w:tc>
          <w:tcPr>
            <w:tcW w:w="9243" w:type="dxa"/>
            <w:gridSpan w:val="6"/>
            <w:shd w:val="clear" w:color="auto" w:fill="FDE9D9" w:themeFill="accent6" w:themeFillTint="33"/>
          </w:tcPr>
          <w:p w:rsidR="00222DD1" w:rsidRPr="001B0C67" w:rsidRDefault="00222DD1" w:rsidP="00222DD1">
            <w:pPr>
              <w:jc w:val="both"/>
              <w:rPr>
                <w:b/>
                <w:bCs/>
                <w:lang w:val="ru-RU"/>
              </w:rPr>
            </w:pPr>
            <w:r w:rsidRPr="001B0C67">
              <w:rPr>
                <w:b/>
                <w:bCs/>
                <w:lang w:val="sr-Cyrl-CS"/>
              </w:rPr>
              <w:t>Садржај предмета</w:t>
            </w:r>
          </w:p>
          <w:p w:rsidR="00222DD1" w:rsidRPr="001B0C67" w:rsidRDefault="00222DD1" w:rsidP="00222DD1">
            <w:pPr>
              <w:jc w:val="both"/>
              <w:rPr>
                <w:i/>
                <w:iCs/>
                <w:lang w:val="sr-Cyrl-CS"/>
              </w:rPr>
            </w:pPr>
            <w:r w:rsidRPr="001B0C67">
              <w:rPr>
                <w:i/>
                <w:iCs/>
                <w:lang w:val="sr-Cyrl-CS"/>
              </w:rPr>
              <w:t>Теоријска настава</w:t>
            </w:r>
          </w:p>
          <w:p w:rsidR="00222DD1" w:rsidRPr="00662851" w:rsidRDefault="00222DD1" w:rsidP="00222DD1">
            <w:pPr>
              <w:numPr>
                <w:ilvl w:val="0"/>
                <w:numId w:val="98"/>
              </w:numPr>
              <w:jc w:val="both"/>
              <w:rPr>
                <w:i/>
                <w:iCs/>
                <w:lang w:val="sr-Cyrl-CS"/>
              </w:rPr>
            </w:pPr>
            <w:r>
              <w:t>Дефиниција догађаја</w:t>
            </w:r>
            <w:r>
              <w:rPr>
                <w:lang w:val="sr-Cyrl-CS"/>
              </w:rPr>
              <w:t>.</w:t>
            </w:r>
          </w:p>
          <w:p w:rsidR="00222DD1" w:rsidRPr="00662851" w:rsidRDefault="00222DD1" w:rsidP="00222DD1">
            <w:pPr>
              <w:numPr>
                <w:ilvl w:val="0"/>
                <w:numId w:val="98"/>
              </w:numPr>
              <w:jc w:val="both"/>
              <w:rPr>
                <w:i/>
                <w:iCs/>
                <w:lang w:val="sr-Cyrl-CS"/>
              </w:rPr>
            </w:pPr>
            <w:r>
              <w:t xml:space="preserve">Одређивања улоге и значаја догађаја у туризму и </w:t>
            </w:r>
            <w:r>
              <w:rPr>
                <w:lang w:val="sr-Cyrl-CS"/>
              </w:rPr>
              <w:t>хотелијерству.</w:t>
            </w:r>
          </w:p>
          <w:p w:rsidR="00222DD1" w:rsidRPr="00662851" w:rsidRDefault="00222DD1" w:rsidP="00222DD1">
            <w:pPr>
              <w:numPr>
                <w:ilvl w:val="0"/>
                <w:numId w:val="98"/>
              </w:numPr>
              <w:jc w:val="both"/>
              <w:rPr>
                <w:i/>
                <w:iCs/>
                <w:lang w:val="sr-Cyrl-CS"/>
              </w:rPr>
            </w:pPr>
            <w:r>
              <w:t>Врсте и облици догађаја у туризму</w:t>
            </w:r>
            <w:r>
              <w:rPr>
                <w:lang w:val="sr-Cyrl-CS"/>
              </w:rPr>
              <w:t>.</w:t>
            </w:r>
          </w:p>
          <w:p w:rsidR="00222DD1" w:rsidRPr="00662851" w:rsidRDefault="00222DD1" w:rsidP="00222DD1">
            <w:pPr>
              <w:numPr>
                <w:ilvl w:val="0"/>
                <w:numId w:val="98"/>
              </w:numPr>
              <w:jc w:val="both"/>
              <w:rPr>
                <w:i/>
                <w:iCs/>
                <w:lang w:val="sr-Cyrl-CS"/>
              </w:rPr>
            </w:pPr>
            <w:r>
              <w:t>Мотиви и потребе савременог госта и њихова повезаност са догађајима у туризму</w:t>
            </w:r>
            <w:r>
              <w:rPr>
                <w:lang w:val="sr-Cyrl-CS"/>
              </w:rPr>
              <w:t>.</w:t>
            </w:r>
          </w:p>
          <w:p w:rsidR="00222DD1" w:rsidRPr="00662851" w:rsidRDefault="00222DD1" w:rsidP="00222DD1">
            <w:pPr>
              <w:numPr>
                <w:ilvl w:val="0"/>
                <w:numId w:val="98"/>
              </w:numPr>
              <w:jc w:val="both"/>
              <w:rPr>
                <w:i/>
                <w:iCs/>
                <w:lang w:val="sr-Cyrl-CS"/>
              </w:rPr>
            </w:pPr>
            <w:r>
              <w:t>Маркетинг менаџмент догађаја у туризму</w:t>
            </w:r>
            <w:r>
              <w:rPr>
                <w:lang w:val="sr-Cyrl-CS"/>
              </w:rPr>
              <w:t>.</w:t>
            </w:r>
          </w:p>
          <w:p w:rsidR="00222DD1" w:rsidRPr="00662851" w:rsidRDefault="00222DD1" w:rsidP="00222DD1">
            <w:pPr>
              <w:numPr>
                <w:ilvl w:val="0"/>
                <w:numId w:val="98"/>
              </w:numPr>
              <w:jc w:val="both"/>
              <w:rPr>
                <w:i/>
                <w:iCs/>
                <w:lang w:val="sr-Cyrl-CS"/>
              </w:rPr>
            </w:pPr>
            <w:r>
              <w:t xml:space="preserve">Планирање догађаја у туризму и </w:t>
            </w:r>
            <w:r>
              <w:rPr>
                <w:lang w:val="sr-Cyrl-CS"/>
              </w:rPr>
              <w:t>хотелијерству.</w:t>
            </w:r>
          </w:p>
          <w:p w:rsidR="00222DD1" w:rsidRPr="00662851" w:rsidRDefault="00222DD1" w:rsidP="00222DD1">
            <w:pPr>
              <w:numPr>
                <w:ilvl w:val="0"/>
                <w:numId w:val="98"/>
              </w:numPr>
              <w:jc w:val="both"/>
              <w:rPr>
                <w:i/>
                <w:iCs/>
                <w:lang w:val="sr-Cyrl-CS"/>
              </w:rPr>
            </w:pPr>
            <w:r>
              <w:t xml:space="preserve">Организовање догађаја у туризму и </w:t>
            </w:r>
            <w:r>
              <w:rPr>
                <w:lang w:val="sr-Cyrl-CS"/>
              </w:rPr>
              <w:t>хотелијерству.</w:t>
            </w:r>
          </w:p>
          <w:p w:rsidR="00222DD1" w:rsidRPr="00662851" w:rsidRDefault="00222DD1" w:rsidP="00222DD1">
            <w:pPr>
              <w:numPr>
                <w:ilvl w:val="0"/>
                <w:numId w:val="98"/>
              </w:numPr>
              <w:jc w:val="both"/>
              <w:rPr>
                <w:i/>
                <w:iCs/>
                <w:lang w:val="sr-Cyrl-CS"/>
              </w:rPr>
            </w:pPr>
            <w:r>
              <w:t xml:space="preserve">Менаџмент људских потенција догађаја у туризму и </w:t>
            </w:r>
            <w:r>
              <w:rPr>
                <w:lang w:val="sr-Cyrl-CS"/>
              </w:rPr>
              <w:t>хотелијерству.</w:t>
            </w:r>
          </w:p>
          <w:p w:rsidR="00222DD1" w:rsidRPr="00662851" w:rsidRDefault="00222DD1" w:rsidP="00222DD1">
            <w:pPr>
              <w:numPr>
                <w:ilvl w:val="0"/>
                <w:numId w:val="98"/>
              </w:numPr>
              <w:jc w:val="both"/>
              <w:rPr>
                <w:i/>
                <w:iCs/>
                <w:lang w:val="sr-Cyrl-CS"/>
              </w:rPr>
            </w:pPr>
            <w:r>
              <w:t xml:space="preserve">Менаџерско вођење догађаја у туризму и </w:t>
            </w:r>
            <w:r>
              <w:rPr>
                <w:lang w:val="sr-Cyrl-CS"/>
              </w:rPr>
              <w:t>хотелијерству.</w:t>
            </w:r>
          </w:p>
          <w:p w:rsidR="00222DD1" w:rsidRPr="00662851" w:rsidRDefault="00222DD1" w:rsidP="00222DD1">
            <w:pPr>
              <w:numPr>
                <w:ilvl w:val="0"/>
                <w:numId w:val="98"/>
              </w:numPr>
              <w:jc w:val="both"/>
              <w:rPr>
                <w:i/>
                <w:iCs/>
                <w:lang w:val="sr-Cyrl-CS"/>
              </w:rPr>
            </w:pPr>
            <w:r>
              <w:t xml:space="preserve">Менаџерско контролисање и евалуација догађаја у туризму и </w:t>
            </w:r>
            <w:r>
              <w:rPr>
                <w:lang w:val="sr-Cyrl-CS"/>
              </w:rPr>
              <w:t>хотелијерству.</w:t>
            </w:r>
          </w:p>
          <w:p w:rsidR="00222DD1" w:rsidRPr="00662851" w:rsidRDefault="00222DD1" w:rsidP="00222DD1">
            <w:pPr>
              <w:numPr>
                <w:ilvl w:val="0"/>
                <w:numId w:val="98"/>
              </w:numPr>
              <w:jc w:val="both"/>
              <w:rPr>
                <w:i/>
                <w:iCs/>
                <w:lang w:val="sr-Cyrl-CS"/>
              </w:rPr>
            </w:pPr>
            <w:r>
              <w:t xml:space="preserve">Методе мерења учинака догађаја у туризму и </w:t>
            </w:r>
            <w:r>
              <w:rPr>
                <w:lang w:val="sr-Cyrl-CS"/>
              </w:rPr>
              <w:t>хотелијерству.</w:t>
            </w:r>
          </w:p>
          <w:p w:rsidR="00222DD1" w:rsidRPr="00222DD1" w:rsidRDefault="00222DD1" w:rsidP="00222DD1">
            <w:pPr>
              <w:numPr>
                <w:ilvl w:val="0"/>
                <w:numId w:val="98"/>
              </w:numPr>
              <w:jc w:val="both"/>
              <w:rPr>
                <w:i/>
                <w:iCs/>
                <w:lang w:val="sr-Cyrl-CS"/>
              </w:rPr>
            </w:pPr>
            <w:r>
              <w:t xml:space="preserve">Мерење и одређивање економских учинака догађаја у туризму и </w:t>
            </w:r>
            <w:r>
              <w:rPr>
                <w:lang w:val="sr-Cyrl-CS"/>
              </w:rPr>
              <w:t>хотелијерству</w:t>
            </w:r>
            <w:r>
              <w:t>.</w:t>
            </w:r>
          </w:p>
          <w:p w:rsidR="00222DD1" w:rsidRPr="001B0C67" w:rsidRDefault="00222DD1" w:rsidP="00222DD1">
            <w:pPr>
              <w:jc w:val="both"/>
              <w:rPr>
                <w:i/>
                <w:iCs/>
                <w:lang w:val="sr-Cyrl-CS"/>
              </w:rPr>
            </w:pPr>
            <w:r w:rsidRPr="001B0C67">
              <w:rPr>
                <w:i/>
                <w:iCs/>
                <w:lang w:val="sr-Cyrl-CS"/>
              </w:rPr>
              <w:t xml:space="preserve">Практична настава </w:t>
            </w:r>
          </w:p>
          <w:p w:rsidR="00222DD1" w:rsidRDefault="00222DD1" w:rsidP="00222DD1">
            <w:pPr>
              <w:pStyle w:val="ListParagraph"/>
              <w:numPr>
                <w:ilvl w:val="0"/>
                <w:numId w:val="100"/>
              </w:numPr>
              <w:jc w:val="both"/>
              <w:rPr>
                <w:lang w:val="sr-Cyrl-CS"/>
              </w:rPr>
            </w:pPr>
            <w:r>
              <w:rPr>
                <w:lang w:val="sr-Cyrl-CS"/>
              </w:rPr>
              <w:t>Семинарски радови.</w:t>
            </w:r>
            <w:r w:rsidRPr="006D4EF0">
              <w:rPr>
                <w:lang w:val="sr-Cyrl-CS"/>
              </w:rPr>
              <w:t xml:space="preserve"> </w:t>
            </w:r>
          </w:p>
          <w:p w:rsidR="00222DD1" w:rsidRDefault="00222DD1" w:rsidP="00222DD1">
            <w:pPr>
              <w:pStyle w:val="ListParagraph"/>
              <w:numPr>
                <w:ilvl w:val="0"/>
                <w:numId w:val="100"/>
              </w:numPr>
              <w:jc w:val="both"/>
              <w:rPr>
                <w:lang w:val="sr-Cyrl-CS"/>
              </w:rPr>
            </w:pPr>
            <w:r>
              <w:rPr>
                <w:lang w:val="sr-Cyrl-CS"/>
              </w:rPr>
              <w:t>Анализа студија случаја.</w:t>
            </w:r>
            <w:r w:rsidRPr="006D4EF0">
              <w:rPr>
                <w:lang w:val="sr-Cyrl-CS"/>
              </w:rPr>
              <w:t xml:space="preserve"> </w:t>
            </w:r>
          </w:p>
          <w:p w:rsidR="00222DD1" w:rsidRPr="006D4EF0" w:rsidRDefault="00222DD1" w:rsidP="00222DD1">
            <w:pPr>
              <w:pStyle w:val="ListParagraph"/>
              <w:numPr>
                <w:ilvl w:val="0"/>
                <w:numId w:val="100"/>
              </w:numPr>
              <w:jc w:val="both"/>
              <w:rPr>
                <w:lang w:val="sr-Cyrl-CS"/>
              </w:rPr>
            </w:pPr>
            <w:r>
              <w:rPr>
                <w:lang w:val="sr-Cyrl-CS"/>
              </w:rPr>
              <w:t>Т</w:t>
            </w:r>
            <w:r w:rsidRPr="006D4EF0">
              <w:rPr>
                <w:lang w:val="sr-Cyrl-CS"/>
              </w:rPr>
              <w:t>еренска пракса кроз посету одређеним туристичким и хотелијерским предузећима.</w:t>
            </w:r>
          </w:p>
        </w:tc>
      </w:tr>
      <w:tr w:rsidR="00222DD1" w:rsidRPr="001B0C67" w:rsidTr="00222DD1">
        <w:tc>
          <w:tcPr>
            <w:tcW w:w="9243" w:type="dxa"/>
            <w:gridSpan w:val="6"/>
            <w:shd w:val="clear" w:color="auto" w:fill="FDE9D9" w:themeFill="accent6" w:themeFillTint="33"/>
          </w:tcPr>
          <w:p w:rsidR="00222DD1" w:rsidRPr="00641D1D" w:rsidRDefault="00222DD1" w:rsidP="00222DD1">
            <w:pPr>
              <w:jc w:val="both"/>
              <w:rPr>
                <w:b/>
                <w:bCs/>
                <w:lang w:val="sr-Cyrl-CS"/>
              </w:rPr>
            </w:pPr>
            <w:r w:rsidRPr="00641D1D">
              <w:rPr>
                <w:b/>
                <w:bCs/>
                <w:lang w:val="sr-Cyrl-CS"/>
              </w:rPr>
              <w:t xml:space="preserve">Литература </w:t>
            </w:r>
          </w:p>
          <w:p w:rsidR="00222DD1" w:rsidRPr="00D773CD" w:rsidRDefault="00222DD1" w:rsidP="00222DD1">
            <w:pPr>
              <w:jc w:val="both"/>
              <w:rPr>
                <w:lang w:val="sr-Cyrl-CS"/>
              </w:rPr>
            </w:pPr>
            <w:r>
              <w:rPr>
                <w:lang w:val="sr-Cyrl-CS"/>
              </w:rPr>
              <w:t>Ђукић-Дојчиновић, В. (2005).</w:t>
            </w:r>
            <w:r w:rsidRPr="00D773CD">
              <w:rPr>
                <w:lang w:val="sr-Cyrl-CS"/>
              </w:rPr>
              <w:t xml:space="preserve"> </w:t>
            </w:r>
            <w:r w:rsidRPr="006D4EF0">
              <w:rPr>
                <w:i/>
                <w:lang w:val="sr-Cyrl-CS"/>
              </w:rPr>
              <w:t>Културни туризам-менаџмент и развојне стратегије</w:t>
            </w:r>
            <w:r w:rsidRPr="00D773CD">
              <w:rPr>
                <w:lang w:val="sr-Cyrl-CS"/>
              </w:rPr>
              <w:t>.</w:t>
            </w:r>
            <w:r>
              <w:rPr>
                <w:lang w:val="sr-Cyrl-CS"/>
              </w:rPr>
              <w:t xml:space="preserve"> Београд: КЛИО.</w:t>
            </w:r>
          </w:p>
          <w:p w:rsidR="00222DD1" w:rsidRPr="00641D1D" w:rsidRDefault="00222DD1" w:rsidP="00222DD1">
            <w:pPr>
              <w:jc w:val="both"/>
              <w:rPr>
                <w:lang w:val="sr-Cyrl-CS"/>
              </w:rPr>
            </w:pPr>
            <w:r w:rsidRPr="00641D1D">
              <w:rPr>
                <w:lang w:val="sr-Cyrl-CS"/>
              </w:rPr>
              <w:t>Анд</w:t>
            </w:r>
            <w:r>
              <w:rPr>
                <w:lang w:val="sr-Cyrl-CS"/>
              </w:rPr>
              <w:t xml:space="preserve">рејевић, А., &amp; Грубор, А. (2007), </w:t>
            </w:r>
            <w:r w:rsidRPr="006D4EF0">
              <w:rPr>
                <w:i/>
                <w:lang w:val="sr-Cyrl-CS"/>
              </w:rPr>
              <w:t>Менаџмент догађаја</w:t>
            </w:r>
            <w:r>
              <w:rPr>
                <w:lang w:val="sr-Cyrl-CS"/>
              </w:rPr>
              <w:t xml:space="preserve">. </w:t>
            </w:r>
            <w:r w:rsidRPr="00641D1D">
              <w:rPr>
                <w:lang w:val="sr-Cyrl-CS"/>
              </w:rPr>
              <w:t>Сремска Каменица:</w:t>
            </w:r>
            <w:r>
              <w:rPr>
                <w:lang w:val="sr-Cyrl-CS"/>
              </w:rPr>
              <w:t xml:space="preserve"> </w:t>
            </w:r>
            <w:r w:rsidRPr="00641D1D">
              <w:rPr>
                <w:lang w:val="sr-Cyrl-CS"/>
              </w:rPr>
              <w:t>Фабус.</w:t>
            </w:r>
          </w:p>
          <w:p w:rsidR="00222DD1" w:rsidRPr="007E54D2" w:rsidRDefault="00222DD1" w:rsidP="00222DD1">
            <w:pPr>
              <w:widowControl/>
              <w:autoSpaceDE/>
              <w:autoSpaceDN/>
              <w:adjustRightInd/>
              <w:jc w:val="both"/>
              <w:rPr>
                <w:lang w:val="sr-Cyrl-CS" w:eastAsia="en-GB"/>
              </w:rPr>
            </w:pPr>
            <w:r>
              <w:rPr>
                <w:lang w:val="en-GB" w:eastAsia="en-GB"/>
              </w:rPr>
              <w:t>Бјељац, Ж.</w:t>
            </w:r>
            <w:r>
              <w:rPr>
                <w:lang w:val="sr-Cyrl-CS" w:eastAsia="en-GB"/>
              </w:rPr>
              <w:t xml:space="preserve"> (</w:t>
            </w:r>
            <w:r>
              <w:rPr>
                <w:lang w:val="en-GB" w:eastAsia="en-GB"/>
              </w:rPr>
              <w:t>2010</w:t>
            </w:r>
            <w:r>
              <w:rPr>
                <w:lang w:val="sr-Cyrl-CS" w:eastAsia="en-GB"/>
              </w:rPr>
              <w:t xml:space="preserve">). </w:t>
            </w:r>
            <w:r w:rsidRPr="006D4EF0">
              <w:rPr>
                <w:i/>
                <w:lang w:val="en-GB" w:eastAsia="en-GB"/>
              </w:rPr>
              <w:t>Туристичке</w:t>
            </w:r>
            <w:r w:rsidRPr="006D4EF0">
              <w:rPr>
                <w:i/>
                <w:lang w:val="sr-Cyrl-CS" w:eastAsia="en-GB"/>
              </w:rPr>
              <w:t xml:space="preserve"> </w:t>
            </w:r>
            <w:r w:rsidRPr="006D4EF0">
              <w:rPr>
                <w:i/>
                <w:lang w:val="en-GB" w:eastAsia="en-GB"/>
              </w:rPr>
              <w:t>манифестације у Србији</w:t>
            </w:r>
            <w:r w:rsidRPr="00641D1D">
              <w:rPr>
                <w:lang w:val="en-GB" w:eastAsia="en-GB"/>
              </w:rPr>
              <w:t xml:space="preserve">. </w:t>
            </w:r>
            <w:r>
              <w:rPr>
                <w:lang w:val="sr-Cyrl-CS" w:eastAsia="en-GB"/>
              </w:rPr>
              <w:t xml:space="preserve">Београд: </w:t>
            </w:r>
            <w:r w:rsidRPr="00641D1D">
              <w:rPr>
                <w:lang w:val="en-GB" w:eastAsia="en-GB"/>
              </w:rPr>
              <w:t>ГИ ''Јован</w:t>
            </w:r>
            <w:r>
              <w:rPr>
                <w:lang w:val="sr-Cyrl-CS" w:eastAsia="en-GB"/>
              </w:rPr>
              <w:t xml:space="preserve"> </w:t>
            </w:r>
            <w:r w:rsidRPr="00641D1D">
              <w:rPr>
                <w:lang w:val="en-GB" w:eastAsia="en-GB"/>
              </w:rPr>
              <w:t>Цвијић'', САНУ, Посебна</w:t>
            </w:r>
            <w:r>
              <w:rPr>
                <w:lang w:val="sr-Cyrl-CS" w:eastAsia="en-GB"/>
              </w:rPr>
              <w:t xml:space="preserve"> </w:t>
            </w:r>
            <w:r w:rsidRPr="007E54D2">
              <w:rPr>
                <w:lang w:val="en-GB" w:eastAsia="en-GB"/>
              </w:rPr>
              <w:t>издања,</w:t>
            </w:r>
            <w:r w:rsidRPr="007E54D2">
              <w:rPr>
                <w:lang w:val="sr-Cyrl-CS" w:eastAsia="en-GB"/>
              </w:rPr>
              <w:t xml:space="preserve"> </w:t>
            </w:r>
            <w:r w:rsidRPr="007E54D2">
              <w:rPr>
                <w:lang w:val="en-GB" w:eastAsia="en-GB"/>
              </w:rPr>
              <w:t>књига 82</w:t>
            </w:r>
            <w:r w:rsidRPr="007E54D2">
              <w:rPr>
                <w:lang w:val="sr-Cyrl-CS" w:eastAsia="en-GB"/>
              </w:rPr>
              <w:t>.</w:t>
            </w:r>
          </w:p>
          <w:p w:rsidR="00222DD1" w:rsidRPr="007E54D2" w:rsidRDefault="00222DD1" w:rsidP="00222DD1">
            <w:pPr>
              <w:widowControl/>
              <w:autoSpaceDE/>
              <w:autoSpaceDN/>
              <w:adjustRightInd/>
              <w:rPr>
                <w:color w:val="FF0000"/>
                <w:lang w:eastAsia="en-GB"/>
              </w:rPr>
            </w:pPr>
            <w:r>
              <w:t xml:space="preserve">Van der </w:t>
            </w:r>
            <w:r w:rsidRPr="007E54D2">
              <w:t>Wagen</w:t>
            </w:r>
            <w:r>
              <w:rPr>
                <w:lang w:val="sr-Latn-RS"/>
              </w:rPr>
              <w:t>, L.</w:t>
            </w:r>
            <w:r w:rsidRPr="007E54D2">
              <w:rPr>
                <w:lang w:val="sr-Cyrl-CS"/>
              </w:rPr>
              <w:t xml:space="preserve"> </w:t>
            </w:r>
            <w:r>
              <w:rPr>
                <w:lang w:val="sr-Latn-RS"/>
              </w:rPr>
              <w:t xml:space="preserve">(2008). </w:t>
            </w:r>
            <w:r w:rsidRPr="007E54D2">
              <w:rPr>
                <w:i/>
              </w:rPr>
              <w:t>Event management upravljanje događanjima : za turistička, kulturna, poslovna i sportska događanja</w:t>
            </w:r>
            <w:r w:rsidRPr="007E54D2">
              <w:rPr>
                <w:lang w:val="sr-Cyrl-CS"/>
              </w:rPr>
              <w:t xml:space="preserve">. </w:t>
            </w:r>
            <w:r w:rsidRPr="007E54D2">
              <w:t>Zagreb: MATE.</w:t>
            </w:r>
          </w:p>
        </w:tc>
      </w:tr>
      <w:tr w:rsidR="00222DD1" w:rsidRPr="001B0C67" w:rsidTr="00222DD1">
        <w:tc>
          <w:tcPr>
            <w:tcW w:w="3023" w:type="dxa"/>
            <w:gridSpan w:val="2"/>
            <w:shd w:val="clear" w:color="auto" w:fill="FDE9D9" w:themeFill="accent6" w:themeFillTint="33"/>
          </w:tcPr>
          <w:p w:rsidR="00222DD1" w:rsidRPr="001B0C67" w:rsidRDefault="00222DD1" w:rsidP="00222DD1">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017" w:type="dxa"/>
            <w:gridSpan w:val="2"/>
            <w:shd w:val="clear" w:color="auto" w:fill="FDE9D9" w:themeFill="accent6" w:themeFillTint="33"/>
          </w:tcPr>
          <w:p w:rsidR="00222DD1" w:rsidRDefault="00222DD1" w:rsidP="00222DD1">
            <w:pPr>
              <w:spacing w:line="276" w:lineRule="auto"/>
              <w:rPr>
                <w:b/>
                <w:bCs/>
                <w:lang w:val="sr-Cyrl-CS"/>
              </w:rPr>
            </w:pPr>
            <w:r>
              <w:rPr>
                <w:b/>
                <w:lang w:val="sr-Cyrl-CS"/>
              </w:rPr>
              <w:t>Теоријска настава: 45</w:t>
            </w:r>
          </w:p>
        </w:tc>
        <w:tc>
          <w:tcPr>
            <w:tcW w:w="3203" w:type="dxa"/>
            <w:gridSpan w:val="2"/>
            <w:shd w:val="clear" w:color="auto" w:fill="FDE9D9" w:themeFill="accent6" w:themeFillTint="33"/>
          </w:tcPr>
          <w:p w:rsidR="00222DD1" w:rsidRDefault="00222DD1" w:rsidP="00222DD1">
            <w:pPr>
              <w:spacing w:line="276" w:lineRule="auto"/>
              <w:rPr>
                <w:b/>
                <w:bCs/>
                <w:lang w:val="sr-Cyrl-CS"/>
              </w:rPr>
            </w:pPr>
            <w:r>
              <w:rPr>
                <w:b/>
                <w:lang w:val="ru-RU"/>
              </w:rPr>
              <w:t>Практична настава: 30</w:t>
            </w:r>
          </w:p>
        </w:tc>
      </w:tr>
      <w:tr w:rsidR="00222DD1" w:rsidRPr="001B0C67" w:rsidTr="00222DD1">
        <w:tc>
          <w:tcPr>
            <w:tcW w:w="9243" w:type="dxa"/>
            <w:gridSpan w:val="6"/>
            <w:shd w:val="clear" w:color="auto" w:fill="FDE9D9" w:themeFill="accent6" w:themeFillTint="33"/>
          </w:tcPr>
          <w:p w:rsidR="00222DD1" w:rsidRPr="001B0C67" w:rsidRDefault="00222DD1" w:rsidP="00222DD1">
            <w:pPr>
              <w:rPr>
                <w:b/>
                <w:bCs/>
                <w:lang w:val="sr-Cyrl-CS"/>
              </w:rPr>
            </w:pPr>
            <w:r w:rsidRPr="001B0C67">
              <w:rPr>
                <w:b/>
                <w:bCs/>
                <w:lang w:val="sr-Cyrl-CS"/>
              </w:rPr>
              <w:t>Методе извођења наставе</w:t>
            </w:r>
          </w:p>
          <w:p w:rsidR="00222DD1" w:rsidRPr="001B0C67" w:rsidRDefault="00222DD1" w:rsidP="00222DD1">
            <w:pPr>
              <w:jc w:val="both"/>
              <w:rPr>
                <w:lang w:val="sr-Cyrl-CS"/>
              </w:rPr>
            </w:pPr>
            <w:r w:rsidRPr="001B0C67">
              <w:rPr>
                <w:lang w:val="sr-Cyrl-CS"/>
              </w:rPr>
              <w:t>Предавања, вежбе</w:t>
            </w:r>
            <w:r w:rsidRPr="001B0C67">
              <w:t>, интерактивна настава уз коришћење аудио</w:t>
            </w:r>
            <w:r>
              <w:rPr>
                <w:lang w:val="sr-Cyrl-CS"/>
              </w:rPr>
              <w:t>-</w:t>
            </w:r>
            <w:r w:rsidRPr="001B0C67">
              <w:t>визуелне опреме</w:t>
            </w:r>
            <w:r w:rsidRPr="001B0C67">
              <w:rPr>
                <w:lang w:val="sr-Cyrl-CS"/>
              </w:rPr>
              <w:t>, анализа чланака и студија из часописа и са интернета.</w:t>
            </w:r>
          </w:p>
        </w:tc>
      </w:tr>
      <w:tr w:rsidR="00222DD1" w:rsidRPr="001B0C67" w:rsidTr="00222DD1">
        <w:tc>
          <w:tcPr>
            <w:tcW w:w="9243" w:type="dxa"/>
            <w:gridSpan w:val="6"/>
            <w:shd w:val="clear" w:color="auto" w:fill="FDE9D9" w:themeFill="accent6" w:themeFillTint="33"/>
          </w:tcPr>
          <w:p w:rsidR="00222DD1" w:rsidRPr="001B0C67" w:rsidRDefault="00222DD1" w:rsidP="00222DD1">
            <w:pPr>
              <w:jc w:val="center"/>
              <w:rPr>
                <w:b/>
                <w:bCs/>
                <w:lang w:val="ru-RU"/>
              </w:rPr>
            </w:pPr>
            <w:r w:rsidRPr="001B0C67">
              <w:rPr>
                <w:b/>
                <w:bCs/>
                <w:lang w:val="sr-Cyrl-CS"/>
              </w:rPr>
              <w:t>Оцена  знања (максимални број поена 100)</w:t>
            </w:r>
          </w:p>
        </w:tc>
      </w:tr>
      <w:tr w:rsidR="00222DD1" w:rsidRPr="001B0C67" w:rsidTr="00222DD1">
        <w:tblPrEx>
          <w:tblBorders>
            <w:top w:val="none" w:sz="0" w:space="0" w:color="auto"/>
          </w:tblBorders>
        </w:tblPrEx>
        <w:tc>
          <w:tcPr>
            <w:tcW w:w="4712" w:type="dxa"/>
            <w:gridSpan w:val="3"/>
            <w:shd w:val="clear" w:color="auto" w:fill="FDE9D9" w:themeFill="accent6" w:themeFillTint="33"/>
          </w:tcPr>
          <w:p w:rsidR="00222DD1" w:rsidRPr="001B0C67" w:rsidRDefault="00222DD1" w:rsidP="00222DD1">
            <w:pPr>
              <w:rPr>
                <w:b/>
                <w:iCs/>
                <w:lang w:val="sr-Cyrl-CS"/>
              </w:rPr>
            </w:pPr>
            <w:r w:rsidRPr="001B0C67">
              <w:rPr>
                <w:b/>
                <w:iCs/>
                <w:lang w:val="sr-Cyrl-CS"/>
              </w:rPr>
              <w:t>Предиспитне обавезе</w:t>
            </w:r>
          </w:p>
        </w:tc>
        <w:tc>
          <w:tcPr>
            <w:tcW w:w="1328" w:type="dxa"/>
            <w:shd w:val="clear" w:color="auto" w:fill="FDE9D9" w:themeFill="accent6" w:themeFillTint="33"/>
            <w:vAlign w:val="center"/>
          </w:tcPr>
          <w:p w:rsidR="00222DD1" w:rsidRPr="001B0C67" w:rsidRDefault="00222DD1" w:rsidP="00222DD1">
            <w:pPr>
              <w:jc w:val="center"/>
              <w:rPr>
                <w:b/>
                <w:lang w:val="ru-RU"/>
              </w:rPr>
            </w:pPr>
            <w:r>
              <w:rPr>
                <w:b/>
                <w:lang w:val="sr-Cyrl-CS"/>
              </w:rPr>
              <w:t xml:space="preserve">55 </w:t>
            </w:r>
            <w:r w:rsidRPr="001B0C67">
              <w:rPr>
                <w:b/>
                <w:lang w:val="ru-RU"/>
              </w:rPr>
              <w:t>поена</w:t>
            </w:r>
          </w:p>
        </w:tc>
        <w:tc>
          <w:tcPr>
            <w:tcW w:w="1949" w:type="dxa"/>
            <w:shd w:val="clear" w:color="auto" w:fill="FDE9D9" w:themeFill="accent6" w:themeFillTint="33"/>
          </w:tcPr>
          <w:p w:rsidR="00222DD1" w:rsidRPr="001B0C67" w:rsidRDefault="00222DD1" w:rsidP="00222DD1">
            <w:pPr>
              <w:rPr>
                <w:b/>
                <w:bCs/>
                <w:lang w:val="sr-Cyrl-CS"/>
              </w:rPr>
            </w:pPr>
            <w:r w:rsidRPr="001B0C67">
              <w:rPr>
                <w:b/>
                <w:iCs/>
                <w:lang w:val="sr-Cyrl-CS"/>
              </w:rPr>
              <w:t xml:space="preserve">Завршни испит </w:t>
            </w:r>
          </w:p>
        </w:tc>
        <w:tc>
          <w:tcPr>
            <w:tcW w:w="1254" w:type="dxa"/>
            <w:shd w:val="clear" w:color="auto" w:fill="FDE9D9" w:themeFill="accent6" w:themeFillTint="33"/>
            <w:vAlign w:val="center"/>
          </w:tcPr>
          <w:p w:rsidR="00222DD1" w:rsidRPr="001B0C67" w:rsidRDefault="00222DD1" w:rsidP="00222DD1">
            <w:pPr>
              <w:jc w:val="center"/>
              <w:rPr>
                <w:b/>
                <w:lang w:val="ru-RU"/>
              </w:rPr>
            </w:pPr>
            <w:r>
              <w:rPr>
                <w:b/>
                <w:lang w:val="sr-Cyrl-CS"/>
              </w:rPr>
              <w:t>4</w:t>
            </w:r>
            <w:r w:rsidRPr="001B0C67">
              <w:rPr>
                <w:b/>
              </w:rPr>
              <w:t xml:space="preserve">5 </w:t>
            </w:r>
            <w:r w:rsidRPr="001B0C67">
              <w:rPr>
                <w:b/>
                <w:lang w:val="ru-RU"/>
              </w:rPr>
              <w:t>поена</w:t>
            </w:r>
          </w:p>
        </w:tc>
      </w:tr>
      <w:tr w:rsidR="00222DD1" w:rsidRPr="001B0C67" w:rsidTr="00222DD1">
        <w:tblPrEx>
          <w:tblBorders>
            <w:top w:val="none" w:sz="0" w:space="0" w:color="auto"/>
          </w:tblBorders>
        </w:tblPrEx>
        <w:tc>
          <w:tcPr>
            <w:tcW w:w="4712" w:type="dxa"/>
            <w:gridSpan w:val="3"/>
            <w:shd w:val="clear" w:color="auto" w:fill="FDE9D9" w:themeFill="accent6" w:themeFillTint="33"/>
          </w:tcPr>
          <w:p w:rsidR="00222DD1" w:rsidRPr="001B0C67" w:rsidRDefault="00222DD1" w:rsidP="00222DD1">
            <w:pPr>
              <w:rPr>
                <w:i/>
                <w:iCs/>
                <w:lang w:val="sr-Cyrl-CS"/>
              </w:rPr>
            </w:pPr>
            <w:r w:rsidRPr="001B0C67">
              <w:rPr>
                <w:lang w:val="sr-Cyrl-CS"/>
              </w:rPr>
              <w:t>присуство на предавањима и вежбама</w:t>
            </w:r>
          </w:p>
        </w:tc>
        <w:tc>
          <w:tcPr>
            <w:tcW w:w="1328" w:type="dxa"/>
            <w:shd w:val="clear" w:color="auto" w:fill="FDE9D9" w:themeFill="accent6" w:themeFillTint="33"/>
            <w:vAlign w:val="center"/>
          </w:tcPr>
          <w:p w:rsidR="00222DD1" w:rsidRPr="001B0C67" w:rsidRDefault="00222DD1" w:rsidP="00222DD1">
            <w:pPr>
              <w:jc w:val="center"/>
              <w:rPr>
                <w:b/>
                <w:bCs/>
                <w:lang w:val="sr-Cyrl-CS"/>
              </w:rPr>
            </w:pPr>
            <w:r w:rsidRPr="001B0C67">
              <w:rPr>
                <w:b/>
                <w:bCs/>
                <w:lang w:val="sr-Cyrl-CS"/>
              </w:rPr>
              <w:t>5</w:t>
            </w:r>
          </w:p>
        </w:tc>
        <w:tc>
          <w:tcPr>
            <w:tcW w:w="1949" w:type="dxa"/>
            <w:shd w:val="clear" w:color="auto" w:fill="FDE9D9" w:themeFill="accent6" w:themeFillTint="33"/>
          </w:tcPr>
          <w:p w:rsidR="00222DD1" w:rsidRPr="001B0C67" w:rsidRDefault="00222DD1" w:rsidP="00222DD1">
            <w:pPr>
              <w:rPr>
                <w:i/>
                <w:iCs/>
                <w:lang w:val="sr-Cyrl-CS"/>
              </w:rPr>
            </w:pPr>
            <w:r w:rsidRPr="001B0C67">
              <w:rPr>
                <w:lang w:val="sr-Cyrl-CS"/>
              </w:rPr>
              <w:t>писмени испит</w:t>
            </w:r>
          </w:p>
        </w:tc>
        <w:tc>
          <w:tcPr>
            <w:tcW w:w="1254" w:type="dxa"/>
            <w:shd w:val="clear" w:color="auto" w:fill="FDE9D9" w:themeFill="accent6" w:themeFillTint="33"/>
          </w:tcPr>
          <w:p w:rsidR="00222DD1" w:rsidRPr="001B0C67" w:rsidRDefault="00222DD1" w:rsidP="00222DD1">
            <w:pPr>
              <w:jc w:val="center"/>
              <w:rPr>
                <w:b/>
                <w:iCs/>
                <w:lang w:val="sr-Cyrl-CS"/>
              </w:rPr>
            </w:pPr>
            <w:r>
              <w:rPr>
                <w:b/>
                <w:iCs/>
                <w:lang w:val="sr-Cyrl-CS"/>
              </w:rPr>
              <w:t>4</w:t>
            </w:r>
            <w:r w:rsidRPr="001B0C67">
              <w:rPr>
                <w:b/>
                <w:iCs/>
                <w:lang w:val="sr-Cyrl-CS"/>
              </w:rPr>
              <w:t>5</w:t>
            </w:r>
          </w:p>
        </w:tc>
      </w:tr>
      <w:tr w:rsidR="00222DD1" w:rsidRPr="001B0C67" w:rsidTr="00222DD1">
        <w:tblPrEx>
          <w:tblBorders>
            <w:top w:val="none" w:sz="0" w:space="0" w:color="auto"/>
          </w:tblBorders>
        </w:tblPrEx>
        <w:tc>
          <w:tcPr>
            <w:tcW w:w="4712" w:type="dxa"/>
            <w:gridSpan w:val="3"/>
            <w:shd w:val="clear" w:color="auto" w:fill="FDE9D9" w:themeFill="accent6" w:themeFillTint="33"/>
          </w:tcPr>
          <w:p w:rsidR="00222DD1" w:rsidRPr="0042271C" w:rsidRDefault="00222DD1" w:rsidP="00222DD1">
            <w:pPr>
              <w:rPr>
                <w:lang w:val="sr-Cyrl-CS"/>
              </w:rPr>
            </w:pPr>
            <w:r w:rsidRPr="0042271C">
              <w:rPr>
                <w:color w:val="000000"/>
                <w:lang w:val="sr-Cyrl-CS"/>
              </w:rPr>
              <w:t>провера знања у току наставе (</w:t>
            </w:r>
            <w:r w:rsidRPr="0042271C">
              <w:rPr>
                <w:lang w:val="sr-Cyrl-CS"/>
              </w:rPr>
              <w:t>колоквијум-и)</w:t>
            </w:r>
          </w:p>
        </w:tc>
        <w:tc>
          <w:tcPr>
            <w:tcW w:w="1328" w:type="dxa"/>
            <w:shd w:val="clear" w:color="auto" w:fill="FDE9D9" w:themeFill="accent6" w:themeFillTint="33"/>
            <w:vAlign w:val="center"/>
          </w:tcPr>
          <w:p w:rsidR="00222DD1" w:rsidRPr="0042271C" w:rsidRDefault="00222DD1" w:rsidP="00222DD1">
            <w:pPr>
              <w:jc w:val="center"/>
              <w:rPr>
                <w:b/>
                <w:bCs/>
                <w:lang w:val="sr-Cyrl-CS"/>
              </w:rPr>
            </w:pPr>
            <w:r>
              <w:rPr>
                <w:b/>
                <w:bCs/>
                <w:lang w:val="sr-Cyrl-CS"/>
              </w:rPr>
              <w:t>30</w:t>
            </w:r>
          </w:p>
        </w:tc>
        <w:tc>
          <w:tcPr>
            <w:tcW w:w="1949" w:type="dxa"/>
            <w:shd w:val="clear" w:color="auto" w:fill="FDE9D9" w:themeFill="accent6" w:themeFillTint="33"/>
          </w:tcPr>
          <w:p w:rsidR="00222DD1" w:rsidRPr="001B0C67" w:rsidRDefault="00222DD1" w:rsidP="00222DD1">
            <w:pPr>
              <w:rPr>
                <w:lang w:val="sr-Cyrl-CS"/>
              </w:rPr>
            </w:pPr>
            <w:r>
              <w:rPr>
                <w:lang w:val="sr-Cyrl-CS"/>
              </w:rPr>
              <w:t>Усмени испит</w:t>
            </w:r>
          </w:p>
        </w:tc>
        <w:tc>
          <w:tcPr>
            <w:tcW w:w="1254" w:type="dxa"/>
            <w:shd w:val="clear" w:color="auto" w:fill="FDE9D9" w:themeFill="accent6" w:themeFillTint="33"/>
          </w:tcPr>
          <w:p w:rsidR="00222DD1" w:rsidRDefault="00222DD1" w:rsidP="00222DD1">
            <w:pPr>
              <w:jc w:val="center"/>
              <w:rPr>
                <w:b/>
                <w:iCs/>
                <w:lang w:val="sr-Cyrl-CS"/>
              </w:rPr>
            </w:pPr>
          </w:p>
        </w:tc>
      </w:tr>
      <w:tr w:rsidR="00222DD1" w:rsidRPr="001B0C67" w:rsidTr="00222DD1">
        <w:tblPrEx>
          <w:tblBorders>
            <w:top w:val="none" w:sz="0" w:space="0" w:color="auto"/>
          </w:tblBorders>
        </w:tblPrEx>
        <w:tc>
          <w:tcPr>
            <w:tcW w:w="4712" w:type="dxa"/>
            <w:gridSpan w:val="3"/>
            <w:shd w:val="clear" w:color="auto" w:fill="FDE9D9" w:themeFill="accent6" w:themeFillTint="33"/>
          </w:tcPr>
          <w:p w:rsidR="00222DD1" w:rsidRPr="001B0C67" w:rsidRDefault="00222DD1" w:rsidP="00222DD1">
            <w:pPr>
              <w:rPr>
                <w:lang w:val="sr-Cyrl-CS"/>
              </w:rPr>
            </w:pPr>
            <w:r w:rsidRPr="0042271C">
              <w:rPr>
                <w:lang w:val="sr-Cyrl-CS"/>
              </w:rPr>
              <w:t>остале активностии</w:t>
            </w:r>
            <w:r w:rsidRPr="0042271C">
              <w:rPr>
                <w:lang w:val="ru-RU"/>
              </w:rPr>
              <w:t xml:space="preserve"> учешће студената у раду на предавањима и вежбама</w:t>
            </w:r>
          </w:p>
        </w:tc>
        <w:tc>
          <w:tcPr>
            <w:tcW w:w="1328" w:type="dxa"/>
            <w:shd w:val="clear" w:color="auto" w:fill="FDE9D9" w:themeFill="accent6" w:themeFillTint="33"/>
            <w:vAlign w:val="center"/>
          </w:tcPr>
          <w:p w:rsidR="00222DD1" w:rsidRPr="001B0C67" w:rsidRDefault="00222DD1" w:rsidP="00222DD1">
            <w:pPr>
              <w:jc w:val="center"/>
              <w:rPr>
                <w:b/>
                <w:bCs/>
                <w:lang w:val="sr-Cyrl-CS"/>
              </w:rPr>
            </w:pPr>
            <w:r>
              <w:rPr>
                <w:b/>
                <w:bCs/>
                <w:lang w:val="sr-Cyrl-CS"/>
              </w:rPr>
              <w:t>10</w:t>
            </w:r>
          </w:p>
        </w:tc>
        <w:tc>
          <w:tcPr>
            <w:tcW w:w="1949" w:type="dxa"/>
            <w:shd w:val="clear" w:color="auto" w:fill="FDE9D9" w:themeFill="accent6" w:themeFillTint="33"/>
          </w:tcPr>
          <w:p w:rsidR="00222DD1" w:rsidRPr="001B0C67" w:rsidRDefault="00222DD1" w:rsidP="00222DD1">
            <w:pPr>
              <w:rPr>
                <w:lang w:val="sr-Cyrl-CS"/>
              </w:rPr>
            </w:pPr>
          </w:p>
        </w:tc>
        <w:tc>
          <w:tcPr>
            <w:tcW w:w="1254" w:type="dxa"/>
            <w:shd w:val="clear" w:color="auto" w:fill="FDE9D9" w:themeFill="accent6" w:themeFillTint="33"/>
          </w:tcPr>
          <w:p w:rsidR="00222DD1" w:rsidRDefault="00222DD1" w:rsidP="00222DD1">
            <w:pPr>
              <w:jc w:val="center"/>
              <w:rPr>
                <w:b/>
                <w:iCs/>
                <w:lang w:val="sr-Cyrl-CS"/>
              </w:rPr>
            </w:pPr>
          </w:p>
        </w:tc>
      </w:tr>
      <w:tr w:rsidR="00222DD1" w:rsidRPr="001B0C67" w:rsidTr="00222DD1">
        <w:tblPrEx>
          <w:tblBorders>
            <w:top w:val="none" w:sz="0" w:space="0" w:color="auto"/>
          </w:tblBorders>
        </w:tblPrEx>
        <w:tc>
          <w:tcPr>
            <w:tcW w:w="4712" w:type="dxa"/>
            <w:gridSpan w:val="3"/>
            <w:shd w:val="clear" w:color="auto" w:fill="FDE9D9" w:themeFill="accent6" w:themeFillTint="33"/>
          </w:tcPr>
          <w:p w:rsidR="00222DD1" w:rsidRPr="0042271C" w:rsidRDefault="00222DD1" w:rsidP="00222DD1">
            <w:pPr>
              <w:rPr>
                <w:color w:val="000000"/>
                <w:lang w:val="sr-Cyrl-CS"/>
              </w:rPr>
            </w:pPr>
            <w:r w:rsidRPr="0042271C">
              <w:rPr>
                <w:color w:val="000000"/>
                <w:lang w:val="sr-Cyrl-CS"/>
              </w:rPr>
              <w:t>практичан рад: самостална израда студије случаја</w:t>
            </w:r>
          </w:p>
        </w:tc>
        <w:tc>
          <w:tcPr>
            <w:tcW w:w="1328" w:type="dxa"/>
            <w:shd w:val="clear" w:color="auto" w:fill="FDE9D9" w:themeFill="accent6" w:themeFillTint="33"/>
            <w:vAlign w:val="center"/>
          </w:tcPr>
          <w:p w:rsidR="00222DD1" w:rsidRPr="0042271C" w:rsidRDefault="00222DD1" w:rsidP="00222DD1">
            <w:pPr>
              <w:jc w:val="center"/>
              <w:rPr>
                <w:b/>
                <w:bCs/>
                <w:lang w:val="sr-Cyrl-CS"/>
              </w:rPr>
            </w:pPr>
            <w:r>
              <w:rPr>
                <w:b/>
                <w:bCs/>
                <w:lang w:val="sr-Cyrl-CS"/>
              </w:rPr>
              <w:t>10</w:t>
            </w:r>
          </w:p>
        </w:tc>
        <w:tc>
          <w:tcPr>
            <w:tcW w:w="1949" w:type="dxa"/>
            <w:shd w:val="clear" w:color="auto" w:fill="FDE9D9" w:themeFill="accent6" w:themeFillTint="33"/>
          </w:tcPr>
          <w:p w:rsidR="00222DD1" w:rsidRPr="001B0C67" w:rsidRDefault="00222DD1" w:rsidP="00222DD1">
            <w:pPr>
              <w:rPr>
                <w:lang w:val="sr-Cyrl-CS"/>
              </w:rPr>
            </w:pPr>
          </w:p>
        </w:tc>
        <w:tc>
          <w:tcPr>
            <w:tcW w:w="1254" w:type="dxa"/>
            <w:shd w:val="clear" w:color="auto" w:fill="FDE9D9" w:themeFill="accent6" w:themeFillTint="33"/>
          </w:tcPr>
          <w:p w:rsidR="00222DD1" w:rsidRDefault="00222DD1" w:rsidP="00222DD1">
            <w:pPr>
              <w:jc w:val="center"/>
              <w:rPr>
                <w:b/>
                <w:iCs/>
                <w:lang w:val="sr-Cyrl-CS"/>
              </w:rPr>
            </w:pPr>
          </w:p>
        </w:tc>
      </w:tr>
    </w:tbl>
    <w:p w:rsidR="00222DD1" w:rsidRDefault="00222DD1" w:rsidP="00197D2B">
      <w:pPr>
        <w:widowControl/>
        <w:autoSpaceDE/>
        <w:autoSpaceDN/>
        <w:adjustRightInd/>
        <w:spacing w:after="200" w:line="276" w:lineRule="auto"/>
      </w:pPr>
    </w:p>
    <w:p w:rsidR="00222DD1" w:rsidRDefault="00222DD1">
      <w:pPr>
        <w:widowControl/>
        <w:autoSpaceDE/>
        <w:autoSpaceDN/>
        <w:adjustRightInd/>
        <w:spacing w:after="200" w:line="276" w:lineRule="auto"/>
      </w:pPr>
      <w:r>
        <w:br w:type="page"/>
      </w:r>
    </w:p>
    <w:p w:rsidR="00222DD1" w:rsidRDefault="006D6028" w:rsidP="00807D6E">
      <w:pPr>
        <w:widowControl/>
        <w:autoSpaceDE/>
        <w:autoSpaceDN/>
        <w:adjustRightInd/>
        <w:spacing w:after="200" w:line="276" w:lineRule="auto"/>
        <w:jc w:val="right"/>
      </w:pPr>
      <w:hyperlink w:anchor="ListaNazivaPredmeta" w:history="1">
        <w:r w:rsidR="00807D6E"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852"/>
        <w:gridCol w:w="1690"/>
        <w:gridCol w:w="1328"/>
        <w:gridCol w:w="1949"/>
        <w:gridCol w:w="1254"/>
      </w:tblGrid>
      <w:tr w:rsidR="00222DD1" w:rsidRPr="00902E76" w:rsidTr="00471A4D">
        <w:trPr>
          <w:trHeight w:val="235"/>
        </w:trPr>
        <w:tc>
          <w:tcPr>
            <w:tcW w:w="2170" w:type="dxa"/>
            <w:shd w:val="clear" w:color="auto" w:fill="FBD4B4" w:themeFill="accent6" w:themeFillTint="66"/>
          </w:tcPr>
          <w:p w:rsidR="00222DD1" w:rsidRPr="00902E76" w:rsidRDefault="00222DD1" w:rsidP="00222DD1">
            <w:pPr>
              <w:rPr>
                <w:b/>
                <w:bCs/>
                <w:lang w:val="sr-Cyrl-CS"/>
              </w:rPr>
            </w:pPr>
            <w:r w:rsidRPr="00902E76">
              <w:rPr>
                <w:b/>
                <w:bCs/>
                <w:lang w:val="sr-Cyrl-CS"/>
              </w:rPr>
              <w:t xml:space="preserve">Студијски програм </w:t>
            </w:r>
          </w:p>
        </w:tc>
        <w:tc>
          <w:tcPr>
            <w:tcW w:w="7073" w:type="dxa"/>
            <w:gridSpan w:val="5"/>
            <w:shd w:val="clear" w:color="auto" w:fill="FBD4B4" w:themeFill="accent6" w:themeFillTint="66"/>
          </w:tcPr>
          <w:p w:rsidR="00222DD1" w:rsidRPr="00902E76" w:rsidRDefault="00222DD1" w:rsidP="00222DD1">
            <w:pPr>
              <w:rPr>
                <w:bCs/>
                <w:lang w:val="sr-Cyrl-CS"/>
              </w:rPr>
            </w:pPr>
            <w:r>
              <w:rPr>
                <w:bCs/>
                <w:lang w:val="sr-Cyrl-CS"/>
              </w:rPr>
              <w:t>Т</w:t>
            </w:r>
            <w:r w:rsidRPr="00902E76">
              <w:rPr>
                <w:bCs/>
              </w:rPr>
              <w:t>уризам и хотелијерство</w:t>
            </w:r>
          </w:p>
        </w:tc>
      </w:tr>
      <w:tr w:rsidR="00222DD1" w:rsidRPr="00902E76" w:rsidTr="00471A4D">
        <w:trPr>
          <w:trHeight w:val="232"/>
        </w:trPr>
        <w:tc>
          <w:tcPr>
            <w:tcW w:w="2170" w:type="dxa"/>
            <w:shd w:val="clear" w:color="auto" w:fill="FBD4B4" w:themeFill="accent6" w:themeFillTint="66"/>
          </w:tcPr>
          <w:p w:rsidR="00222DD1" w:rsidRPr="00902E76" w:rsidRDefault="00222DD1" w:rsidP="00222DD1">
            <w:pPr>
              <w:rPr>
                <w:lang w:val="sr-Cyrl-CS"/>
              </w:rPr>
            </w:pPr>
            <w:r w:rsidRPr="00902E76">
              <w:rPr>
                <w:b/>
                <w:bCs/>
                <w:lang w:val="sr-Cyrl-CS"/>
              </w:rPr>
              <w:t>Назив предмета</w:t>
            </w:r>
          </w:p>
        </w:tc>
        <w:tc>
          <w:tcPr>
            <w:tcW w:w="7073" w:type="dxa"/>
            <w:gridSpan w:val="5"/>
            <w:shd w:val="clear" w:color="auto" w:fill="FBD4B4" w:themeFill="accent6" w:themeFillTint="66"/>
          </w:tcPr>
          <w:p w:rsidR="00222DD1" w:rsidRPr="00902E76" w:rsidRDefault="00222DD1" w:rsidP="00222DD1">
            <w:pPr>
              <w:rPr>
                <w:b/>
                <w:bCs/>
                <w:lang w:val="sr-Cyrl-CS"/>
              </w:rPr>
            </w:pPr>
            <w:bookmarkStart w:id="41" w:name="MenadžmentLjudskihResTurizmuHotel"/>
            <w:r w:rsidRPr="00902E76">
              <w:rPr>
                <w:b/>
                <w:bCs/>
                <w:lang w:val="sr-Cyrl-CS"/>
              </w:rPr>
              <w:t>МЕНАЏМЕНТ ЉУДСКИХ РЕСУРСА У ТУРИЗМУ И ХОТЕЛИЈЕРСТВУ</w:t>
            </w:r>
            <w:bookmarkEnd w:id="41"/>
          </w:p>
        </w:tc>
      </w:tr>
      <w:tr w:rsidR="00222DD1" w:rsidRPr="00902E76" w:rsidTr="00471A4D">
        <w:trPr>
          <w:trHeight w:val="232"/>
        </w:trPr>
        <w:tc>
          <w:tcPr>
            <w:tcW w:w="2170" w:type="dxa"/>
            <w:shd w:val="clear" w:color="auto" w:fill="FBD4B4" w:themeFill="accent6" w:themeFillTint="66"/>
          </w:tcPr>
          <w:p w:rsidR="00222DD1" w:rsidRPr="00902E76" w:rsidRDefault="00222DD1" w:rsidP="00222DD1">
            <w:pPr>
              <w:rPr>
                <w:b/>
                <w:bCs/>
                <w:lang w:val="sr-Cyrl-CS"/>
              </w:rPr>
            </w:pPr>
            <w:r w:rsidRPr="00902E76">
              <w:rPr>
                <w:b/>
                <w:bCs/>
                <w:lang w:val="sr-Cyrl-CS"/>
              </w:rPr>
              <w:t>Наставник</w:t>
            </w:r>
          </w:p>
        </w:tc>
        <w:tc>
          <w:tcPr>
            <w:tcW w:w="7073" w:type="dxa"/>
            <w:gridSpan w:val="5"/>
            <w:shd w:val="clear" w:color="auto" w:fill="FBD4B4" w:themeFill="accent6" w:themeFillTint="66"/>
          </w:tcPr>
          <w:p w:rsidR="00222DD1" w:rsidRPr="00902E76" w:rsidRDefault="00222DD1" w:rsidP="00222DD1">
            <w:pPr>
              <w:rPr>
                <w:bCs/>
                <w:lang w:val="sr-Cyrl-CS"/>
              </w:rPr>
            </w:pPr>
            <w:r>
              <w:rPr>
                <w:bCs/>
                <w:lang w:val="sr-Cyrl-CS"/>
              </w:rPr>
              <w:t>Д</w:t>
            </w:r>
            <w:r w:rsidRPr="00902E76">
              <w:rPr>
                <w:bCs/>
              </w:rPr>
              <w:t xml:space="preserve">р </w:t>
            </w:r>
            <w:r w:rsidRPr="00902E76">
              <w:rPr>
                <w:bCs/>
                <w:lang w:val="sr-Cyrl-CS"/>
              </w:rPr>
              <w:t>ТАМАРА ГАЈИЋ</w:t>
            </w:r>
          </w:p>
        </w:tc>
      </w:tr>
      <w:tr w:rsidR="00222DD1" w:rsidRPr="00902E76" w:rsidTr="00471A4D">
        <w:trPr>
          <w:trHeight w:val="232"/>
        </w:trPr>
        <w:tc>
          <w:tcPr>
            <w:tcW w:w="2170" w:type="dxa"/>
            <w:shd w:val="clear" w:color="auto" w:fill="FBD4B4" w:themeFill="accent6" w:themeFillTint="66"/>
          </w:tcPr>
          <w:p w:rsidR="00222DD1" w:rsidRPr="00902E76" w:rsidRDefault="00222DD1" w:rsidP="00222DD1">
            <w:pPr>
              <w:rPr>
                <w:lang w:val="sr-Cyrl-CS"/>
              </w:rPr>
            </w:pPr>
            <w:r w:rsidRPr="00902E76">
              <w:rPr>
                <w:b/>
                <w:bCs/>
                <w:lang w:val="sr-Cyrl-CS"/>
              </w:rPr>
              <w:t>Статус предмета</w:t>
            </w:r>
          </w:p>
        </w:tc>
        <w:tc>
          <w:tcPr>
            <w:tcW w:w="7073" w:type="dxa"/>
            <w:gridSpan w:val="5"/>
            <w:shd w:val="clear" w:color="auto" w:fill="FBD4B4" w:themeFill="accent6" w:themeFillTint="66"/>
          </w:tcPr>
          <w:p w:rsidR="00222DD1" w:rsidRPr="00902E76" w:rsidRDefault="00222DD1" w:rsidP="00222DD1">
            <w:pPr>
              <w:rPr>
                <w:bCs/>
              </w:rPr>
            </w:pPr>
            <w:r w:rsidRPr="00902E76">
              <w:rPr>
                <w:bCs/>
              </w:rPr>
              <w:t>обавезни</w:t>
            </w:r>
          </w:p>
        </w:tc>
      </w:tr>
      <w:tr w:rsidR="00222DD1" w:rsidRPr="00902E76" w:rsidTr="00471A4D">
        <w:trPr>
          <w:trHeight w:val="232"/>
        </w:trPr>
        <w:tc>
          <w:tcPr>
            <w:tcW w:w="2170" w:type="dxa"/>
            <w:shd w:val="clear" w:color="auto" w:fill="FBD4B4" w:themeFill="accent6" w:themeFillTint="66"/>
          </w:tcPr>
          <w:p w:rsidR="00222DD1" w:rsidRPr="00902E76" w:rsidRDefault="00222DD1" w:rsidP="00222DD1">
            <w:pPr>
              <w:rPr>
                <w:lang w:val="sr-Cyrl-CS"/>
              </w:rPr>
            </w:pPr>
            <w:r w:rsidRPr="00902E76">
              <w:rPr>
                <w:b/>
                <w:bCs/>
                <w:lang w:val="sr-Cyrl-CS"/>
              </w:rPr>
              <w:t>Број ЕСПБ</w:t>
            </w:r>
          </w:p>
        </w:tc>
        <w:tc>
          <w:tcPr>
            <w:tcW w:w="7073" w:type="dxa"/>
            <w:gridSpan w:val="5"/>
            <w:shd w:val="clear" w:color="auto" w:fill="FBD4B4" w:themeFill="accent6" w:themeFillTint="66"/>
          </w:tcPr>
          <w:p w:rsidR="00222DD1" w:rsidRPr="00902E76" w:rsidRDefault="00222DD1" w:rsidP="00222DD1">
            <w:pPr>
              <w:rPr>
                <w:bCs/>
              </w:rPr>
            </w:pPr>
            <w:r w:rsidRPr="00902E76">
              <w:rPr>
                <w:bCs/>
              </w:rPr>
              <w:t>3+ 2 (6)</w:t>
            </w:r>
          </w:p>
        </w:tc>
      </w:tr>
      <w:tr w:rsidR="00222DD1" w:rsidRPr="00902E76" w:rsidTr="00471A4D">
        <w:trPr>
          <w:trHeight w:val="232"/>
        </w:trPr>
        <w:tc>
          <w:tcPr>
            <w:tcW w:w="2170" w:type="dxa"/>
            <w:shd w:val="clear" w:color="auto" w:fill="FBD4B4" w:themeFill="accent6" w:themeFillTint="66"/>
          </w:tcPr>
          <w:p w:rsidR="00222DD1" w:rsidRPr="00902E76" w:rsidRDefault="00222DD1" w:rsidP="00222DD1">
            <w:pPr>
              <w:rPr>
                <w:b/>
                <w:bCs/>
                <w:lang w:val="sr-Cyrl-CS"/>
              </w:rPr>
            </w:pPr>
            <w:r w:rsidRPr="00902E76">
              <w:rPr>
                <w:b/>
                <w:bCs/>
                <w:lang w:val="sr-Cyrl-CS"/>
              </w:rPr>
              <w:t>Услов</w:t>
            </w:r>
          </w:p>
        </w:tc>
        <w:tc>
          <w:tcPr>
            <w:tcW w:w="7073" w:type="dxa"/>
            <w:gridSpan w:val="5"/>
            <w:shd w:val="clear" w:color="auto" w:fill="FBD4B4" w:themeFill="accent6" w:themeFillTint="66"/>
          </w:tcPr>
          <w:p w:rsidR="00222DD1" w:rsidRPr="00902E76" w:rsidRDefault="00222DD1" w:rsidP="00222DD1">
            <w:pPr>
              <w:rPr>
                <w:bCs/>
                <w:lang w:val="sr-Cyrl-CS"/>
              </w:rPr>
            </w:pPr>
            <w:r w:rsidRPr="00902E76">
              <w:rPr>
                <w:bCs/>
                <w:lang w:val="sr-Cyrl-CS"/>
              </w:rPr>
              <w:t>нема</w:t>
            </w:r>
          </w:p>
        </w:tc>
      </w:tr>
      <w:tr w:rsidR="00222DD1" w:rsidRPr="00902E76" w:rsidTr="00471A4D">
        <w:tc>
          <w:tcPr>
            <w:tcW w:w="9243" w:type="dxa"/>
            <w:gridSpan w:val="6"/>
            <w:shd w:val="clear" w:color="auto" w:fill="FDE9D9" w:themeFill="accent6" w:themeFillTint="33"/>
          </w:tcPr>
          <w:p w:rsidR="00222DD1" w:rsidRPr="00222DD1" w:rsidRDefault="00222DD1" w:rsidP="00222DD1">
            <w:pPr>
              <w:jc w:val="both"/>
              <w:rPr>
                <w:b/>
                <w:bCs/>
                <w:sz w:val="18"/>
                <w:lang w:val="sr-Cyrl-CS"/>
              </w:rPr>
            </w:pPr>
            <w:r w:rsidRPr="00222DD1">
              <w:rPr>
                <w:b/>
                <w:bCs/>
                <w:sz w:val="18"/>
                <w:lang w:val="sr-Cyrl-CS"/>
              </w:rPr>
              <w:t>Циљ предмета</w:t>
            </w:r>
          </w:p>
          <w:p w:rsidR="00222DD1" w:rsidRPr="00902E76" w:rsidRDefault="00222DD1" w:rsidP="00222DD1">
            <w:pPr>
              <w:shd w:val="clear" w:color="auto" w:fill="FFFFFF"/>
              <w:jc w:val="both"/>
              <w:textAlignment w:val="top"/>
              <w:rPr>
                <w:lang w:val="sr-Cyrl-CS"/>
              </w:rPr>
            </w:pPr>
            <w:r w:rsidRPr="00471A4D">
              <w:rPr>
                <w:sz w:val="18"/>
                <w:shd w:val="clear" w:color="auto" w:fill="FDE9D9" w:themeFill="accent6" w:themeFillTint="33"/>
                <w:lang w:val="sr-Cyrl-CS"/>
              </w:rPr>
              <w:t xml:space="preserve">Циљ предмета је </w:t>
            </w:r>
            <w:r w:rsidR="00471A4D" w:rsidRPr="00471A4D">
              <w:rPr>
                <w:sz w:val="18"/>
                <w:shd w:val="clear" w:color="auto" w:fill="FDE9D9" w:themeFill="accent6" w:themeFillTint="33"/>
              </w:rPr>
              <w:t xml:space="preserve">прeдстaвити </w:t>
            </w:r>
            <w:r w:rsidRPr="00471A4D">
              <w:rPr>
                <w:sz w:val="18"/>
                <w:shd w:val="clear" w:color="auto" w:fill="FDE9D9" w:themeFill="accent6" w:themeFillTint="33"/>
              </w:rPr>
              <w:t>студeнтимa oснoвe упрaвљaњa људским рeсурсимaу тржишнo oриjeнтисaним туристичким прeдузeћимa</w:t>
            </w:r>
            <w:r w:rsidRPr="00471A4D">
              <w:rPr>
                <w:sz w:val="18"/>
                <w:shd w:val="clear" w:color="auto" w:fill="FDE9D9" w:themeFill="accent6" w:themeFillTint="33"/>
                <w:lang w:val="sr-Cyrl-CS"/>
              </w:rPr>
              <w:t xml:space="preserve">, као и </w:t>
            </w:r>
            <w:r w:rsidRPr="00471A4D">
              <w:rPr>
                <w:sz w:val="18"/>
                <w:shd w:val="clear" w:color="auto" w:fill="FDE9D9" w:themeFill="accent6" w:themeFillTint="33"/>
              </w:rPr>
              <w:t xml:space="preserve">oспoсoбљaвaњe студeнaтa зa усвajaњe и унaпрeђивaњe знaњa из oблaсти плaнирaњa, oргaнизoвaњa, вoђeњa, кoнтрoлe и унaпрeђeњa пoслoвних прoцeсa кojи сe oднoсe нa људскe рeсурсe у </w:t>
            </w:r>
            <w:r w:rsidRPr="00471A4D">
              <w:rPr>
                <w:sz w:val="18"/>
                <w:shd w:val="clear" w:color="auto" w:fill="FDE9D9" w:themeFill="accent6" w:themeFillTint="33"/>
                <w:lang w:val="sr-Cyrl-CS"/>
              </w:rPr>
              <w:t xml:space="preserve"> туристичко-хотелијерском пословању. Студенти, кроз повезивање теорије и праксе, треба да идентификују и прихвате суштину значаја управљања људским ресурсима, те њихов стратегијски аспект, а све повезујући са својим претходно стеченим знањем из других предмета из области управљања.</w:t>
            </w:r>
          </w:p>
        </w:tc>
      </w:tr>
      <w:tr w:rsidR="00222DD1" w:rsidRPr="00902E76" w:rsidTr="00471A4D">
        <w:trPr>
          <w:trHeight w:val="2443"/>
        </w:trPr>
        <w:tc>
          <w:tcPr>
            <w:tcW w:w="9243" w:type="dxa"/>
            <w:gridSpan w:val="6"/>
            <w:shd w:val="clear" w:color="auto" w:fill="FDE9D9" w:themeFill="accent6" w:themeFillTint="33"/>
          </w:tcPr>
          <w:p w:rsidR="00222DD1" w:rsidRPr="00902E76" w:rsidRDefault="00222DD1" w:rsidP="00222DD1">
            <w:pPr>
              <w:jc w:val="both"/>
              <w:rPr>
                <w:b/>
                <w:bCs/>
                <w:lang w:val="sr-Cyrl-CS"/>
              </w:rPr>
            </w:pPr>
            <w:r w:rsidRPr="00902E76">
              <w:rPr>
                <w:b/>
                <w:bCs/>
                <w:lang w:val="sr-Cyrl-CS"/>
              </w:rPr>
              <w:t xml:space="preserve">Исход предмета </w:t>
            </w:r>
          </w:p>
          <w:p w:rsidR="00222DD1" w:rsidRPr="00902E76" w:rsidRDefault="00222DD1" w:rsidP="00222DD1">
            <w:pPr>
              <w:jc w:val="both"/>
              <w:rPr>
                <w:lang w:val="sr-Cyrl-CS"/>
              </w:rPr>
            </w:pPr>
            <w:r w:rsidRPr="00902E76">
              <w:rPr>
                <w:lang w:val="sr-Cyrl-CS"/>
              </w:rPr>
              <w:t xml:space="preserve">Након савладавања ове научне јединице, студенти  ће бити у стању да: препознају и примене </w:t>
            </w:r>
            <w:r w:rsidRPr="00902E76">
              <w:t>спeцифичн</w:t>
            </w:r>
            <w:r w:rsidRPr="00902E76">
              <w:rPr>
                <w:lang w:val="sr-Cyrl-CS"/>
              </w:rPr>
              <w:t>е</w:t>
            </w:r>
            <w:r w:rsidRPr="00902E76">
              <w:t xml:space="preserve"> тeхник</w:t>
            </w:r>
            <w:r w:rsidRPr="00902E76">
              <w:rPr>
                <w:lang w:val="sr-Cyrl-CS"/>
              </w:rPr>
              <w:t>еуправљања</w:t>
            </w:r>
            <w:r w:rsidRPr="00902E76">
              <w:t xml:space="preserve"> људски</w:t>
            </w:r>
            <w:r w:rsidRPr="00902E76">
              <w:rPr>
                <w:lang w:val="sr-Cyrl-CS"/>
              </w:rPr>
              <w:t>м</w:t>
            </w:r>
            <w:r w:rsidRPr="00902E76">
              <w:t xml:space="preserve"> рeсурс</w:t>
            </w:r>
            <w:r w:rsidRPr="00902E76">
              <w:rPr>
                <w:lang w:val="sr-Cyrl-CS"/>
              </w:rPr>
              <w:t xml:space="preserve">има, да изаберу </w:t>
            </w:r>
            <w:r w:rsidRPr="00902E76">
              <w:t>мeтoд</w:t>
            </w:r>
            <w:r w:rsidRPr="00902E76">
              <w:rPr>
                <w:lang w:val="sr-Cyrl-CS"/>
              </w:rPr>
              <w:t>е</w:t>
            </w:r>
            <w:r w:rsidRPr="00902E76">
              <w:t xml:space="preserve"> рeгрутoвaњa и сeлeкциje кaндидaтa</w:t>
            </w:r>
            <w:r w:rsidRPr="00902E76">
              <w:rPr>
                <w:lang w:val="sr-Cyrl-CS"/>
              </w:rPr>
              <w:t xml:space="preserve">, те да предложе, дефинишу и примене </w:t>
            </w:r>
            <w:r w:rsidRPr="00902E76">
              <w:t>прoгрaм</w:t>
            </w:r>
            <w:r w:rsidRPr="00902E76">
              <w:rPr>
                <w:lang w:val="sr-Cyrl-CS"/>
              </w:rPr>
              <w:t>е</w:t>
            </w:r>
            <w:r w:rsidRPr="00902E76">
              <w:t xml:space="preserve"> рaзвoja људских рeсурсa</w:t>
            </w:r>
            <w:r w:rsidRPr="00902E76">
              <w:rPr>
                <w:lang w:val="sr-Cyrl-CS"/>
              </w:rPr>
              <w:t xml:space="preserve">, затим формулишу </w:t>
            </w:r>
            <w:r w:rsidRPr="00902E76">
              <w:t>eфикaс</w:t>
            </w:r>
            <w:r w:rsidRPr="00902E76">
              <w:rPr>
                <w:lang w:val="sr-Cyrl-CS"/>
              </w:rPr>
              <w:t>ан</w:t>
            </w:r>
            <w:r w:rsidRPr="00902E76">
              <w:t xml:space="preserve"> систeм крeирaњa и aдминистрирaњa дирeктних и индирeктних зaрaдaи мoтивисaњa зaпoслeних</w:t>
            </w:r>
            <w:r w:rsidRPr="00902E76">
              <w:rPr>
                <w:lang w:val="sr-Cyrl-CS"/>
              </w:rPr>
              <w:t xml:space="preserve">. Успостављањем односа између теорије и праксе </w:t>
            </w:r>
            <w:r w:rsidRPr="00902E76">
              <w:t xml:space="preserve">студенти </w:t>
            </w:r>
            <w:r w:rsidRPr="00902E76">
              <w:rPr>
                <w:lang w:val="sr-Cyrl-CS"/>
              </w:rPr>
              <w:t xml:space="preserve">ће препознати значај и </w:t>
            </w:r>
            <w:r w:rsidRPr="00902E76">
              <w:t xml:space="preserve">пoзициjу упрaвљaњa људским рeсурсимa у сaврeмeним туристичким прeдузeћимa и </w:t>
            </w:r>
            <w:r w:rsidRPr="00902E76">
              <w:rPr>
                <w:lang w:val="sr-Cyrl-CS"/>
              </w:rPr>
              <w:t xml:space="preserve">биће у стању да употребе </w:t>
            </w:r>
            <w:r w:rsidRPr="00902E76">
              <w:t>стрaтeгиjск</w:t>
            </w:r>
            <w:r w:rsidRPr="00902E76">
              <w:rPr>
                <w:lang w:val="sr-Cyrl-CS"/>
              </w:rPr>
              <w:t>е</w:t>
            </w:r>
            <w:r w:rsidRPr="00902E76">
              <w:t xml:space="preserve"> aспeкт</w:t>
            </w:r>
            <w:r w:rsidRPr="00902E76">
              <w:rPr>
                <w:lang w:val="sr-Cyrl-CS"/>
              </w:rPr>
              <w:t xml:space="preserve">еуправљања </w:t>
            </w:r>
            <w:r w:rsidRPr="00902E76">
              <w:t>људски</w:t>
            </w:r>
            <w:r w:rsidRPr="00902E76">
              <w:rPr>
                <w:lang w:val="sr-Cyrl-CS"/>
              </w:rPr>
              <w:t>м</w:t>
            </w:r>
            <w:r w:rsidRPr="00902E76">
              <w:t xml:space="preserve"> рeсурс</w:t>
            </w:r>
            <w:r w:rsidRPr="00902E76">
              <w:rPr>
                <w:lang w:val="sr-Cyrl-CS"/>
              </w:rPr>
              <w:t>има</w:t>
            </w:r>
            <w:r w:rsidRPr="00902E76">
              <w:t xml:space="preserve">. </w:t>
            </w:r>
            <w:r w:rsidRPr="00902E76">
              <w:rPr>
                <w:lang w:val="sr-Cyrl-CS"/>
              </w:rPr>
              <w:t xml:space="preserve">Студенти ће развити вештине у индивидуалном и тимском раду, те дефинисањем концепта људских ресурса, рационално управљати истим. На тај начин студенти ће свој тим и своја предузећа управљања оспособити за постизање конкурентске предности на тржишту. Студенти ће бити свесни стања и окружења, те ће развити и планирати свеобухватну стратегију тржишног пословања и комуникације. </w:t>
            </w:r>
          </w:p>
        </w:tc>
      </w:tr>
      <w:tr w:rsidR="00222DD1" w:rsidRPr="00902E76" w:rsidTr="00471A4D">
        <w:tc>
          <w:tcPr>
            <w:tcW w:w="9243" w:type="dxa"/>
            <w:gridSpan w:val="6"/>
            <w:shd w:val="clear" w:color="auto" w:fill="FDE9D9" w:themeFill="accent6" w:themeFillTint="33"/>
          </w:tcPr>
          <w:p w:rsidR="00222DD1" w:rsidRPr="00902E76" w:rsidRDefault="00222DD1" w:rsidP="00222DD1">
            <w:pPr>
              <w:jc w:val="both"/>
              <w:rPr>
                <w:b/>
                <w:bCs/>
                <w:lang w:val="ru-RU"/>
              </w:rPr>
            </w:pPr>
            <w:r w:rsidRPr="00902E76">
              <w:rPr>
                <w:b/>
                <w:bCs/>
                <w:lang w:val="sr-Cyrl-CS"/>
              </w:rPr>
              <w:t>Садржај предмета</w:t>
            </w:r>
          </w:p>
          <w:p w:rsidR="00222DD1" w:rsidRPr="00902E76" w:rsidRDefault="00222DD1" w:rsidP="00222DD1">
            <w:pPr>
              <w:jc w:val="both"/>
              <w:rPr>
                <w:i/>
                <w:iCs/>
                <w:lang w:val="sr-Cyrl-CS"/>
              </w:rPr>
            </w:pPr>
            <w:r w:rsidRPr="00902E76">
              <w:rPr>
                <w:i/>
                <w:iCs/>
                <w:lang w:val="sr-Cyrl-CS"/>
              </w:rPr>
              <w:t>Теоријска настава</w:t>
            </w:r>
          </w:p>
          <w:p w:rsidR="00222DD1" w:rsidRPr="00902E76" w:rsidRDefault="00222DD1" w:rsidP="00222DD1">
            <w:pPr>
              <w:numPr>
                <w:ilvl w:val="0"/>
                <w:numId w:val="101"/>
              </w:numPr>
              <w:jc w:val="both"/>
              <w:rPr>
                <w:iCs/>
              </w:rPr>
            </w:pPr>
            <w:r w:rsidRPr="00902E76">
              <w:rPr>
                <w:iCs/>
                <w:lang w:val="sr-Cyrl-CS"/>
              </w:rPr>
              <w:t>Појам менаџмента  људских ресурса и његова улога у управљању организ</w:t>
            </w:r>
            <w:r>
              <w:rPr>
                <w:iCs/>
                <w:lang w:val="sr-Cyrl-CS"/>
              </w:rPr>
              <w:t>ацијом у условима брзих промена.</w:t>
            </w:r>
          </w:p>
          <w:p w:rsidR="00222DD1" w:rsidRPr="00902E76" w:rsidRDefault="00222DD1" w:rsidP="00222DD1">
            <w:pPr>
              <w:numPr>
                <w:ilvl w:val="0"/>
                <w:numId w:val="101"/>
              </w:numPr>
              <w:jc w:val="both"/>
              <w:rPr>
                <w:iCs/>
              </w:rPr>
            </w:pPr>
            <w:r w:rsidRPr="00902E76">
              <w:rPr>
                <w:lang w:val="sr-Cyrl-CS"/>
              </w:rPr>
              <w:t>Ц</w:t>
            </w:r>
            <w:r w:rsidRPr="00902E76">
              <w:t>иљеви и савремени трендови управљања људским ресурсима</w:t>
            </w:r>
            <w:r w:rsidRPr="00902E76">
              <w:rPr>
                <w:iCs/>
                <w:lang w:val="sr-Cyrl-CS"/>
              </w:rPr>
              <w:t xml:space="preserve"> у туризму и хотелијерству</w:t>
            </w:r>
            <w:r>
              <w:rPr>
                <w:iCs/>
                <w:lang w:val="sr-Cyrl-CS"/>
              </w:rPr>
              <w:t>.</w:t>
            </w:r>
          </w:p>
          <w:p w:rsidR="00222DD1" w:rsidRPr="00902E76" w:rsidRDefault="00222DD1" w:rsidP="00222DD1">
            <w:pPr>
              <w:numPr>
                <w:ilvl w:val="0"/>
                <w:numId w:val="101"/>
              </w:numPr>
              <w:jc w:val="both"/>
              <w:rPr>
                <w:iCs/>
              </w:rPr>
            </w:pPr>
            <w:r w:rsidRPr="00902E76">
              <w:rPr>
                <w:iCs/>
                <w:lang w:val="sr-Cyrl-CS"/>
              </w:rPr>
              <w:t>Значај, модели и етичка питања у менаџменту људских ресурса</w:t>
            </w:r>
            <w:r>
              <w:rPr>
                <w:iCs/>
                <w:lang w:val="sr-Cyrl-CS"/>
              </w:rPr>
              <w:t>.</w:t>
            </w:r>
          </w:p>
          <w:p w:rsidR="00222DD1" w:rsidRPr="00902E76" w:rsidRDefault="00222DD1" w:rsidP="00222DD1">
            <w:pPr>
              <w:numPr>
                <w:ilvl w:val="0"/>
                <w:numId w:val="101"/>
              </w:numPr>
              <w:jc w:val="both"/>
              <w:rPr>
                <w:iCs/>
              </w:rPr>
            </w:pPr>
            <w:r w:rsidRPr="00902E76">
              <w:rPr>
                <w:iCs/>
                <w:lang w:val="sr-Cyrl-CS"/>
              </w:rPr>
              <w:t>Стратегијски менаџмент људских ресурса</w:t>
            </w:r>
            <w:r>
              <w:rPr>
                <w:iCs/>
                <w:lang w:val="sr-Cyrl-CS"/>
              </w:rPr>
              <w:t>.</w:t>
            </w:r>
          </w:p>
          <w:p w:rsidR="00222DD1" w:rsidRPr="00902E76" w:rsidRDefault="00222DD1" w:rsidP="00222DD1">
            <w:pPr>
              <w:numPr>
                <w:ilvl w:val="0"/>
                <w:numId w:val="101"/>
              </w:numPr>
              <w:jc w:val="both"/>
              <w:rPr>
                <w:iCs/>
              </w:rPr>
            </w:pPr>
            <w:r w:rsidRPr="00902E76">
              <w:rPr>
                <w:iCs/>
                <w:lang w:val="sr-Cyrl-CS"/>
              </w:rPr>
              <w:t>Фактори радне успешности и приврженост организацији</w:t>
            </w:r>
            <w:r>
              <w:rPr>
                <w:iCs/>
                <w:lang w:val="sr-Cyrl-CS"/>
              </w:rPr>
              <w:t>.</w:t>
            </w:r>
          </w:p>
          <w:p w:rsidR="00222DD1" w:rsidRPr="00902E76" w:rsidRDefault="00222DD1" w:rsidP="00222DD1">
            <w:pPr>
              <w:numPr>
                <w:ilvl w:val="0"/>
                <w:numId w:val="101"/>
              </w:numPr>
              <w:jc w:val="both"/>
              <w:rPr>
                <w:iCs/>
              </w:rPr>
            </w:pPr>
            <w:r w:rsidRPr="00902E76">
              <w:rPr>
                <w:iCs/>
                <w:lang w:val="sr-Cyrl-CS"/>
              </w:rPr>
              <w:t>Технолошке иновације и креативност</w:t>
            </w:r>
            <w:r>
              <w:rPr>
                <w:iCs/>
                <w:lang w:val="sr-Cyrl-CS"/>
              </w:rPr>
              <w:t>.</w:t>
            </w:r>
          </w:p>
          <w:p w:rsidR="00222DD1" w:rsidRPr="00902E76" w:rsidRDefault="00222DD1" w:rsidP="00222DD1">
            <w:pPr>
              <w:numPr>
                <w:ilvl w:val="0"/>
                <w:numId w:val="101"/>
              </w:numPr>
              <w:jc w:val="both"/>
              <w:rPr>
                <w:iCs/>
              </w:rPr>
            </w:pPr>
            <w:r w:rsidRPr="00902E76">
              <w:rPr>
                <w:iCs/>
                <w:lang w:val="sr-Cyrl-CS"/>
              </w:rPr>
              <w:t>Планирање и регрутовање људских ресурса</w:t>
            </w:r>
            <w:r>
              <w:rPr>
                <w:iCs/>
                <w:lang w:val="sr-Cyrl-CS"/>
              </w:rPr>
              <w:t>.</w:t>
            </w:r>
          </w:p>
          <w:p w:rsidR="00222DD1" w:rsidRPr="00902E76" w:rsidRDefault="00222DD1" w:rsidP="00222DD1">
            <w:pPr>
              <w:numPr>
                <w:ilvl w:val="0"/>
                <w:numId w:val="101"/>
              </w:numPr>
              <w:jc w:val="both"/>
              <w:rPr>
                <w:iCs/>
              </w:rPr>
            </w:pPr>
            <w:r w:rsidRPr="00902E76">
              <w:rPr>
                <w:iCs/>
                <w:lang w:val="sr-Cyrl-CS"/>
              </w:rPr>
              <w:t>Селекција, социјализација, тренинг и образовање запослених</w:t>
            </w:r>
            <w:r>
              <w:rPr>
                <w:iCs/>
                <w:lang w:val="sr-Cyrl-CS"/>
              </w:rPr>
              <w:t>.</w:t>
            </w:r>
          </w:p>
          <w:p w:rsidR="00222DD1" w:rsidRPr="00902E76" w:rsidRDefault="00222DD1" w:rsidP="00222DD1">
            <w:pPr>
              <w:numPr>
                <w:ilvl w:val="0"/>
                <w:numId w:val="101"/>
              </w:numPr>
              <w:jc w:val="both"/>
              <w:rPr>
                <w:iCs/>
              </w:rPr>
            </w:pPr>
            <w:r w:rsidRPr="00902E76">
              <w:rPr>
                <w:iCs/>
                <w:lang w:val="sr-Cyrl-CS"/>
              </w:rPr>
              <w:t>Организационе промене</w:t>
            </w:r>
            <w:r>
              <w:rPr>
                <w:iCs/>
                <w:lang w:val="sr-Cyrl-CS"/>
              </w:rPr>
              <w:t>.</w:t>
            </w:r>
          </w:p>
          <w:p w:rsidR="00222DD1" w:rsidRPr="00902E76" w:rsidRDefault="00222DD1" w:rsidP="00222DD1">
            <w:pPr>
              <w:numPr>
                <w:ilvl w:val="0"/>
                <w:numId w:val="101"/>
              </w:numPr>
              <w:jc w:val="both"/>
              <w:rPr>
                <w:iCs/>
              </w:rPr>
            </w:pPr>
            <w:r w:rsidRPr="00902E76">
              <w:rPr>
                <w:iCs/>
                <w:lang w:val="sr-Cyrl-CS"/>
              </w:rPr>
              <w:t>Каријера запосленог и теорије мотивације за рад</w:t>
            </w:r>
            <w:r>
              <w:rPr>
                <w:iCs/>
                <w:lang w:val="sr-Cyrl-CS"/>
              </w:rPr>
              <w:t>.</w:t>
            </w:r>
          </w:p>
          <w:p w:rsidR="00222DD1" w:rsidRPr="00902E76" w:rsidRDefault="00222DD1" w:rsidP="00222DD1">
            <w:pPr>
              <w:numPr>
                <w:ilvl w:val="0"/>
                <w:numId w:val="101"/>
              </w:numPr>
              <w:jc w:val="both"/>
              <w:rPr>
                <w:iCs/>
              </w:rPr>
            </w:pPr>
            <w:r w:rsidRPr="00902E76">
              <w:rPr>
                <w:iCs/>
                <w:lang w:val="sr-Cyrl-CS"/>
              </w:rPr>
              <w:t>Управљање перформансама запослених и награђивање</w:t>
            </w:r>
            <w:r>
              <w:rPr>
                <w:iCs/>
                <w:lang w:val="sr-Cyrl-CS"/>
              </w:rPr>
              <w:t>.</w:t>
            </w:r>
          </w:p>
          <w:p w:rsidR="00222DD1" w:rsidRPr="00222DD1" w:rsidRDefault="00222DD1" w:rsidP="00222DD1">
            <w:pPr>
              <w:numPr>
                <w:ilvl w:val="0"/>
                <w:numId w:val="101"/>
              </w:numPr>
              <w:jc w:val="both"/>
              <w:rPr>
                <w:iCs/>
              </w:rPr>
            </w:pPr>
            <w:r w:rsidRPr="00902E76">
              <w:rPr>
                <w:iCs/>
                <w:lang w:val="sr-Cyrl-CS"/>
              </w:rPr>
              <w:t>Организациона култура и комуникација.</w:t>
            </w:r>
          </w:p>
          <w:p w:rsidR="00222DD1" w:rsidRPr="00902E76" w:rsidRDefault="00222DD1" w:rsidP="00222DD1">
            <w:pPr>
              <w:jc w:val="both"/>
              <w:rPr>
                <w:i/>
                <w:iCs/>
                <w:lang w:val="sr-Cyrl-CS"/>
              </w:rPr>
            </w:pPr>
            <w:r w:rsidRPr="00902E76">
              <w:rPr>
                <w:i/>
                <w:iCs/>
                <w:lang w:val="sr-Cyrl-CS"/>
              </w:rPr>
              <w:t xml:space="preserve">Практична настава </w:t>
            </w:r>
          </w:p>
          <w:p w:rsidR="00222DD1" w:rsidRPr="00377019" w:rsidRDefault="00222DD1" w:rsidP="00222DD1">
            <w:pPr>
              <w:pStyle w:val="ListParagraph"/>
              <w:numPr>
                <w:ilvl w:val="0"/>
                <w:numId w:val="102"/>
              </w:numPr>
              <w:jc w:val="both"/>
              <w:rPr>
                <w:lang w:val="sr-Cyrl-CS"/>
              </w:rPr>
            </w:pPr>
            <w:r w:rsidRPr="00377019">
              <w:rPr>
                <w:lang w:val="sr-Cyrl-CS"/>
              </w:rPr>
              <w:t>Семинарски радови</w:t>
            </w:r>
            <w:r>
              <w:rPr>
                <w:lang w:val="sr-Cyrl-CS"/>
              </w:rPr>
              <w:t>.</w:t>
            </w:r>
          </w:p>
        </w:tc>
      </w:tr>
      <w:tr w:rsidR="00222DD1" w:rsidRPr="00902E76" w:rsidTr="00471A4D">
        <w:tc>
          <w:tcPr>
            <w:tcW w:w="9243" w:type="dxa"/>
            <w:gridSpan w:val="6"/>
            <w:shd w:val="clear" w:color="auto" w:fill="FDE9D9" w:themeFill="accent6" w:themeFillTint="33"/>
          </w:tcPr>
          <w:p w:rsidR="00222DD1" w:rsidRPr="00222DD1" w:rsidRDefault="00222DD1" w:rsidP="00222DD1">
            <w:pPr>
              <w:jc w:val="both"/>
              <w:rPr>
                <w:b/>
                <w:bCs/>
                <w:sz w:val="18"/>
                <w:lang w:val="sr-Cyrl-CS"/>
              </w:rPr>
            </w:pPr>
            <w:r w:rsidRPr="00222DD1">
              <w:rPr>
                <w:b/>
                <w:bCs/>
                <w:sz w:val="18"/>
                <w:lang w:val="sr-Cyrl-CS"/>
              </w:rPr>
              <w:t xml:space="preserve">Литература </w:t>
            </w:r>
          </w:p>
          <w:p w:rsidR="00222DD1" w:rsidRPr="00222DD1" w:rsidRDefault="00222DD1" w:rsidP="00222DD1">
            <w:pPr>
              <w:jc w:val="both"/>
              <w:rPr>
                <w:bCs/>
                <w:sz w:val="18"/>
                <w:lang w:val="sr-Cyrl-CS"/>
              </w:rPr>
            </w:pPr>
            <w:r w:rsidRPr="00222DD1">
              <w:rPr>
                <w:bCs/>
                <w:sz w:val="18"/>
                <w:lang w:val="sr-Cyrl-CS"/>
              </w:rPr>
              <w:t xml:space="preserve">Живковић, Р. (2014). </w:t>
            </w:r>
            <w:r w:rsidRPr="00222DD1">
              <w:rPr>
                <w:bCs/>
                <w:i/>
                <w:sz w:val="18"/>
                <w:lang w:val="sr-Cyrl-CS"/>
              </w:rPr>
              <w:t>Понашање и заштита потрошача у туризму</w:t>
            </w:r>
            <w:r w:rsidRPr="00222DD1">
              <w:rPr>
                <w:bCs/>
                <w:sz w:val="18"/>
                <w:lang w:val="sr-Cyrl-CS"/>
              </w:rPr>
              <w:t>. Београд: Сингидунум.</w:t>
            </w:r>
          </w:p>
          <w:p w:rsidR="00222DD1" w:rsidRPr="00222DD1" w:rsidRDefault="00222DD1" w:rsidP="00222DD1">
            <w:pPr>
              <w:jc w:val="both"/>
              <w:rPr>
                <w:bCs/>
                <w:sz w:val="18"/>
                <w:lang w:val="sr-Cyrl-CS"/>
              </w:rPr>
            </w:pPr>
            <w:r w:rsidRPr="00222DD1">
              <w:rPr>
                <w:bCs/>
                <w:sz w:val="18"/>
                <w:lang w:val="sr-Cyrl-CS"/>
              </w:rPr>
              <w:t>Черовић, С. (2013). Управљање људским ресурсима у хотелијерству. Београд: Сингидунум.</w:t>
            </w:r>
          </w:p>
          <w:p w:rsidR="00222DD1" w:rsidRPr="00222DD1" w:rsidRDefault="00222DD1" w:rsidP="00222DD1">
            <w:pPr>
              <w:jc w:val="both"/>
              <w:rPr>
                <w:bCs/>
                <w:sz w:val="18"/>
                <w:lang w:val="sr-Cyrl-RS"/>
              </w:rPr>
            </w:pPr>
            <w:r w:rsidRPr="00222DD1">
              <w:rPr>
                <w:bCs/>
                <w:sz w:val="18"/>
                <w:lang w:val="sr-Cyrl-CS"/>
              </w:rPr>
              <w:t xml:space="preserve">Богићевић-Миликић, Б. (2015). </w:t>
            </w:r>
            <w:r w:rsidRPr="00222DD1">
              <w:rPr>
                <w:bCs/>
                <w:i/>
                <w:sz w:val="18"/>
                <w:lang w:val="sr-Cyrl-CS"/>
              </w:rPr>
              <w:t>Менаџмент људских ресурса</w:t>
            </w:r>
            <w:r w:rsidRPr="00222DD1">
              <w:rPr>
                <w:bCs/>
                <w:sz w:val="18"/>
                <w:lang w:val="sr-Cyrl-CS"/>
              </w:rPr>
              <w:t xml:space="preserve">. </w:t>
            </w:r>
            <w:r w:rsidRPr="00222DD1">
              <w:rPr>
                <w:bCs/>
                <w:sz w:val="18"/>
                <w:lang w:val="ru-RU"/>
              </w:rPr>
              <w:t>Београд: Центар за издавачку делатност Економског факултета у Београду</w:t>
            </w:r>
            <w:r w:rsidRPr="00222DD1">
              <w:rPr>
                <w:bCs/>
                <w:sz w:val="18"/>
              </w:rPr>
              <w:t>.</w:t>
            </w:r>
          </w:p>
          <w:p w:rsidR="00222DD1" w:rsidRPr="00222DD1" w:rsidRDefault="00222DD1" w:rsidP="00222DD1">
            <w:pPr>
              <w:jc w:val="both"/>
              <w:rPr>
                <w:bCs/>
                <w:sz w:val="18"/>
                <w:lang w:val="sr-Cyrl-CS"/>
              </w:rPr>
            </w:pPr>
            <w:r w:rsidRPr="00222DD1">
              <w:rPr>
                <w:bCs/>
                <w:sz w:val="18"/>
                <w:lang w:val="sr-Cyrl-CS"/>
              </w:rPr>
              <w:t xml:space="preserve">Пржуљ, Ж. (2011). </w:t>
            </w:r>
            <w:r w:rsidRPr="00222DD1">
              <w:rPr>
                <w:bCs/>
                <w:i/>
                <w:sz w:val="18"/>
                <w:lang w:val="sr-Cyrl-CS"/>
              </w:rPr>
              <w:t>Менаџмент људских ресурса</w:t>
            </w:r>
            <w:r w:rsidRPr="00222DD1">
              <w:rPr>
                <w:bCs/>
                <w:sz w:val="18"/>
                <w:lang w:val="sr-Cyrl-CS"/>
              </w:rPr>
              <w:t>. Сремска Каменица: Факултет пословне економије.</w:t>
            </w:r>
          </w:p>
          <w:p w:rsidR="00222DD1" w:rsidRPr="00222DD1" w:rsidRDefault="00222DD1" w:rsidP="00222DD1">
            <w:pPr>
              <w:rPr>
                <w:rFonts w:eastAsia="Calibri"/>
                <w:color w:val="000000"/>
                <w:sz w:val="18"/>
                <w:lang w:val="sr-Cyrl-RS"/>
              </w:rPr>
            </w:pPr>
            <w:r w:rsidRPr="00222DD1">
              <w:rPr>
                <w:rFonts w:eastAsia="Calibri"/>
                <w:color w:val="000000"/>
                <w:sz w:val="18"/>
              </w:rPr>
              <w:t>Ное, Р.</w:t>
            </w:r>
            <w:r w:rsidRPr="00222DD1">
              <w:rPr>
                <w:rFonts w:eastAsia="Calibri"/>
                <w:color w:val="000000"/>
                <w:sz w:val="18"/>
                <w:lang w:val="sr-Cyrl-CS"/>
              </w:rPr>
              <w:t xml:space="preserve">, </w:t>
            </w:r>
            <w:r w:rsidRPr="00222DD1">
              <w:rPr>
                <w:rFonts w:eastAsia="Calibri"/>
                <w:color w:val="000000"/>
                <w:sz w:val="18"/>
              </w:rPr>
              <w:t>Холленбек, Џ.,</w:t>
            </w:r>
            <w:r w:rsidRPr="00222DD1">
              <w:rPr>
                <w:rFonts w:eastAsia="Calibri"/>
                <w:color w:val="000000"/>
                <w:sz w:val="18"/>
                <w:lang w:val="sr-Cyrl-CS"/>
              </w:rPr>
              <w:t xml:space="preserve"> &amp;</w:t>
            </w:r>
            <w:r w:rsidRPr="00222DD1">
              <w:rPr>
                <w:rFonts w:eastAsia="Calibri"/>
                <w:color w:val="000000"/>
                <w:sz w:val="18"/>
              </w:rPr>
              <w:t xml:space="preserve"> Герха</w:t>
            </w:r>
            <w:r w:rsidRPr="00222DD1">
              <w:rPr>
                <w:rFonts w:eastAsia="Calibri"/>
                <w:color w:val="000000"/>
                <w:sz w:val="18"/>
                <w:lang w:val="sr-Cyrl-RS"/>
              </w:rPr>
              <w:t>р</w:t>
            </w:r>
            <w:r w:rsidRPr="00222DD1">
              <w:rPr>
                <w:rFonts w:eastAsia="Calibri"/>
                <w:color w:val="000000"/>
                <w:sz w:val="18"/>
              </w:rPr>
              <w:t>т, Б.</w:t>
            </w:r>
            <w:r w:rsidRPr="00222DD1">
              <w:rPr>
                <w:rFonts w:eastAsia="Calibri"/>
                <w:color w:val="000000"/>
                <w:sz w:val="18"/>
                <w:lang w:val="sr-Cyrl-CS"/>
              </w:rPr>
              <w:t xml:space="preserve"> </w:t>
            </w:r>
            <w:r w:rsidRPr="00222DD1">
              <w:rPr>
                <w:rFonts w:eastAsia="Calibri"/>
                <w:color w:val="000000"/>
                <w:sz w:val="18"/>
              </w:rPr>
              <w:t>(2006)</w:t>
            </w:r>
            <w:r w:rsidRPr="00222DD1">
              <w:rPr>
                <w:rFonts w:eastAsia="Calibri"/>
                <w:color w:val="000000"/>
                <w:sz w:val="18"/>
                <w:lang w:val="sr-Cyrl-CS"/>
              </w:rPr>
              <w:t xml:space="preserve">. </w:t>
            </w:r>
            <w:r w:rsidRPr="00222DD1">
              <w:rPr>
                <w:rFonts w:eastAsia="Calibri"/>
                <w:i/>
                <w:color w:val="000000"/>
                <w:sz w:val="18"/>
              </w:rPr>
              <w:t>Менаџмент</w:t>
            </w:r>
            <w:r w:rsidRPr="00222DD1">
              <w:rPr>
                <w:rFonts w:eastAsia="Calibri"/>
                <w:i/>
                <w:color w:val="000000"/>
                <w:sz w:val="18"/>
                <w:lang w:val="sr-Cyrl-CS"/>
              </w:rPr>
              <w:t xml:space="preserve"> </w:t>
            </w:r>
            <w:r w:rsidRPr="00222DD1">
              <w:rPr>
                <w:rFonts w:eastAsia="Calibri"/>
                <w:i/>
                <w:color w:val="000000"/>
                <w:sz w:val="18"/>
              </w:rPr>
              <w:t>људских</w:t>
            </w:r>
            <w:r w:rsidRPr="00222DD1">
              <w:rPr>
                <w:rFonts w:eastAsia="Calibri"/>
                <w:i/>
                <w:color w:val="000000"/>
                <w:sz w:val="18"/>
                <w:lang w:val="sr-Cyrl-CS"/>
              </w:rPr>
              <w:t xml:space="preserve"> </w:t>
            </w:r>
            <w:r w:rsidRPr="00222DD1">
              <w:rPr>
                <w:rFonts w:eastAsia="Calibri"/>
                <w:i/>
                <w:color w:val="000000"/>
                <w:sz w:val="18"/>
              </w:rPr>
              <w:t>потенцијала</w:t>
            </w:r>
            <w:r w:rsidRPr="00222DD1">
              <w:rPr>
                <w:rFonts w:eastAsia="Calibri"/>
                <w:color w:val="000000"/>
                <w:sz w:val="18"/>
                <w:lang w:val="sr-Cyrl-CS"/>
              </w:rPr>
              <w:t xml:space="preserve">. Загреб: </w:t>
            </w:r>
            <w:r w:rsidRPr="00222DD1">
              <w:rPr>
                <w:rFonts w:eastAsia="Calibri"/>
                <w:color w:val="000000"/>
                <w:sz w:val="18"/>
              </w:rPr>
              <w:t>МАТЕ</w:t>
            </w:r>
            <w:r w:rsidRPr="00222DD1">
              <w:rPr>
                <w:rFonts w:eastAsia="Calibri"/>
                <w:color w:val="000000"/>
                <w:sz w:val="18"/>
                <w:lang w:val="sr-Cyrl-CS"/>
              </w:rPr>
              <w:t>.</w:t>
            </w:r>
          </w:p>
        </w:tc>
      </w:tr>
      <w:tr w:rsidR="00222DD1" w:rsidRPr="00902E76" w:rsidTr="00471A4D">
        <w:tc>
          <w:tcPr>
            <w:tcW w:w="3022" w:type="dxa"/>
            <w:gridSpan w:val="2"/>
            <w:shd w:val="clear" w:color="auto" w:fill="FDE9D9" w:themeFill="accent6" w:themeFillTint="33"/>
          </w:tcPr>
          <w:p w:rsidR="00222DD1" w:rsidRPr="00902E76" w:rsidRDefault="00222DD1" w:rsidP="00222DD1">
            <w:pPr>
              <w:rPr>
                <w:b/>
                <w:bCs/>
                <w:lang w:val="sr-Cyrl-CS"/>
              </w:rPr>
            </w:pPr>
            <w:r w:rsidRPr="00902E76">
              <w:rPr>
                <w:b/>
                <w:bCs/>
                <w:lang w:val="sr-Cyrl-CS"/>
              </w:rPr>
              <w:t xml:space="preserve">Број часова </w:t>
            </w:r>
            <w:r w:rsidRPr="00902E76">
              <w:rPr>
                <w:b/>
                <w:lang w:val="sr-Cyrl-CS"/>
              </w:rPr>
              <w:t xml:space="preserve"> активне наставе</w:t>
            </w:r>
          </w:p>
        </w:tc>
        <w:tc>
          <w:tcPr>
            <w:tcW w:w="3018" w:type="dxa"/>
            <w:gridSpan w:val="2"/>
            <w:shd w:val="clear" w:color="auto" w:fill="FDE9D9" w:themeFill="accent6" w:themeFillTint="33"/>
          </w:tcPr>
          <w:p w:rsidR="00222DD1" w:rsidRPr="00222DD1" w:rsidRDefault="00222DD1" w:rsidP="00222DD1">
            <w:pPr>
              <w:rPr>
                <w:b/>
                <w:bCs/>
                <w:sz w:val="18"/>
              </w:rPr>
            </w:pPr>
            <w:r w:rsidRPr="00222DD1">
              <w:rPr>
                <w:b/>
                <w:sz w:val="18"/>
                <w:lang w:val="sr-Cyrl-CS"/>
              </w:rPr>
              <w:t>Теоријска настава:</w:t>
            </w:r>
            <w:r w:rsidRPr="00222DD1">
              <w:rPr>
                <w:b/>
                <w:sz w:val="18"/>
              </w:rPr>
              <w:t xml:space="preserve"> 45</w:t>
            </w:r>
          </w:p>
        </w:tc>
        <w:tc>
          <w:tcPr>
            <w:tcW w:w="3203" w:type="dxa"/>
            <w:gridSpan w:val="2"/>
            <w:shd w:val="clear" w:color="auto" w:fill="FDE9D9" w:themeFill="accent6" w:themeFillTint="33"/>
          </w:tcPr>
          <w:p w:rsidR="00222DD1" w:rsidRPr="00222DD1" w:rsidRDefault="00222DD1" w:rsidP="00222DD1">
            <w:pPr>
              <w:rPr>
                <w:b/>
                <w:bCs/>
                <w:sz w:val="18"/>
              </w:rPr>
            </w:pPr>
            <w:r w:rsidRPr="00222DD1">
              <w:rPr>
                <w:b/>
                <w:sz w:val="18"/>
                <w:lang w:val="ru-RU"/>
              </w:rPr>
              <w:t>Практична настава:</w:t>
            </w:r>
            <w:r w:rsidRPr="00222DD1">
              <w:rPr>
                <w:b/>
                <w:sz w:val="18"/>
              </w:rPr>
              <w:t xml:space="preserve"> 30</w:t>
            </w:r>
          </w:p>
        </w:tc>
      </w:tr>
      <w:tr w:rsidR="00222DD1" w:rsidRPr="00902E76" w:rsidTr="00471A4D">
        <w:tc>
          <w:tcPr>
            <w:tcW w:w="9243" w:type="dxa"/>
            <w:gridSpan w:val="6"/>
            <w:shd w:val="clear" w:color="auto" w:fill="FDE9D9" w:themeFill="accent6" w:themeFillTint="33"/>
          </w:tcPr>
          <w:p w:rsidR="00222DD1" w:rsidRPr="00222DD1" w:rsidRDefault="00222DD1" w:rsidP="00222DD1">
            <w:pPr>
              <w:rPr>
                <w:b/>
                <w:bCs/>
                <w:sz w:val="18"/>
                <w:lang w:val="sr-Cyrl-CS"/>
              </w:rPr>
            </w:pPr>
            <w:r w:rsidRPr="00222DD1">
              <w:rPr>
                <w:b/>
                <w:bCs/>
                <w:sz w:val="18"/>
                <w:lang w:val="sr-Cyrl-CS"/>
              </w:rPr>
              <w:t>Методе извођења наставе</w:t>
            </w:r>
          </w:p>
          <w:p w:rsidR="00222DD1" w:rsidRPr="00222DD1" w:rsidRDefault="00222DD1" w:rsidP="00222DD1">
            <w:pPr>
              <w:jc w:val="both"/>
              <w:rPr>
                <w:sz w:val="18"/>
                <w:lang w:val="sr-Cyrl-CS"/>
              </w:rPr>
            </w:pPr>
            <w:r w:rsidRPr="00222DD1">
              <w:rPr>
                <w:sz w:val="18"/>
              </w:rPr>
              <w:t>Вежбе прате програм предавања. Одвијају се кроз семинарски рад, активно учешће студената у дискусијама о одабраним темама</w:t>
            </w:r>
            <w:r w:rsidRPr="00222DD1">
              <w:rPr>
                <w:sz w:val="18"/>
                <w:lang w:val="sr-Cyrl-CS"/>
              </w:rPr>
              <w:t xml:space="preserve"> и анализама студија случаја, </w:t>
            </w:r>
            <w:r w:rsidRPr="00222DD1">
              <w:rPr>
                <w:sz w:val="18"/>
              </w:rPr>
              <w:t xml:space="preserve">путем групног рада и у виду радионица. </w:t>
            </w:r>
          </w:p>
        </w:tc>
      </w:tr>
      <w:tr w:rsidR="00222DD1" w:rsidRPr="00902E76" w:rsidTr="00471A4D">
        <w:tc>
          <w:tcPr>
            <w:tcW w:w="9243" w:type="dxa"/>
            <w:gridSpan w:val="6"/>
            <w:shd w:val="clear" w:color="auto" w:fill="FDE9D9" w:themeFill="accent6" w:themeFillTint="33"/>
          </w:tcPr>
          <w:p w:rsidR="00222DD1" w:rsidRPr="00222DD1" w:rsidRDefault="00222DD1" w:rsidP="00222DD1">
            <w:pPr>
              <w:jc w:val="center"/>
              <w:rPr>
                <w:b/>
                <w:bCs/>
                <w:sz w:val="18"/>
                <w:lang w:val="ru-RU"/>
              </w:rPr>
            </w:pPr>
            <w:r w:rsidRPr="00222DD1">
              <w:rPr>
                <w:b/>
                <w:bCs/>
                <w:sz w:val="18"/>
                <w:lang w:val="sr-Cyrl-CS"/>
              </w:rPr>
              <w:t>Оцена  знања (максимални број поена 100)</w:t>
            </w:r>
          </w:p>
        </w:tc>
      </w:tr>
      <w:tr w:rsidR="00222DD1" w:rsidRPr="00902E76" w:rsidTr="00471A4D">
        <w:tblPrEx>
          <w:tblBorders>
            <w:top w:val="none" w:sz="0" w:space="0" w:color="auto"/>
          </w:tblBorders>
        </w:tblPrEx>
        <w:tc>
          <w:tcPr>
            <w:tcW w:w="4712" w:type="dxa"/>
            <w:gridSpan w:val="3"/>
            <w:shd w:val="clear" w:color="auto" w:fill="FDE9D9" w:themeFill="accent6" w:themeFillTint="33"/>
          </w:tcPr>
          <w:p w:rsidR="00222DD1" w:rsidRPr="00222DD1" w:rsidRDefault="00222DD1" w:rsidP="00222DD1">
            <w:pPr>
              <w:rPr>
                <w:b/>
                <w:sz w:val="18"/>
              </w:rPr>
            </w:pPr>
            <w:r w:rsidRPr="00222DD1">
              <w:rPr>
                <w:b/>
                <w:sz w:val="18"/>
              </w:rPr>
              <w:t>Предиспитне обавезе</w:t>
            </w:r>
          </w:p>
        </w:tc>
        <w:tc>
          <w:tcPr>
            <w:tcW w:w="1328" w:type="dxa"/>
            <w:shd w:val="clear" w:color="auto" w:fill="FDE9D9" w:themeFill="accent6" w:themeFillTint="33"/>
          </w:tcPr>
          <w:p w:rsidR="00222DD1" w:rsidRPr="00222DD1" w:rsidRDefault="00222DD1" w:rsidP="00222DD1">
            <w:pPr>
              <w:jc w:val="center"/>
              <w:rPr>
                <w:b/>
                <w:sz w:val="18"/>
              </w:rPr>
            </w:pPr>
            <w:r w:rsidRPr="00222DD1">
              <w:rPr>
                <w:b/>
                <w:sz w:val="18"/>
              </w:rPr>
              <w:t>55 поена</w:t>
            </w:r>
          </w:p>
        </w:tc>
        <w:tc>
          <w:tcPr>
            <w:tcW w:w="1949" w:type="dxa"/>
            <w:shd w:val="clear" w:color="auto" w:fill="FDE9D9" w:themeFill="accent6" w:themeFillTint="33"/>
          </w:tcPr>
          <w:p w:rsidR="00222DD1" w:rsidRPr="00222DD1" w:rsidRDefault="00222DD1" w:rsidP="00222DD1">
            <w:pPr>
              <w:rPr>
                <w:b/>
                <w:sz w:val="18"/>
              </w:rPr>
            </w:pPr>
            <w:r w:rsidRPr="00222DD1">
              <w:rPr>
                <w:b/>
                <w:sz w:val="18"/>
              </w:rPr>
              <w:t xml:space="preserve">Завршни испит </w:t>
            </w:r>
          </w:p>
        </w:tc>
        <w:tc>
          <w:tcPr>
            <w:tcW w:w="1254" w:type="dxa"/>
            <w:shd w:val="clear" w:color="auto" w:fill="FDE9D9" w:themeFill="accent6" w:themeFillTint="33"/>
          </w:tcPr>
          <w:p w:rsidR="00222DD1" w:rsidRPr="00222DD1" w:rsidRDefault="00222DD1" w:rsidP="00222DD1">
            <w:pPr>
              <w:jc w:val="center"/>
              <w:rPr>
                <w:b/>
                <w:sz w:val="18"/>
              </w:rPr>
            </w:pPr>
            <w:r w:rsidRPr="00222DD1">
              <w:rPr>
                <w:b/>
                <w:sz w:val="18"/>
              </w:rPr>
              <w:t>45 поена</w:t>
            </w:r>
          </w:p>
        </w:tc>
      </w:tr>
      <w:tr w:rsidR="00222DD1" w:rsidRPr="00902E76" w:rsidTr="00471A4D">
        <w:tblPrEx>
          <w:tblBorders>
            <w:top w:val="none" w:sz="0" w:space="0" w:color="auto"/>
          </w:tblBorders>
        </w:tblPrEx>
        <w:tc>
          <w:tcPr>
            <w:tcW w:w="4712" w:type="dxa"/>
            <w:gridSpan w:val="3"/>
            <w:shd w:val="clear" w:color="auto" w:fill="FDE9D9" w:themeFill="accent6" w:themeFillTint="33"/>
          </w:tcPr>
          <w:p w:rsidR="00222DD1" w:rsidRPr="00222DD1" w:rsidRDefault="00222DD1" w:rsidP="00222DD1">
            <w:pPr>
              <w:rPr>
                <w:sz w:val="18"/>
              </w:rPr>
            </w:pPr>
            <w:r w:rsidRPr="00222DD1">
              <w:rPr>
                <w:sz w:val="18"/>
              </w:rPr>
              <w:t>присуство на предавањима и вежбама</w:t>
            </w:r>
          </w:p>
        </w:tc>
        <w:tc>
          <w:tcPr>
            <w:tcW w:w="1328" w:type="dxa"/>
            <w:shd w:val="clear" w:color="auto" w:fill="FDE9D9" w:themeFill="accent6" w:themeFillTint="33"/>
          </w:tcPr>
          <w:p w:rsidR="00222DD1" w:rsidRPr="00222DD1" w:rsidRDefault="00222DD1" w:rsidP="00222DD1">
            <w:pPr>
              <w:jc w:val="center"/>
              <w:rPr>
                <w:b/>
                <w:sz w:val="18"/>
              </w:rPr>
            </w:pPr>
            <w:r w:rsidRPr="00222DD1">
              <w:rPr>
                <w:b/>
                <w:sz w:val="18"/>
              </w:rPr>
              <w:t>5</w:t>
            </w:r>
          </w:p>
        </w:tc>
        <w:tc>
          <w:tcPr>
            <w:tcW w:w="1949" w:type="dxa"/>
            <w:shd w:val="clear" w:color="auto" w:fill="FDE9D9" w:themeFill="accent6" w:themeFillTint="33"/>
          </w:tcPr>
          <w:p w:rsidR="00222DD1" w:rsidRPr="00222DD1" w:rsidRDefault="00222DD1" w:rsidP="00222DD1">
            <w:pPr>
              <w:rPr>
                <w:sz w:val="18"/>
              </w:rPr>
            </w:pPr>
            <w:r w:rsidRPr="00222DD1">
              <w:rPr>
                <w:sz w:val="18"/>
              </w:rPr>
              <w:t>писмени испит</w:t>
            </w:r>
          </w:p>
        </w:tc>
        <w:tc>
          <w:tcPr>
            <w:tcW w:w="1254" w:type="dxa"/>
            <w:shd w:val="clear" w:color="auto" w:fill="FDE9D9" w:themeFill="accent6" w:themeFillTint="33"/>
          </w:tcPr>
          <w:p w:rsidR="00222DD1" w:rsidRPr="00222DD1" w:rsidRDefault="00222DD1" w:rsidP="00222DD1">
            <w:pPr>
              <w:jc w:val="center"/>
              <w:rPr>
                <w:b/>
                <w:sz w:val="18"/>
              </w:rPr>
            </w:pPr>
            <w:r w:rsidRPr="00222DD1">
              <w:rPr>
                <w:b/>
                <w:sz w:val="18"/>
              </w:rPr>
              <w:t>45</w:t>
            </w:r>
          </w:p>
        </w:tc>
      </w:tr>
      <w:tr w:rsidR="00222DD1" w:rsidRPr="00902E76" w:rsidTr="00471A4D">
        <w:tblPrEx>
          <w:tblBorders>
            <w:top w:val="none" w:sz="0" w:space="0" w:color="auto"/>
          </w:tblBorders>
        </w:tblPrEx>
        <w:tc>
          <w:tcPr>
            <w:tcW w:w="4712" w:type="dxa"/>
            <w:gridSpan w:val="3"/>
            <w:shd w:val="clear" w:color="auto" w:fill="FDE9D9" w:themeFill="accent6" w:themeFillTint="33"/>
          </w:tcPr>
          <w:p w:rsidR="00222DD1" w:rsidRPr="00222DD1" w:rsidRDefault="00222DD1" w:rsidP="00222DD1">
            <w:pPr>
              <w:rPr>
                <w:sz w:val="18"/>
              </w:rPr>
            </w:pPr>
            <w:r w:rsidRPr="00222DD1">
              <w:rPr>
                <w:sz w:val="18"/>
              </w:rPr>
              <w:t>провера знања у току наставе (колоквијум-и)</w:t>
            </w:r>
          </w:p>
        </w:tc>
        <w:tc>
          <w:tcPr>
            <w:tcW w:w="1328" w:type="dxa"/>
            <w:shd w:val="clear" w:color="auto" w:fill="FDE9D9" w:themeFill="accent6" w:themeFillTint="33"/>
          </w:tcPr>
          <w:p w:rsidR="00222DD1" w:rsidRPr="00222DD1" w:rsidRDefault="00222DD1" w:rsidP="00222DD1">
            <w:pPr>
              <w:jc w:val="center"/>
              <w:rPr>
                <w:b/>
                <w:sz w:val="18"/>
              </w:rPr>
            </w:pPr>
            <w:r w:rsidRPr="00222DD1">
              <w:rPr>
                <w:b/>
                <w:sz w:val="18"/>
              </w:rPr>
              <w:t>30</w:t>
            </w:r>
          </w:p>
        </w:tc>
        <w:tc>
          <w:tcPr>
            <w:tcW w:w="1949" w:type="dxa"/>
            <w:shd w:val="clear" w:color="auto" w:fill="FDE9D9" w:themeFill="accent6" w:themeFillTint="33"/>
          </w:tcPr>
          <w:p w:rsidR="00222DD1" w:rsidRPr="00222DD1" w:rsidRDefault="00222DD1" w:rsidP="00222DD1">
            <w:pPr>
              <w:rPr>
                <w:sz w:val="18"/>
              </w:rPr>
            </w:pPr>
            <w:r w:rsidRPr="00222DD1">
              <w:rPr>
                <w:sz w:val="18"/>
              </w:rPr>
              <w:t>Усмени испит</w:t>
            </w:r>
          </w:p>
        </w:tc>
        <w:tc>
          <w:tcPr>
            <w:tcW w:w="1254" w:type="dxa"/>
            <w:shd w:val="clear" w:color="auto" w:fill="FDE9D9" w:themeFill="accent6" w:themeFillTint="33"/>
          </w:tcPr>
          <w:p w:rsidR="00222DD1" w:rsidRPr="00222DD1" w:rsidRDefault="00222DD1" w:rsidP="00222DD1">
            <w:pPr>
              <w:rPr>
                <w:sz w:val="18"/>
              </w:rPr>
            </w:pPr>
          </w:p>
        </w:tc>
      </w:tr>
      <w:tr w:rsidR="00222DD1" w:rsidRPr="00902E76" w:rsidTr="00471A4D">
        <w:tblPrEx>
          <w:tblBorders>
            <w:top w:val="none" w:sz="0" w:space="0" w:color="auto"/>
          </w:tblBorders>
        </w:tblPrEx>
        <w:trPr>
          <w:trHeight w:val="364"/>
        </w:trPr>
        <w:tc>
          <w:tcPr>
            <w:tcW w:w="4712" w:type="dxa"/>
            <w:gridSpan w:val="3"/>
            <w:shd w:val="clear" w:color="auto" w:fill="FDE9D9" w:themeFill="accent6" w:themeFillTint="33"/>
          </w:tcPr>
          <w:p w:rsidR="00222DD1" w:rsidRPr="00222DD1" w:rsidRDefault="00222DD1" w:rsidP="00222DD1">
            <w:pPr>
              <w:rPr>
                <w:sz w:val="18"/>
              </w:rPr>
            </w:pPr>
            <w:r w:rsidRPr="00222DD1">
              <w:rPr>
                <w:sz w:val="18"/>
              </w:rPr>
              <w:t>остале активностии учешће студената у раду на предавањима и вежбама</w:t>
            </w:r>
          </w:p>
        </w:tc>
        <w:tc>
          <w:tcPr>
            <w:tcW w:w="1328" w:type="dxa"/>
            <w:shd w:val="clear" w:color="auto" w:fill="FDE9D9" w:themeFill="accent6" w:themeFillTint="33"/>
          </w:tcPr>
          <w:p w:rsidR="00222DD1" w:rsidRPr="00222DD1" w:rsidRDefault="00222DD1" w:rsidP="00222DD1">
            <w:pPr>
              <w:jc w:val="center"/>
              <w:rPr>
                <w:b/>
                <w:sz w:val="18"/>
              </w:rPr>
            </w:pPr>
            <w:r w:rsidRPr="00222DD1">
              <w:rPr>
                <w:b/>
                <w:sz w:val="18"/>
              </w:rPr>
              <w:t>10</w:t>
            </w:r>
          </w:p>
        </w:tc>
        <w:tc>
          <w:tcPr>
            <w:tcW w:w="1949" w:type="dxa"/>
            <w:shd w:val="clear" w:color="auto" w:fill="FDE9D9" w:themeFill="accent6" w:themeFillTint="33"/>
          </w:tcPr>
          <w:p w:rsidR="00222DD1" w:rsidRPr="00222DD1" w:rsidRDefault="00222DD1" w:rsidP="00222DD1">
            <w:pPr>
              <w:rPr>
                <w:sz w:val="18"/>
              </w:rPr>
            </w:pPr>
          </w:p>
        </w:tc>
        <w:tc>
          <w:tcPr>
            <w:tcW w:w="1254" w:type="dxa"/>
            <w:shd w:val="clear" w:color="auto" w:fill="FDE9D9" w:themeFill="accent6" w:themeFillTint="33"/>
          </w:tcPr>
          <w:p w:rsidR="00222DD1" w:rsidRPr="00222DD1" w:rsidRDefault="00222DD1" w:rsidP="00222DD1">
            <w:pPr>
              <w:rPr>
                <w:sz w:val="18"/>
              </w:rPr>
            </w:pPr>
          </w:p>
        </w:tc>
      </w:tr>
      <w:tr w:rsidR="00222DD1" w:rsidRPr="00902E76" w:rsidTr="00471A4D">
        <w:tblPrEx>
          <w:tblBorders>
            <w:top w:val="none" w:sz="0" w:space="0" w:color="auto"/>
          </w:tblBorders>
        </w:tblPrEx>
        <w:trPr>
          <w:trHeight w:val="364"/>
        </w:trPr>
        <w:tc>
          <w:tcPr>
            <w:tcW w:w="4712" w:type="dxa"/>
            <w:gridSpan w:val="3"/>
            <w:shd w:val="clear" w:color="auto" w:fill="FDE9D9" w:themeFill="accent6" w:themeFillTint="33"/>
          </w:tcPr>
          <w:p w:rsidR="00222DD1" w:rsidRPr="00222DD1" w:rsidRDefault="00222DD1" w:rsidP="00222DD1">
            <w:pPr>
              <w:rPr>
                <w:sz w:val="18"/>
              </w:rPr>
            </w:pPr>
            <w:r w:rsidRPr="00222DD1">
              <w:rPr>
                <w:sz w:val="18"/>
              </w:rPr>
              <w:t>практичан рад: самостална израда студије случаја</w:t>
            </w:r>
          </w:p>
        </w:tc>
        <w:tc>
          <w:tcPr>
            <w:tcW w:w="1328" w:type="dxa"/>
            <w:shd w:val="clear" w:color="auto" w:fill="FDE9D9" w:themeFill="accent6" w:themeFillTint="33"/>
          </w:tcPr>
          <w:p w:rsidR="00222DD1" w:rsidRPr="00222DD1" w:rsidRDefault="00222DD1" w:rsidP="00222DD1">
            <w:pPr>
              <w:jc w:val="center"/>
              <w:rPr>
                <w:b/>
                <w:sz w:val="18"/>
              </w:rPr>
            </w:pPr>
            <w:r w:rsidRPr="00222DD1">
              <w:rPr>
                <w:b/>
                <w:sz w:val="18"/>
              </w:rPr>
              <w:t>10</w:t>
            </w:r>
          </w:p>
        </w:tc>
        <w:tc>
          <w:tcPr>
            <w:tcW w:w="1949" w:type="dxa"/>
            <w:shd w:val="clear" w:color="auto" w:fill="FDE9D9" w:themeFill="accent6" w:themeFillTint="33"/>
          </w:tcPr>
          <w:p w:rsidR="00222DD1" w:rsidRPr="00222DD1" w:rsidRDefault="00222DD1" w:rsidP="00222DD1">
            <w:pPr>
              <w:rPr>
                <w:sz w:val="18"/>
              </w:rPr>
            </w:pPr>
          </w:p>
        </w:tc>
        <w:tc>
          <w:tcPr>
            <w:tcW w:w="1254" w:type="dxa"/>
            <w:shd w:val="clear" w:color="auto" w:fill="FDE9D9" w:themeFill="accent6" w:themeFillTint="33"/>
          </w:tcPr>
          <w:p w:rsidR="00222DD1" w:rsidRPr="00222DD1" w:rsidRDefault="00222DD1" w:rsidP="00222DD1">
            <w:pPr>
              <w:rPr>
                <w:sz w:val="18"/>
              </w:rPr>
            </w:pPr>
          </w:p>
        </w:tc>
      </w:tr>
    </w:tbl>
    <w:p w:rsidR="00471A4D" w:rsidRDefault="00471A4D" w:rsidP="00197D2B">
      <w:pPr>
        <w:widowControl/>
        <w:autoSpaceDE/>
        <w:autoSpaceDN/>
        <w:adjustRightInd/>
        <w:spacing w:after="200" w:line="276" w:lineRule="auto"/>
      </w:pPr>
    </w:p>
    <w:p w:rsidR="00471A4D" w:rsidRDefault="00471A4D">
      <w:pPr>
        <w:widowControl/>
        <w:autoSpaceDE/>
        <w:autoSpaceDN/>
        <w:adjustRightInd/>
        <w:spacing w:after="200" w:line="276" w:lineRule="auto"/>
      </w:pPr>
      <w:r>
        <w:br w:type="page"/>
      </w:r>
    </w:p>
    <w:p w:rsidR="00222DD1" w:rsidRDefault="006D6028" w:rsidP="00807D6E">
      <w:pPr>
        <w:widowControl/>
        <w:autoSpaceDE/>
        <w:autoSpaceDN/>
        <w:adjustRightInd/>
        <w:spacing w:after="200" w:line="276" w:lineRule="auto"/>
        <w:jc w:val="right"/>
      </w:pPr>
      <w:hyperlink w:anchor="ListaNazivaPredmeta" w:history="1">
        <w:r w:rsidR="00807D6E"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947"/>
        <w:gridCol w:w="1573"/>
        <w:gridCol w:w="1458"/>
        <w:gridCol w:w="162"/>
        <w:gridCol w:w="1824"/>
        <w:gridCol w:w="1190"/>
      </w:tblGrid>
      <w:tr w:rsidR="00F970B4" w:rsidRPr="001B0C67" w:rsidTr="00F970B4">
        <w:trPr>
          <w:trHeight w:val="235"/>
        </w:trPr>
        <w:tc>
          <w:tcPr>
            <w:tcW w:w="2089" w:type="dxa"/>
            <w:shd w:val="clear" w:color="auto" w:fill="FBD4B4" w:themeFill="accent6" w:themeFillTint="66"/>
          </w:tcPr>
          <w:p w:rsidR="00F970B4" w:rsidRPr="001B0C67" w:rsidRDefault="00F970B4" w:rsidP="008C6597">
            <w:pPr>
              <w:rPr>
                <w:b/>
                <w:bCs/>
                <w:lang w:val="sr-Cyrl-CS"/>
              </w:rPr>
            </w:pPr>
            <w:r w:rsidRPr="001B0C67">
              <w:rPr>
                <w:b/>
                <w:bCs/>
                <w:lang w:val="sr-Cyrl-CS"/>
              </w:rPr>
              <w:t xml:space="preserve">Студијски програм </w:t>
            </w:r>
          </w:p>
        </w:tc>
        <w:tc>
          <w:tcPr>
            <w:tcW w:w="7154" w:type="dxa"/>
            <w:gridSpan w:val="6"/>
            <w:shd w:val="clear" w:color="auto" w:fill="FBD4B4" w:themeFill="accent6" w:themeFillTint="66"/>
          </w:tcPr>
          <w:p w:rsidR="00F970B4" w:rsidRPr="007C7090" w:rsidRDefault="00F970B4" w:rsidP="008C6597">
            <w:pPr>
              <w:rPr>
                <w:bCs/>
                <w:lang w:val="sr-Cyrl-CS"/>
              </w:rPr>
            </w:pPr>
            <w:r>
              <w:rPr>
                <w:bCs/>
                <w:lang w:val="sr-Cyrl-CS"/>
              </w:rPr>
              <w:t>Трговина и међународно пословање</w:t>
            </w:r>
          </w:p>
        </w:tc>
      </w:tr>
      <w:tr w:rsidR="00F970B4" w:rsidRPr="001B0C67" w:rsidTr="00F970B4">
        <w:trPr>
          <w:trHeight w:val="232"/>
        </w:trPr>
        <w:tc>
          <w:tcPr>
            <w:tcW w:w="2089" w:type="dxa"/>
            <w:shd w:val="clear" w:color="auto" w:fill="FBD4B4" w:themeFill="accent6" w:themeFillTint="66"/>
          </w:tcPr>
          <w:p w:rsidR="00F970B4" w:rsidRPr="001B0C67" w:rsidRDefault="00F970B4" w:rsidP="008C6597">
            <w:pPr>
              <w:rPr>
                <w:lang w:val="sr-Cyrl-CS"/>
              </w:rPr>
            </w:pPr>
            <w:r w:rsidRPr="001B0C67">
              <w:rPr>
                <w:b/>
                <w:bCs/>
                <w:lang w:val="sr-Cyrl-CS"/>
              </w:rPr>
              <w:t>Назив предмета</w:t>
            </w:r>
          </w:p>
        </w:tc>
        <w:tc>
          <w:tcPr>
            <w:tcW w:w="7154" w:type="dxa"/>
            <w:gridSpan w:val="6"/>
            <w:shd w:val="clear" w:color="auto" w:fill="FBD4B4" w:themeFill="accent6" w:themeFillTint="66"/>
          </w:tcPr>
          <w:p w:rsidR="00F970B4" w:rsidRPr="00C93660" w:rsidRDefault="00F970B4" w:rsidP="008C6597">
            <w:pPr>
              <w:rPr>
                <w:b/>
                <w:bCs/>
              </w:rPr>
            </w:pPr>
            <w:bookmarkStart w:id="42" w:name="MenadžmentLjudskihResursa"/>
            <w:r>
              <w:rPr>
                <w:b/>
                <w:bCs/>
              </w:rPr>
              <w:t>МЕНАЏМЕНТ ЉУДСКИХ РЕСУРСА</w:t>
            </w:r>
            <w:bookmarkEnd w:id="42"/>
          </w:p>
        </w:tc>
      </w:tr>
      <w:tr w:rsidR="00F970B4" w:rsidRPr="001B0C67" w:rsidTr="00F970B4">
        <w:trPr>
          <w:trHeight w:val="232"/>
        </w:trPr>
        <w:tc>
          <w:tcPr>
            <w:tcW w:w="2089" w:type="dxa"/>
            <w:shd w:val="clear" w:color="auto" w:fill="FBD4B4" w:themeFill="accent6" w:themeFillTint="66"/>
          </w:tcPr>
          <w:p w:rsidR="00F970B4" w:rsidRPr="001B0C67" w:rsidRDefault="00F970B4" w:rsidP="008C6597">
            <w:pPr>
              <w:rPr>
                <w:b/>
                <w:bCs/>
                <w:lang w:val="sr-Cyrl-CS"/>
              </w:rPr>
            </w:pPr>
            <w:r w:rsidRPr="001B0C67">
              <w:rPr>
                <w:b/>
                <w:bCs/>
                <w:lang w:val="sr-Cyrl-CS"/>
              </w:rPr>
              <w:t>Наставник</w:t>
            </w:r>
          </w:p>
        </w:tc>
        <w:tc>
          <w:tcPr>
            <w:tcW w:w="7154" w:type="dxa"/>
            <w:gridSpan w:val="6"/>
            <w:shd w:val="clear" w:color="auto" w:fill="FBD4B4" w:themeFill="accent6" w:themeFillTint="66"/>
          </w:tcPr>
          <w:p w:rsidR="00F970B4" w:rsidRPr="001B0C67" w:rsidRDefault="00F970B4" w:rsidP="008C6597">
            <w:pPr>
              <w:rPr>
                <w:bCs/>
                <w:lang w:val="sr-Cyrl-CS"/>
              </w:rPr>
            </w:pPr>
            <w:r>
              <w:rPr>
                <w:bCs/>
                <w:lang w:val="sr-Cyrl-CS"/>
              </w:rPr>
              <w:t>Др ИВАНА ЈОШАНОВ-ВРГОВИЋ</w:t>
            </w:r>
          </w:p>
        </w:tc>
      </w:tr>
      <w:tr w:rsidR="00F970B4" w:rsidRPr="001B0C67" w:rsidTr="00F970B4">
        <w:trPr>
          <w:trHeight w:val="232"/>
        </w:trPr>
        <w:tc>
          <w:tcPr>
            <w:tcW w:w="2089" w:type="dxa"/>
            <w:shd w:val="clear" w:color="auto" w:fill="FBD4B4" w:themeFill="accent6" w:themeFillTint="66"/>
          </w:tcPr>
          <w:p w:rsidR="00F970B4" w:rsidRPr="001B0C67" w:rsidRDefault="00F970B4" w:rsidP="008C6597">
            <w:pPr>
              <w:rPr>
                <w:lang w:val="sr-Cyrl-CS"/>
              </w:rPr>
            </w:pPr>
            <w:r w:rsidRPr="001B0C67">
              <w:rPr>
                <w:b/>
                <w:bCs/>
                <w:lang w:val="sr-Cyrl-CS"/>
              </w:rPr>
              <w:t>Статус предмета</w:t>
            </w:r>
          </w:p>
        </w:tc>
        <w:tc>
          <w:tcPr>
            <w:tcW w:w="7154" w:type="dxa"/>
            <w:gridSpan w:val="6"/>
            <w:shd w:val="clear" w:color="auto" w:fill="FBD4B4" w:themeFill="accent6" w:themeFillTint="66"/>
          </w:tcPr>
          <w:p w:rsidR="00F970B4" w:rsidRPr="001B0C67" w:rsidRDefault="00F970B4" w:rsidP="008C6597">
            <w:pPr>
              <w:rPr>
                <w:bCs/>
                <w:lang w:val="sr-Cyrl-CS"/>
              </w:rPr>
            </w:pPr>
            <w:r>
              <w:rPr>
                <w:bCs/>
                <w:lang w:val="sr-Cyrl-CS"/>
              </w:rPr>
              <w:t>изборни</w:t>
            </w:r>
          </w:p>
        </w:tc>
      </w:tr>
      <w:tr w:rsidR="00F970B4" w:rsidRPr="001B0C67" w:rsidTr="00F970B4">
        <w:trPr>
          <w:trHeight w:val="232"/>
        </w:trPr>
        <w:tc>
          <w:tcPr>
            <w:tcW w:w="2089" w:type="dxa"/>
            <w:shd w:val="clear" w:color="auto" w:fill="FBD4B4" w:themeFill="accent6" w:themeFillTint="66"/>
          </w:tcPr>
          <w:p w:rsidR="00F970B4" w:rsidRPr="001B0C67" w:rsidRDefault="00F970B4" w:rsidP="008C6597">
            <w:pPr>
              <w:rPr>
                <w:lang w:val="sr-Cyrl-CS"/>
              </w:rPr>
            </w:pPr>
            <w:r w:rsidRPr="001B0C67">
              <w:rPr>
                <w:b/>
                <w:bCs/>
                <w:lang w:val="sr-Cyrl-CS"/>
              </w:rPr>
              <w:t>Број ЕСПБ</w:t>
            </w:r>
          </w:p>
        </w:tc>
        <w:tc>
          <w:tcPr>
            <w:tcW w:w="7154" w:type="dxa"/>
            <w:gridSpan w:val="6"/>
            <w:shd w:val="clear" w:color="auto" w:fill="FBD4B4" w:themeFill="accent6" w:themeFillTint="66"/>
          </w:tcPr>
          <w:p w:rsidR="00F970B4" w:rsidRPr="001B0C67" w:rsidRDefault="00F970B4" w:rsidP="008C6597">
            <w:pPr>
              <w:rPr>
                <w:bCs/>
                <w:lang w:val="sr-Cyrl-CS"/>
              </w:rPr>
            </w:pPr>
            <w:r>
              <w:rPr>
                <w:bCs/>
                <w:lang w:val="sr-Cyrl-CS"/>
              </w:rPr>
              <w:t>3+2 (6)</w:t>
            </w:r>
          </w:p>
        </w:tc>
      </w:tr>
      <w:tr w:rsidR="00F970B4" w:rsidRPr="001B0C67" w:rsidTr="00F970B4">
        <w:trPr>
          <w:trHeight w:val="232"/>
        </w:trPr>
        <w:tc>
          <w:tcPr>
            <w:tcW w:w="2089" w:type="dxa"/>
            <w:shd w:val="clear" w:color="auto" w:fill="FBD4B4" w:themeFill="accent6" w:themeFillTint="66"/>
          </w:tcPr>
          <w:p w:rsidR="00F970B4" w:rsidRPr="001B0C67" w:rsidRDefault="00F970B4" w:rsidP="008C6597">
            <w:pPr>
              <w:rPr>
                <w:b/>
                <w:bCs/>
                <w:lang w:val="sr-Cyrl-CS"/>
              </w:rPr>
            </w:pPr>
            <w:r w:rsidRPr="001B0C67">
              <w:rPr>
                <w:b/>
                <w:bCs/>
                <w:lang w:val="sr-Cyrl-CS"/>
              </w:rPr>
              <w:t>Услов</w:t>
            </w:r>
          </w:p>
        </w:tc>
        <w:tc>
          <w:tcPr>
            <w:tcW w:w="7154" w:type="dxa"/>
            <w:gridSpan w:val="6"/>
            <w:shd w:val="clear" w:color="auto" w:fill="FBD4B4" w:themeFill="accent6" w:themeFillTint="66"/>
          </w:tcPr>
          <w:p w:rsidR="00F970B4" w:rsidRPr="007C7090" w:rsidRDefault="00F970B4" w:rsidP="008C6597">
            <w:pPr>
              <w:rPr>
                <w:bCs/>
                <w:lang w:val="sr-Cyrl-CS"/>
              </w:rPr>
            </w:pPr>
            <w:r>
              <w:rPr>
                <w:bCs/>
                <w:lang w:val="sr-Cyrl-CS"/>
              </w:rPr>
              <w:t>нема</w:t>
            </w:r>
          </w:p>
        </w:tc>
      </w:tr>
      <w:tr w:rsidR="00F970B4" w:rsidRPr="001B0C67" w:rsidTr="00F970B4">
        <w:tc>
          <w:tcPr>
            <w:tcW w:w="9243" w:type="dxa"/>
            <w:gridSpan w:val="7"/>
            <w:shd w:val="clear" w:color="auto" w:fill="FDE9D9" w:themeFill="accent6" w:themeFillTint="33"/>
          </w:tcPr>
          <w:p w:rsidR="00F970B4" w:rsidRDefault="00F970B4" w:rsidP="008C6597">
            <w:pPr>
              <w:jc w:val="both"/>
              <w:rPr>
                <w:b/>
                <w:bCs/>
              </w:rPr>
            </w:pPr>
            <w:r>
              <w:rPr>
                <w:b/>
                <w:bCs/>
                <w:lang w:val="sr-Cyrl-CS"/>
              </w:rPr>
              <w:t>Циљ предмета</w:t>
            </w:r>
          </w:p>
          <w:p w:rsidR="00F970B4" w:rsidRPr="00D501B3" w:rsidRDefault="00F970B4" w:rsidP="008C6597">
            <w:pPr>
              <w:jc w:val="both"/>
              <w:rPr>
                <w:bCs/>
              </w:rPr>
            </w:pPr>
            <w:r w:rsidRPr="00D501B3">
              <w:rPr>
                <w:bCs/>
              </w:rPr>
              <w:t>Циљ предмета Менаџмент људских ресурса је упознавање студената са улогом и значајем управљања људским ресурсима, активностима управљања људским ресурсима, структурирању сектора људских ресурса, и савладавање управљачких метода и техника које подстичу развој савремених организација и повећавају мотивацију запослених.</w:t>
            </w:r>
          </w:p>
        </w:tc>
      </w:tr>
      <w:tr w:rsidR="00F970B4" w:rsidRPr="001B0C67" w:rsidTr="00F970B4">
        <w:tc>
          <w:tcPr>
            <w:tcW w:w="9243" w:type="dxa"/>
            <w:gridSpan w:val="7"/>
            <w:shd w:val="clear" w:color="auto" w:fill="FDE9D9" w:themeFill="accent6" w:themeFillTint="33"/>
          </w:tcPr>
          <w:p w:rsidR="00F970B4" w:rsidRDefault="00F970B4" w:rsidP="008C6597">
            <w:pPr>
              <w:jc w:val="both"/>
              <w:rPr>
                <w:b/>
                <w:bCs/>
              </w:rPr>
            </w:pPr>
            <w:r>
              <w:rPr>
                <w:b/>
                <w:bCs/>
                <w:lang w:val="sr-Cyrl-CS"/>
              </w:rPr>
              <w:t xml:space="preserve">Исход предмета </w:t>
            </w:r>
          </w:p>
          <w:p w:rsidR="00F970B4" w:rsidRDefault="00F970B4" w:rsidP="008C6597">
            <w:pPr>
              <w:jc w:val="both"/>
              <w:rPr>
                <w:bCs/>
                <w:lang w:val="sr-Cyrl-CS"/>
              </w:rPr>
            </w:pPr>
            <w:r w:rsidRPr="00D501B3">
              <w:rPr>
                <w:bCs/>
              </w:rPr>
              <w:t>По завршетку учења овог предмета студент ће бити у</w:t>
            </w:r>
            <w:r>
              <w:rPr>
                <w:bCs/>
              </w:rPr>
              <w:t xml:space="preserve"> стању да</w:t>
            </w:r>
            <w:r>
              <w:rPr>
                <w:bCs/>
                <w:lang w:val="sr-Cyrl-CS"/>
              </w:rPr>
              <w:t>:</w:t>
            </w:r>
          </w:p>
          <w:p w:rsidR="00F970B4" w:rsidRPr="0055780C" w:rsidRDefault="00F970B4" w:rsidP="00F970B4">
            <w:pPr>
              <w:pStyle w:val="ListParagraph"/>
              <w:numPr>
                <w:ilvl w:val="0"/>
                <w:numId w:val="103"/>
              </w:numPr>
              <w:jc w:val="both"/>
              <w:rPr>
                <w:bCs/>
                <w:lang w:val="sr-Cyrl-CS"/>
              </w:rPr>
            </w:pPr>
            <w:r w:rsidRPr="0055780C">
              <w:rPr>
                <w:bCs/>
              </w:rPr>
              <w:t>објасни улогу и значај управљања људским ресурсима за конкурентност савремених организација</w:t>
            </w:r>
            <w:r w:rsidRPr="0055780C">
              <w:rPr>
                <w:bCs/>
                <w:lang w:val="sr-Cyrl-CS"/>
              </w:rPr>
              <w:t>,</w:t>
            </w:r>
          </w:p>
          <w:p w:rsidR="00F970B4" w:rsidRPr="0055780C" w:rsidRDefault="00F970B4" w:rsidP="00F970B4">
            <w:pPr>
              <w:pStyle w:val="ListParagraph"/>
              <w:numPr>
                <w:ilvl w:val="0"/>
                <w:numId w:val="103"/>
              </w:numPr>
              <w:jc w:val="both"/>
              <w:rPr>
                <w:bCs/>
                <w:lang w:val="sr-Cyrl-CS"/>
              </w:rPr>
            </w:pPr>
            <w:r w:rsidRPr="0055780C">
              <w:rPr>
                <w:bCs/>
              </w:rPr>
              <w:t>објасни процесе анализе и дизајна посла, формирање организације кроз процес планирања, регрутовања и селекције кандидата, основне методе обуке, развоја, оцењивања перформанси, формирања зарада запослених, и управљања флуктуацијом запослених</w:t>
            </w:r>
            <w:r w:rsidRPr="0055780C">
              <w:rPr>
                <w:bCs/>
                <w:lang w:val="sr-Cyrl-CS"/>
              </w:rPr>
              <w:t>,</w:t>
            </w:r>
          </w:p>
          <w:p w:rsidR="00F970B4" w:rsidRPr="0055780C" w:rsidRDefault="00F970B4" w:rsidP="00F970B4">
            <w:pPr>
              <w:pStyle w:val="ListParagraph"/>
              <w:numPr>
                <w:ilvl w:val="0"/>
                <w:numId w:val="103"/>
              </w:numPr>
              <w:jc w:val="both"/>
              <w:rPr>
                <w:bCs/>
              </w:rPr>
            </w:pPr>
            <w:r w:rsidRPr="0055780C">
              <w:rPr>
                <w:bCs/>
              </w:rPr>
              <w:t>примени у пракси методе и технике управљања људским ресурсима и на тај начин обезбеди већу ефикасност и ефективност пословања у организацији у којој ради.</w:t>
            </w:r>
          </w:p>
        </w:tc>
      </w:tr>
      <w:tr w:rsidR="00F970B4" w:rsidRPr="001B0C67" w:rsidTr="00F970B4">
        <w:tc>
          <w:tcPr>
            <w:tcW w:w="9243" w:type="dxa"/>
            <w:gridSpan w:val="7"/>
            <w:shd w:val="clear" w:color="auto" w:fill="FDE9D9" w:themeFill="accent6" w:themeFillTint="33"/>
          </w:tcPr>
          <w:p w:rsidR="00F970B4" w:rsidRPr="001B0C67" w:rsidRDefault="00F970B4" w:rsidP="008C6597">
            <w:pPr>
              <w:jc w:val="both"/>
              <w:rPr>
                <w:b/>
                <w:bCs/>
                <w:lang w:val="ru-RU"/>
              </w:rPr>
            </w:pPr>
            <w:r w:rsidRPr="001B0C67">
              <w:rPr>
                <w:b/>
                <w:bCs/>
                <w:lang w:val="sr-Cyrl-CS"/>
              </w:rPr>
              <w:t>Садржај предмета</w:t>
            </w:r>
          </w:p>
          <w:p w:rsidR="00F970B4" w:rsidRPr="001B0C67" w:rsidRDefault="00F970B4" w:rsidP="008C6597">
            <w:pPr>
              <w:jc w:val="both"/>
              <w:rPr>
                <w:i/>
                <w:iCs/>
                <w:lang w:val="sr-Cyrl-CS"/>
              </w:rPr>
            </w:pPr>
            <w:r w:rsidRPr="001B0C67">
              <w:rPr>
                <w:i/>
                <w:iCs/>
                <w:lang w:val="sr-Cyrl-CS"/>
              </w:rPr>
              <w:t>Теоријска настава</w:t>
            </w:r>
          </w:p>
          <w:p w:rsidR="00F970B4" w:rsidRPr="008F3705" w:rsidRDefault="00F970B4" w:rsidP="00F970B4">
            <w:pPr>
              <w:pStyle w:val="ListParagraph"/>
              <w:numPr>
                <w:ilvl w:val="0"/>
                <w:numId w:val="104"/>
              </w:numPr>
              <w:overflowPunct w:val="0"/>
              <w:jc w:val="both"/>
              <w:textAlignment w:val="baseline"/>
            </w:pPr>
            <w:r>
              <w:t>Увод у менаџмент људских ресурса, значај и улога управљања људским ресурсима</w:t>
            </w:r>
            <w:r>
              <w:rPr>
                <w:lang w:val="sr-Cyrl-CS"/>
              </w:rPr>
              <w:t>.</w:t>
            </w:r>
          </w:p>
          <w:p w:rsidR="00F970B4" w:rsidRDefault="00F970B4" w:rsidP="00F970B4">
            <w:pPr>
              <w:pStyle w:val="ListParagraph"/>
              <w:numPr>
                <w:ilvl w:val="0"/>
                <w:numId w:val="104"/>
              </w:numPr>
              <w:overflowPunct w:val="0"/>
              <w:jc w:val="both"/>
              <w:textAlignment w:val="baseline"/>
            </w:pPr>
            <w:r>
              <w:t>Анализа и дизајн посла</w:t>
            </w:r>
            <w:r>
              <w:rPr>
                <w:lang w:val="sr-Cyrl-CS"/>
              </w:rPr>
              <w:t>.</w:t>
            </w:r>
          </w:p>
          <w:p w:rsidR="00F970B4" w:rsidRDefault="00F970B4" w:rsidP="00F970B4">
            <w:pPr>
              <w:pStyle w:val="ListParagraph"/>
              <w:numPr>
                <w:ilvl w:val="0"/>
                <w:numId w:val="104"/>
              </w:numPr>
              <w:overflowPunct w:val="0"/>
              <w:jc w:val="both"/>
              <w:textAlignment w:val="baseline"/>
            </w:pPr>
            <w:r>
              <w:t>Планирање људских ресурса</w:t>
            </w:r>
            <w:r>
              <w:rPr>
                <w:lang w:val="sr-Cyrl-CS"/>
              </w:rPr>
              <w:t>.</w:t>
            </w:r>
          </w:p>
          <w:p w:rsidR="00F970B4" w:rsidRDefault="00F970B4" w:rsidP="00F970B4">
            <w:pPr>
              <w:pStyle w:val="ListParagraph"/>
              <w:numPr>
                <w:ilvl w:val="0"/>
                <w:numId w:val="104"/>
              </w:numPr>
              <w:overflowPunct w:val="0"/>
              <w:jc w:val="both"/>
              <w:textAlignment w:val="baseline"/>
            </w:pPr>
            <w:r>
              <w:t>Регрутовање и селекција кандидата</w:t>
            </w:r>
            <w:r>
              <w:rPr>
                <w:lang w:val="sr-Cyrl-CS"/>
              </w:rPr>
              <w:t>.</w:t>
            </w:r>
          </w:p>
          <w:p w:rsidR="00F970B4" w:rsidRDefault="00F970B4" w:rsidP="00F970B4">
            <w:pPr>
              <w:pStyle w:val="ListParagraph"/>
              <w:numPr>
                <w:ilvl w:val="0"/>
                <w:numId w:val="104"/>
              </w:numPr>
              <w:overflowPunct w:val="0"/>
              <w:jc w:val="both"/>
              <w:textAlignment w:val="baseline"/>
            </w:pPr>
            <w:r>
              <w:t>Обука и развој запослених</w:t>
            </w:r>
            <w:r>
              <w:rPr>
                <w:lang w:val="sr-Cyrl-CS"/>
              </w:rPr>
              <w:t>.</w:t>
            </w:r>
          </w:p>
          <w:p w:rsidR="00F970B4" w:rsidRDefault="00F970B4" w:rsidP="00F970B4">
            <w:pPr>
              <w:pStyle w:val="ListParagraph"/>
              <w:numPr>
                <w:ilvl w:val="0"/>
                <w:numId w:val="104"/>
              </w:numPr>
              <w:overflowPunct w:val="0"/>
              <w:jc w:val="both"/>
              <w:textAlignment w:val="baseline"/>
            </w:pPr>
            <w:r>
              <w:t>Оцењивање перформанси запослених</w:t>
            </w:r>
            <w:r>
              <w:rPr>
                <w:lang w:val="sr-Cyrl-CS"/>
              </w:rPr>
              <w:t>.</w:t>
            </w:r>
          </w:p>
          <w:p w:rsidR="00F970B4" w:rsidRDefault="00F970B4" w:rsidP="00F970B4">
            <w:pPr>
              <w:pStyle w:val="ListParagraph"/>
              <w:numPr>
                <w:ilvl w:val="0"/>
                <w:numId w:val="104"/>
              </w:numPr>
              <w:overflowPunct w:val="0"/>
              <w:jc w:val="both"/>
              <w:textAlignment w:val="baseline"/>
            </w:pPr>
            <w:r>
              <w:t>Систем зарада запослених</w:t>
            </w:r>
            <w:r>
              <w:rPr>
                <w:lang w:val="sr-Cyrl-CS"/>
              </w:rPr>
              <w:t>.</w:t>
            </w:r>
          </w:p>
          <w:p w:rsidR="00F970B4" w:rsidRDefault="00F970B4" w:rsidP="00F970B4">
            <w:pPr>
              <w:pStyle w:val="ListParagraph"/>
              <w:numPr>
                <w:ilvl w:val="0"/>
                <w:numId w:val="104"/>
              </w:numPr>
              <w:overflowPunct w:val="0"/>
              <w:jc w:val="both"/>
              <w:textAlignment w:val="baseline"/>
            </w:pPr>
            <w:r>
              <w:t>Бенефиције запослених</w:t>
            </w:r>
            <w:r>
              <w:rPr>
                <w:lang w:val="sr-Cyrl-CS"/>
              </w:rPr>
              <w:t>.</w:t>
            </w:r>
          </w:p>
          <w:p w:rsidR="00F970B4" w:rsidRDefault="00F970B4" w:rsidP="00F970B4">
            <w:pPr>
              <w:pStyle w:val="ListParagraph"/>
              <w:numPr>
                <w:ilvl w:val="0"/>
                <w:numId w:val="104"/>
              </w:numPr>
              <w:overflowPunct w:val="0"/>
              <w:jc w:val="both"/>
              <w:textAlignment w:val="baseline"/>
            </w:pPr>
            <w:r>
              <w:t>Мотивација за рад и задовољство послом</w:t>
            </w:r>
            <w:r>
              <w:rPr>
                <w:lang w:val="sr-Cyrl-CS"/>
              </w:rPr>
              <w:t>.</w:t>
            </w:r>
          </w:p>
          <w:p w:rsidR="00F970B4" w:rsidRDefault="00F970B4" w:rsidP="00F970B4">
            <w:pPr>
              <w:pStyle w:val="ListParagraph"/>
              <w:numPr>
                <w:ilvl w:val="0"/>
                <w:numId w:val="104"/>
              </w:numPr>
              <w:overflowPunct w:val="0"/>
              <w:jc w:val="both"/>
              <w:textAlignment w:val="baseline"/>
            </w:pPr>
            <w:r>
              <w:t>Тимски рад</w:t>
            </w:r>
            <w:r>
              <w:rPr>
                <w:lang w:val="sr-Cyrl-CS"/>
              </w:rPr>
              <w:t>.</w:t>
            </w:r>
          </w:p>
          <w:p w:rsidR="00F970B4" w:rsidRDefault="00F970B4" w:rsidP="00F970B4">
            <w:pPr>
              <w:pStyle w:val="ListParagraph"/>
              <w:numPr>
                <w:ilvl w:val="0"/>
                <w:numId w:val="104"/>
              </w:numPr>
              <w:overflowPunct w:val="0"/>
              <w:jc w:val="both"/>
              <w:textAlignment w:val="baseline"/>
            </w:pPr>
            <w:r>
              <w:t>Конфликти у организацији</w:t>
            </w:r>
            <w:r>
              <w:rPr>
                <w:lang w:val="sr-Cyrl-CS"/>
              </w:rPr>
              <w:t>.</w:t>
            </w:r>
          </w:p>
          <w:p w:rsidR="00F970B4" w:rsidRDefault="00F970B4" w:rsidP="00F970B4">
            <w:pPr>
              <w:pStyle w:val="ListParagraph"/>
              <w:numPr>
                <w:ilvl w:val="0"/>
                <w:numId w:val="104"/>
              </w:numPr>
              <w:overflowPunct w:val="0"/>
              <w:jc w:val="both"/>
              <w:textAlignment w:val="baseline"/>
            </w:pPr>
            <w:r>
              <w:t>Стрес у организацији</w:t>
            </w:r>
            <w:r>
              <w:rPr>
                <w:lang w:val="sr-Cyrl-CS"/>
              </w:rPr>
              <w:t>.</w:t>
            </w:r>
          </w:p>
          <w:p w:rsidR="00F970B4" w:rsidRDefault="00F970B4" w:rsidP="00F970B4">
            <w:pPr>
              <w:pStyle w:val="ListParagraph"/>
              <w:numPr>
                <w:ilvl w:val="0"/>
                <w:numId w:val="104"/>
              </w:numPr>
              <w:overflowPunct w:val="0"/>
              <w:jc w:val="both"/>
              <w:textAlignment w:val="baseline"/>
            </w:pPr>
            <w:r>
              <w:t>Права и безбедност запослених</w:t>
            </w:r>
            <w:r>
              <w:rPr>
                <w:lang w:val="sr-Cyrl-CS"/>
              </w:rPr>
              <w:t>.</w:t>
            </w:r>
          </w:p>
          <w:p w:rsidR="00F970B4" w:rsidRDefault="00F970B4" w:rsidP="00F970B4">
            <w:pPr>
              <w:pStyle w:val="ListParagraph"/>
              <w:numPr>
                <w:ilvl w:val="0"/>
                <w:numId w:val="104"/>
              </w:numPr>
              <w:overflowPunct w:val="0"/>
              <w:jc w:val="both"/>
              <w:textAlignment w:val="baseline"/>
            </w:pPr>
            <w:r>
              <w:t>Радни односи и колективно преговарање</w:t>
            </w:r>
            <w:r>
              <w:rPr>
                <w:lang w:val="sr-Cyrl-CS"/>
              </w:rPr>
              <w:t>.</w:t>
            </w:r>
          </w:p>
          <w:p w:rsidR="00F970B4" w:rsidRPr="005224C9" w:rsidRDefault="00F970B4" w:rsidP="008C6597">
            <w:pPr>
              <w:pStyle w:val="ListParagraph"/>
              <w:numPr>
                <w:ilvl w:val="0"/>
                <w:numId w:val="104"/>
              </w:numPr>
              <w:overflowPunct w:val="0"/>
              <w:jc w:val="both"/>
              <w:textAlignment w:val="baseline"/>
            </w:pPr>
            <w:r>
              <w:t>Напуштање организације</w:t>
            </w:r>
            <w:r>
              <w:rPr>
                <w:lang w:val="sr-Cyrl-CS"/>
              </w:rPr>
              <w:t>.</w:t>
            </w:r>
          </w:p>
          <w:p w:rsidR="00F970B4" w:rsidRDefault="00F970B4" w:rsidP="008C6597">
            <w:pPr>
              <w:overflowPunct w:val="0"/>
              <w:jc w:val="both"/>
              <w:textAlignment w:val="baseline"/>
              <w:rPr>
                <w:i/>
              </w:rPr>
            </w:pPr>
            <w:r>
              <w:rPr>
                <w:i/>
              </w:rPr>
              <w:t>Практична настава</w:t>
            </w:r>
          </w:p>
          <w:p w:rsidR="00F970B4" w:rsidRPr="0055780C" w:rsidRDefault="00F970B4" w:rsidP="00F970B4">
            <w:pPr>
              <w:pStyle w:val="ListParagraph"/>
              <w:numPr>
                <w:ilvl w:val="0"/>
                <w:numId w:val="105"/>
              </w:numPr>
              <w:overflowPunct w:val="0"/>
              <w:jc w:val="both"/>
              <w:textAlignment w:val="baseline"/>
              <w:rPr>
                <w:lang w:val="sr-Cyrl-CS"/>
              </w:rPr>
            </w:pPr>
            <w:r w:rsidRPr="0055780C">
              <w:t>Вежбе, са</w:t>
            </w:r>
            <w:r>
              <w:t>мосталан и групни рад студената</w:t>
            </w:r>
            <w:r>
              <w:rPr>
                <w:lang w:val="sr-Cyrl-CS"/>
              </w:rPr>
              <w:t>.</w:t>
            </w:r>
            <w:r w:rsidRPr="0055780C">
              <w:t xml:space="preserve"> </w:t>
            </w:r>
          </w:p>
          <w:p w:rsidR="00F970B4" w:rsidRPr="0055780C" w:rsidRDefault="00F970B4" w:rsidP="00F970B4">
            <w:pPr>
              <w:pStyle w:val="ListParagraph"/>
              <w:numPr>
                <w:ilvl w:val="0"/>
                <w:numId w:val="105"/>
              </w:numPr>
              <w:overflowPunct w:val="0"/>
              <w:jc w:val="both"/>
              <w:textAlignment w:val="baseline"/>
              <w:rPr>
                <w:lang w:val="sr-Cyrl-CS"/>
              </w:rPr>
            </w:pPr>
            <w:r>
              <w:rPr>
                <w:lang w:val="sr-Cyrl-CS"/>
              </w:rPr>
              <w:t>А</w:t>
            </w:r>
            <w:r>
              <w:t>нализа примера из праксе</w:t>
            </w:r>
            <w:r>
              <w:rPr>
                <w:lang w:val="sr-Cyrl-CS"/>
              </w:rPr>
              <w:t>.</w:t>
            </w:r>
          </w:p>
          <w:p w:rsidR="00F970B4" w:rsidRPr="0055780C" w:rsidRDefault="00F970B4" w:rsidP="00F970B4">
            <w:pPr>
              <w:pStyle w:val="ListParagraph"/>
              <w:numPr>
                <w:ilvl w:val="0"/>
                <w:numId w:val="105"/>
              </w:numPr>
              <w:overflowPunct w:val="0"/>
              <w:jc w:val="both"/>
              <w:textAlignment w:val="baseline"/>
              <w:rPr>
                <w:lang w:val="sr-Cyrl-CS"/>
              </w:rPr>
            </w:pPr>
            <w:r>
              <w:rPr>
                <w:lang w:val="sr-Cyrl-CS"/>
              </w:rPr>
              <w:t>С</w:t>
            </w:r>
            <w:r>
              <w:t>еминарски радови</w:t>
            </w:r>
            <w:r>
              <w:rPr>
                <w:lang w:val="sr-Cyrl-CS"/>
              </w:rPr>
              <w:t>.</w:t>
            </w:r>
            <w:r w:rsidRPr="0055780C">
              <w:t xml:space="preserve"> </w:t>
            </w:r>
          </w:p>
          <w:p w:rsidR="00F970B4" w:rsidRPr="0055780C" w:rsidRDefault="00F970B4" w:rsidP="00F970B4">
            <w:pPr>
              <w:pStyle w:val="ListParagraph"/>
              <w:numPr>
                <w:ilvl w:val="0"/>
                <w:numId w:val="105"/>
              </w:numPr>
              <w:overflowPunct w:val="0"/>
              <w:jc w:val="both"/>
              <w:textAlignment w:val="baseline"/>
            </w:pPr>
            <w:r>
              <w:rPr>
                <w:lang w:val="sr-Cyrl-CS"/>
              </w:rPr>
              <w:t>У</w:t>
            </w:r>
            <w:r w:rsidRPr="0055780C">
              <w:t>смена излагања на задату тему</w:t>
            </w:r>
            <w:r>
              <w:rPr>
                <w:lang w:val="sr-Cyrl-CS"/>
              </w:rPr>
              <w:t>.</w:t>
            </w:r>
          </w:p>
        </w:tc>
      </w:tr>
      <w:tr w:rsidR="00F970B4" w:rsidRPr="001B0C67" w:rsidTr="00F970B4">
        <w:tc>
          <w:tcPr>
            <w:tcW w:w="9243" w:type="dxa"/>
            <w:gridSpan w:val="7"/>
            <w:shd w:val="clear" w:color="auto" w:fill="FDE9D9" w:themeFill="accent6" w:themeFillTint="33"/>
          </w:tcPr>
          <w:p w:rsidR="00F970B4" w:rsidRPr="00F970B4" w:rsidRDefault="00F970B4" w:rsidP="008C6597">
            <w:pPr>
              <w:jc w:val="both"/>
              <w:rPr>
                <w:b/>
                <w:bCs/>
                <w:lang w:val="sr-Cyrl-CS"/>
              </w:rPr>
            </w:pPr>
            <w:r w:rsidRPr="00F970B4">
              <w:rPr>
                <w:b/>
                <w:bCs/>
                <w:lang w:val="sr-Cyrl-CS"/>
              </w:rPr>
              <w:t xml:space="preserve">Литература </w:t>
            </w:r>
          </w:p>
          <w:p w:rsidR="00F970B4" w:rsidRPr="00F970B4" w:rsidRDefault="00F970B4" w:rsidP="008C6597">
            <w:pPr>
              <w:widowControl/>
              <w:autoSpaceDE/>
              <w:autoSpaceDN/>
              <w:adjustRightInd/>
              <w:jc w:val="both"/>
            </w:pPr>
            <w:r w:rsidRPr="00F970B4">
              <w:rPr>
                <w:lang w:val="ru-RU"/>
              </w:rPr>
              <w:t xml:space="preserve">Богићевић-Миликић, Б. (2015). </w:t>
            </w:r>
            <w:r w:rsidRPr="00F970B4">
              <w:rPr>
                <w:i/>
                <w:lang w:val="ru-RU"/>
              </w:rPr>
              <w:t>Менаџмент људских ресурса</w:t>
            </w:r>
            <w:r w:rsidRPr="00F970B4">
              <w:rPr>
                <w:lang w:val="ru-RU"/>
              </w:rPr>
              <w:t>. Београд: Центар за издавачку делатност Економског факултета у Београду</w:t>
            </w:r>
            <w:r w:rsidRPr="00F970B4">
              <w:t>.</w:t>
            </w:r>
          </w:p>
          <w:p w:rsidR="00F970B4" w:rsidRPr="00F970B4" w:rsidRDefault="00F970B4" w:rsidP="008C6597">
            <w:pPr>
              <w:widowControl/>
              <w:autoSpaceDE/>
              <w:autoSpaceDN/>
              <w:adjustRightInd/>
              <w:jc w:val="both"/>
            </w:pPr>
            <w:r w:rsidRPr="00F970B4">
              <w:rPr>
                <w:lang w:val="en-GB"/>
              </w:rPr>
              <w:t xml:space="preserve">Dessler, G. (2012). </w:t>
            </w:r>
            <w:r w:rsidRPr="00F970B4">
              <w:rPr>
                <w:i/>
              </w:rPr>
              <w:t>Fundamentals of human resource management</w:t>
            </w:r>
            <w:r w:rsidRPr="00F970B4">
              <w:t xml:space="preserve">. Boston: Pearson Education. </w:t>
            </w:r>
          </w:p>
          <w:p w:rsidR="00F970B4" w:rsidRPr="00F970B4" w:rsidRDefault="00F970B4" w:rsidP="008C6597">
            <w:pPr>
              <w:widowControl/>
              <w:autoSpaceDE/>
              <w:autoSpaceDN/>
              <w:adjustRightInd/>
              <w:jc w:val="both"/>
              <w:rPr>
                <w:sz w:val="18"/>
              </w:rPr>
            </w:pPr>
            <w:r w:rsidRPr="00F970B4">
              <w:t>Torrington, D., Hall, L., Taylor, S.,</w:t>
            </w:r>
            <w:r w:rsidRPr="00F970B4">
              <w:rPr>
                <w:lang w:val="sr-Cyrl-RS"/>
              </w:rPr>
              <w:t xml:space="preserve"> &amp; </w:t>
            </w:r>
            <w:r w:rsidRPr="00F970B4">
              <w:rPr>
                <w:lang w:val="sr-Latn-RS"/>
              </w:rPr>
              <w:t>Atkinson,</w:t>
            </w:r>
            <w:r w:rsidRPr="00F970B4">
              <w:t xml:space="preserve"> C. (2011). </w:t>
            </w:r>
            <w:r w:rsidRPr="00F970B4">
              <w:rPr>
                <w:i/>
              </w:rPr>
              <w:t>Human resource management</w:t>
            </w:r>
            <w:r w:rsidRPr="00F970B4">
              <w:t>. Harlow: Pearson Education</w:t>
            </w:r>
            <w:r w:rsidRPr="00F970B4">
              <w:rPr>
                <w:sz w:val="18"/>
              </w:rPr>
              <w:t>.</w:t>
            </w:r>
          </w:p>
        </w:tc>
      </w:tr>
      <w:tr w:rsidR="00F970B4" w:rsidRPr="001B0C67" w:rsidTr="00F970B4">
        <w:tc>
          <w:tcPr>
            <w:tcW w:w="3036" w:type="dxa"/>
            <w:gridSpan w:val="2"/>
            <w:shd w:val="clear" w:color="auto" w:fill="FDE9D9" w:themeFill="accent6" w:themeFillTint="33"/>
          </w:tcPr>
          <w:p w:rsidR="00F970B4" w:rsidRPr="001B0C67" w:rsidRDefault="00F970B4" w:rsidP="008C6597">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031" w:type="dxa"/>
            <w:gridSpan w:val="2"/>
            <w:shd w:val="clear" w:color="auto" w:fill="FDE9D9" w:themeFill="accent6" w:themeFillTint="33"/>
          </w:tcPr>
          <w:p w:rsidR="00F970B4" w:rsidRPr="00F970B4" w:rsidRDefault="00F970B4" w:rsidP="008C6597">
            <w:pPr>
              <w:spacing w:line="276" w:lineRule="auto"/>
              <w:rPr>
                <w:b/>
                <w:bCs/>
                <w:sz w:val="18"/>
                <w:lang w:val="sr-Cyrl-CS"/>
              </w:rPr>
            </w:pPr>
            <w:r w:rsidRPr="00F970B4">
              <w:rPr>
                <w:b/>
                <w:sz w:val="18"/>
                <w:lang w:val="sr-Cyrl-CS"/>
              </w:rPr>
              <w:t>Теоријска настава: 45</w:t>
            </w:r>
          </w:p>
        </w:tc>
        <w:tc>
          <w:tcPr>
            <w:tcW w:w="3176" w:type="dxa"/>
            <w:gridSpan w:val="3"/>
            <w:shd w:val="clear" w:color="auto" w:fill="FDE9D9" w:themeFill="accent6" w:themeFillTint="33"/>
          </w:tcPr>
          <w:p w:rsidR="00F970B4" w:rsidRPr="00F970B4" w:rsidRDefault="00F970B4" w:rsidP="008C6597">
            <w:pPr>
              <w:spacing w:line="276" w:lineRule="auto"/>
              <w:rPr>
                <w:b/>
                <w:bCs/>
                <w:sz w:val="18"/>
                <w:lang w:val="sr-Cyrl-CS"/>
              </w:rPr>
            </w:pPr>
            <w:r w:rsidRPr="00F970B4">
              <w:rPr>
                <w:b/>
                <w:sz w:val="18"/>
                <w:lang w:val="ru-RU"/>
              </w:rPr>
              <w:t>Практична настава: 30</w:t>
            </w:r>
          </w:p>
        </w:tc>
      </w:tr>
      <w:tr w:rsidR="00F970B4" w:rsidRPr="001B0C67" w:rsidTr="00F970B4">
        <w:tc>
          <w:tcPr>
            <w:tcW w:w="9243" w:type="dxa"/>
            <w:gridSpan w:val="7"/>
            <w:shd w:val="clear" w:color="auto" w:fill="FDE9D9" w:themeFill="accent6" w:themeFillTint="33"/>
          </w:tcPr>
          <w:p w:rsidR="00F970B4" w:rsidRPr="00F970B4" w:rsidRDefault="00F970B4" w:rsidP="008C6597">
            <w:pPr>
              <w:rPr>
                <w:b/>
                <w:bCs/>
                <w:sz w:val="18"/>
              </w:rPr>
            </w:pPr>
            <w:r w:rsidRPr="00F970B4">
              <w:rPr>
                <w:b/>
                <w:bCs/>
                <w:sz w:val="18"/>
                <w:lang w:val="sr-Cyrl-CS"/>
              </w:rPr>
              <w:t>Методе извођења наставе</w:t>
            </w:r>
          </w:p>
          <w:p w:rsidR="00F970B4" w:rsidRPr="00F970B4" w:rsidRDefault="00F970B4" w:rsidP="008C6597">
            <w:pPr>
              <w:overflowPunct w:val="0"/>
              <w:jc w:val="both"/>
              <w:textAlignment w:val="baseline"/>
              <w:rPr>
                <w:sz w:val="18"/>
                <w:lang w:val="sr-Cyrl-CS"/>
              </w:rPr>
            </w:pPr>
            <w:r w:rsidRPr="00F970B4">
              <w:rPr>
                <w:sz w:val="18"/>
              </w:rPr>
              <w:t>Вежбе, самосталан и групни рад студената</w:t>
            </w:r>
            <w:r w:rsidRPr="00F970B4">
              <w:rPr>
                <w:sz w:val="18"/>
                <w:lang w:val="sr-Cyrl-CS"/>
              </w:rPr>
              <w:t>, а</w:t>
            </w:r>
            <w:r w:rsidRPr="00F970B4">
              <w:rPr>
                <w:sz w:val="18"/>
              </w:rPr>
              <w:t>нализа примера из праксе</w:t>
            </w:r>
            <w:r w:rsidRPr="00F970B4">
              <w:rPr>
                <w:sz w:val="18"/>
                <w:lang w:val="sr-Cyrl-CS"/>
              </w:rPr>
              <w:t>, с</w:t>
            </w:r>
            <w:r w:rsidRPr="00F970B4">
              <w:rPr>
                <w:sz w:val="18"/>
              </w:rPr>
              <w:t>еминарски радови</w:t>
            </w:r>
            <w:r w:rsidRPr="00F970B4">
              <w:rPr>
                <w:sz w:val="18"/>
                <w:lang w:val="sr-Cyrl-CS"/>
              </w:rPr>
              <w:t>.</w:t>
            </w:r>
            <w:r w:rsidRPr="00F970B4">
              <w:rPr>
                <w:sz w:val="18"/>
              </w:rPr>
              <w:t xml:space="preserve"> </w:t>
            </w:r>
          </w:p>
        </w:tc>
      </w:tr>
      <w:tr w:rsidR="00F970B4" w:rsidRPr="001B0C67" w:rsidTr="00F970B4">
        <w:tc>
          <w:tcPr>
            <w:tcW w:w="9243" w:type="dxa"/>
            <w:gridSpan w:val="7"/>
            <w:shd w:val="clear" w:color="auto" w:fill="FDE9D9" w:themeFill="accent6" w:themeFillTint="33"/>
          </w:tcPr>
          <w:p w:rsidR="00F970B4" w:rsidRPr="00F970B4" w:rsidRDefault="00F970B4" w:rsidP="008C6597">
            <w:pPr>
              <w:jc w:val="center"/>
              <w:rPr>
                <w:b/>
                <w:bCs/>
                <w:sz w:val="18"/>
                <w:lang w:val="ru-RU"/>
              </w:rPr>
            </w:pPr>
            <w:r w:rsidRPr="00F970B4">
              <w:rPr>
                <w:b/>
                <w:bCs/>
                <w:sz w:val="18"/>
                <w:lang w:val="sr-Cyrl-CS"/>
              </w:rPr>
              <w:t>Оцена  знања (максимални број поена 100)</w:t>
            </w:r>
          </w:p>
        </w:tc>
      </w:tr>
      <w:tr w:rsidR="00F970B4" w:rsidRPr="001B0C67" w:rsidTr="00F970B4">
        <w:tc>
          <w:tcPr>
            <w:tcW w:w="4609" w:type="dxa"/>
            <w:gridSpan w:val="3"/>
            <w:shd w:val="clear" w:color="auto" w:fill="FDE9D9" w:themeFill="accent6" w:themeFillTint="33"/>
          </w:tcPr>
          <w:p w:rsidR="00F970B4" w:rsidRPr="00F970B4" w:rsidRDefault="00F970B4" w:rsidP="008C6597">
            <w:pPr>
              <w:rPr>
                <w:b/>
                <w:iCs/>
                <w:sz w:val="18"/>
                <w:lang w:val="sr-Cyrl-CS"/>
              </w:rPr>
            </w:pPr>
            <w:r w:rsidRPr="00F970B4">
              <w:rPr>
                <w:b/>
                <w:iCs/>
                <w:sz w:val="18"/>
                <w:lang w:val="sr-Cyrl-CS"/>
              </w:rPr>
              <w:t>Предиспитне обавезе</w:t>
            </w:r>
          </w:p>
        </w:tc>
        <w:tc>
          <w:tcPr>
            <w:tcW w:w="1620" w:type="dxa"/>
            <w:gridSpan w:val="2"/>
            <w:shd w:val="clear" w:color="auto" w:fill="FDE9D9" w:themeFill="accent6" w:themeFillTint="33"/>
            <w:vAlign w:val="center"/>
          </w:tcPr>
          <w:p w:rsidR="00F970B4" w:rsidRPr="00F970B4" w:rsidRDefault="00F970B4" w:rsidP="008C6597">
            <w:pPr>
              <w:spacing w:line="276" w:lineRule="auto"/>
              <w:jc w:val="center"/>
              <w:rPr>
                <w:b/>
                <w:sz w:val="18"/>
                <w:lang w:val="ru-RU"/>
              </w:rPr>
            </w:pPr>
            <w:r w:rsidRPr="00F970B4">
              <w:rPr>
                <w:b/>
                <w:sz w:val="18"/>
                <w:lang w:val="sr-Cyrl-CS"/>
              </w:rPr>
              <w:t>4</w:t>
            </w:r>
            <w:r w:rsidRPr="00F970B4">
              <w:rPr>
                <w:b/>
                <w:sz w:val="18"/>
                <w:lang w:val="sr-Latn-RS"/>
              </w:rPr>
              <w:t xml:space="preserve">5 </w:t>
            </w:r>
            <w:r w:rsidRPr="00F970B4">
              <w:rPr>
                <w:b/>
                <w:sz w:val="18"/>
                <w:lang w:val="ru-RU"/>
              </w:rPr>
              <w:t>поена</w:t>
            </w:r>
          </w:p>
        </w:tc>
        <w:tc>
          <w:tcPr>
            <w:tcW w:w="1824" w:type="dxa"/>
            <w:shd w:val="clear" w:color="auto" w:fill="FDE9D9" w:themeFill="accent6" w:themeFillTint="33"/>
          </w:tcPr>
          <w:p w:rsidR="00F970B4" w:rsidRPr="00F970B4" w:rsidRDefault="00F970B4" w:rsidP="008C6597">
            <w:pPr>
              <w:spacing w:line="276" w:lineRule="auto"/>
              <w:rPr>
                <w:b/>
                <w:bCs/>
                <w:sz w:val="18"/>
                <w:lang w:val="sr-Cyrl-CS"/>
              </w:rPr>
            </w:pPr>
            <w:r w:rsidRPr="00F970B4">
              <w:rPr>
                <w:b/>
                <w:iCs/>
                <w:sz w:val="18"/>
                <w:lang w:val="sr-Cyrl-CS"/>
              </w:rPr>
              <w:t xml:space="preserve">Завршни испит </w:t>
            </w:r>
          </w:p>
        </w:tc>
        <w:tc>
          <w:tcPr>
            <w:tcW w:w="1190" w:type="dxa"/>
            <w:shd w:val="clear" w:color="auto" w:fill="FDE9D9" w:themeFill="accent6" w:themeFillTint="33"/>
            <w:vAlign w:val="center"/>
          </w:tcPr>
          <w:p w:rsidR="00F970B4" w:rsidRPr="00F970B4" w:rsidRDefault="00F970B4" w:rsidP="008C6597">
            <w:pPr>
              <w:spacing w:line="276" w:lineRule="auto"/>
              <w:jc w:val="center"/>
              <w:rPr>
                <w:b/>
                <w:sz w:val="18"/>
                <w:lang w:val="ru-RU"/>
              </w:rPr>
            </w:pPr>
            <w:r w:rsidRPr="00F970B4">
              <w:rPr>
                <w:b/>
                <w:sz w:val="18"/>
                <w:lang w:val="sr-Cyrl-CS"/>
              </w:rPr>
              <w:t>5</w:t>
            </w:r>
            <w:r w:rsidRPr="00F970B4">
              <w:rPr>
                <w:b/>
                <w:sz w:val="18"/>
                <w:lang w:val="sr-Latn-RS"/>
              </w:rPr>
              <w:t xml:space="preserve">5 </w:t>
            </w:r>
            <w:r w:rsidRPr="00F970B4">
              <w:rPr>
                <w:b/>
                <w:sz w:val="18"/>
                <w:lang w:val="ru-RU"/>
              </w:rPr>
              <w:t>поена</w:t>
            </w:r>
          </w:p>
        </w:tc>
      </w:tr>
      <w:tr w:rsidR="00F970B4" w:rsidRPr="001B0C67" w:rsidTr="00F970B4">
        <w:tc>
          <w:tcPr>
            <w:tcW w:w="4609" w:type="dxa"/>
            <w:gridSpan w:val="3"/>
            <w:shd w:val="clear" w:color="auto" w:fill="FDE9D9" w:themeFill="accent6" w:themeFillTint="33"/>
          </w:tcPr>
          <w:p w:rsidR="00F970B4" w:rsidRPr="00F970B4" w:rsidRDefault="00F970B4" w:rsidP="008C6597">
            <w:pPr>
              <w:rPr>
                <w:i/>
                <w:iCs/>
                <w:sz w:val="18"/>
                <w:lang w:val="sr-Cyrl-CS"/>
              </w:rPr>
            </w:pPr>
            <w:r w:rsidRPr="00F970B4">
              <w:rPr>
                <w:sz w:val="18"/>
                <w:lang w:val="sr-Cyrl-CS"/>
              </w:rPr>
              <w:t>присуство на предавањима и вежбама</w:t>
            </w:r>
          </w:p>
        </w:tc>
        <w:tc>
          <w:tcPr>
            <w:tcW w:w="1620" w:type="dxa"/>
            <w:gridSpan w:val="2"/>
            <w:shd w:val="clear" w:color="auto" w:fill="FDE9D9" w:themeFill="accent6" w:themeFillTint="33"/>
            <w:vAlign w:val="center"/>
          </w:tcPr>
          <w:p w:rsidR="00F970B4" w:rsidRPr="00F970B4" w:rsidRDefault="00F970B4" w:rsidP="008C6597">
            <w:pPr>
              <w:spacing w:line="276" w:lineRule="auto"/>
              <w:jc w:val="center"/>
              <w:rPr>
                <w:b/>
                <w:bCs/>
                <w:sz w:val="18"/>
                <w:lang w:val="sr-Cyrl-CS"/>
              </w:rPr>
            </w:pPr>
            <w:r w:rsidRPr="00F970B4">
              <w:rPr>
                <w:b/>
                <w:bCs/>
                <w:sz w:val="18"/>
                <w:lang w:val="sr-Cyrl-CS"/>
              </w:rPr>
              <w:t>5</w:t>
            </w:r>
          </w:p>
        </w:tc>
        <w:tc>
          <w:tcPr>
            <w:tcW w:w="1824" w:type="dxa"/>
            <w:shd w:val="clear" w:color="auto" w:fill="FDE9D9" w:themeFill="accent6" w:themeFillTint="33"/>
          </w:tcPr>
          <w:p w:rsidR="00F970B4" w:rsidRPr="00F970B4" w:rsidRDefault="00F970B4" w:rsidP="008C6597">
            <w:pPr>
              <w:spacing w:line="276" w:lineRule="auto"/>
              <w:rPr>
                <w:i/>
                <w:iCs/>
                <w:sz w:val="18"/>
                <w:lang w:val="sr-Cyrl-CS"/>
              </w:rPr>
            </w:pPr>
            <w:r w:rsidRPr="00F970B4">
              <w:rPr>
                <w:sz w:val="18"/>
                <w:lang w:val="sr-Cyrl-CS"/>
              </w:rPr>
              <w:t>писмени испит</w:t>
            </w:r>
          </w:p>
        </w:tc>
        <w:tc>
          <w:tcPr>
            <w:tcW w:w="1190" w:type="dxa"/>
            <w:shd w:val="clear" w:color="auto" w:fill="FDE9D9" w:themeFill="accent6" w:themeFillTint="33"/>
          </w:tcPr>
          <w:p w:rsidR="00F970B4" w:rsidRPr="00F970B4" w:rsidRDefault="00F970B4" w:rsidP="008C6597">
            <w:pPr>
              <w:spacing w:line="276" w:lineRule="auto"/>
              <w:jc w:val="center"/>
              <w:rPr>
                <w:b/>
                <w:iCs/>
                <w:sz w:val="18"/>
                <w:lang w:val="sr-Cyrl-CS"/>
              </w:rPr>
            </w:pPr>
            <w:r w:rsidRPr="00F970B4">
              <w:rPr>
                <w:b/>
                <w:iCs/>
                <w:sz w:val="18"/>
                <w:lang w:val="sr-Cyrl-CS"/>
              </w:rPr>
              <w:t>55</w:t>
            </w:r>
          </w:p>
        </w:tc>
      </w:tr>
      <w:tr w:rsidR="00F970B4" w:rsidRPr="001B0C67" w:rsidTr="00F970B4">
        <w:tc>
          <w:tcPr>
            <w:tcW w:w="4609" w:type="dxa"/>
            <w:gridSpan w:val="3"/>
            <w:shd w:val="clear" w:color="auto" w:fill="FDE9D9" w:themeFill="accent6" w:themeFillTint="33"/>
          </w:tcPr>
          <w:p w:rsidR="00F970B4" w:rsidRPr="00F970B4" w:rsidRDefault="00F970B4" w:rsidP="008C6597">
            <w:pPr>
              <w:rPr>
                <w:sz w:val="18"/>
                <w:lang w:val="sr-Cyrl-CS"/>
              </w:rPr>
            </w:pPr>
            <w:r w:rsidRPr="00F970B4">
              <w:rPr>
                <w:sz w:val="18"/>
                <w:lang w:val="sr-Cyrl-CS"/>
              </w:rPr>
              <w:t>провера знања у току наставе (колоквијум-и)</w:t>
            </w:r>
          </w:p>
        </w:tc>
        <w:tc>
          <w:tcPr>
            <w:tcW w:w="1620" w:type="dxa"/>
            <w:gridSpan w:val="2"/>
            <w:shd w:val="clear" w:color="auto" w:fill="FDE9D9" w:themeFill="accent6" w:themeFillTint="33"/>
            <w:vAlign w:val="center"/>
          </w:tcPr>
          <w:p w:rsidR="00F970B4" w:rsidRPr="00F970B4" w:rsidRDefault="00F970B4" w:rsidP="008C6597">
            <w:pPr>
              <w:spacing w:line="276" w:lineRule="auto"/>
              <w:jc w:val="center"/>
              <w:rPr>
                <w:b/>
                <w:bCs/>
                <w:sz w:val="18"/>
                <w:lang w:val="sr-Cyrl-CS"/>
              </w:rPr>
            </w:pPr>
            <w:r w:rsidRPr="00F970B4">
              <w:rPr>
                <w:b/>
                <w:bCs/>
                <w:sz w:val="18"/>
                <w:lang w:val="sr-Cyrl-CS"/>
              </w:rPr>
              <w:t>30</w:t>
            </w:r>
          </w:p>
        </w:tc>
        <w:tc>
          <w:tcPr>
            <w:tcW w:w="1824" w:type="dxa"/>
            <w:shd w:val="clear" w:color="auto" w:fill="FDE9D9" w:themeFill="accent6" w:themeFillTint="33"/>
          </w:tcPr>
          <w:p w:rsidR="00F970B4" w:rsidRPr="00F970B4" w:rsidRDefault="00F970B4" w:rsidP="008C6597">
            <w:pPr>
              <w:spacing w:line="276" w:lineRule="auto"/>
              <w:rPr>
                <w:i/>
                <w:iCs/>
                <w:sz w:val="18"/>
                <w:lang w:val="sr-Cyrl-CS"/>
              </w:rPr>
            </w:pPr>
            <w:r w:rsidRPr="00F970B4">
              <w:rPr>
                <w:sz w:val="18"/>
                <w:lang w:val="sr-Cyrl-CS"/>
              </w:rPr>
              <w:t>усмени испит</w:t>
            </w:r>
          </w:p>
        </w:tc>
        <w:tc>
          <w:tcPr>
            <w:tcW w:w="1190" w:type="dxa"/>
            <w:shd w:val="clear" w:color="auto" w:fill="FDE9D9" w:themeFill="accent6" w:themeFillTint="33"/>
          </w:tcPr>
          <w:p w:rsidR="00F970B4" w:rsidRPr="00F970B4" w:rsidRDefault="00F970B4" w:rsidP="008C6597">
            <w:pPr>
              <w:spacing w:line="276" w:lineRule="auto"/>
              <w:jc w:val="center"/>
              <w:rPr>
                <w:i/>
                <w:iCs/>
                <w:sz w:val="18"/>
                <w:lang w:val="sr-Cyrl-CS"/>
              </w:rPr>
            </w:pPr>
          </w:p>
        </w:tc>
      </w:tr>
      <w:tr w:rsidR="00F970B4" w:rsidRPr="001B0C67" w:rsidTr="00F970B4">
        <w:tc>
          <w:tcPr>
            <w:tcW w:w="4609" w:type="dxa"/>
            <w:gridSpan w:val="3"/>
            <w:shd w:val="clear" w:color="auto" w:fill="FDE9D9" w:themeFill="accent6" w:themeFillTint="33"/>
          </w:tcPr>
          <w:p w:rsidR="00F970B4" w:rsidRPr="00F970B4" w:rsidRDefault="00F970B4" w:rsidP="008C6597">
            <w:pPr>
              <w:rPr>
                <w:sz w:val="18"/>
                <w:lang w:val="ru-RU"/>
              </w:rPr>
            </w:pPr>
            <w:r w:rsidRPr="00F970B4">
              <w:rPr>
                <w:sz w:val="18"/>
                <w:lang w:val="sr-Cyrl-CS"/>
              </w:rPr>
              <w:t>остале активностии</w:t>
            </w:r>
            <w:r w:rsidRPr="00F970B4">
              <w:rPr>
                <w:sz w:val="18"/>
                <w:lang w:val="ru-RU"/>
              </w:rPr>
              <w:t xml:space="preserve"> учешће студената у раду на предавањима и вежбама </w:t>
            </w:r>
          </w:p>
        </w:tc>
        <w:tc>
          <w:tcPr>
            <w:tcW w:w="1620" w:type="dxa"/>
            <w:gridSpan w:val="2"/>
            <w:shd w:val="clear" w:color="auto" w:fill="FDE9D9" w:themeFill="accent6" w:themeFillTint="33"/>
            <w:vAlign w:val="center"/>
          </w:tcPr>
          <w:p w:rsidR="00F970B4" w:rsidRPr="00F970B4" w:rsidRDefault="00F970B4" w:rsidP="008C6597">
            <w:pPr>
              <w:spacing w:line="276" w:lineRule="auto"/>
              <w:jc w:val="center"/>
              <w:rPr>
                <w:b/>
                <w:bCs/>
                <w:sz w:val="18"/>
                <w:lang w:val="sr-Latn-RS"/>
              </w:rPr>
            </w:pPr>
            <w:r w:rsidRPr="00F970B4">
              <w:rPr>
                <w:b/>
                <w:bCs/>
                <w:sz w:val="18"/>
                <w:lang w:val="sr-Cyrl-CS"/>
              </w:rPr>
              <w:t>1</w:t>
            </w:r>
            <w:r w:rsidRPr="00F970B4">
              <w:rPr>
                <w:b/>
                <w:bCs/>
                <w:sz w:val="18"/>
                <w:lang w:val="sr-Latn-RS"/>
              </w:rPr>
              <w:t>0</w:t>
            </w:r>
          </w:p>
        </w:tc>
        <w:tc>
          <w:tcPr>
            <w:tcW w:w="1824" w:type="dxa"/>
            <w:shd w:val="clear" w:color="auto" w:fill="FDE9D9" w:themeFill="accent6" w:themeFillTint="33"/>
          </w:tcPr>
          <w:p w:rsidR="00F970B4" w:rsidRPr="00F970B4" w:rsidRDefault="00F970B4" w:rsidP="008C6597">
            <w:pPr>
              <w:spacing w:line="276" w:lineRule="auto"/>
              <w:rPr>
                <w:sz w:val="18"/>
                <w:lang w:val="sr-Cyrl-CS"/>
              </w:rPr>
            </w:pPr>
          </w:p>
        </w:tc>
        <w:tc>
          <w:tcPr>
            <w:tcW w:w="1190" w:type="dxa"/>
            <w:shd w:val="clear" w:color="auto" w:fill="FDE9D9" w:themeFill="accent6" w:themeFillTint="33"/>
          </w:tcPr>
          <w:p w:rsidR="00F970B4" w:rsidRPr="00F970B4" w:rsidRDefault="00F970B4" w:rsidP="008C6597">
            <w:pPr>
              <w:spacing w:line="276" w:lineRule="auto"/>
              <w:jc w:val="center"/>
              <w:rPr>
                <w:i/>
                <w:iCs/>
                <w:sz w:val="18"/>
                <w:lang w:val="sr-Cyrl-CS"/>
              </w:rPr>
            </w:pPr>
          </w:p>
        </w:tc>
      </w:tr>
      <w:tr w:rsidR="00F970B4" w:rsidRPr="001B0C67" w:rsidTr="00F970B4">
        <w:tc>
          <w:tcPr>
            <w:tcW w:w="4609" w:type="dxa"/>
            <w:gridSpan w:val="3"/>
            <w:shd w:val="clear" w:color="auto" w:fill="FDE9D9" w:themeFill="accent6" w:themeFillTint="33"/>
          </w:tcPr>
          <w:p w:rsidR="00F970B4" w:rsidRPr="00F970B4" w:rsidRDefault="00F970B4" w:rsidP="008C6597">
            <w:pPr>
              <w:rPr>
                <w:sz w:val="18"/>
                <w:lang w:val="sr-Cyrl-CS"/>
              </w:rPr>
            </w:pPr>
            <w:r w:rsidRPr="00F970B4">
              <w:rPr>
                <w:sz w:val="18"/>
                <w:lang w:val="sr-Cyrl-CS"/>
              </w:rPr>
              <w:t xml:space="preserve">практичан рад: </w:t>
            </w:r>
          </w:p>
        </w:tc>
        <w:tc>
          <w:tcPr>
            <w:tcW w:w="1620" w:type="dxa"/>
            <w:gridSpan w:val="2"/>
            <w:shd w:val="clear" w:color="auto" w:fill="FDE9D9" w:themeFill="accent6" w:themeFillTint="33"/>
            <w:vAlign w:val="center"/>
          </w:tcPr>
          <w:p w:rsidR="00F970B4" w:rsidRPr="00F970B4" w:rsidRDefault="00F970B4" w:rsidP="008C6597">
            <w:pPr>
              <w:spacing w:line="276" w:lineRule="auto"/>
              <w:jc w:val="center"/>
              <w:rPr>
                <w:b/>
                <w:bCs/>
                <w:sz w:val="18"/>
                <w:lang w:val="sr-Cyrl-CS"/>
              </w:rPr>
            </w:pPr>
          </w:p>
        </w:tc>
        <w:tc>
          <w:tcPr>
            <w:tcW w:w="1824" w:type="dxa"/>
            <w:shd w:val="clear" w:color="auto" w:fill="FDE9D9" w:themeFill="accent6" w:themeFillTint="33"/>
          </w:tcPr>
          <w:p w:rsidR="00F970B4" w:rsidRPr="00F970B4" w:rsidRDefault="00F970B4" w:rsidP="008C6597">
            <w:pPr>
              <w:spacing w:line="276" w:lineRule="auto"/>
              <w:rPr>
                <w:i/>
                <w:iCs/>
                <w:sz w:val="18"/>
                <w:lang w:val="sr-Cyrl-CS"/>
              </w:rPr>
            </w:pPr>
          </w:p>
        </w:tc>
        <w:tc>
          <w:tcPr>
            <w:tcW w:w="1190" w:type="dxa"/>
            <w:shd w:val="clear" w:color="auto" w:fill="FDE9D9" w:themeFill="accent6" w:themeFillTint="33"/>
          </w:tcPr>
          <w:p w:rsidR="00F970B4" w:rsidRPr="00F970B4" w:rsidRDefault="00F970B4" w:rsidP="008C6597">
            <w:pPr>
              <w:spacing w:line="276" w:lineRule="auto"/>
              <w:jc w:val="center"/>
              <w:rPr>
                <w:i/>
                <w:iCs/>
                <w:sz w:val="18"/>
                <w:lang w:val="sr-Cyrl-CS"/>
              </w:rPr>
            </w:pPr>
          </w:p>
        </w:tc>
      </w:tr>
    </w:tbl>
    <w:p w:rsidR="00F970B4" w:rsidRDefault="00F970B4" w:rsidP="00197D2B">
      <w:pPr>
        <w:widowControl/>
        <w:autoSpaceDE/>
        <w:autoSpaceDN/>
        <w:adjustRightInd/>
        <w:spacing w:after="200" w:line="276" w:lineRule="auto"/>
      </w:pPr>
    </w:p>
    <w:p w:rsidR="00F970B4" w:rsidRDefault="00F970B4">
      <w:pPr>
        <w:widowControl/>
        <w:autoSpaceDE/>
        <w:autoSpaceDN/>
        <w:adjustRightInd/>
        <w:spacing w:after="200" w:line="276" w:lineRule="auto"/>
      </w:pPr>
      <w:r>
        <w:br w:type="page"/>
      </w:r>
    </w:p>
    <w:p w:rsidR="00471A4D" w:rsidRDefault="006D6028" w:rsidP="00807D6E">
      <w:pPr>
        <w:widowControl/>
        <w:autoSpaceDE/>
        <w:autoSpaceDN/>
        <w:adjustRightInd/>
        <w:spacing w:after="200" w:line="276" w:lineRule="auto"/>
        <w:jc w:val="right"/>
      </w:pPr>
      <w:hyperlink w:anchor="ListaNazivaPredmeta" w:history="1">
        <w:r w:rsidR="00807D6E"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947"/>
        <w:gridCol w:w="1573"/>
        <w:gridCol w:w="1458"/>
        <w:gridCol w:w="162"/>
        <w:gridCol w:w="1824"/>
        <w:gridCol w:w="1190"/>
      </w:tblGrid>
      <w:tr w:rsidR="003E7AA4" w:rsidRPr="001B0C67" w:rsidTr="003E7AA4">
        <w:trPr>
          <w:trHeight w:val="235"/>
        </w:trPr>
        <w:tc>
          <w:tcPr>
            <w:tcW w:w="2089" w:type="dxa"/>
            <w:shd w:val="clear" w:color="auto" w:fill="FBD4B4" w:themeFill="accent6" w:themeFillTint="66"/>
          </w:tcPr>
          <w:p w:rsidR="003E7AA4" w:rsidRPr="001B0C67" w:rsidRDefault="003E7AA4" w:rsidP="008C6597">
            <w:pPr>
              <w:rPr>
                <w:b/>
                <w:bCs/>
                <w:lang w:val="sr-Cyrl-CS"/>
              </w:rPr>
            </w:pPr>
            <w:r w:rsidRPr="001B0C67">
              <w:rPr>
                <w:b/>
                <w:bCs/>
                <w:lang w:val="sr-Cyrl-CS"/>
              </w:rPr>
              <w:t xml:space="preserve">Студијски програм </w:t>
            </w:r>
          </w:p>
        </w:tc>
        <w:tc>
          <w:tcPr>
            <w:tcW w:w="7154" w:type="dxa"/>
            <w:gridSpan w:val="6"/>
            <w:shd w:val="clear" w:color="auto" w:fill="FBD4B4" w:themeFill="accent6" w:themeFillTint="66"/>
          </w:tcPr>
          <w:p w:rsidR="003E7AA4" w:rsidRPr="00C84831" w:rsidRDefault="003E7AA4" w:rsidP="008C6597">
            <w:pPr>
              <w:rPr>
                <w:bCs/>
                <w:lang w:val="sr-Cyrl-CS"/>
              </w:rPr>
            </w:pPr>
            <w:r>
              <w:rPr>
                <w:bCs/>
                <w:lang w:val="sr-Cyrl-CS"/>
              </w:rPr>
              <w:t>Предузетништво</w:t>
            </w:r>
          </w:p>
        </w:tc>
      </w:tr>
      <w:tr w:rsidR="003E7AA4" w:rsidRPr="001B0C67" w:rsidTr="003E7AA4">
        <w:trPr>
          <w:trHeight w:val="232"/>
        </w:trPr>
        <w:tc>
          <w:tcPr>
            <w:tcW w:w="2089" w:type="dxa"/>
            <w:shd w:val="clear" w:color="auto" w:fill="FBD4B4" w:themeFill="accent6" w:themeFillTint="66"/>
          </w:tcPr>
          <w:p w:rsidR="003E7AA4" w:rsidRPr="001B0C67" w:rsidRDefault="003E7AA4" w:rsidP="008C6597">
            <w:pPr>
              <w:rPr>
                <w:lang w:val="sr-Cyrl-CS"/>
              </w:rPr>
            </w:pPr>
            <w:r w:rsidRPr="001B0C67">
              <w:rPr>
                <w:b/>
                <w:bCs/>
                <w:lang w:val="sr-Cyrl-CS"/>
              </w:rPr>
              <w:t>Назив предмета</w:t>
            </w:r>
          </w:p>
        </w:tc>
        <w:tc>
          <w:tcPr>
            <w:tcW w:w="7154" w:type="dxa"/>
            <w:gridSpan w:val="6"/>
            <w:shd w:val="clear" w:color="auto" w:fill="FBD4B4" w:themeFill="accent6" w:themeFillTint="66"/>
          </w:tcPr>
          <w:p w:rsidR="003E7AA4" w:rsidRPr="00DE019D" w:rsidRDefault="003E7AA4" w:rsidP="008C6597">
            <w:pPr>
              <w:rPr>
                <w:b/>
                <w:bCs/>
                <w:lang w:val="sr-Cyrl-RS"/>
              </w:rPr>
            </w:pPr>
            <w:bookmarkStart w:id="43" w:name="MenadžmentMedijskihpreduzeća"/>
            <w:r w:rsidRPr="00DE019D">
              <w:rPr>
                <w:b/>
                <w:bCs/>
                <w:lang w:val="sr-Latn-RS"/>
              </w:rPr>
              <w:t>MЕНАЏМЕНТ МЕДИЈСКИХ ПРЕДУЗЕЋА</w:t>
            </w:r>
            <w:bookmarkEnd w:id="43"/>
          </w:p>
        </w:tc>
      </w:tr>
      <w:tr w:rsidR="003E7AA4" w:rsidRPr="001B0C67" w:rsidTr="003E7AA4">
        <w:trPr>
          <w:trHeight w:val="232"/>
        </w:trPr>
        <w:tc>
          <w:tcPr>
            <w:tcW w:w="2089" w:type="dxa"/>
            <w:shd w:val="clear" w:color="auto" w:fill="FBD4B4" w:themeFill="accent6" w:themeFillTint="66"/>
          </w:tcPr>
          <w:p w:rsidR="003E7AA4" w:rsidRPr="001B0C67" w:rsidRDefault="003E7AA4" w:rsidP="008C6597">
            <w:pPr>
              <w:rPr>
                <w:b/>
                <w:bCs/>
                <w:lang w:val="sr-Cyrl-CS"/>
              </w:rPr>
            </w:pPr>
            <w:r w:rsidRPr="001B0C67">
              <w:rPr>
                <w:b/>
                <w:bCs/>
                <w:lang w:val="sr-Cyrl-CS"/>
              </w:rPr>
              <w:t>Наставник</w:t>
            </w:r>
          </w:p>
        </w:tc>
        <w:tc>
          <w:tcPr>
            <w:tcW w:w="7154" w:type="dxa"/>
            <w:gridSpan w:val="6"/>
            <w:shd w:val="clear" w:color="auto" w:fill="FBD4B4" w:themeFill="accent6" w:themeFillTint="66"/>
          </w:tcPr>
          <w:p w:rsidR="003E7AA4" w:rsidRPr="001B0C67" w:rsidRDefault="003E7AA4" w:rsidP="008C6597">
            <w:pPr>
              <w:rPr>
                <w:bCs/>
                <w:lang w:val="sr-Cyrl-CS"/>
              </w:rPr>
            </w:pPr>
            <w:r>
              <w:rPr>
                <w:bCs/>
                <w:lang w:val="sr-Cyrl-CS"/>
              </w:rPr>
              <w:t>Др БИЉАНА РАТКОВИЋ ЊЕГОВАН</w:t>
            </w:r>
          </w:p>
        </w:tc>
      </w:tr>
      <w:tr w:rsidR="003E7AA4" w:rsidRPr="001B0C67" w:rsidTr="003E7AA4">
        <w:trPr>
          <w:trHeight w:val="232"/>
        </w:trPr>
        <w:tc>
          <w:tcPr>
            <w:tcW w:w="2089" w:type="dxa"/>
            <w:shd w:val="clear" w:color="auto" w:fill="FBD4B4" w:themeFill="accent6" w:themeFillTint="66"/>
          </w:tcPr>
          <w:p w:rsidR="003E7AA4" w:rsidRPr="001B0C67" w:rsidRDefault="003E7AA4" w:rsidP="008C6597">
            <w:pPr>
              <w:rPr>
                <w:lang w:val="sr-Cyrl-CS"/>
              </w:rPr>
            </w:pPr>
            <w:r w:rsidRPr="001B0C67">
              <w:rPr>
                <w:b/>
                <w:bCs/>
                <w:lang w:val="sr-Cyrl-CS"/>
              </w:rPr>
              <w:t>Статус предмета</w:t>
            </w:r>
          </w:p>
        </w:tc>
        <w:tc>
          <w:tcPr>
            <w:tcW w:w="7154" w:type="dxa"/>
            <w:gridSpan w:val="6"/>
            <w:shd w:val="clear" w:color="auto" w:fill="FBD4B4" w:themeFill="accent6" w:themeFillTint="66"/>
          </w:tcPr>
          <w:p w:rsidR="003E7AA4" w:rsidRPr="001B0C67" w:rsidRDefault="003E7AA4" w:rsidP="008C6597">
            <w:pPr>
              <w:rPr>
                <w:bCs/>
                <w:lang w:val="sr-Cyrl-CS"/>
              </w:rPr>
            </w:pPr>
            <w:r>
              <w:rPr>
                <w:bCs/>
                <w:lang w:val="sr-Cyrl-CS"/>
              </w:rPr>
              <w:t>изборни</w:t>
            </w:r>
          </w:p>
        </w:tc>
      </w:tr>
      <w:tr w:rsidR="003E7AA4" w:rsidRPr="001B0C67" w:rsidTr="003E7AA4">
        <w:trPr>
          <w:trHeight w:val="232"/>
        </w:trPr>
        <w:tc>
          <w:tcPr>
            <w:tcW w:w="2089" w:type="dxa"/>
            <w:shd w:val="clear" w:color="auto" w:fill="FBD4B4" w:themeFill="accent6" w:themeFillTint="66"/>
          </w:tcPr>
          <w:p w:rsidR="003E7AA4" w:rsidRPr="001B0C67" w:rsidRDefault="003E7AA4" w:rsidP="008C6597">
            <w:pPr>
              <w:rPr>
                <w:lang w:val="sr-Cyrl-CS"/>
              </w:rPr>
            </w:pPr>
            <w:r w:rsidRPr="001B0C67">
              <w:rPr>
                <w:b/>
                <w:bCs/>
                <w:lang w:val="sr-Cyrl-CS"/>
              </w:rPr>
              <w:t>Број ЕСПБ</w:t>
            </w:r>
          </w:p>
        </w:tc>
        <w:tc>
          <w:tcPr>
            <w:tcW w:w="7154" w:type="dxa"/>
            <w:gridSpan w:val="6"/>
            <w:shd w:val="clear" w:color="auto" w:fill="FBD4B4" w:themeFill="accent6" w:themeFillTint="66"/>
          </w:tcPr>
          <w:p w:rsidR="003E7AA4" w:rsidRPr="001B0C67" w:rsidRDefault="003E7AA4" w:rsidP="008C6597">
            <w:pPr>
              <w:rPr>
                <w:bCs/>
                <w:lang w:val="sr-Cyrl-CS"/>
              </w:rPr>
            </w:pPr>
            <w:r>
              <w:rPr>
                <w:bCs/>
                <w:lang w:val="sr-Cyrl-CS"/>
              </w:rPr>
              <w:t>2+2 (5)</w:t>
            </w:r>
          </w:p>
        </w:tc>
      </w:tr>
      <w:tr w:rsidR="003E7AA4" w:rsidRPr="001B0C67" w:rsidTr="003E7AA4">
        <w:trPr>
          <w:trHeight w:val="232"/>
        </w:trPr>
        <w:tc>
          <w:tcPr>
            <w:tcW w:w="2089" w:type="dxa"/>
            <w:shd w:val="clear" w:color="auto" w:fill="FBD4B4" w:themeFill="accent6" w:themeFillTint="66"/>
          </w:tcPr>
          <w:p w:rsidR="003E7AA4" w:rsidRPr="001B0C67" w:rsidRDefault="003E7AA4" w:rsidP="008C6597">
            <w:pPr>
              <w:rPr>
                <w:b/>
                <w:bCs/>
                <w:lang w:val="sr-Cyrl-CS"/>
              </w:rPr>
            </w:pPr>
            <w:r w:rsidRPr="001B0C67">
              <w:rPr>
                <w:b/>
                <w:bCs/>
                <w:lang w:val="sr-Cyrl-CS"/>
              </w:rPr>
              <w:t>Услов</w:t>
            </w:r>
          </w:p>
        </w:tc>
        <w:tc>
          <w:tcPr>
            <w:tcW w:w="7154" w:type="dxa"/>
            <w:gridSpan w:val="6"/>
            <w:shd w:val="clear" w:color="auto" w:fill="FBD4B4" w:themeFill="accent6" w:themeFillTint="66"/>
          </w:tcPr>
          <w:p w:rsidR="003E7AA4" w:rsidRPr="00C84831" w:rsidRDefault="003E7AA4" w:rsidP="008C6597">
            <w:pPr>
              <w:rPr>
                <w:bCs/>
                <w:lang w:val="sr-Cyrl-CS"/>
              </w:rPr>
            </w:pPr>
            <w:r>
              <w:rPr>
                <w:bCs/>
                <w:lang w:val="sr-Cyrl-CS"/>
              </w:rPr>
              <w:t>нема</w:t>
            </w:r>
          </w:p>
        </w:tc>
      </w:tr>
      <w:tr w:rsidR="003E7AA4" w:rsidRPr="00DD7CAE" w:rsidTr="003E7AA4">
        <w:tc>
          <w:tcPr>
            <w:tcW w:w="9243" w:type="dxa"/>
            <w:gridSpan w:val="7"/>
            <w:shd w:val="clear" w:color="auto" w:fill="FDE9D9" w:themeFill="accent6" w:themeFillTint="33"/>
          </w:tcPr>
          <w:p w:rsidR="003E7AA4" w:rsidRPr="003E7AA4" w:rsidRDefault="003E7AA4" w:rsidP="008C6597">
            <w:pPr>
              <w:jc w:val="both"/>
              <w:rPr>
                <w:b/>
                <w:bCs/>
                <w:sz w:val="18"/>
                <w:lang w:val="sr-Cyrl-RS"/>
              </w:rPr>
            </w:pPr>
            <w:r w:rsidRPr="003E7AA4">
              <w:rPr>
                <w:b/>
                <w:bCs/>
                <w:sz w:val="18"/>
                <w:lang w:val="sr-Cyrl-CS"/>
              </w:rPr>
              <w:t>Циљ предмета</w:t>
            </w:r>
          </w:p>
          <w:p w:rsidR="003E7AA4" w:rsidRPr="00DD7CAE" w:rsidRDefault="003E7AA4" w:rsidP="008C6597">
            <w:pPr>
              <w:jc w:val="both"/>
              <w:rPr>
                <w:lang w:val="sr-Cyrl-RS"/>
              </w:rPr>
            </w:pPr>
            <w:r w:rsidRPr="003E7AA4">
              <w:rPr>
                <w:sz w:val="18"/>
                <w:lang w:val="sr-Cyrl-RS"/>
              </w:rPr>
              <w:t>Стицање знања о врстама, делатности и организацији медијских предузећа. Разумевање функционисања медијских организација као производно-продукционих система и њихових различитих интерних (запослени – руководиоци – менаџмент) и екстерних веза (аудиторијум/публика – тржиште – конкуренција), које се успостављају унутар и изван организације. Примена менаџмент принципа и функција у раду у медијским организација.</w:t>
            </w:r>
          </w:p>
        </w:tc>
      </w:tr>
      <w:tr w:rsidR="003E7AA4" w:rsidRPr="00DD7CAE" w:rsidTr="003E7AA4">
        <w:tc>
          <w:tcPr>
            <w:tcW w:w="9243" w:type="dxa"/>
            <w:gridSpan w:val="7"/>
            <w:shd w:val="clear" w:color="auto" w:fill="FDE9D9" w:themeFill="accent6" w:themeFillTint="33"/>
          </w:tcPr>
          <w:p w:rsidR="003E7AA4" w:rsidRPr="00DD7CAE" w:rsidRDefault="003E7AA4" w:rsidP="008C6597">
            <w:pPr>
              <w:jc w:val="both"/>
              <w:rPr>
                <w:b/>
                <w:bCs/>
                <w:lang w:val="sr-Cyrl-CS"/>
              </w:rPr>
            </w:pPr>
            <w:r w:rsidRPr="00DD7CAE">
              <w:rPr>
                <w:b/>
                <w:bCs/>
                <w:lang w:val="sr-Cyrl-CS"/>
              </w:rPr>
              <w:t xml:space="preserve">Исход предмета </w:t>
            </w:r>
          </w:p>
          <w:p w:rsidR="003E7AA4" w:rsidRPr="00DD7CAE" w:rsidRDefault="003E7AA4" w:rsidP="008C6597">
            <w:pPr>
              <w:jc w:val="both"/>
              <w:rPr>
                <w:lang w:val="sr-Cyrl-RS"/>
              </w:rPr>
            </w:pPr>
            <w:r w:rsidRPr="00DD7CAE">
              <w:rPr>
                <w:lang w:val="sr-Cyrl-RS"/>
              </w:rPr>
              <w:t>Разумевање улоге медија у унапређењу пословног окружења и ефикасном развоју тржишта и њиховој употреби у функцији пословног маркетинга и маркетиншких алата за различите промотивне активности.</w:t>
            </w:r>
            <w:r>
              <w:rPr>
                <w:lang w:val="sr-Cyrl-RS"/>
              </w:rPr>
              <w:t xml:space="preserve"> </w:t>
            </w:r>
            <w:r w:rsidRPr="00DD7CAE">
              <w:rPr>
                <w:lang w:val="sr-Cyrl-RS"/>
              </w:rPr>
              <w:t xml:space="preserve">Развој менаџерских вештина и знања потребних за ефикасно и ефективно управљање медијским предузећем. Оспособљеност за предузетничу иницијативу у области широке медијске индустрије – телевизијске, радијске, новинске, издавачке, филмске, оглашивачке, кабловске, новинско-агенцијске, као и </w:t>
            </w:r>
            <w:r>
              <w:rPr>
                <w:lang w:val="sr-Cyrl-RS"/>
              </w:rPr>
              <w:t>за различитих облика</w:t>
            </w:r>
            <w:r w:rsidRPr="00DD7CAE">
              <w:rPr>
                <w:lang w:val="sr-Cyrl-RS"/>
              </w:rPr>
              <w:t xml:space="preserve"> независних продукција у наведеним областима. Такође, овај курс оспособљава студенте за обављање различитих послова и функција у широкој номенклатури медијских занимања – менаџерских, уредничких, маркетиншких, продуцентских, као и оних који спадају у домен креативних индустрија, а односе се на креирање и иновирање медијских садржаја. </w:t>
            </w:r>
          </w:p>
          <w:p w:rsidR="003E7AA4" w:rsidRPr="00DD7CAE" w:rsidRDefault="003E7AA4" w:rsidP="008C6597">
            <w:pPr>
              <w:jc w:val="both"/>
              <w:rPr>
                <w:b/>
                <w:bCs/>
                <w:lang w:val="sr-Latn-RS"/>
              </w:rPr>
            </w:pPr>
          </w:p>
        </w:tc>
      </w:tr>
      <w:tr w:rsidR="003E7AA4" w:rsidRPr="001B0C67" w:rsidTr="003E7AA4">
        <w:tc>
          <w:tcPr>
            <w:tcW w:w="9243" w:type="dxa"/>
            <w:gridSpan w:val="7"/>
            <w:shd w:val="clear" w:color="auto" w:fill="FDE9D9" w:themeFill="accent6" w:themeFillTint="33"/>
          </w:tcPr>
          <w:p w:rsidR="003E7AA4" w:rsidRPr="001B0C67" w:rsidRDefault="003E7AA4" w:rsidP="008C6597">
            <w:pPr>
              <w:jc w:val="both"/>
              <w:rPr>
                <w:b/>
                <w:bCs/>
                <w:lang w:val="ru-RU"/>
              </w:rPr>
            </w:pPr>
            <w:r w:rsidRPr="001B0C67">
              <w:rPr>
                <w:b/>
                <w:bCs/>
                <w:lang w:val="sr-Cyrl-CS"/>
              </w:rPr>
              <w:t>Садржај предмета</w:t>
            </w:r>
          </w:p>
          <w:p w:rsidR="003E7AA4" w:rsidRPr="00DD7CAE" w:rsidRDefault="003E7AA4" w:rsidP="008C6597">
            <w:pPr>
              <w:jc w:val="both"/>
              <w:rPr>
                <w:i/>
                <w:iCs/>
                <w:lang w:val="sr-Cyrl-CS"/>
              </w:rPr>
            </w:pPr>
            <w:r w:rsidRPr="001B0C67">
              <w:rPr>
                <w:i/>
                <w:iCs/>
                <w:lang w:val="sr-Cyrl-CS"/>
              </w:rPr>
              <w:t>Теоријска настава</w:t>
            </w:r>
          </w:p>
          <w:p w:rsidR="003E7AA4" w:rsidRPr="001629BA" w:rsidRDefault="003E7AA4" w:rsidP="003E7AA4">
            <w:pPr>
              <w:pStyle w:val="ListParagraph"/>
              <w:shd w:val="clear" w:color="auto" w:fill="FDE9D9" w:themeFill="accent6" w:themeFillTint="33"/>
              <w:ind w:left="0"/>
              <w:jc w:val="both"/>
              <w:rPr>
                <w:lang w:val="sr-Cyrl-RS"/>
              </w:rPr>
            </w:pPr>
            <w:r w:rsidRPr="001629BA">
              <w:rPr>
                <w:lang w:val="sr-Cyrl-RS"/>
              </w:rPr>
              <w:t>Медији у контексту медијско-комуниколошких теорија и медијског окружења: медији и основна обележја медијског процеса; социјална димензија медија: заједница и комуникација; опажајно-психолошка димензија медија; медијске технологије и развојни принципи медија; кључни разлози за активирање принципа и функција менаџмента у оквиру медијске делатности; појам, садржај и научни оквир менаџмента медија.  Медијска организација у масовном комуницирању: типови (модели) медијских организација (предузећа); функције медиј</w:t>
            </w:r>
            <w:r>
              <w:rPr>
                <w:lang w:val="sr-Cyrl-RS"/>
              </w:rPr>
              <w:t xml:space="preserve">ске организације (комуникационе, </w:t>
            </w:r>
            <w:r w:rsidRPr="001629BA">
              <w:rPr>
                <w:lang w:val="sr-Cyrl-RS"/>
              </w:rPr>
              <w:t xml:space="preserve">социјалне </w:t>
            </w:r>
            <w:r>
              <w:rPr>
                <w:lang w:val="sr-Cyrl-RS"/>
              </w:rPr>
              <w:t>и</w:t>
            </w:r>
            <w:r w:rsidRPr="001629BA">
              <w:rPr>
                <w:lang w:val="sr-Cyrl-RS"/>
              </w:rPr>
              <w:t xml:space="preserve"> економске функције); организациона структура медијске организације; извори финансирања медијске организације (економија медијске индустрије: улагачи, власници, менаџери); регулативни оквир оснивања и рада медијских предузећа (друштвени услови оснивања; домаћа регулатива; европске дирецтиве и препоруке). Процес менаџмента у медијским организацијама: у електронским медијима, конематографији, информативним агенцијама, штампаним медијима, медијским конгломератима, интерен</w:t>
            </w:r>
            <w:r>
              <w:rPr>
                <w:lang w:val="sr-Cyrl-RS"/>
              </w:rPr>
              <w:t>т</w:t>
            </w:r>
            <w:r w:rsidRPr="001629BA">
              <w:rPr>
                <w:lang w:val="sr-Cyrl-RS"/>
              </w:rPr>
              <w:t xml:space="preserve"> и кабловским провајдерима. Стратегије и тактике програмирања медијских садржаја. Медији и тржиште. Етички и законодавни принципи медијске праксе: медији и друштвена одговорност. Конвергенција медиј</w:t>
            </w:r>
            <w:r>
              <w:rPr>
                <w:lang w:val="sr-Cyrl-RS"/>
              </w:rPr>
              <w:t>а и кључни аспекти нових медија.</w:t>
            </w:r>
          </w:p>
          <w:p w:rsidR="003E7AA4" w:rsidRDefault="003E7AA4" w:rsidP="003E7AA4">
            <w:pPr>
              <w:pStyle w:val="ListParagraph"/>
              <w:shd w:val="clear" w:color="auto" w:fill="FDE9D9" w:themeFill="accent6" w:themeFillTint="33"/>
              <w:rPr>
                <w:lang w:val="sr-Cyrl-RS"/>
              </w:rPr>
            </w:pPr>
          </w:p>
          <w:p w:rsidR="003E7AA4" w:rsidRDefault="003E7AA4" w:rsidP="003E7AA4">
            <w:pPr>
              <w:shd w:val="clear" w:color="auto" w:fill="FDE9D9" w:themeFill="accent6" w:themeFillTint="33"/>
              <w:overflowPunct w:val="0"/>
              <w:jc w:val="both"/>
              <w:textAlignment w:val="baseline"/>
              <w:rPr>
                <w:i/>
                <w:lang w:val="sr-Latn-RS"/>
              </w:rPr>
            </w:pPr>
            <w:r>
              <w:rPr>
                <w:i/>
                <w:lang w:val="sr-Cyrl-RS"/>
              </w:rPr>
              <w:t>Практична настава</w:t>
            </w:r>
          </w:p>
          <w:p w:rsidR="003E7AA4" w:rsidRPr="0075715B" w:rsidRDefault="003E7AA4" w:rsidP="008C6597">
            <w:pPr>
              <w:overflowPunct w:val="0"/>
              <w:jc w:val="both"/>
              <w:textAlignment w:val="baseline"/>
              <w:rPr>
                <w:i/>
                <w:lang w:val="sr-Cyrl-RS"/>
              </w:rPr>
            </w:pPr>
            <w:r w:rsidRPr="004679C6">
              <w:rPr>
                <w:lang w:val="sr-Cyrl-RS"/>
              </w:rPr>
              <w:t xml:space="preserve">Дискусије </w:t>
            </w:r>
            <w:r>
              <w:rPr>
                <w:lang w:val="sr-Cyrl-RS"/>
              </w:rPr>
              <w:t>на унапред задану тему. Израда и одбрана семинарских радова, према понуђеној листи релевантних тема или тема предложених од стране студената.</w:t>
            </w:r>
          </w:p>
        </w:tc>
      </w:tr>
      <w:tr w:rsidR="003E7AA4" w:rsidRPr="001B0C67" w:rsidTr="003E7AA4">
        <w:trPr>
          <w:trHeight w:val="260"/>
        </w:trPr>
        <w:tc>
          <w:tcPr>
            <w:tcW w:w="9243" w:type="dxa"/>
            <w:gridSpan w:val="7"/>
            <w:shd w:val="clear" w:color="auto" w:fill="FDE9D9" w:themeFill="accent6" w:themeFillTint="33"/>
          </w:tcPr>
          <w:p w:rsidR="003E7AA4" w:rsidRDefault="003E7AA4" w:rsidP="008C6597">
            <w:pPr>
              <w:jc w:val="both"/>
              <w:rPr>
                <w:b/>
                <w:bCs/>
                <w:lang w:val="sr-Cyrl-CS"/>
              </w:rPr>
            </w:pPr>
            <w:r w:rsidRPr="001B0C67">
              <w:rPr>
                <w:b/>
                <w:bCs/>
                <w:lang w:val="sr-Cyrl-CS"/>
              </w:rPr>
              <w:t xml:space="preserve">Литература </w:t>
            </w:r>
          </w:p>
          <w:p w:rsidR="003E7AA4" w:rsidRPr="0013582A" w:rsidRDefault="003E7AA4" w:rsidP="003E7AA4">
            <w:pPr>
              <w:widowControl/>
              <w:shd w:val="clear" w:color="auto" w:fill="FDE9D9" w:themeFill="accent6" w:themeFillTint="33"/>
              <w:autoSpaceDE/>
              <w:autoSpaceDN/>
              <w:adjustRightInd/>
              <w:rPr>
                <w:lang w:val="sr-Cyrl-CS"/>
              </w:rPr>
            </w:pPr>
            <w:r w:rsidRPr="00932585">
              <w:rPr>
                <w:sz w:val="18"/>
                <w:szCs w:val="18"/>
              </w:rPr>
              <w:t xml:space="preserve">Albarran, A. B. (2013). </w:t>
            </w:r>
            <w:r w:rsidRPr="00932585">
              <w:rPr>
                <w:i/>
                <w:sz w:val="18"/>
                <w:szCs w:val="18"/>
              </w:rPr>
              <w:t>Management of Electronic and Digital Media</w:t>
            </w:r>
            <w:r>
              <w:rPr>
                <w:sz w:val="18"/>
                <w:szCs w:val="18"/>
              </w:rPr>
              <w:t xml:space="preserve">. Fifth Edition, </w:t>
            </w:r>
            <w:r w:rsidRPr="00932585">
              <w:rPr>
                <w:sz w:val="18"/>
                <w:szCs w:val="18"/>
                <w:shd w:val="clear" w:color="auto" w:fill="FFFFFF"/>
              </w:rPr>
              <w:t xml:space="preserve">University of North Texas: </w:t>
            </w:r>
            <w:r w:rsidRPr="00932585">
              <w:rPr>
                <w:sz w:val="18"/>
                <w:szCs w:val="18"/>
              </w:rPr>
              <w:t>WADSWORTH.</w:t>
            </w:r>
          </w:p>
          <w:p w:rsidR="003E7AA4" w:rsidRPr="001629BA" w:rsidRDefault="003E7AA4" w:rsidP="003E7AA4">
            <w:pPr>
              <w:widowControl/>
              <w:shd w:val="clear" w:color="auto" w:fill="FDE9D9" w:themeFill="accent6" w:themeFillTint="33"/>
              <w:autoSpaceDE/>
              <w:autoSpaceDN/>
              <w:adjustRightInd/>
            </w:pPr>
            <w:r>
              <w:rPr>
                <w:lang w:val="sr-Cyrl-CS"/>
              </w:rPr>
              <w:t xml:space="preserve">Милетић, М. (2016). </w:t>
            </w:r>
            <w:r w:rsidRPr="000D055D">
              <w:rPr>
                <w:i/>
                <w:lang w:val="sr-Cyrl-CS"/>
              </w:rPr>
              <w:t>Основе менаџмента медија</w:t>
            </w:r>
            <w:r>
              <w:rPr>
                <w:lang w:val="sr-Cyrl-CS"/>
              </w:rPr>
              <w:t>. Нови Сад: Филозофски факултет.</w:t>
            </w:r>
          </w:p>
          <w:p w:rsidR="003E7AA4" w:rsidRPr="0013582A" w:rsidRDefault="003E7AA4" w:rsidP="003E7AA4">
            <w:pPr>
              <w:widowControl/>
              <w:shd w:val="clear" w:color="auto" w:fill="FDE9D9" w:themeFill="accent6" w:themeFillTint="33"/>
              <w:autoSpaceDE/>
              <w:autoSpaceDN/>
              <w:adjustRightInd/>
              <w:rPr>
                <w:rFonts w:ascii="Calibri" w:eastAsia="Calibri" w:hAnsi="Calibri" w:cs="LiberationSerif"/>
                <w:sz w:val="18"/>
                <w:szCs w:val="18"/>
                <w:lang w:val="sr-Cyrl-CS" w:eastAsia="en-US"/>
              </w:rPr>
            </w:pPr>
            <w:r>
              <w:rPr>
                <w:sz w:val="18"/>
                <w:szCs w:val="18"/>
                <w:lang w:val="sr-Cyrl-CS"/>
              </w:rPr>
              <w:t xml:space="preserve">Никодијевић, Д. (2015). Менаџмент медија масовних комуникација. Београд: НГ студио.    </w:t>
            </w:r>
          </w:p>
          <w:p w:rsidR="003E7AA4" w:rsidRPr="001629BA" w:rsidRDefault="003E7AA4" w:rsidP="003E7AA4">
            <w:pPr>
              <w:widowControl/>
              <w:shd w:val="clear" w:color="auto" w:fill="FDE9D9" w:themeFill="accent6" w:themeFillTint="33"/>
              <w:autoSpaceDE/>
              <w:autoSpaceDN/>
              <w:adjustRightInd/>
            </w:pPr>
            <w:r>
              <w:rPr>
                <w:rStyle w:val="Strong"/>
                <w:b w:val="0"/>
                <w:lang w:val="sr-Cyrl-CS"/>
              </w:rPr>
              <w:t xml:space="preserve">Радојковић, М., &amp; Милетић, М. (2005). </w:t>
            </w:r>
            <w:r w:rsidRPr="000D055D">
              <w:rPr>
                <w:rStyle w:val="Strong"/>
                <w:b w:val="0"/>
                <w:i/>
                <w:lang w:val="sr-Cyrl-CS"/>
              </w:rPr>
              <w:t>Комуницирање, медији и друштво</w:t>
            </w:r>
            <w:r>
              <w:rPr>
                <w:rStyle w:val="Strong"/>
                <w:b w:val="0"/>
                <w:lang w:val="sr-Cyrl-CS"/>
              </w:rPr>
              <w:t>. Нови Сад: Стилос.</w:t>
            </w:r>
          </w:p>
          <w:p w:rsidR="003E7AA4" w:rsidRPr="0013582A" w:rsidRDefault="003E7AA4" w:rsidP="003E7AA4">
            <w:pPr>
              <w:widowControl/>
              <w:shd w:val="clear" w:color="auto" w:fill="FDE9D9" w:themeFill="accent6" w:themeFillTint="33"/>
              <w:autoSpaceDE/>
              <w:autoSpaceDN/>
              <w:adjustRightInd/>
              <w:rPr>
                <w:lang w:val="sr-Cyrl-CS"/>
              </w:rPr>
            </w:pPr>
            <w:r>
              <w:rPr>
                <w:lang w:val="sr-Cyrl-CS"/>
              </w:rPr>
              <w:t xml:space="preserve">Ратковић Његован, Б. (2008). </w:t>
            </w:r>
            <w:r w:rsidRPr="000D055D">
              <w:rPr>
                <w:i/>
                <w:lang w:val="sr-Cyrl-CS"/>
              </w:rPr>
              <w:t>Новинарство</w:t>
            </w:r>
            <w:r>
              <w:rPr>
                <w:lang w:val="sr-Cyrl-CS"/>
              </w:rPr>
              <w:t xml:space="preserve">. Нови Сад: Факултет техничких наука. </w:t>
            </w:r>
          </w:p>
        </w:tc>
      </w:tr>
      <w:tr w:rsidR="003E7AA4" w:rsidRPr="001B0C67" w:rsidTr="003E7AA4">
        <w:tc>
          <w:tcPr>
            <w:tcW w:w="3036" w:type="dxa"/>
            <w:gridSpan w:val="2"/>
            <w:shd w:val="clear" w:color="auto" w:fill="FDE9D9" w:themeFill="accent6" w:themeFillTint="33"/>
          </w:tcPr>
          <w:p w:rsidR="003E7AA4" w:rsidRPr="001B0C67" w:rsidRDefault="003E7AA4" w:rsidP="008C6597">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031" w:type="dxa"/>
            <w:gridSpan w:val="2"/>
            <w:shd w:val="clear" w:color="auto" w:fill="FDE9D9" w:themeFill="accent6" w:themeFillTint="33"/>
          </w:tcPr>
          <w:p w:rsidR="003E7AA4" w:rsidRDefault="003E7AA4" w:rsidP="008C6597">
            <w:pPr>
              <w:spacing w:line="276" w:lineRule="auto"/>
              <w:rPr>
                <w:b/>
                <w:bCs/>
                <w:lang w:val="sr-Cyrl-RS"/>
              </w:rPr>
            </w:pPr>
            <w:r>
              <w:rPr>
                <w:b/>
                <w:lang w:val="sr-Cyrl-CS"/>
              </w:rPr>
              <w:t xml:space="preserve">Теоријска настава: </w:t>
            </w:r>
            <w:r>
              <w:rPr>
                <w:lang w:val="sr-Cyrl-RS"/>
              </w:rPr>
              <w:t>30</w:t>
            </w:r>
          </w:p>
        </w:tc>
        <w:tc>
          <w:tcPr>
            <w:tcW w:w="3176" w:type="dxa"/>
            <w:gridSpan w:val="3"/>
            <w:shd w:val="clear" w:color="auto" w:fill="FDE9D9" w:themeFill="accent6" w:themeFillTint="33"/>
          </w:tcPr>
          <w:p w:rsidR="003E7AA4" w:rsidRDefault="003E7AA4" w:rsidP="008C6597">
            <w:pPr>
              <w:spacing w:line="276" w:lineRule="auto"/>
              <w:rPr>
                <w:b/>
                <w:bCs/>
                <w:lang w:val="sr-Latn-RS"/>
              </w:rPr>
            </w:pPr>
            <w:r>
              <w:rPr>
                <w:b/>
                <w:lang w:val="sr-Latn-RS"/>
              </w:rPr>
              <w:t xml:space="preserve">Практична настава: </w:t>
            </w:r>
            <w:r>
              <w:rPr>
                <w:lang w:val="sr-Latn-RS"/>
              </w:rPr>
              <w:t>30</w:t>
            </w:r>
          </w:p>
        </w:tc>
      </w:tr>
      <w:tr w:rsidR="003E7AA4" w:rsidRPr="001B0C67" w:rsidTr="003E7AA4">
        <w:tc>
          <w:tcPr>
            <w:tcW w:w="9243" w:type="dxa"/>
            <w:gridSpan w:val="7"/>
            <w:shd w:val="clear" w:color="auto" w:fill="FDE9D9" w:themeFill="accent6" w:themeFillTint="33"/>
          </w:tcPr>
          <w:p w:rsidR="003E7AA4" w:rsidRPr="001B0C67" w:rsidRDefault="003E7AA4" w:rsidP="008C6597">
            <w:pPr>
              <w:rPr>
                <w:b/>
                <w:bCs/>
                <w:lang w:val="sr-Cyrl-CS"/>
              </w:rPr>
            </w:pPr>
            <w:r w:rsidRPr="001B0C67">
              <w:rPr>
                <w:b/>
                <w:bCs/>
                <w:lang w:val="sr-Cyrl-CS"/>
              </w:rPr>
              <w:t>Методе извођења наставе</w:t>
            </w:r>
          </w:p>
          <w:p w:rsidR="003E7AA4" w:rsidRPr="001B0C67" w:rsidRDefault="003E7AA4" w:rsidP="008C6597">
            <w:pPr>
              <w:jc w:val="both"/>
              <w:rPr>
                <w:lang w:val="en-US"/>
              </w:rPr>
            </w:pPr>
            <w:r w:rsidRPr="004679C6">
              <w:rPr>
                <w:color w:val="000000"/>
              </w:rPr>
              <w:t>Метода усменог излагања; метода разговора (дијалошка или еротематска); индивидуализована настава (у свим облицима наставе: фронталној, групној, настави у паровима итд); индивидуална настава, рад с</w:t>
            </w:r>
            <w:r>
              <w:rPr>
                <w:color w:val="000000"/>
                <w:lang w:val="sr-Cyrl-CS"/>
              </w:rPr>
              <w:t>а</w:t>
            </w:r>
            <w:r w:rsidRPr="004679C6">
              <w:rPr>
                <w:color w:val="000000"/>
              </w:rPr>
              <w:t xml:space="preserve"> појединцима (семинари, консултације, менторство).</w:t>
            </w:r>
          </w:p>
        </w:tc>
      </w:tr>
      <w:tr w:rsidR="003E7AA4" w:rsidRPr="001B0C67" w:rsidTr="003E7AA4">
        <w:tc>
          <w:tcPr>
            <w:tcW w:w="9243" w:type="dxa"/>
            <w:gridSpan w:val="7"/>
            <w:shd w:val="clear" w:color="auto" w:fill="FDE9D9" w:themeFill="accent6" w:themeFillTint="33"/>
          </w:tcPr>
          <w:p w:rsidR="003E7AA4" w:rsidRPr="001B0C67" w:rsidRDefault="003E7AA4" w:rsidP="008C6597">
            <w:pPr>
              <w:jc w:val="center"/>
              <w:rPr>
                <w:b/>
                <w:bCs/>
                <w:lang w:val="ru-RU"/>
              </w:rPr>
            </w:pPr>
            <w:r w:rsidRPr="001B0C67">
              <w:rPr>
                <w:b/>
                <w:bCs/>
                <w:lang w:val="sr-Cyrl-CS"/>
              </w:rPr>
              <w:t>Оцена  знања (максимални број поена 100)</w:t>
            </w:r>
          </w:p>
        </w:tc>
      </w:tr>
      <w:tr w:rsidR="003E7AA4" w:rsidRPr="001B0C67" w:rsidTr="003E7AA4">
        <w:tc>
          <w:tcPr>
            <w:tcW w:w="4609" w:type="dxa"/>
            <w:gridSpan w:val="3"/>
            <w:shd w:val="clear" w:color="auto" w:fill="FDE9D9" w:themeFill="accent6" w:themeFillTint="33"/>
          </w:tcPr>
          <w:p w:rsidR="003E7AA4" w:rsidRPr="003E7AA4" w:rsidRDefault="003E7AA4" w:rsidP="008C6597">
            <w:pPr>
              <w:rPr>
                <w:b/>
                <w:iCs/>
                <w:sz w:val="18"/>
                <w:lang w:val="sr-Cyrl-CS"/>
              </w:rPr>
            </w:pPr>
            <w:r w:rsidRPr="003E7AA4">
              <w:rPr>
                <w:b/>
                <w:iCs/>
                <w:sz w:val="18"/>
                <w:lang w:val="sr-Cyrl-CS"/>
              </w:rPr>
              <w:t>Предиспитне обавезе</w:t>
            </w:r>
          </w:p>
        </w:tc>
        <w:tc>
          <w:tcPr>
            <w:tcW w:w="1620" w:type="dxa"/>
            <w:gridSpan w:val="2"/>
            <w:shd w:val="clear" w:color="auto" w:fill="FDE9D9" w:themeFill="accent6" w:themeFillTint="33"/>
            <w:vAlign w:val="center"/>
          </w:tcPr>
          <w:p w:rsidR="003E7AA4" w:rsidRPr="003E7AA4" w:rsidRDefault="003E7AA4" w:rsidP="008C6597">
            <w:pPr>
              <w:jc w:val="center"/>
              <w:rPr>
                <w:b/>
                <w:sz w:val="18"/>
                <w:lang w:val="ru-RU"/>
              </w:rPr>
            </w:pPr>
            <w:r w:rsidRPr="003E7AA4">
              <w:rPr>
                <w:b/>
                <w:sz w:val="18"/>
                <w:lang w:val="en-US"/>
              </w:rPr>
              <w:t xml:space="preserve">55 </w:t>
            </w:r>
            <w:r w:rsidRPr="003E7AA4">
              <w:rPr>
                <w:b/>
                <w:sz w:val="18"/>
                <w:lang w:val="ru-RU"/>
              </w:rPr>
              <w:t>поена</w:t>
            </w:r>
          </w:p>
        </w:tc>
        <w:tc>
          <w:tcPr>
            <w:tcW w:w="1824" w:type="dxa"/>
            <w:shd w:val="clear" w:color="auto" w:fill="FDE9D9" w:themeFill="accent6" w:themeFillTint="33"/>
          </w:tcPr>
          <w:p w:rsidR="003E7AA4" w:rsidRPr="003E7AA4" w:rsidRDefault="003E7AA4" w:rsidP="008C6597">
            <w:pPr>
              <w:rPr>
                <w:b/>
                <w:bCs/>
                <w:sz w:val="18"/>
                <w:lang w:val="sr-Cyrl-CS"/>
              </w:rPr>
            </w:pPr>
            <w:r w:rsidRPr="003E7AA4">
              <w:rPr>
                <w:b/>
                <w:iCs/>
                <w:sz w:val="18"/>
                <w:lang w:val="sr-Cyrl-CS"/>
              </w:rPr>
              <w:t xml:space="preserve">Завршни испит </w:t>
            </w:r>
          </w:p>
        </w:tc>
        <w:tc>
          <w:tcPr>
            <w:tcW w:w="1190" w:type="dxa"/>
            <w:shd w:val="clear" w:color="auto" w:fill="FDE9D9" w:themeFill="accent6" w:themeFillTint="33"/>
            <w:vAlign w:val="center"/>
          </w:tcPr>
          <w:p w:rsidR="003E7AA4" w:rsidRPr="003E7AA4" w:rsidRDefault="003E7AA4" w:rsidP="008C6597">
            <w:pPr>
              <w:jc w:val="center"/>
              <w:rPr>
                <w:b/>
                <w:sz w:val="18"/>
                <w:lang w:val="ru-RU"/>
              </w:rPr>
            </w:pPr>
            <w:r w:rsidRPr="003E7AA4">
              <w:rPr>
                <w:b/>
                <w:sz w:val="18"/>
                <w:lang w:val="en-US"/>
              </w:rPr>
              <w:t xml:space="preserve">45 </w:t>
            </w:r>
            <w:r w:rsidRPr="003E7AA4">
              <w:rPr>
                <w:b/>
                <w:sz w:val="18"/>
                <w:lang w:val="ru-RU"/>
              </w:rPr>
              <w:t>поена</w:t>
            </w:r>
          </w:p>
        </w:tc>
      </w:tr>
      <w:tr w:rsidR="003E7AA4" w:rsidRPr="001B0C67" w:rsidTr="003E7AA4">
        <w:tc>
          <w:tcPr>
            <w:tcW w:w="4609" w:type="dxa"/>
            <w:gridSpan w:val="3"/>
            <w:shd w:val="clear" w:color="auto" w:fill="FDE9D9" w:themeFill="accent6" w:themeFillTint="33"/>
          </w:tcPr>
          <w:p w:rsidR="003E7AA4" w:rsidRPr="003E7AA4" w:rsidRDefault="003E7AA4" w:rsidP="008C6597">
            <w:pPr>
              <w:rPr>
                <w:i/>
                <w:iCs/>
                <w:sz w:val="18"/>
                <w:lang w:val="sr-Cyrl-CS"/>
              </w:rPr>
            </w:pPr>
            <w:r w:rsidRPr="003E7AA4">
              <w:rPr>
                <w:sz w:val="18"/>
                <w:lang w:val="sr-Cyrl-CS"/>
              </w:rPr>
              <w:t>присуство на предавањима и вежбама</w:t>
            </w:r>
          </w:p>
        </w:tc>
        <w:tc>
          <w:tcPr>
            <w:tcW w:w="1620" w:type="dxa"/>
            <w:gridSpan w:val="2"/>
            <w:shd w:val="clear" w:color="auto" w:fill="FDE9D9" w:themeFill="accent6" w:themeFillTint="33"/>
            <w:vAlign w:val="center"/>
          </w:tcPr>
          <w:p w:rsidR="003E7AA4" w:rsidRPr="003E7AA4" w:rsidRDefault="003E7AA4" w:rsidP="008C6597">
            <w:pPr>
              <w:jc w:val="center"/>
              <w:rPr>
                <w:b/>
                <w:bCs/>
                <w:sz w:val="18"/>
                <w:lang w:val="sr-Cyrl-CS"/>
              </w:rPr>
            </w:pPr>
            <w:r w:rsidRPr="003E7AA4">
              <w:rPr>
                <w:b/>
                <w:bCs/>
                <w:sz w:val="18"/>
                <w:lang w:val="sr-Cyrl-CS"/>
              </w:rPr>
              <w:t>5</w:t>
            </w:r>
          </w:p>
        </w:tc>
        <w:tc>
          <w:tcPr>
            <w:tcW w:w="1824" w:type="dxa"/>
            <w:shd w:val="clear" w:color="auto" w:fill="FDE9D9" w:themeFill="accent6" w:themeFillTint="33"/>
          </w:tcPr>
          <w:p w:rsidR="003E7AA4" w:rsidRPr="003E7AA4" w:rsidRDefault="003E7AA4" w:rsidP="008C6597">
            <w:pPr>
              <w:rPr>
                <w:i/>
                <w:iCs/>
                <w:sz w:val="18"/>
                <w:lang w:val="sr-Cyrl-CS"/>
              </w:rPr>
            </w:pPr>
            <w:r w:rsidRPr="003E7AA4">
              <w:rPr>
                <w:sz w:val="18"/>
                <w:lang w:val="sr-Cyrl-CS"/>
              </w:rPr>
              <w:t>писмени испит</w:t>
            </w:r>
          </w:p>
        </w:tc>
        <w:tc>
          <w:tcPr>
            <w:tcW w:w="1190" w:type="dxa"/>
            <w:shd w:val="clear" w:color="auto" w:fill="FDE9D9" w:themeFill="accent6" w:themeFillTint="33"/>
          </w:tcPr>
          <w:p w:rsidR="003E7AA4" w:rsidRPr="003E7AA4" w:rsidRDefault="003E7AA4" w:rsidP="008C6597">
            <w:pPr>
              <w:jc w:val="center"/>
              <w:rPr>
                <w:b/>
                <w:iCs/>
                <w:sz w:val="18"/>
                <w:lang w:val="sr-Cyrl-CS"/>
              </w:rPr>
            </w:pPr>
            <w:r w:rsidRPr="003E7AA4">
              <w:rPr>
                <w:b/>
                <w:iCs/>
                <w:sz w:val="18"/>
                <w:lang w:val="sr-Cyrl-CS"/>
              </w:rPr>
              <w:t>45</w:t>
            </w:r>
          </w:p>
        </w:tc>
      </w:tr>
      <w:tr w:rsidR="003E7AA4" w:rsidRPr="001B0C67" w:rsidTr="003E7AA4">
        <w:tc>
          <w:tcPr>
            <w:tcW w:w="4609" w:type="dxa"/>
            <w:gridSpan w:val="3"/>
            <w:shd w:val="clear" w:color="auto" w:fill="FDE9D9" w:themeFill="accent6" w:themeFillTint="33"/>
          </w:tcPr>
          <w:p w:rsidR="003E7AA4" w:rsidRPr="003E7AA4" w:rsidRDefault="003E7AA4" w:rsidP="008C6597">
            <w:pPr>
              <w:rPr>
                <w:sz w:val="18"/>
                <w:lang w:val="sr-Cyrl-CS"/>
              </w:rPr>
            </w:pPr>
            <w:r w:rsidRPr="003E7AA4">
              <w:rPr>
                <w:sz w:val="18"/>
                <w:lang w:val="sr-Cyrl-CS"/>
              </w:rPr>
              <w:t>провера знања у току наставе (колоквијум-и)</w:t>
            </w:r>
          </w:p>
        </w:tc>
        <w:tc>
          <w:tcPr>
            <w:tcW w:w="1620" w:type="dxa"/>
            <w:gridSpan w:val="2"/>
            <w:shd w:val="clear" w:color="auto" w:fill="FDE9D9" w:themeFill="accent6" w:themeFillTint="33"/>
            <w:vAlign w:val="center"/>
          </w:tcPr>
          <w:p w:rsidR="003E7AA4" w:rsidRPr="003E7AA4" w:rsidRDefault="003E7AA4" w:rsidP="008C6597">
            <w:pPr>
              <w:jc w:val="center"/>
              <w:rPr>
                <w:b/>
                <w:bCs/>
                <w:sz w:val="18"/>
                <w:lang w:val="sr-Cyrl-CS"/>
              </w:rPr>
            </w:pPr>
            <w:r w:rsidRPr="003E7AA4">
              <w:rPr>
                <w:b/>
                <w:bCs/>
                <w:sz w:val="18"/>
                <w:lang w:val="en-US"/>
              </w:rPr>
              <w:t>3</w:t>
            </w:r>
            <w:r w:rsidRPr="003E7AA4">
              <w:rPr>
                <w:b/>
                <w:bCs/>
                <w:sz w:val="18"/>
                <w:lang w:val="sr-Cyrl-CS"/>
              </w:rPr>
              <w:t>0</w:t>
            </w:r>
          </w:p>
        </w:tc>
        <w:tc>
          <w:tcPr>
            <w:tcW w:w="1824" w:type="dxa"/>
            <w:shd w:val="clear" w:color="auto" w:fill="FDE9D9" w:themeFill="accent6" w:themeFillTint="33"/>
          </w:tcPr>
          <w:p w:rsidR="003E7AA4" w:rsidRPr="003E7AA4" w:rsidRDefault="003E7AA4" w:rsidP="008C6597">
            <w:pPr>
              <w:rPr>
                <w:i/>
                <w:iCs/>
                <w:sz w:val="18"/>
                <w:lang w:val="sr-Cyrl-CS"/>
              </w:rPr>
            </w:pPr>
            <w:r w:rsidRPr="003E7AA4">
              <w:rPr>
                <w:sz w:val="18"/>
                <w:lang w:val="sr-Cyrl-CS"/>
              </w:rPr>
              <w:t>усмени испит</w:t>
            </w:r>
          </w:p>
        </w:tc>
        <w:tc>
          <w:tcPr>
            <w:tcW w:w="1190" w:type="dxa"/>
            <w:shd w:val="clear" w:color="auto" w:fill="FDE9D9" w:themeFill="accent6" w:themeFillTint="33"/>
          </w:tcPr>
          <w:p w:rsidR="003E7AA4" w:rsidRPr="003E7AA4" w:rsidRDefault="003E7AA4" w:rsidP="008C6597">
            <w:pPr>
              <w:jc w:val="center"/>
              <w:rPr>
                <w:i/>
                <w:iCs/>
                <w:sz w:val="18"/>
                <w:lang w:val="sr-Cyrl-CS"/>
              </w:rPr>
            </w:pPr>
          </w:p>
        </w:tc>
      </w:tr>
      <w:tr w:rsidR="003E7AA4" w:rsidRPr="001B0C67" w:rsidTr="003E7AA4">
        <w:tc>
          <w:tcPr>
            <w:tcW w:w="4609" w:type="dxa"/>
            <w:gridSpan w:val="3"/>
            <w:shd w:val="clear" w:color="auto" w:fill="FDE9D9" w:themeFill="accent6" w:themeFillTint="33"/>
          </w:tcPr>
          <w:p w:rsidR="003E7AA4" w:rsidRPr="003E7AA4" w:rsidRDefault="003E7AA4" w:rsidP="008C6597">
            <w:pPr>
              <w:rPr>
                <w:sz w:val="18"/>
                <w:lang w:val="ru-RU"/>
              </w:rPr>
            </w:pPr>
            <w:r w:rsidRPr="003E7AA4">
              <w:rPr>
                <w:sz w:val="18"/>
                <w:lang w:val="sr-Cyrl-CS"/>
              </w:rPr>
              <w:t>остале активности</w:t>
            </w:r>
            <w:r w:rsidRPr="003E7AA4">
              <w:rPr>
                <w:sz w:val="18"/>
              </w:rPr>
              <w:t xml:space="preserve"> </w:t>
            </w:r>
            <w:r w:rsidRPr="003E7AA4">
              <w:rPr>
                <w:sz w:val="18"/>
                <w:lang w:val="sr-Cyrl-CS"/>
              </w:rPr>
              <w:t>и</w:t>
            </w:r>
            <w:r w:rsidRPr="003E7AA4">
              <w:rPr>
                <w:sz w:val="18"/>
                <w:lang w:val="ru-RU"/>
              </w:rPr>
              <w:t xml:space="preserve"> учешће студената у раду на предавањима и вежбама </w:t>
            </w:r>
          </w:p>
        </w:tc>
        <w:tc>
          <w:tcPr>
            <w:tcW w:w="1620" w:type="dxa"/>
            <w:gridSpan w:val="2"/>
            <w:shd w:val="clear" w:color="auto" w:fill="FDE9D9" w:themeFill="accent6" w:themeFillTint="33"/>
            <w:vAlign w:val="center"/>
          </w:tcPr>
          <w:p w:rsidR="003E7AA4" w:rsidRPr="003E7AA4" w:rsidRDefault="003E7AA4" w:rsidP="008C6597">
            <w:pPr>
              <w:jc w:val="center"/>
              <w:rPr>
                <w:b/>
                <w:bCs/>
                <w:sz w:val="18"/>
                <w:lang w:val="sr-Latn-RS"/>
              </w:rPr>
            </w:pPr>
            <w:r w:rsidRPr="003E7AA4">
              <w:rPr>
                <w:b/>
                <w:bCs/>
                <w:sz w:val="18"/>
                <w:lang w:val="sr-Latn-RS"/>
              </w:rPr>
              <w:t>10</w:t>
            </w:r>
          </w:p>
        </w:tc>
        <w:tc>
          <w:tcPr>
            <w:tcW w:w="1824" w:type="dxa"/>
            <w:shd w:val="clear" w:color="auto" w:fill="FDE9D9" w:themeFill="accent6" w:themeFillTint="33"/>
          </w:tcPr>
          <w:p w:rsidR="003E7AA4" w:rsidRPr="003E7AA4" w:rsidRDefault="003E7AA4" w:rsidP="008C6597">
            <w:pPr>
              <w:rPr>
                <w:sz w:val="18"/>
                <w:lang w:val="sr-Cyrl-CS"/>
              </w:rPr>
            </w:pPr>
          </w:p>
        </w:tc>
        <w:tc>
          <w:tcPr>
            <w:tcW w:w="1190" w:type="dxa"/>
            <w:shd w:val="clear" w:color="auto" w:fill="FDE9D9" w:themeFill="accent6" w:themeFillTint="33"/>
          </w:tcPr>
          <w:p w:rsidR="003E7AA4" w:rsidRPr="003E7AA4" w:rsidRDefault="003E7AA4" w:rsidP="008C6597">
            <w:pPr>
              <w:jc w:val="center"/>
              <w:rPr>
                <w:i/>
                <w:iCs/>
                <w:sz w:val="18"/>
                <w:lang w:val="sr-Cyrl-CS"/>
              </w:rPr>
            </w:pPr>
          </w:p>
        </w:tc>
      </w:tr>
      <w:tr w:rsidR="003E7AA4" w:rsidRPr="001B0C67" w:rsidTr="003E7AA4">
        <w:tc>
          <w:tcPr>
            <w:tcW w:w="4609" w:type="dxa"/>
            <w:gridSpan w:val="3"/>
            <w:shd w:val="clear" w:color="auto" w:fill="FDE9D9" w:themeFill="accent6" w:themeFillTint="33"/>
          </w:tcPr>
          <w:p w:rsidR="003E7AA4" w:rsidRPr="003E7AA4" w:rsidRDefault="003E7AA4" w:rsidP="008C6597">
            <w:pPr>
              <w:rPr>
                <w:sz w:val="18"/>
                <w:lang w:val="sr-Cyrl-CS"/>
              </w:rPr>
            </w:pPr>
            <w:r w:rsidRPr="003E7AA4">
              <w:rPr>
                <w:sz w:val="18"/>
                <w:lang w:val="sr-Cyrl-CS"/>
              </w:rPr>
              <w:t xml:space="preserve">практичан рад: </w:t>
            </w:r>
          </w:p>
        </w:tc>
        <w:tc>
          <w:tcPr>
            <w:tcW w:w="1620" w:type="dxa"/>
            <w:gridSpan w:val="2"/>
            <w:shd w:val="clear" w:color="auto" w:fill="FDE9D9" w:themeFill="accent6" w:themeFillTint="33"/>
            <w:vAlign w:val="center"/>
          </w:tcPr>
          <w:p w:rsidR="003E7AA4" w:rsidRPr="003E7AA4" w:rsidRDefault="003E7AA4" w:rsidP="008C6597">
            <w:pPr>
              <w:jc w:val="center"/>
              <w:rPr>
                <w:b/>
                <w:bCs/>
                <w:sz w:val="18"/>
                <w:lang w:val="en-US"/>
              </w:rPr>
            </w:pPr>
            <w:r w:rsidRPr="003E7AA4">
              <w:rPr>
                <w:b/>
                <w:bCs/>
                <w:sz w:val="18"/>
                <w:lang w:val="en-US"/>
              </w:rPr>
              <w:t>10</w:t>
            </w:r>
          </w:p>
        </w:tc>
        <w:tc>
          <w:tcPr>
            <w:tcW w:w="1824" w:type="dxa"/>
            <w:shd w:val="clear" w:color="auto" w:fill="FDE9D9" w:themeFill="accent6" w:themeFillTint="33"/>
          </w:tcPr>
          <w:p w:rsidR="003E7AA4" w:rsidRPr="003E7AA4" w:rsidRDefault="003E7AA4" w:rsidP="008C6597">
            <w:pPr>
              <w:rPr>
                <w:i/>
                <w:iCs/>
                <w:sz w:val="18"/>
                <w:lang w:val="sr-Cyrl-CS"/>
              </w:rPr>
            </w:pPr>
          </w:p>
        </w:tc>
        <w:tc>
          <w:tcPr>
            <w:tcW w:w="1190" w:type="dxa"/>
            <w:shd w:val="clear" w:color="auto" w:fill="FDE9D9" w:themeFill="accent6" w:themeFillTint="33"/>
          </w:tcPr>
          <w:p w:rsidR="003E7AA4" w:rsidRPr="003E7AA4" w:rsidRDefault="003E7AA4" w:rsidP="008C6597">
            <w:pPr>
              <w:jc w:val="center"/>
              <w:rPr>
                <w:i/>
                <w:iCs/>
                <w:sz w:val="18"/>
                <w:lang w:val="sr-Cyrl-CS"/>
              </w:rPr>
            </w:pPr>
          </w:p>
        </w:tc>
      </w:tr>
    </w:tbl>
    <w:p w:rsidR="003E7AA4" w:rsidRDefault="003E7AA4" w:rsidP="00197D2B">
      <w:pPr>
        <w:widowControl/>
        <w:autoSpaceDE/>
        <w:autoSpaceDN/>
        <w:adjustRightInd/>
        <w:spacing w:after="200" w:line="276" w:lineRule="auto"/>
      </w:pPr>
    </w:p>
    <w:p w:rsidR="003E7AA4" w:rsidRDefault="003E7AA4">
      <w:pPr>
        <w:widowControl/>
        <w:autoSpaceDE/>
        <w:autoSpaceDN/>
        <w:adjustRightInd/>
        <w:spacing w:after="200" w:line="276" w:lineRule="auto"/>
      </w:pPr>
      <w:r>
        <w:br w:type="page"/>
      </w:r>
    </w:p>
    <w:p w:rsidR="00F970B4" w:rsidRDefault="006D6028" w:rsidP="008D3D96">
      <w:pPr>
        <w:widowControl/>
        <w:autoSpaceDE/>
        <w:autoSpaceDN/>
        <w:adjustRightInd/>
        <w:spacing w:after="200" w:line="276" w:lineRule="auto"/>
        <w:jc w:val="right"/>
      </w:pPr>
      <w:hyperlink w:anchor="ListaNazivaPredmeta" w:history="1">
        <w:r w:rsidR="008D3D96"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917"/>
        <w:gridCol w:w="1571"/>
        <w:gridCol w:w="1461"/>
        <w:gridCol w:w="158"/>
        <w:gridCol w:w="1834"/>
        <w:gridCol w:w="1200"/>
      </w:tblGrid>
      <w:tr w:rsidR="003E7AA4" w:rsidRPr="001B0C67" w:rsidTr="00366D71">
        <w:trPr>
          <w:trHeight w:val="235"/>
        </w:trPr>
        <w:tc>
          <w:tcPr>
            <w:tcW w:w="2102" w:type="dxa"/>
            <w:shd w:val="clear" w:color="auto" w:fill="FBD4B4" w:themeFill="accent6" w:themeFillTint="66"/>
          </w:tcPr>
          <w:p w:rsidR="003E7AA4" w:rsidRPr="001B0C67" w:rsidRDefault="003E7AA4" w:rsidP="008C6597">
            <w:pPr>
              <w:rPr>
                <w:b/>
                <w:bCs/>
                <w:lang w:val="sr-Cyrl-CS"/>
              </w:rPr>
            </w:pPr>
            <w:r w:rsidRPr="001B0C67">
              <w:rPr>
                <w:b/>
                <w:bCs/>
                <w:lang w:val="sr-Cyrl-CS"/>
              </w:rPr>
              <w:t xml:space="preserve">Студијски програм </w:t>
            </w:r>
          </w:p>
        </w:tc>
        <w:tc>
          <w:tcPr>
            <w:tcW w:w="7141" w:type="dxa"/>
            <w:gridSpan w:val="6"/>
            <w:shd w:val="clear" w:color="auto" w:fill="FBD4B4" w:themeFill="accent6" w:themeFillTint="66"/>
          </w:tcPr>
          <w:p w:rsidR="003E7AA4" w:rsidRPr="00EA35DF" w:rsidRDefault="003E7AA4" w:rsidP="008C6597">
            <w:pPr>
              <w:rPr>
                <w:bCs/>
                <w:lang w:val="sr-Cyrl-CS"/>
              </w:rPr>
            </w:pPr>
            <w:r>
              <w:rPr>
                <w:bCs/>
              </w:rPr>
              <w:t>Предузетни</w:t>
            </w:r>
            <w:r>
              <w:rPr>
                <w:bCs/>
                <w:lang w:val="sr-Cyrl-CS"/>
              </w:rPr>
              <w:t>штво</w:t>
            </w:r>
          </w:p>
        </w:tc>
      </w:tr>
      <w:tr w:rsidR="003E7AA4" w:rsidRPr="001B0C67" w:rsidTr="00366D71">
        <w:trPr>
          <w:trHeight w:val="232"/>
        </w:trPr>
        <w:tc>
          <w:tcPr>
            <w:tcW w:w="2102" w:type="dxa"/>
            <w:shd w:val="clear" w:color="auto" w:fill="FBD4B4" w:themeFill="accent6" w:themeFillTint="66"/>
          </w:tcPr>
          <w:p w:rsidR="003E7AA4" w:rsidRPr="001B0C67" w:rsidRDefault="003E7AA4" w:rsidP="008C6597">
            <w:pPr>
              <w:rPr>
                <w:lang w:val="sr-Cyrl-CS"/>
              </w:rPr>
            </w:pPr>
            <w:r w:rsidRPr="001B0C67">
              <w:rPr>
                <w:b/>
                <w:bCs/>
                <w:lang w:val="sr-Cyrl-CS"/>
              </w:rPr>
              <w:t>Назив предмета</w:t>
            </w:r>
          </w:p>
        </w:tc>
        <w:tc>
          <w:tcPr>
            <w:tcW w:w="7141" w:type="dxa"/>
            <w:gridSpan w:val="6"/>
            <w:shd w:val="clear" w:color="auto" w:fill="FBD4B4" w:themeFill="accent6" w:themeFillTint="66"/>
          </w:tcPr>
          <w:p w:rsidR="003E7AA4" w:rsidRPr="008C1B98" w:rsidRDefault="003E7AA4" w:rsidP="008C6597">
            <w:pPr>
              <w:rPr>
                <w:b/>
                <w:bCs/>
                <w:lang w:val="sr-Cyrl-CS"/>
              </w:rPr>
            </w:pPr>
            <w:bookmarkStart w:id="44" w:name="MenadžmentTroškova"/>
            <w:r w:rsidRPr="008C1B98">
              <w:rPr>
                <w:b/>
                <w:bCs/>
              </w:rPr>
              <w:t>МЕНАЏМЕНТ ТРОШКОВА</w:t>
            </w:r>
            <w:bookmarkEnd w:id="44"/>
          </w:p>
        </w:tc>
      </w:tr>
      <w:tr w:rsidR="003E7AA4" w:rsidRPr="001B0C67" w:rsidTr="00366D71">
        <w:trPr>
          <w:trHeight w:val="232"/>
        </w:trPr>
        <w:tc>
          <w:tcPr>
            <w:tcW w:w="2102" w:type="dxa"/>
            <w:shd w:val="clear" w:color="auto" w:fill="FBD4B4" w:themeFill="accent6" w:themeFillTint="66"/>
          </w:tcPr>
          <w:p w:rsidR="003E7AA4" w:rsidRPr="001B0C67" w:rsidRDefault="003E7AA4" w:rsidP="008C6597">
            <w:pPr>
              <w:rPr>
                <w:b/>
                <w:bCs/>
                <w:lang w:val="sr-Cyrl-CS"/>
              </w:rPr>
            </w:pPr>
            <w:r w:rsidRPr="001B0C67">
              <w:rPr>
                <w:b/>
                <w:bCs/>
                <w:lang w:val="sr-Cyrl-CS"/>
              </w:rPr>
              <w:t>Наставник</w:t>
            </w:r>
          </w:p>
        </w:tc>
        <w:tc>
          <w:tcPr>
            <w:tcW w:w="7141" w:type="dxa"/>
            <w:gridSpan w:val="6"/>
            <w:shd w:val="clear" w:color="auto" w:fill="FBD4B4" w:themeFill="accent6" w:themeFillTint="66"/>
          </w:tcPr>
          <w:p w:rsidR="003E7AA4" w:rsidRPr="001B0C67" w:rsidRDefault="003E7AA4" w:rsidP="008C6597">
            <w:pPr>
              <w:rPr>
                <w:bCs/>
                <w:lang w:val="sr-Cyrl-CS"/>
              </w:rPr>
            </w:pPr>
            <w:r>
              <w:rPr>
                <w:bCs/>
                <w:lang w:val="sr-Cyrl-CS"/>
              </w:rPr>
              <w:t>Др НИЧИЋ МИЛИЦА</w:t>
            </w:r>
          </w:p>
        </w:tc>
      </w:tr>
      <w:tr w:rsidR="003E7AA4" w:rsidRPr="001B0C67" w:rsidTr="00366D71">
        <w:trPr>
          <w:trHeight w:val="232"/>
        </w:trPr>
        <w:tc>
          <w:tcPr>
            <w:tcW w:w="2102" w:type="dxa"/>
            <w:shd w:val="clear" w:color="auto" w:fill="FBD4B4" w:themeFill="accent6" w:themeFillTint="66"/>
          </w:tcPr>
          <w:p w:rsidR="003E7AA4" w:rsidRPr="001B0C67" w:rsidRDefault="003E7AA4" w:rsidP="008C6597">
            <w:pPr>
              <w:rPr>
                <w:lang w:val="sr-Cyrl-CS"/>
              </w:rPr>
            </w:pPr>
            <w:r w:rsidRPr="001B0C67">
              <w:rPr>
                <w:b/>
                <w:bCs/>
                <w:lang w:val="sr-Cyrl-CS"/>
              </w:rPr>
              <w:t>Статус предмета</w:t>
            </w:r>
          </w:p>
        </w:tc>
        <w:tc>
          <w:tcPr>
            <w:tcW w:w="7141" w:type="dxa"/>
            <w:gridSpan w:val="6"/>
            <w:shd w:val="clear" w:color="auto" w:fill="FBD4B4" w:themeFill="accent6" w:themeFillTint="66"/>
          </w:tcPr>
          <w:p w:rsidR="003E7AA4" w:rsidRPr="001B0C67" w:rsidRDefault="003E7AA4" w:rsidP="008C6597">
            <w:pPr>
              <w:rPr>
                <w:bCs/>
                <w:lang w:val="sr-Cyrl-CS"/>
              </w:rPr>
            </w:pPr>
            <w:r>
              <w:rPr>
                <w:bCs/>
              </w:rPr>
              <w:t>o</w:t>
            </w:r>
            <w:r>
              <w:rPr>
                <w:bCs/>
                <w:lang w:val="sr-Cyrl-CS"/>
              </w:rPr>
              <w:t>бавезни</w:t>
            </w:r>
          </w:p>
        </w:tc>
      </w:tr>
      <w:tr w:rsidR="003E7AA4" w:rsidRPr="001B0C67" w:rsidTr="00366D71">
        <w:trPr>
          <w:trHeight w:val="232"/>
        </w:trPr>
        <w:tc>
          <w:tcPr>
            <w:tcW w:w="2102" w:type="dxa"/>
            <w:shd w:val="clear" w:color="auto" w:fill="FBD4B4" w:themeFill="accent6" w:themeFillTint="66"/>
          </w:tcPr>
          <w:p w:rsidR="003E7AA4" w:rsidRPr="001B0C67" w:rsidRDefault="003E7AA4" w:rsidP="008C6597">
            <w:pPr>
              <w:rPr>
                <w:lang w:val="sr-Cyrl-CS"/>
              </w:rPr>
            </w:pPr>
            <w:r w:rsidRPr="001B0C67">
              <w:rPr>
                <w:b/>
                <w:bCs/>
                <w:lang w:val="sr-Cyrl-CS"/>
              </w:rPr>
              <w:t>Број ЕСПБ</w:t>
            </w:r>
          </w:p>
        </w:tc>
        <w:tc>
          <w:tcPr>
            <w:tcW w:w="7141" w:type="dxa"/>
            <w:gridSpan w:val="6"/>
            <w:shd w:val="clear" w:color="auto" w:fill="FBD4B4" w:themeFill="accent6" w:themeFillTint="66"/>
          </w:tcPr>
          <w:p w:rsidR="003E7AA4" w:rsidRPr="001B0C67" w:rsidRDefault="003E7AA4" w:rsidP="008C6597">
            <w:pPr>
              <w:rPr>
                <w:bCs/>
                <w:lang w:val="sr-Cyrl-CS"/>
              </w:rPr>
            </w:pPr>
            <w:r>
              <w:rPr>
                <w:bCs/>
                <w:lang w:val="sr-Cyrl-CS"/>
              </w:rPr>
              <w:t>3+2 (6)</w:t>
            </w:r>
          </w:p>
        </w:tc>
      </w:tr>
      <w:tr w:rsidR="003E7AA4" w:rsidRPr="001B0C67" w:rsidTr="00366D71">
        <w:trPr>
          <w:trHeight w:val="232"/>
        </w:trPr>
        <w:tc>
          <w:tcPr>
            <w:tcW w:w="2102" w:type="dxa"/>
            <w:shd w:val="clear" w:color="auto" w:fill="FBD4B4" w:themeFill="accent6" w:themeFillTint="66"/>
          </w:tcPr>
          <w:p w:rsidR="003E7AA4" w:rsidRPr="001B0C67" w:rsidRDefault="003E7AA4" w:rsidP="008C6597">
            <w:pPr>
              <w:rPr>
                <w:b/>
                <w:bCs/>
                <w:lang w:val="sr-Cyrl-CS"/>
              </w:rPr>
            </w:pPr>
            <w:r w:rsidRPr="001B0C67">
              <w:rPr>
                <w:b/>
                <w:bCs/>
                <w:lang w:val="sr-Cyrl-CS"/>
              </w:rPr>
              <w:t>Услов</w:t>
            </w:r>
          </w:p>
        </w:tc>
        <w:tc>
          <w:tcPr>
            <w:tcW w:w="7141" w:type="dxa"/>
            <w:gridSpan w:val="6"/>
            <w:shd w:val="clear" w:color="auto" w:fill="FBD4B4" w:themeFill="accent6" w:themeFillTint="66"/>
          </w:tcPr>
          <w:p w:rsidR="003E7AA4" w:rsidRPr="00EA35DF" w:rsidRDefault="003E7AA4" w:rsidP="008C6597">
            <w:pPr>
              <w:rPr>
                <w:bCs/>
                <w:lang w:val="sr-Cyrl-CS"/>
              </w:rPr>
            </w:pPr>
            <w:r>
              <w:rPr>
                <w:bCs/>
                <w:lang w:val="sr-Cyrl-CS"/>
              </w:rPr>
              <w:t>нема</w:t>
            </w:r>
          </w:p>
        </w:tc>
      </w:tr>
      <w:tr w:rsidR="003E7AA4" w:rsidRPr="001B0C67" w:rsidTr="00366D71">
        <w:tc>
          <w:tcPr>
            <w:tcW w:w="9243" w:type="dxa"/>
            <w:gridSpan w:val="7"/>
            <w:shd w:val="clear" w:color="auto" w:fill="FDE9D9" w:themeFill="accent6" w:themeFillTint="33"/>
          </w:tcPr>
          <w:p w:rsidR="003E7AA4" w:rsidRDefault="003E7AA4" w:rsidP="008C6597">
            <w:pPr>
              <w:jc w:val="both"/>
              <w:rPr>
                <w:b/>
                <w:bCs/>
              </w:rPr>
            </w:pPr>
            <w:r>
              <w:rPr>
                <w:b/>
                <w:bCs/>
                <w:lang w:val="sr-Cyrl-CS"/>
              </w:rPr>
              <w:t>Циљ предмета</w:t>
            </w:r>
          </w:p>
          <w:p w:rsidR="003E7AA4" w:rsidRPr="002D5901" w:rsidRDefault="003E7AA4" w:rsidP="008C6597">
            <w:pPr>
              <w:jc w:val="both"/>
              <w:rPr>
                <w:bCs/>
              </w:rPr>
            </w:pPr>
            <w:r>
              <w:rPr>
                <w:bCs/>
                <w:lang w:val="sr-Cyrl-CS"/>
              </w:rPr>
              <w:t>Циљ предмета је д</w:t>
            </w:r>
            <w:r w:rsidRPr="00D81193">
              <w:rPr>
                <w:bCs/>
              </w:rPr>
              <w:t xml:space="preserve">а омогући студентима стицање релевантних теоријских и практичних знања из области оперативног и стратегијског </w:t>
            </w:r>
            <w:r>
              <w:rPr>
                <w:bCs/>
              </w:rPr>
              <w:t xml:space="preserve"> управљања трошковима кроз упознавање са: теоријом трошкова,  традиционалним и савременим системима обрачуна трошкова; планирањем, анализом и контролом трошкова; савременим концептима управљања трошковима.</w:t>
            </w:r>
          </w:p>
        </w:tc>
      </w:tr>
      <w:tr w:rsidR="003E7AA4" w:rsidRPr="001B0C67" w:rsidTr="00366D71">
        <w:tc>
          <w:tcPr>
            <w:tcW w:w="9243" w:type="dxa"/>
            <w:gridSpan w:val="7"/>
            <w:shd w:val="clear" w:color="auto" w:fill="FDE9D9" w:themeFill="accent6" w:themeFillTint="33"/>
          </w:tcPr>
          <w:p w:rsidR="003E7AA4" w:rsidRDefault="003E7AA4" w:rsidP="008C6597">
            <w:pPr>
              <w:jc w:val="both"/>
              <w:rPr>
                <w:b/>
                <w:bCs/>
                <w:lang w:val="sr-Cyrl-CS"/>
              </w:rPr>
            </w:pPr>
            <w:r>
              <w:rPr>
                <w:b/>
                <w:bCs/>
                <w:lang w:val="sr-Cyrl-CS"/>
              </w:rPr>
              <w:t xml:space="preserve">Исход предмета </w:t>
            </w:r>
          </w:p>
          <w:p w:rsidR="003E7AA4" w:rsidRDefault="003E7AA4" w:rsidP="008C6597">
            <w:pPr>
              <w:jc w:val="both"/>
              <w:rPr>
                <w:lang w:val="sr-Cyrl-CS"/>
              </w:rPr>
            </w:pPr>
            <w:r w:rsidRPr="001B0C67">
              <w:rPr>
                <w:lang w:val="sr-Cyrl-CS"/>
              </w:rPr>
              <w:t>Савладавање</w:t>
            </w:r>
            <w:r>
              <w:t>м</w:t>
            </w:r>
            <w:r w:rsidRPr="001B0C67">
              <w:rPr>
                <w:lang w:val="sr-Cyrl-CS"/>
              </w:rPr>
              <w:t xml:space="preserve"> студијског програма</w:t>
            </w:r>
            <w:r>
              <w:rPr>
                <w:lang w:val="sr-Cyrl-CS"/>
              </w:rPr>
              <w:t>,</w:t>
            </w:r>
            <w:r w:rsidRPr="001B0C67">
              <w:rPr>
                <w:lang w:val="sr-Cyrl-CS"/>
              </w:rPr>
              <w:t xml:space="preserve"> студент стиче следеће </w:t>
            </w:r>
            <w:r>
              <w:rPr>
                <w:lang w:val="sr-Cyrl-CS"/>
              </w:rPr>
              <w:t>компетенције:</w:t>
            </w:r>
          </w:p>
          <w:p w:rsidR="003E7AA4" w:rsidRPr="00D9127B" w:rsidRDefault="003E7AA4" w:rsidP="003E7AA4">
            <w:pPr>
              <w:pStyle w:val="ListParagraph"/>
              <w:numPr>
                <w:ilvl w:val="0"/>
                <w:numId w:val="106"/>
              </w:numPr>
              <w:jc w:val="both"/>
              <w:rPr>
                <w:lang w:val="sr-Cyrl-CS"/>
              </w:rPr>
            </w:pPr>
            <w:r w:rsidRPr="00D9127B">
              <w:rPr>
                <w:lang w:val="sr-Cyrl-CS"/>
              </w:rPr>
              <w:t>темељно познавање и разумевање трошкова</w:t>
            </w:r>
            <w:r>
              <w:t>,</w:t>
            </w:r>
          </w:p>
          <w:p w:rsidR="003E7AA4" w:rsidRPr="00D9127B" w:rsidRDefault="003E7AA4" w:rsidP="003E7AA4">
            <w:pPr>
              <w:pStyle w:val="ListParagraph"/>
              <w:numPr>
                <w:ilvl w:val="0"/>
                <w:numId w:val="106"/>
              </w:numPr>
              <w:jc w:val="both"/>
              <w:rPr>
                <w:lang w:val="sr-Cyrl-CS"/>
              </w:rPr>
            </w:pPr>
            <w:r w:rsidRPr="00D9127B">
              <w:rPr>
                <w:lang w:val="sr-Cyrl-CS"/>
              </w:rPr>
              <w:t>способност обрачуна трошкова уз употребу научних метода и поступака</w:t>
            </w:r>
            <w:r w:rsidRPr="001B0C67">
              <w:t>,</w:t>
            </w:r>
          </w:p>
          <w:p w:rsidR="003E7AA4" w:rsidRPr="00D9127B" w:rsidRDefault="003E7AA4" w:rsidP="003E7AA4">
            <w:pPr>
              <w:pStyle w:val="ListParagraph"/>
              <w:numPr>
                <w:ilvl w:val="0"/>
                <w:numId w:val="106"/>
              </w:numPr>
              <w:jc w:val="both"/>
              <w:rPr>
                <w:lang w:val="sr-Cyrl-CS"/>
              </w:rPr>
            </w:pPr>
            <w:r w:rsidRPr="00D9127B">
              <w:rPr>
                <w:lang w:val="sr-Cyrl-CS"/>
              </w:rPr>
              <w:t>способност праћења и примене нових методологија обрачуна трошкова</w:t>
            </w:r>
            <w:r>
              <w:t>,</w:t>
            </w:r>
          </w:p>
          <w:p w:rsidR="003E7AA4" w:rsidRPr="00D9127B" w:rsidRDefault="003E7AA4" w:rsidP="003E7AA4">
            <w:pPr>
              <w:pStyle w:val="ListParagraph"/>
              <w:numPr>
                <w:ilvl w:val="0"/>
                <w:numId w:val="106"/>
              </w:numPr>
              <w:jc w:val="both"/>
              <w:rPr>
                <w:lang w:val="sr-Cyrl-CS"/>
              </w:rPr>
            </w:pPr>
            <w:r w:rsidRPr="00D9127B">
              <w:rPr>
                <w:lang w:val="sr-Cyrl-CS"/>
              </w:rPr>
              <w:t>способност анализе, планирања и контроле трошкова,</w:t>
            </w:r>
          </w:p>
          <w:p w:rsidR="003E7AA4" w:rsidRPr="00D9127B" w:rsidRDefault="003E7AA4" w:rsidP="003E7AA4">
            <w:pPr>
              <w:pStyle w:val="ListParagraph"/>
              <w:numPr>
                <w:ilvl w:val="0"/>
                <w:numId w:val="106"/>
              </w:numPr>
              <w:jc w:val="both"/>
              <w:rPr>
                <w:lang w:val="sr-Cyrl-CS"/>
              </w:rPr>
            </w:pPr>
            <w:r w:rsidRPr="00D9127B">
              <w:rPr>
                <w:lang w:val="sr-Cyrl-CS"/>
              </w:rPr>
              <w:t>способност пословног одлучивања на основу анализе трошкова,</w:t>
            </w:r>
          </w:p>
          <w:p w:rsidR="003E7AA4" w:rsidRPr="00D9127B" w:rsidRDefault="003E7AA4" w:rsidP="003E7AA4">
            <w:pPr>
              <w:pStyle w:val="ListParagraph"/>
              <w:numPr>
                <w:ilvl w:val="0"/>
                <w:numId w:val="106"/>
              </w:numPr>
              <w:jc w:val="both"/>
              <w:rPr>
                <w:b/>
                <w:bCs/>
              </w:rPr>
            </w:pPr>
            <w:r w:rsidRPr="00D9127B">
              <w:rPr>
                <w:lang w:val="sr-Cyrl-CS"/>
              </w:rPr>
              <w:t>способност стратегијског управљања трошковима савременим концептима.</w:t>
            </w:r>
          </w:p>
        </w:tc>
      </w:tr>
      <w:tr w:rsidR="003E7AA4" w:rsidRPr="001B0C67" w:rsidTr="00366D71">
        <w:tc>
          <w:tcPr>
            <w:tcW w:w="9243" w:type="dxa"/>
            <w:gridSpan w:val="7"/>
            <w:shd w:val="clear" w:color="auto" w:fill="FDE9D9" w:themeFill="accent6" w:themeFillTint="33"/>
          </w:tcPr>
          <w:p w:rsidR="003E7AA4" w:rsidRPr="001B0C67" w:rsidRDefault="003E7AA4" w:rsidP="008C6597">
            <w:pPr>
              <w:jc w:val="both"/>
              <w:rPr>
                <w:b/>
                <w:bCs/>
                <w:lang w:val="ru-RU"/>
              </w:rPr>
            </w:pPr>
            <w:r w:rsidRPr="001B0C67">
              <w:rPr>
                <w:b/>
                <w:bCs/>
                <w:lang w:val="sr-Cyrl-CS"/>
              </w:rPr>
              <w:t>Садржај предмета</w:t>
            </w:r>
          </w:p>
          <w:p w:rsidR="003E7AA4" w:rsidRDefault="003E7AA4" w:rsidP="008C6597">
            <w:pPr>
              <w:jc w:val="both"/>
            </w:pPr>
            <w:r w:rsidRPr="001B0C67">
              <w:rPr>
                <w:i/>
                <w:iCs/>
                <w:lang w:val="sr-Cyrl-CS"/>
              </w:rPr>
              <w:t>Теоријска настава</w:t>
            </w:r>
          </w:p>
          <w:p w:rsidR="003E7AA4" w:rsidRPr="001B0C67" w:rsidRDefault="003E7AA4" w:rsidP="003E7AA4">
            <w:pPr>
              <w:pStyle w:val="ListParagraph"/>
              <w:numPr>
                <w:ilvl w:val="0"/>
                <w:numId w:val="107"/>
              </w:numPr>
              <w:autoSpaceDE/>
              <w:autoSpaceDN/>
              <w:adjustRightInd/>
            </w:pPr>
            <w:r>
              <w:rPr>
                <w:lang w:val="sr-Cyrl-CS"/>
              </w:rPr>
              <w:t>Т</w:t>
            </w:r>
            <w:r w:rsidRPr="001B0C67">
              <w:t xml:space="preserve">рошкови </w:t>
            </w:r>
            <w:r>
              <w:t>предузећа – дефиниције и поделе</w:t>
            </w:r>
            <w:r>
              <w:rPr>
                <w:lang w:val="sr-Cyrl-CS"/>
              </w:rPr>
              <w:t>.</w:t>
            </w:r>
          </w:p>
          <w:p w:rsidR="003E7AA4" w:rsidRPr="001B0C67" w:rsidRDefault="003E7AA4" w:rsidP="003E7AA4">
            <w:pPr>
              <w:pStyle w:val="ListParagraph"/>
              <w:numPr>
                <w:ilvl w:val="0"/>
                <w:numId w:val="107"/>
              </w:numPr>
              <w:autoSpaceDE/>
              <w:autoSpaceDN/>
              <w:adjustRightInd/>
            </w:pPr>
            <w:r>
              <w:rPr>
                <w:lang w:val="sr-Cyrl-CS"/>
              </w:rPr>
              <w:t>Т</w:t>
            </w:r>
            <w:r w:rsidRPr="00D9127B">
              <w:rPr>
                <w:lang w:val="sr-Cyrl-CS"/>
              </w:rPr>
              <w:t>рошкови и динамика обима производње</w:t>
            </w:r>
            <w:r>
              <w:rPr>
                <w:lang w:val="sr-Cyrl-CS"/>
              </w:rPr>
              <w:t>.</w:t>
            </w:r>
          </w:p>
          <w:p w:rsidR="003E7AA4" w:rsidRPr="001B0235" w:rsidRDefault="003E7AA4" w:rsidP="003E7AA4">
            <w:pPr>
              <w:pStyle w:val="ListParagraph"/>
              <w:numPr>
                <w:ilvl w:val="0"/>
                <w:numId w:val="107"/>
              </w:numPr>
              <w:autoSpaceDE/>
              <w:autoSpaceDN/>
              <w:adjustRightInd/>
            </w:pPr>
            <w:r>
              <w:rPr>
                <w:lang w:val="sr-Cyrl-CS"/>
              </w:rPr>
              <w:t>Ф</w:t>
            </w:r>
            <w:r w:rsidRPr="00D9127B">
              <w:rPr>
                <w:lang w:val="sr-Cyrl-CS"/>
              </w:rPr>
              <w:t>актори трошкова</w:t>
            </w:r>
            <w:r>
              <w:rPr>
                <w:lang w:val="sr-Cyrl-CS"/>
              </w:rPr>
              <w:t>.</w:t>
            </w:r>
          </w:p>
          <w:p w:rsidR="003E7AA4" w:rsidRPr="001B0C67" w:rsidRDefault="003E7AA4" w:rsidP="003E7AA4">
            <w:pPr>
              <w:pStyle w:val="ListParagraph"/>
              <w:numPr>
                <w:ilvl w:val="0"/>
                <w:numId w:val="107"/>
              </w:numPr>
              <w:autoSpaceDE/>
              <w:autoSpaceDN/>
              <w:adjustRightInd/>
            </w:pPr>
            <w:r>
              <w:rPr>
                <w:lang w:val="sr-Cyrl-CS"/>
              </w:rPr>
              <w:t>Т</w:t>
            </w:r>
            <w:r w:rsidRPr="00D9127B">
              <w:rPr>
                <w:lang w:val="sr-Cyrl-CS"/>
              </w:rPr>
              <w:t>еорија трошкова и политика цена</w:t>
            </w:r>
            <w:r>
              <w:rPr>
                <w:lang w:val="sr-Cyrl-CS"/>
              </w:rPr>
              <w:t>.</w:t>
            </w:r>
          </w:p>
          <w:p w:rsidR="003E7AA4" w:rsidRPr="0054788C" w:rsidRDefault="003E7AA4" w:rsidP="003E7AA4">
            <w:pPr>
              <w:pStyle w:val="ListParagraph"/>
              <w:numPr>
                <w:ilvl w:val="0"/>
                <w:numId w:val="107"/>
              </w:numPr>
              <w:autoSpaceDE/>
              <w:autoSpaceDN/>
              <w:adjustRightInd/>
            </w:pPr>
            <w:r>
              <w:rPr>
                <w:lang w:val="sr-Cyrl-CS"/>
              </w:rPr>
              <w:t>К</w:t>
            </w:r>
            <w:r w:rsidRPr="001B0C67">
              <w:t>алкулације цене коштања</w:t>
            </w:r>
            <w:r>
              <w:rPr>
                <w:lang w:val="sr-Cyrl-CS"/>
              </w:rPr>
              <w:t>.</w:t>
            </w:r>
          </w:p>
          <w:p w:rsidR="003E7AA4" w:rsidRPr="001B0C67" w:rsidRDefault="003E7AA4" w:rsidP="003E7AA4">
            <w:pPr>
              <w:pStyle w:val="ListParagraph"/>
              <w:numPr>
                <w:ilvl w:val="0"/>
                <w:numId w:val="107"/>
              </w:numPr>
              <w:autoSpaceDE/>
              <w:autoSpaceDN/>
              <w:adjustRightInd/>
            </w:pPr>
            <w:r>
              <w:rPr>
                <w:lang w:val="sr-Cyrl-CS"/>
              </w:rPr>
              <w:t>П</w:t>
            </w:r>
            <w:r>
              <w:t>ословно одлучивање на основу анализе трошкова</w:t>
            </w:r>
            <w:r>
              <w:rPr>
                <w:lang w:val="sr-Cyrl-CS"/>
              </w:rPr>
              <w:t>.</w:t>
            </w:r>
          </w:p>
          <w:p w:rsidR="003E7AA4" w:rsidRPr="001B0C67" w:rsidRDefault="003E7AA4" w:rsidP="003E7AA4">
            <w:pPr>
              <w:pStyle w:val="ListParagraph"/>
              <w:numPr>
                <w:ilvl w:val="0"/>
                <w:numId w:val="107"/>
              </w:numPr>
              <w:autoSpaceDE/>
              <w:autoSpaceDN/>
              <w:adjustRightInd/>
            </w:pPr>
            <w:r>
              <w:rPr>
                <w:lang w:val="sr-Cyrl-CS"/>
              </w:rPr>
              <w:t>С</w:t>
            </w:r>
            <w:r>
              <w:t>авремени  и традиционални системи обрачуна трошкова</w:t>
            </w:r>
            <w:r>
              <w:rPr>
                <w:lang w:val="sr-Cyrl-CS"/>
              </w:rPr>
              <w:t>.</w:t>
            </w:r>
          </w:p>
          <w:p w:rsidR="003E7AA4" w:rsidRPr="00D9127B" w:rsidRDefault="003E7AA4" w:rsidP="003E7AA4">
            <w:pPr>
              <w:pStyle w:val="ListParagraph"/>
              <w:numPr>
                <w:ilvl w:val="0"/>
                <w:numId w:val="107"/>
              </w:numPr>
              <w:autoSpaceDE/>
              <w:autoSpaceDN/>
              <w:adjustRightInd/>
              <w:rPr>
                <w:i/>
                <w:iCs/>
                <w:lang w:val="sr-Cyrl-CS"/>
              </w:rPr>
            </w:pPr>
            <w:r>
              <w:rPr>
                <w:lang w:val="sr-Cyrl-CS"/>
              </w:rPr>
              <w:t>А</w:t>
            </w:r>
            <w:r w:rsidRPr="001B0C67">
              <w:t>налитичке основ</w:t>
            </w:r>
            <w:r>
              <w:t xml:space="preserve">е планирања и контроле   трошкова </w:t>
            </w:r>
            <w:r>
              <w:rPr>
                <w:lang w:val="sr-Cyrl-CS"/>
              </w:rPr>
              <w:t>.</w:t>
            </w:r>
          </w:p>
          <w:p w:rsidR="003E7AA4" w:rsidRPr="00D9127B" w:rsidRDefault="003E7AA4" w:rsidP="003E7AA4">
            <w:pPr>
              <w:pStyle w:val="ListParagraph"/>
              <w:numPr>
                <w:ilvl w:val="0"/>
                <w:numId w:val="107"/>
              </w:numPr>
              <w:autoSpaceDE/>
              <w:autoSpaceDN/>
              <w:adjustRightInd/>
              <w:rPr>
                <w:i/>
                <w:iCs/>
                <w:lang w:val="sr-Cyrl-CS"/>
              </w:rPr>
            </w:pPr>
            <w:r>
              <w:rPr>
                <w:lang w:val="sr-Cyrl-CS"/>
              </w:rPr>
              <w:t>О</w:t>
            </w:r>
            <w:r>
              <w:t>птимизација трошкова, графикон рентабилитета</w:t>
            </w:r>
            <w:r>
              <w:rPr>
                <w:lang w:val="sr-Cyrl-CS"/>
              </w:rPr>
              <w:t>.</w:t>
            </w:r>
          </w:p>
          <w:p w:rsidR="003E7AA4" w:rsidRPr="00D9127B" w:rsidRDefault="003E7AA4" w:rsidP="003E7AA4">
            <w:pPr>
              <w:pStyle w:val="ListParagraph"/>
              <w:numPr>
                <w:ilvl w:val="0"/>
                <w:numId w:val="107"/>
              </w:numPr>
              <w:autoSpaceDE/>
              <w:autoSpaceDN/>
              <w:adjustRightInd/>
              <w:rPr>
                <w:i/>
                <w:iCs/>
                <w:lang w:val="sr-Cyrl-CS"/>
              </w:rPr>
            </w:pPr>
            <w:r>
              <w:rPr>
                <w:iCs/>
                <w:lang w:val="sr-Cyrl-CS"/>
              </w:rPr>
              <w:t>С</w:t>
            </w:r>
            <w:r w:rsidRPr="00D9127B">
              <w:rPr>
                <w:iCs/>
                <w:lang w:val="sr-Cyrl-CS"/>
              </w:rPr>
              <w:t>авремени концепти управљања трошковима</w:t>
            </w:r>
            <w:r>
              <w:rPr>
                <w:iCs/>
                <w:lang w:val="sr-Cyrl-CS"/>
              </w:rPr>
              <w:t>.</w:t>
            </w:r>
          </w:p>
          <w:p w:rsidR="003E7AA4" w:rsidRPr="0054788C" w:rsidRDefault="003E7AA4" w:rsidP="008C6597">
            <w:pPr>
              <w:jc w:val="both"/>
            </w:pPr>
          </w:p>
          <w:p w:rsidR="003E7AA4" w:rsidRDefault="003E7AA4" w:rsidP="008C6597">
            <w:pPr>
              <w:overflowPunct w:val="0"/>
              <w:jc w:val="both"/>
              <w:textAlignment w:val="baseline"/>
              <w:rPr>
                <w:i/>
              </w:rPr>
            </w:pPr>
            <w:r>
              <w:rPr>
                <w:i/>
              </w:rPr>
              <w:t>Практична настава</w:t>
            </w:r>
          </w:p>
          <w:p w:rsidR="003E7AA4" w:rsidRPr="00226784" w:rsidRDefault="003E7AA4" w:rsidP="003E7AA4">
            <w:pPr>
              <w:pStyle w:val="ListParagraph"/>
              <w:numPr>
                <w:ilvl w:val="0"/>
                <w:numId w:val="108"/>
              </w:numPr>
              <w:overflowPunct w:val="0"/>
              <w:jc w:val="both"/>
              <w:textAlignment w:val="baseline"/>
            </w:pPr>
            <w:r w:rsidRPr="001B0235">
              <w:t>Реша</w:t>
            </w:r>
            <w:r>
              <w:t xml:space="preserve">вање задатака, графичко приказивање трошкова, примери различитих  обрачуниа трошкова. </w:t>
            </w:r>
          </w:p>
        </w:tc>
      </w:tr>
      <w:tr w:rsidR="003E7AA4" w:rsidRPr="001B0C67" w:rsidTr="00366D71">
        <w:tc>
          <w:tcPr>
            <w:tcW w:w="9243" w:type="dxa"/>
            <w:gridSpan w:val="7"/>
            <w:shd w:val="clear" w:color="auto" w:fill="FDE9D9" w:themeFill="accent6" w:themeFillTint="33"/>
          </w:tcPr>
          <w:p w:rsidR="003E7AA4" w:rsidRPr="00364BDD" w:rsidRDefault="003E7AA4" w:rsidP="008C6597">
            <w:pPr>
              <w:jc w:val="both"/>
              <w:rPr>
                <w:b/>
                <w:bCs/>
                <w:lang w:val="sr-Cyrl-CS"/>
              </w:rPr>
            </w:pPr>
            <w:r w:rsidRPr="00364BDD">
              <w:rPr>
                <w:b/>
                <w:bCs/>
                <w:lang w:val="sr-Cyrl-CS"/>
              </w:rPr>
              <w:t xml:space="preserve">Литература </w:t>
            </w:r>
          </w:p>
          <w:p w:rsidR="003E7AA4" w:rsidRPr="003D54F5" w:rsidRDefault="003E7AA4" w:rsidP="008C6597">
            <w:pPr>
              <w:rPr>
                <w:lang w:val="sr-Cyrl-CS"/>
              </w:rPr>
            </w:pPr>
            <w:r w:rsidRPr="003D54F5">
              <w:rPr>
                <w:lang w:val="sr-Cyrl-CS"/>
              </w:rPr>
              <w:t xml:space="preserve">Ничић, </w:t>
            </w:r>
            <w:r w:rsidRPr="003D54F5">
              <w:rPr>
                <w:lang w:val="en-US"/>
              </w:rPr>
              <w:t>M</w:t>
            </w:r>
            <w:r w:rsidRPr="003D54F5">
              <w:rPr>
                <w:lang w:val="sr-Cyrl-CS"/>
              </w:rPr>
              <w:t xml:space="preserve">. </w:t>
            </w:r>
            <w:r w:rsidRPr="003D54F5">
              <w:rPr>
                <w:lang w:val="ru-RU"/>
              </w:rPr>
              <w:t>(</w:t>
            </w:r>
            <w:r w:rsidRPr="003D54F5">
              <w:rPr>
                <w:lang w:val="sr-Cyrl-CS"/>
              </w:rPr>
              <w:t>20</w:t>
            </w:r>
            <w:r w:rsidRPr="003D54F5">
              <w:rPr>
                <w:lang w:val="en-US"/>
              </w:rPr>
              <w:t>11</w:t>
            </w:r>
            <w:r w:rsidRPr="003D54F5">
              <w:rPr>
                <w:lang w:val="ru-RU"/>
              </w:rPr>
              <w:t xml:space="preserve">), </w:t>
            </w:r>
            <w:r w:rsidRPr="003D54F5">
              <w:rPr>
                <w:i/>
                <w:lang w:val="sr-Cyrl-CS"/>
              </w:rPr>
              <w:t>Управљање и контрола трошкова- уџбеник.</w:t>
            </w:r>
            <w:r w:rsidRPr="003D54F5">
              <w:rPr>
                <w:lang w:val="sr-Cyrl-CS"/>
              </w:rPr>
              <w:t xml:space="preserve"> Нови Сад.</w:t>
            </w:r>
          </w:p>
          <w:p w:rsidR="003E7AA4" w:rsidRPr="003D54F5" w:rsidRDefault="003E7AA4" w:rsidP="008C6597">
            <w:pPr>
              <w:rPr>
                <w:lang w:val="sr-Cyrl-CS"/>
              </w:rPr>
            </w:pPr>
            <w:r w:rsidRPr="003D54F5">
              <w:rPr>
                <w:lang w:val="sr-Cyrl-CS"/>
              </w:rPr>
              <w:t xml:space="preserve">Ничић, </w:t>
            </w:r>
            <w:r w:rsidRPr="003D54F5">
              <w:rPr>
                <w:lang w:val="en-US"/>
              </w:rPr>
              <w:t>M</w:t>
            </w:r>
            <w:r w:rsidRPr="003D54F5">
              <w:rPr>
                <w:lang w:val="ru-RU"/>
              </w:rPr>
              <w:t>. (</w:t>
            </w:r>
            <w:r w:rsidRPr="003D54F5">
              <w:rPr>
                <w:lang w:val="sr-Cyrl-CS"/>
              </w:rPr>
              <w:t>20</w:t>
            </w:r>
            <w:r w:rsidRPr="003D54F5">
              <w:rPr>
                <w:lang w:val="en-US"/>
              </w:rPr>
              <w:t>11</w:t>
            </w:r>
            <w:r w:rsidRPr="003D54F5">
              <w:rPr>
                <w:lang w:val="ru-RU"/>
              </w:rPr>
              <w:t xml:space="preserve">). </w:t>
            </w:r>
            <w:r w:rsidRPr="003D54F5">
              <w:rPr>
                <w:i/>
                <w:lang w:val="sr-Cyrl-CS"/>
              </w:rPr>
              <w:t>Управљање и контрола трошкова-практикум</w:t>
            </w:r>
            <w:r w:rsidRPr="003D54F5">
              <w:rPr>
                <w:lang w:val="sr-Cyrl-CS"/>
              </w:rPr>
              <w:t>. Нови Сад.</w:t>
            </w:r>
          </w:p>
          <w:p w:rsidR="003E7AA4" w:rsidRPr="003D54F5" w:rsidRDefault="006D6028" w:rsidP="008C6597">
            <w:pPr>
              <w:rPr>
                <w:rFonts w:eastAsiaTheme="minorEastAsia"/>
              </w:rPr>
            </w:pPr>
            <w:hyperlink r:id="rId43" w:history="1">
              <w:r w:rsidR="003E7AA4" w:rsidRPr="003D54F5">
                <w:t>Stout</w:t>
              </w:r>
            </w:hyperlink>
            <w:r w:rsidR="003E7AA4" w:rsidRPr="003D54F5">
              <w:t>,</w:t>
            </w:r>
            <w:r w:rsidR="003E7AA4" w:rsidRPr="003D54F5">
              <w:rPr>
                <w:lang w:val="sr-Cyrl-CS"/>
              </w:rPr>
              <w:t xml:space="preserve"> </w:t>
            </w:r>
            <w:r w:rsidR="003E7AA4" w:rsidRPr="003D54F5">
              <w:t>D., </w:t>
            </w:r>
            <w:hyperlink r:id="rId44" w:history="1">
              <w:r w:rsidR="003E7AA4" w:rsidRPr="003D54F5">
                <w:t>Blocher</w:t>
              </w:r>
            </w:hyperlink>
            <w:r w:rsidR="003E7AA4" w:rsidRPr="003D54F5">
              <w:t>, E., </w:t>
            </w:r>
            <w:hyperlink r:id="rId45" w:history="1">
              <w:r w:rsidR="003E7AA4" w:rsidRPr="003D54F5">
                <w:t>&amp; Cokins</w:t>
              </w:r>
            </w:hyperlink>
            <w:r w:rsidR="003E7AA4" w:rsidRPr="003D54F5">
              <w:t>, G.</w:t>
            </w:r>
            <w:r w:rsidR="003E7AA4">
              <w:t>  (2008</w:t>
            </w:r>
            <w:r w:rsidR="003E7AA4" w:rsidRPr="003D54F5">
              <w:t xml:space="preserve">). </w:t>
            </w:r>
            <w:r w:rsidR="003E7AA4" w:rsidRPr="003D54F5">
              <w:rPr>
                <w:i/>
              </w:rPr>
              <w:t>Cost Management a Strategic Emphasis,</w:t>
            </w:r>
            <w:r w:rsidR="003E7AA4">
              <w:rPr>
                <w:i/>
              </w:rPr>
              <w:t xml:space="preserve"> 4</w:t>
            </w:r>
            <w:r w:rsidR="003E7AA4" w:rsidRPr="003D54F5">
              <w:rPr>
                <w:i/>
              </w:rPr>
              <w:t>th edition</w:t>
            </w:r>
            <w:r w:rsidR="003E7AA4" w:rsidRPr="003D54F5">
              <w:t xml:space="preserve">. </w:t>
            </w:r>
            <w:r w:rsidR="003E7AA4">
              <w:t>Boston: McGrow-Hill.</w:t>
            </w:r>
          </w:p>
          <w:p w:rsidR="003E7AA4" w:rsidRPr="003D54F5" w:rsidRDefault="003E7AA4" w:rsidP="008C6597">
            <w:pPr>
              <w:jc w:val="both"/>
            </w:pPr>
            <w:r w:rsidRPr="003D54F5">
              <w:rPr>
                <w:bCs/>
                <w:color w:val="000000"/>
              </w:rPr>
              <w:t>Wouters, M., Selto,</w:t>
            </w:r>
            <w:r>
              <w:rPr>
                <w:bCs/>
                <w:color w:val="000000"/>
              </w:rPr>
              <w:t xml:space="preserve"> F. </w:t>
            </w:r>
            <w:r w:rsidRPr="003D54F5">
              <w:rPr>
                <w:bCs/>
                <w:color w:val="000000"/>
              </w:rPr>
              <w:t>H., Hilton, R.W., &amp; Maher,</w:t>
            </w:r>
            <w:r>
              <w:rPr>
                <w:bCs/>
                <w:color w:val="000000"/>
              </w:rPr>
              <w:t xml:space="preserve"> M. </w:t>
            </w:r>
            <w:r w:rsidRPr="003D54F5">
              <w:rPr>
                <w:bCs/>
                <w:color w:val="000000"/>
              </w:rPr>
              <w:t>W.</w:t>
            </w:r>
            <w:r w:rsidRPr="003D54F5">
              <w:rPr>
                <w:color w:val="000000"/>
              </w:rPr>
              <w:t xml:space="preserve"> (2012). </w:t>
            </w:r>
            <w:r w:rsidRPr="003D54F5">
              <w:rPr>
                <w:bCs/>
                <w:i/>
                <w:color w:val="000000"/>
              </w:rPr>
              <w:t>Cost Management: Strategies for Business Decisions.</w:t>
            </w:r>
          </w:p>
          <w:p w:rsidR="003E7AA4" w:rsidRPr="002C3808" w:rsidRDefault="003E7AA4" w:rsidP="008C6597">
            <w:r w:rsidRPr="003D54F5">
              <w:rPr>
                <w:lang w:val="sr-Cyrl-CS"/>
              </w:rPr>
              <w:t>Студије случаја и чланци у часописима, књигама и на интернету</w:t>
            </w:r>
            <w:r w:rsidRPr="003D54F5">
              <w:t>.</w:t>
            </w:r>
          </w:p>
        </w:tc>
      </w:tr>
      <w:tr w:rsidR="003E7AA4" w:rsidRPr="001B0C67" w:rsidTr="00366D71">
        <w:tc>
          <w:tcPr>
            <w:tcW w:w="3019" w:type="dxa"/>
            <w:gridSpan w:val="2"/>
            <w:shd w:val="clear" w:color="auto" w:fill="FDE9D9" w:themeFill="accent6" w:themeFillTint="33"/>
          </w:tcPr>
          <w:p w:rsidR="003E7AA4" w:rsidRPr="001B0C67" w:rsidRDefault="003E7AA4" w:rsidP="008C6597">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032" w:type="dxa"/>
            <w:gridSpan w:val="2"/>
            <w:shd w:val="clear" w:color="auto" w:fill="FDE9D9" w:themeFill="accent6" w:themeFillTint="33"/>
          </w:tcPr>
          <w:p w:rsidR="003E7AA4" w:rsidRDefault="003E7AA4" w:rsidP="008C6597">
            <w:pPr>
              <w:spacing w:line="276" w:lineRule="auto"/>
              <w:rPr>
                <w:b/>
                <w:bCs/>
                <w:lang w:val="sr-Cyrl-CS"/>
              </w:rPr>
            </w:pPr>
            <w:r>
              <w:rPr>
                <w:b/>
                <w:lang w:val="sr-Cyrl-CS"/>
              </w:rPr>
              <w:t>Теоријска настава: 45</w:t>
            </w:r>
          </w:p>
        </w:tc>
        <w:tc>
          <w:tcPr>
            <w:tcW w:w="3192" w:type="dxa"/>
            <w:gridSpan w:val="3"/>
            <w:shd w:val="clear" w:color="auto" w:fill="FDE9D9" w:themeFill="accent6" w:themeFillTint="33"/>
          </w:tcPr>
          <w:p w:rsidR="003E7AA4" w:rsidRDefault="003E7AA4" w:rsidP="008C6597">
            <w:pPr>
              <w:spacing w:line="276" w:lineRule="auto"/>
              <w:rPr>
                <w:b/>
                <w:bCs/>
                <w:lang w:val="sr-Cyrl-CS"/>
              </w:rPr>
            </w:pPr>
            <w:r>
              <w:rPr>
                <w:b/>
                <w:lang w:val="ru-RU"/>
              </w:rPr>
              <w:t>Практична настава: 30</w:t>
            </w:r>
          </w:p>
        </w:tc>
      </w:tr>
      <w:tr w:rsidR="003E7AA4" w:rsidRPr="001B0C67" w:rsidTr="00366D71">
        <w:tc>
          <w:tcPr>
            <w:tcW w:w="9243" w:type="dxa"/>
            <w:gridSpan w:val="7"/>
            <w:shd w:val="clear" w:color="auto" w:fill="FDE9D9" w:themeFill="accent6" w:themeFillTint="33"/>
          </w:tcPr>
          <w:p w:rsidR="003E7AA4" w:rsidRDefault="003E7AA4" w:rsidP="008C6597">
            <w:r w:rsidRPr="001B0C67">
              <w:rPr>
                <w:b/>
                <w:bCs/>
                <w:lang w:val="sr-Cyrl-CS"/>
              </w:rPr>
              <w:t>Методе извођења наставе</w:t>
            </w:r>
          </w:p>
          <w:p w:rsidR="003E7AA4" w:rsidRPr="008C1B98" w:rsidRDefault="003E7AA4" w:rsidP="008C6597">
            <w:pPr>
              <w:rPr>
                <w:b/>
                <w:bCs/>
              </w:rPr>
            </w:pPr>
            <w:r w:rsidRPr="001B0C67">
              <w:rPr>
                <w:lang w:val="sr-Cyrl-CS"/>
              </w:rPr>
              <w:t>Предавања и вежбе уз активно учешће студената. Анализа примера из пр</w:t>
            </w:r>
            <w:r>
              <w:rPr>
                <w:lang w:val="sr-Cyrl-CS"/>
              </w:rPr>
              <w:t xml:space="preserve">аксе, чланака из часописа и са </w:t>
            </w:r>
            <w:r>
              <w:t>и</w:t>
            </w:r>
            <w:r>
              <w:rPr>
                <w:lang w:val="sr-Cyrl-CS"/>
              </w:rPr>
              <w:t>нтернета</w:t>
            </w:r>
            <w:r>
              <w:t>. Д</w:t>
            </w:r>
            <w:r w:rsidRPr="001B0C67">
              <w:rPr>
                <w:lang w:val="sr-Cyrl-CS"/>
              </w:rPr>
              <w:t>искусије</w:t>
            </w:r>
            <w:r w:rsidRPr="001B0C67">
              <w:rPr>
                <w:lang w:val="pt-BR"/>
              </w:rPr>
              <w:t xml:space="preserve">, </w:t>
            </w:r>
            <w:r>
              <w:rPr>
                <w:lang w:val="sr-Cyrl-CS"/>
              </w:rPr>
              <w:t xml:space="preserve">непосредна примена, </w:t>
            </w:r>
            <w:r w:rsidRPr="001B0C67">
              <w:rPr>
                <w:lang w:val="sr-Cyrl-CS"/>
              </w:rPr>
              <w:t>семинарски радови студената</w:t>
            </w:r>
            <w:r>
              <w:rPr>
                <w:lang w:val="sr-Cyrl-CS"/>
              </w:rPr>
              <w:t>.</w:t>
            </w:r>
          </w:p>
        </w:tc>
      </w:tr>
      <w:tr w:rsidR="003E7AA4" w:rsidRPr="001B0C67" w:rsidTr="00366D71">
        <w:tc>
          <w:tcPr>
            <w:tcW w:w="9243" w:type="dxa"/>
            <w:gridSpan w:val="7"/>
            <w:shd w:val="clear" w:color="auto" w:fill="FDE9D9" w:themeFill="accent6" w:themeFillTint="33"/>
          </w:tcPr>
          <w:p w:rsidR="003E7AA4" w:rsidRPr="001B0C67" w:rsidRDefault="003E7AA4" w:rsidP="008C6597">
            <w:pPr>
              <w:jc w:val="center"/>
              <w:rPr>
                <w:b/>
                <w:bCs/>
                <w:lang w:val="ru-RU"/>
              </w:rPr>
            </w:pPr>
            <w:r w:rsidRPr="001B0C67">
              <w:rPr>
                <w:b/>
                <w:bCs/>
                <w:lang w:val="sr-Cyrl-CS"/>
              </w:rPr>
              <w:t>Оцена  знања (максимални број поена 100)</w:t>
            </w:r>
          </w:p>
        </w:tc>
      </w:tr>
      <w:tr w:rsidR="003E7AA4" w:rsidRPr="001B0C67" w:rsidTr="00366D71">
        <w:tc>
          <w:tcPr>
            <w:tcW w:w="4590" w:type="dxa"/>
            <w:gridSpan w:val="3"/>
            <w:shd w:val="clear" w:color="auto" w:fill="FDE9D9" w:themeFill="accent6" w:themeFillTint="33"/>
          </w:tcPr>
          <w:p w:rsidR="003E7AA4" w:rsidRPr="001B0C67" w:rsidRDefault="003E7AA4" w:rsidP="008C6597">
            <w:pPr>
              <w:rPr>
                <w:b/>
                <w:iCs/>
                <w:lang w:val="sr-Cyrl-CS"/>
              </w:rPr>
            </w:pPr>
            <w:r w:rsidRPr="001B0C67">
              <w:rPr>
                <w:b/>
                <w:iCs/>
                <w:lang w:val="sr-Cyrl-CS"/>
              </w:rPr>
              <w:t>Предиспитне обавезе</w:t>
            </w:r>
          </w:p>
        </w:tc>
        <w:tc>
          <w:tcPr>
            <w:tcW w:w="1619" w:type="dxa"/>
            <w:gridSpan w:val="2"/>
            <w:shd w:val="clear" w:color="auto" w:fill="FDE9D9" w:themeFill="accent6" w:themeFillTint="33"/>
            <w:vAlign w:val="center"/>
          </w:tcPr>
          <w:p w:rsidR="003E7AA4" w:rsidRDefault="003E7AA4" w:rsidP="008C6597">
            <w:pPr>
              <w:jc w:val="center"/>
              <w:rPr>
                <w:b/>
                <w:lang w:val="ru-RU"/>
              </w:rPr>
            </w:pPr>
            <w:r>
              <w:rPr>
                <w:b/>
                <w:lang w:val="en-US"/>
              </w:rPr>
              <w:t xml:space="preserve">55 </w:t>
            </w:r>
            <w:r>
              <w:rPr>
                <w:b/>
                <w:lang w:val="ru-RU"/>
              </w:rPr>
              <w:t>поена</w:t>
            </w:r>
          </w:p>
        </w:tc>
        <w:tc>
          <w:tcPr>
            <w:tcW w:w="1834" w:type="dxa"/>
            <w:shd w:val="clear" w:color="auto" w:fill="FDE9D9" w:themeFill="accent6" w:themeFillTint="33"/>
          </w:tcPr>
          <w:p w:rsidR="003E7AA4" w:rsidRDefault="003E7AA4" w:rsidP="008C6597">
            <w:pPr>
              <w:rPr>
                <w:b/>
                <w:bCs/>
                <w:lang w:val="sr-Cyrl-CS"/>
              </w:rPr>
            </w:pPr>
            <w:r>
              <w:rPr>
                <w:b/>
                <w:iCs/>
                <w:lang w:val="sr-Cyrl-CS"/>
              </w:rPr>
              <w:t xml:space="preserve">Завршни испит </w:t>
            </w:r>
          </w:p>
        </w:tc>
        <w:tc>
          <w:tcPr>
            <w:tcW w:w="1200" w:type="dxa"/>
            <w:shd w:val="clear" w:color="auto" w:fill="FDE9D9" w:themeFill="accent6" w:themeFillTint="33"/>
            <w:vAlign w:val="center"/>
          </w:tcPr>
          <w:p w:rsidR="003E7AA4" w:rsidRDefault="003E7AA4" w:rsidP="008C6597">
            <w:pPr>
              <w:jc w:val="center"/>
              <w:rPr>
                <w:b/>
                <w:lang w:val="ru-RU"/>
              </w:rPr>
            </w:pPr>
            <w:r>
              <w:rPr>
                <w:b/>
                <w:lang w:val="en-US"/>
              </w:rPr>
              <w:t xml:space="preserve">45 </w:t>
            </w:r>
            <w:r>
              <w:rPr>
                <w:b/>
                <w:lang w:val="ru-RU"/>
              </w:rPr>
              <w:t>поена</w:t>
            </w:r>
          </w:p>
        </w:tc>
      </w:tr>
      <w:tr w:rsidR="003E7AA4" w:rsidRPr="001B0C67" w:rsidTr="00366D71">
        <w:tc>
          <w:tcPr>
            <w:tcW w:w="4590" w:type="dxa"/>
            <w:gridSpan w:val="3"/>
            <w:shd w:val="clear" w:color="auto" w:fill="FDE9D9" w:themeFill="accent6" w:themeFillTint="33"/>
          </w:tcPr>
          <w:p w:rsidR="003E7AA4" w:rsidRPr="001B0C67" w:rsidRDefault="003E7AA4" w:rsidP="008C6597">
            <w:pPr>
              <w:rPr>
                <w:i/>
                <w:iCs/>
                <w:lang w:val="sr-Cyrl-CS"/>
              </w:rPr>
            </w:pPr>
            <w:r w:rsidRPr="001B0C67">
              <w:rPr>
                <w:lang w:val="sr-Cyrl-CS"/>
              </w:rPr>
              <w:t>присуство на предавањима и вежбама</w:t>
            </w:r>
          </w:p>
        </w:tc>
        <w:tc>
          <w:tcPr>
            <w:tcW w:w="1619" w:type="dxa"/>
            <w:gridSpan w:val="2"/>
            <w:shd w:val="clear" w:color="auto" w:fill="FDE9D9" w:themeFill="accent6" w:themeFillTint="33"/>
            <w:vAlign w:val="center"/>
          </w:tcPr>
          <w:p w:rsidR="003E7AA4" w:rsidRDefault="003E7AA4" w:rsidP="008C6597">
            <w:pPr>
              <w:jc w:val="center"/>
              <w:rPr>
                <w:b/>
                <w:bCs/>
                <w:lang w:val="sr-Cyrl-CS"/>
              </w:rPr>
            </w:pPr>
            <w:r>
              <w:rPr>
                <w:b/>
                <w:bCs/>
                <w:lang w:val="sr-Cyrl-CS"/>
              </w:rPr>
              <w:t>5</w:t>
            </w:r>
          </w:p>
        </w:tc>
        <w:tc>
          <w:tcPr>
            <w:tcW w:w="1834" w:type="dxa"/>
            <w:shd w:val="clear" w:color="auto" w:fill="FDE9D9" w:themeFill="accent6" w:themeFillTint="33"/>
          </w:tcPr>
          <w:p w:rsidR="003E7AA4" w:rsidRDefault="003E7AA4" w:rsidP="008C6597">
            <w:pPr>
              <w:rPr>
                <w:i/>
                <w:iCs/>
                <w:lang w:val="sr-Cyrl-CS"/>
              </w:rPr>
            </w:pPr>
            <w:r>
              <w:rPr>
                <w:lang w:val="sr-Cyrl-CS"/>
              </w:rPr>
              <w:t>писмени испит</w:t>
            </w:r>
          </w:p>
        </w:tc>
        <w:tc>
          <w:tcPr>
            <w:tcW w:w="1200" w:type="dxa"/>
            <w:shd w:val="clear" w:color="auto" w:fill="FDE9D9" w:themeFill="accent6" w:themeFillTint="33"/>
          </w:tcPr>
          <w:p w:rsidR="003E7AA4" w:rsidRDefault="003E7AA4" w:rsidP="008C6597">
            <w:pPr>
              <w:jc w:val="center"/>
              <w:rPr>
                <w:b/>
                <w:iCs/>
                <w:lang w:val="sr-Cyrl-CS"/>
              </w:rPr>
            </w:pPr>
            <w:r>
              <w:rPr>
                <w:b/>
                <w:iCs/>
                <w:lang w:val="sr-Cyrl-CS"/>
              </w:rPr>
              <w:t>45</w:t>
            </w:r>
          </w:p>
        </w:tc>
      </w:tr>
      <w:tr w:rsidR="003E7AA4" w:rsidRPr="001B0C67" w:rsidTr="00366D71">
        <w:tc>
          <w:tcPr>
            <w:tcW w:w="4590" w:type="dxa"/>
            <w:gridSpan w:val="3"/>
            <w:shd w:val="clear" w:color="auto" w:fill="FDE9D9" w:themeFill="accent6" w:themeFillTint="33"/>
          </w:tcPr>
          <w:p w:rsidR="003E7AA4" w:rsidRPr="001B0C67" w:rsidRDefault="003E7AA4" w:rsidP="008C6597">
            <w:pPr>
              <w:rPr>
                <w:lang w:val="sr-Cyrl-CS"/>
              </w:rPr>
            </w:pPr>
            <w:r w:rsidRPr="001B0C67">
              <w:rPr>
                <w:lang w:val="sr-Cyrl-CS"/>
              </w:rPr>
              <w:t>провера знања у току наставе (колоквијум-и)</w:t>
            </w:r>
          </w:p>
        </w:tc>
        <w:tc>
          <w:tcPr>
            <w:tcW w:w="1619" w:type="dxa"/>
            <w:gridSpan w:val="2"/>
            <w:shd w:val="clear" w:color="auto" w:fill="FDE9D9" w:themeFill="accent6" w:themeFillTint="33"/>
            <w:vAlign w:val="center"/>
          </w:tcPr>
          <w:p w:rsidR="003E7AA4" w:rsidRDefault="003E7AA4" w:rsidP="008C6597">
            <w:pPr>
              <w:jc w:val="center"/>
              <w:rPr>
                <w:b/>
                <w:bCs/>
                <w:lang w:val="sr-Cyrl-CS"/>
              </w:rPr>
            </w:pPr>
            <w:r>
              <w:rPr>
                <w:b/>
                <w:bCs/>
                <w:lang w:val="en-US"/>
              </w:rPr>
              <w:t>3</w:t>
            </w:r>
            <w:r>
              <w:rPr>
                <w:b/>
                <w:bCs/>
                <w:lang w:val="sr-Cyrl-CS"/>
              </w:rPr>
              <w:t>0</w:t>
            </w:r>
          </w:p>
        </w:tc>
        <w:tc>
          <w:tcPr>
            <w:tcW w:w="1834" w:type="dxa"/>
            <w:shd w:val="clear" w:color="auto" w:fill="FDE9D9" w:themeFill="accent6" w:themeFillTint="33"/>
          </w:tcPr>
          <w:p w:rsidR="003E7AA4" w:rsidRDefault="003E7AA4" w:rsidP="008C6597">
            <w:pPr>
              <w:rPr>
                <w:i/>
                <w:iCs/>
                <w:lang w:val="sr-Cyrl-CS"/>
              </w:rPr>
            </w:pPr>
            <w:r>
              <w:rPr>
                <w:lang w:val="sr-Cyrl-CS"/>
              </w:rPr>
              <w:t>усмени испит</w:t>
            </w:r>
          </w:p>
        </w:tc>
        <w:tc>
          <w:tcPr>
            <w:tcW w:w="1200" w:type="dxa"/>
            <w:shd w:val="clear" w:color="auto" w:fill="FDE9D9" w:themeFill="accent6" w:themeFillTint="33"/>
          </w:tcPr>
          <w:p w:rsidR="003E7AA4" w:rsidRDefault="003E7AA4" w:rsidP="008C6597">
            <w:pPr>
              <w:jc w:val="center"/>
              <w:rPr>
                <w:i/>
                <w:iCs/>
                <w:lang w:val="sr-Cyrl-CS"/>
              </w:rPr>
            </w:pPr>
          </w:p>
        </w:tc>
      </w:tr>
      <w:tr w:rsidR="003E7AA4" w:rsidRPr="001B0C67" w:rsidTr="00366D71">
        <w:tc>
          <w:tcPr>
            <w:tcW w:w="4590" w:type="dxa"/>
            <w:gridSpan w:val="3"/>
            <w:shd w:val="clear" w:color="auto" w:fill="FDE9D9" w:themeFill="accent6" w:themeFillTint="33"/>
          </w:tcPr>
          <w:p w:rsidR="003E7AA4" w:rsidRPr="001B0C67" w:rsidRDefault="003E7AA4" w:rsidP="008C6597">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619" w:type="dxa"/>
            <w:gridSpan w:val="2"/>
            <w:shd w:val="clear" w:color="auto" w:fill="FDE9D9" w:themeFill="accent6" w:themeFillTint="33"/>
            <w:vAlign w:val="center"/>
          </w:tcPr>
          <w:p w:rsidR="003E7AA4" w:rsidRDefault="003E7AA4" w:rsidP="008C6597">
            <w:pPr>
              <w:jc w:val="center"/>
              <w:rPr>
                <w:b/>
                <w:bCs/>
                <w:lang w:val="sr-Latn-RS"/>
              </w:rPr>
            </w:pPr>
            <w:r>
              <w:rPr>
                <w:b/>
                <w:bCs/>
                <w:lang w:val="sr-Latn-RS"/>
              </w:rPr>
              <w:t>10</w:t>
            </w:r>
          </w:p>
        </w:tc>
        <w:tc>
          <w:tcPr>
            <w:tcW w:w="1834" w:type="dxa"/>
            <w:shd w:val="clear" w:color="auto" w:fill="FDE9D9" w:themeFill="accent6" w:themeFillTint="33"/>
          </w:tcPr>
          <w:p w:rsidR="003E7AA4" w:rsidRDefault="003E7AA4" w:rsidP="008C6597">
            <w:pPr>
              <w:rPr>
                <w:lang w:val="sr-Cyrl-CS"/>
              </w:rPr>
            </w:pPr>
          </w:p>
        </w:tc>
        <w:tc>
          <w:tcPr>
            <w:tcW w:w="1200" w:type="dxa"/>
            <w:shd w:val="clear" w:color="auto" w:fill="FDE9D9" w:themeFill="accent6" w:themeFillTint="33"/>
          </w:tcPr>
          <w:p w:rsidR="003E7AA4" w:rsidRDefault="003E7AA4" w:rsidP="008C6597">
            <w:pPr>
              <w:jc w:val="center"/>
              <w:rPr>
                <w:i/>
                <w:iCs/>
                <w:lang w:val="sr-Cyrl-CS"/>
              </w:rPr>
            </w:pPr>
          </w:p>
        </w:tc>
      </w:tr>
      <w:tr w:rsidR="003E7AA4" w:rsidRPr="001B0C67" w:rsidTr="00366D71">
        <w:tc>
          <w:tcPr>
            <w:tcW w:w="4590" w:type="dxa"/>
            <w:gridSpan w:val="3"/>
            <w:shd w:val="clear" w:color="auto" w:fill="FDE9D9" w:themeFill="accent6" w:themeFillTint="33"/>
          </w:tcPr>
          <w:p w:rsidR="003E7AA4" w:rsidRPr="001B0C67" w:rsidRDefault="003E7AA4" w:rsidP="008C6597">
            <w:pPr>
              <w:rPr>
                <w:lang w:val="sr-Cyrl-CS"/>
              </w:rPr>
            </w:pPr>
            <w:r w:rsidRPr="001B0C67">
              <w:rPr>
                <w:lang w:val="sr-Cyrl-CS"/>
              </w:rPr>
              <w:t xml:space="preserve">практичан рад: </w:t>
            </w:r>
          </w:p>
        </w:tc>
        <w:tc>
          <w:tcPr>
            <w:tcW w:w="1619" w:type="dxa"/>
            <w:gridSpan w:val="2"/>
            <w:shd w:val="clear" w:color="auto" w:fill="FDE9D9" w:themeFill="accent6" w:themeFillTint="33"/>
            <w:vAlign w:val="center"/>
          </w:tcPr>
          <w:p w:rsidR="003E7AA4" w:rsidRDefault="003E7AA4" w:rsidP="008C6597">
            <w:pPr>
              <w:jc w:val="center"/>
              <w:rPr>
                <w:b/>
                <w:bCs/>
                <w:lang w:val="en-US"/>
              </w:rPr>
            </w:pPr>
            <w:r>
              <w:rPr>
                <w:b/>
                <w:bCs/>
                <w:lang w:val="en-US"/>
              </w:rPr>
              <w:t>10</w:t>
            </w:r>
          </w:p>
        </w:tc>
        <w:tc>
          <w:tcPr>
            <w:tcW w:w="1834" w:type="dxa"/>
            <w:shd w:val="clear" w:color="auto" w:fill="FDE9D9" w:themeFill="accent6" w:themeFillTint="33"/>
          </w:tcPr>
          <w:p w:rsidR="003E7AA4" w:rsidRDefault="003E7AA4" w:rsidP="008C6597">
            <w:pPr>
              <w:rPr>
                <w:i/>
                <w:iCs/>
                <w:lang w:val="sr-Cyrl-CS"/>
              </w:rPr>
            </w:pPr>
          </w:p>
        </w:tc>
        <w:tc>
          <w:tcPr>
            <w:tcW w:w="1200" w:type="dxa"/>
            <w:shd w:val="clear" w:color="auto" w:fill="FDE9D9" w:themeFill="accent6" w:themeFillTint="33"/>
          </w:tcPr>
          <w:p w:rsidR="003E7AA4" w:rsidRDefault="003E7AA4" w:rsidP="008C6597">
            <w:pPr>
              <w:jc w:val="center"/>
              <w:rPr>
                <w:i/>
                <w:iCs/>
                <w:lang w:val="sr-Cyrl-CS"/>
              </w:rPr>
            </w:pPr>
          </w:p>
        </w:tc>
      </w:tr>
    </w:tbl>
    <w:p w:rsidR="00366D71" w:rsidRDefault="00366D71" w:rsidP="00197D2B">
      <w:pPr>
        <w:widowControl/>
        <w:autoSpaceDE/>
        <w:autoSpaceDN/>
        <w:adjustRightInd/>
        <w:spacing w:after="200" w:line="276" w:lineRule="auto"/>
      </w:pPr>
    </w:p>
    <w:p w:rsidR="00366D71" w:rsidRDefault="00366D71">
      <w:pPr>
        <w:widowControl/>
        <w:autoSpaceDE/>
        <w:autoSpaceDN/>
        <w:adjustRightInd/>
        <w:spacing w:after="200" w:line="276" w:lineRule="auto"/>
      </w:pPr>
      <w:r>
        <w:br w:type="page"/>
      </w:r>
    </w:p>
    <w:p w:rsidR="003E7AA4" w:rsidRDefault="006D6028" w:rsidP="008D3D96">
      <w:pPr>
        <w:widowControl/>
        <w:autoSpaceDE/>
        <w:autoSpaceDN/>
        <w:adjustRightInd/>
        <w:spacing w:after="200" w:line="276" w:lineRule="auto"/>
        <w:jc w:val="right"/>
      </w:pPr>
      <w:hyperlink w:anchor="ListaNazivaPredmeta" w:history="1">
        <w:r w:rsidR="008D3D96"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495"/>
        <w:gridCol w:w="1689"/>
        <w:gridCol w:w="1328"/>
        <w:gridCol w:w="1949"/>
        <w:gridCol w:w="1255"/>
      </w:tblGrid>
      <w:tr w:rsidR="00366D71" w:rsidRPr="00371743" w:rsidTr="00366D71">
        <w:trPr>
          <w:trHeight w:val="53"/>
        </w:trPr>
        <w:tc>
          <w:tcPr>
            <w:tcW w:w="2538" w:type="dxa"/>
            <w:shd w:val="clear" w:color="auto" w:fill="FBD4B4" w:themeFill="accent6" w:themeFillTint="66"/>
          </w:tcPr>
          <w:p w:rsidR="00366D71" w:rsidRPr="00371743" w:rsidRDefault="00366D71" w:rsidP="008C6597">
            <w:pPr>
              <w:rPr>
                <w:b/>
                <w:bCs/>
                <w:lang w:val="sr-Cyrl-CS"/>
              </w:rPr>
            </w:pPr>
            <w:r w:rsidRPr="00371743">
              <w:rPr>
                <w:b/>
                <w:bCs/>
                <w:lang w:val="sr-Cyrl-CS"/>
              </w:rPr>
              <w:t xml:space="preserve">Студијски програм </w:t>
            </w:r>
          </w:p>
        </w:tc>
        <w:tc>
          <w:tcPr>
            <w:tcW w:w="6749" w:type="dxa"/>
            <w:gridSpan w:val="5"/>
            <w:shd w:val="clear" w:color="auto" w:fill="FBD4B4" w:themeFill="accent6" w:themeFillTint="66"/>
          </w:tcPr>
          <w:p w:rsidR="00366D71" w:rsidRPr="00371743" w:rsidRDefault="00366D71" w:rsidP="008C6597">
            <w:pPr>
              <w:rPr>
                <w:bCs/>
                <w:lang w:val="sr-Cyrl-CS"/>
              </w:rPr>
            </w:pPr>
            <w:r>
              <w:rPr>
                <w:bCs/>
                <w:lang w:val="sr-Cyrl-CS"/>
              </w:rPr>
              <w:t>Т</w:t>
            </w:r>
            <w:r w:rsidRPr="00371743">
              <w:rPr>
                <w:bCs/>
              </w:rPr>
              <w:t>уризам и хотелијерство</w:t>
            </w:r>
          </w:p>
        </w:tc>
      </w:tr>
      <w:tr w:rsidR="00366D71" w:rsidRPr="00371743" w:rsidTr="00366D71">
        <w:trPr>
          <w:trHeight w:val="80"/>
        </w:trPr>
        <w:tc>
          <w:tcPr>
            <w:tcW w:w="2538" w:type="dxa"/>
            <w:shd w:val="clear" w:color="auto" w:fill="FBD4B4" w:themeFill="accent6" w:themeFillTint="66"/>
          </w:tcPr>
          <w:p w:rsidR="00366D71" w:rsidRPr="00371743" w:rsidRDefault="00366D71" w:rsidP="008C6597">
            <w:pPr>
              <w:rPr>
                <w:lang w:val="sr-Cyrl-CS"/>
              </w:rPr>
            </w:pPr>
            <w:r w:rsidRPr="00371743">
              <w:rPr>
                <w:b/>
                <w:bCs/>
                <w:lang w:val="sr-Cyrl-CS"/>
              </w:rPr>
              <w:t>Назив предмета</w:t>
            </w:r>
          </w:p>
        </w:tc>
        <w:tc>
          <w:tcPr>
            <w:tcW w:w="6749" w:type="dxa"/>
            <w:gridSpan w:val="5"/>
            <w:shd w:val="clear" w:color="auto" w:fill="FBD4B4" w:themeFill="accent6" w:themeFillTint="66"/>
          </w:tcPr>
          <w:p w:rsidR="00366D71" w:rsidRPr="00371743" w:rsidRDefault="00366D71" w:rsidP="008C6597">
            <w:pPr>
              <w:rPr>
                <w:b/>
                <w:bCs/>
                <w:lang w:val="sr-Cyrl-CS"/>
              </w:rPr>
            </w:pPr>
            <w:bookmarkStart w:id="45" w:name="MenadžmentTurističkeDestinacije"/>
            <w:r w:rsidRPr="00371743">
              <w:rPr>
                <w:b/>
                <w:bCs/>
                <w:lang w:val="sr-Cyrl-CS"/>
              </w:rPr>
              <w:t xml:space="preserve">МЕНАЏМЕНТ </w:t>
            </w:r>
            <w:r w:rsidRPr="00371743">
              <w:rPr>
                <w:b/>
                <w:bCs/>
              </w:rPr>
              <w:t>ТУРИСТИЧКЕ ДЕСТИНАЦИЈЕ</w:t>
            </w:r>
            <w:bookmarkEnd w:id="45"/>
          </w:p>
        </w:tc>
      </w:tr>
      <w:tr w:rsidR="00366D71" w:rsidRPr="00371743" w:rsidTr="00366D71">
        <w:trPr>
          <w:trHeight w:val="107"/>
        </w:trPr>
        <w:tc>
          <w:tcPr>
            <w:tcW w:w="2538" w:type="dxa"/>
            <w:shd w:val="clear" w:color="auto" w:fill="FBD4B4" w:themeFill="accent6" w:themeFillTint="66"/>
          </w:tcPr>
          <w:p w:rsidR="00366D71" w:rsidRPr="00371743" w:rsidRDefault="00366D71" w:rsidP="008C6597">
            <w:pPr>
              <w:rPr>
                <w:b/>
                <w:bCs/>
                <w:lang w:val="sr-Cyrl-CS"/>
              </w:rPr>
            </w:pPr>
            <w:r w:rsidRPr="00371743">
              <w:rPr>
                <w:b/>
                <w:bCs/>
                <w:lang w:val="sr-Cyrl-CS"/>
              </w:rPr>
              <w:t>Наставник</w:t>
            </w:r>
          </w:p>
        </w:tc>
        <w:tc>
          <w:tcPr>
            <w:tcW w:w="6749" w:type="dxa"/>
            <w:gridSpan w:val="5"/>
            <w:shd w:val="clear" w:color="auto" w:fill="FBD4B4" w:themeFill="accent6" w:themeFillTint="66"/>
          </w:tcPr>
          <w:p w:rsidR="00366D71" w:rsidRPr="00371743" w:rsidRDefault="00366D71" w:rsidP="008C6597">
            <w:pPr>
              <w:rPr>
                <w:bCs/>
                <w:lang w:val="sr-Cyrl-CS"/>
              </w:rPr>
            </w:pPr>
            <w:r>
              <w:rPr>
                <w:bCs/>
                <w:lang w:val="sr-Cyrl-CS"/>
              </w:rPr>
              <w:t>Д</w:t>
            </w:r>
            <w:r w:rsidRPr="00371743">
              <w:rPr>
                <w:bCs/>
              </w:rPr>
              <w:t xml:space="preserve">р </w:t>
            </w:r>
            <w:r>
              <w:rPr>
                <w:bCs/>
                <w:lang w:val="sr-Cyrl-CS"/>
              </w:rPr>
              <w:t>БОЈАНА КОВАЧЕВИЋ БЕРЛЕКОВИЋ</w:t>
            </w:r>
          </w:p>
        </w:tc>
      </w:tr>
      <w:tr w:rsidR="00366D71" w:rsidRPr="00371743" w:rsidTr="00366D71">
        <w:trPr>
          <w:trHeight w:val="53"/>
        </w:trPr>
        <w:tc>
          <w:tcPr>
            <w:tcW w:w="2538" w:type="dxa"/>
            <w:shd w:val="clear" w:color="auto" w:fill="FBD4B4" w:themeFill="accent6" w:themeFillTint="66"/>
          </w:tcPr>
          <w:p w:rsidR="00366D71" w:rsidRPr="00371743" w:rsidRDefault="00366D71" w:rsidP="008C6597">
            <w:pPr>
              <w:rPr>
                <w:lang w:val="sr-Cyrl-CS"/>
              </w:rPr>
            </w:pPr>
            <w:r w:rsidRPr="00371743">
              <w:rPr>
                <w:b/>
                <w:bCs/>
                <w:lang w:val="sr-Cyrl-CS"/>
              </w:rPr>
              <w:t>Статус предмета</w:t>
            </w:r>
          </w:p>
        </w:tc>
        <w:tc>
          <w:tcPr>
            <w:tcW w:w="6749" w:type="dxa"/>
            <w:gridSpan w:val="5"/>
            <w:shd w:val="clear" w:color="auto" w:fill="FBD4B4" w:themeFill="accent6" w:themeFillTint="66"/>
          </w:tcPr>
          <w:p w:rsidR="00366D71" w:rsidRPr="00371743" w:rsidRDefault="00366D71" w:rsidP="008C6597">
            <w:pPr>
              <w:rPr>
                <w:bCs/>
              </w:rPr>
            </w:pPr>
            <w:r w:rsidRPr="00371743">
              <w:rPr>
                <w:bCs/>
              </w:rPr>
              <w:t>oбавезни</w:t>
            </w:r>
          </w:p>
        </w:tc>
      </w:tr>
      <w:tr w:rsidR="00366D71" w:rsidRPr="00371743" w:rsidTr="00366D71">
        <w:trPr>
          <w:trHeight w:val="80"/>
        </w:trPr>
        <w:tc>
          <w:tcPr>
            <w:tcW w:w="2538" w:type="dxa"/>
            <w:shd w:val="clear" w:color="auto" w:fill="FBD4B4" w:themeFill="accent6" w:themeFillTint="66"/>
          </w:tcPr>
          <w:p w:rsidR="00366D71" w:rsidRPr="00371743" w:rsidRDefault="00366D71" w:rsidP="008C6597">
            <w:pPr>
              <w:rPr>
                <w:lang w:val="sr-Cyrl-CS"/>
              </w:rPr>
            </w:pPr>
            <w:r w:rsidRPr="00371743">
              <w:rPr>
                <w:b/>
                <w:bCs/>
                <w:lang w:val="sr-Cyrl-CS"/>
              </w:rPr>
              <w:t>Број ЕСПБ</w:t>
            </w:r>
          </w:p>
        </w:tc>
        <w:tc>
          <w:tcPr>
            <w:tcW w:w="6749" w:type="dxa"/>
            <w:gridSpan w:val="5"/>
            <w:shd w:val="clear" w:color="auto" w:fill="FBD4B4" w:themeFill="accent6" w:themeFillTint="66"/>
          </w:tcPr>
          <w:p w:rsidR="00366D71" w:rsidRPr="00371743" w:rsidRDefault="00366D71" w:rsidP="008C6597">
            <w:pPr>
              <w:rPr>
                <w:bCs/>
              </w:rPr>
            </w:pPr>
            <w:r w:rsidRPr="00371743">
              <w:rPr>
                <w:bCs/>
              </w:rPr>
              <w:t>3+3 (7)</w:t>
            </w:r>
          </w:p>
        </w:tc>
      </w:tr>
      <w:tr w:rsidR="00366D71" w:rsidRPr="00371743" w:rsidTr="00366D71">
        <w:trPr>
          <w:trHeight w:val="53"/>
        </w:trPr>
        <w:tc>
          <w:tcPr>
            <w:tcW w:w="2538" w:type="dxa"/>
            <w:shd w:val="clear" w:color="auto" w:fill="FBD4B4" w:themeFill="accent6" w:themeFillTint="66"/>
          </w:tcPr>
          <w:p w:rsidR="00366D71" w:rsidRPr="00371743" w:rsidRDefault="00366D71" w:rsidP="008C6597">
            <w:pPr>
              <w:rPr>
                <w:b/>
                <w:bCs/>
                <w:lang w:val="sr-Cyrl-CS"/>
              </w:rPr>
            </w:pPr>
            <w:r w:rsidRPr="00371743">
              <w:rPr>
                <w:b/>
                <w:bCs/>
                <w:lang w:val="sr-Cyrl-CS"/>
              </w:rPr>
              <w:t>Услов</w:t>
            </w:r>
          </w:p>
        </w:tc>
        <w:tc>
          <w:tcPr>
            <w:tcW w:w="6749" w:type="dxa"/>
            <w:gridSpan w:val="5"/>
            <w:shd w:val="clear" w:color="auto" w:fill="FBD4B4" w:themeFill="accent6" w:themeFillTint="66"/>
          </w:tcPr>
          <w:p w:rsidR="00366D71" w:rsidRPr="00371743" w:rsidRDefault="00366D71" w:rsidP="008C6597">
            <w:pPr>
              <w:rPr>
                <w:bCs/>
                <w:lang w:val="sr-Cyrl-CS"/>
              </w:rPr>
            </w:pPr>
            <w:r w:rsidRPr="00371743">
              <w:rPr>
                <w:bCs/>
                <w:lang w:val="sr-Cyrl-CS"/>
              </w:rPr>
              <w:t>нема</w:t>
            </w:r>
          </w:p>
        </w:tc>
      </w:tr>
      <w:tr w:rsidR="00366D71" w:rsidRPr="00371743" w:rsidTr="00366D71">
        <w:tc>
          <w:tcPr>
            <w:tcW w:w="9287" w:type="dxa"/>
            <w:gridSpan w:val="6"/>
            <w:shd w:val="clear" w:color="auto" w:fill="FDE9D9" w:themeFill="accent6" w:themeFillTint="33"/>
          </w:tcPr>
          <w:p w:rsidR="00366D71" w:rsidRPr="00366D71" w:rsidRDefault="00366D71" w:rsidP="008C6597">
            <w:pPr>
              <w:jc w:val="both"/>
              <w:rPr>
                <w:b/>
                <w:bCs/>
                <w:sz w:val="18"/>
                <w:lang w:val="sr-Cyrl-CS"/>
              </w:rPr>
            </w:pPr>
            <w:r w:rsidRPr="00366D71">
              <w:rPr>
                <w:b/>
                <w:bCs/>
                <w:sz w:val="18"/>
                <w:lang w:val="sr-Cyrl-CS"/>
              </w:rPr>
              <w:t>Циљ предмета</w:t>
            </w:r>
          </w:p>
          <w:p w:rsidR="00366D71" w:rsidRPr="00BF57C5" w:rsidRDefault="00366D71" w:rsidP="008C6597">
            <w:pPr>
              <w:jc w:val="both"/>
              <w:rPr>
                <w:lang w:val="sr-Cyrl-CS"/>
              </w:rPr>
            </w:pPr>
            <w:r w:rsidRPr="00366D71">
              <w:rPr>
                <w:sz w:val="18"/>
                <w:lang w:val="sr-Cyrl-CS"/>
              </w:rPr>
              <w:t xml:space="preserve">Менаџмент туристичке дестинације је предмет који би студентима економског профила указао на чињеницу, да је простор на глобалном, регионалном и националном нивоу основ за туристички развој и диверзификацију туристичких кретања. Затим, циљ је упознати студенте са развојем специфичних туристичких дестинација, те њиховим просторним одликама и главним улогама у развоју туризма одређеног простора. </w:t>
            </w:r>
            <w:r w:rsidRPr="00366D71">
              <w:rPr>
                <w:sz w:val="18"/>
              </w:rPr>
              <w:t xml:space="preserve">Затим, </w:t>
            </w:r>
            <w:r w:rsidRPr="00366D71">
              <w:rPr>
                <w:sz w:val="18"/>
                <w:lang w:val="sr-Cyrl-CS"/>
              </w:rPr>
              <w:t>упознавање студената са стратегијом пословања на нивоу одређене дестинације, где управљачки систем пословања подразумева све нивое од почетног до крајњег који се тиче потпуне контроле квалитета и успешности таквог пословања. То су кључне стратегије које доводе туризам дестинације до нивоа када се бележе  позитивни ефекти на целокупну привреду и националну економију.</w:t>
            </w:r>
          </w:p>
        </w:tc>
      </w:tr>
      <w:tr w:rsidR="00366D71" w:rsidRPr="00371743" w:rsidTr="00366D71">
        <w:tc>
          <w:tcPr>
            <w:tcW w:w="9287" w:type="dxa"/>
            <w:gridSpan w:val="6"/>
            <w:shd w:val="clear" w:color="auto" w:fill="FDE9D9" w:themeFill="accent6" w:themeFillTint="33"/>
          </w:tcPr>
          <w:p w:rsidR="00366D71" w:rsidRPr="00371743" w:rsidRDefault="00366D71" w:rsidP="008C6597">
            <w:pPr>
              <w:jc w:val="both"/>
              <w:rPr>
                <w:b/>
                <w:bCs/>
                <w:lang w:val="sr-Cyrl-CS"/>
              </w:rPr>
            </w:pPr>
            <w:r w:rsidRPr="00371743">
              <w:rPr>
                <w:b/>
                <w:bCs/>
                <w:lang w:val="sr-Cyrl-CS"/>
              </w:rPr>
              <w:t xml:space="preserve">Исход предмета </w:t>
            </w:r>
          </w:p>
          <w:p w:rsidR="00366D71" w:rsidRDefault="00366D71" w:rsidP="008C6597">
            <w:pPr>
              <w:jc w:val="both"/>
              <w:rPr>
                <w:lang w:val="sr-Cyrl-CS"/>
              </w:rPr>
            </w:pPr>
            <w:r>
              <w:rPr>
                <w:lang w:val="sr-Cyrl-CS"/>
              </w:rPr>
              <w:t xml:space="preserve">Након изучавања овог </w:t>
            </w:r>
            <w:r w:rsidRPr="00371743">
              <w:rPr>
                <w:lang w:val="sr-Cyrl-CS"/>
              </w:rPr>
              <w:t xml:space="preserve">предмета студенти ће бити </w:t>
            </w:r>
            <w:r>
              <w:rPr>
                <w:lang w:val="sr-Cyrl-CS"/>
              </w:rPr>
              <w:t>у стању да:</w:t>
            </w:r>
          </w:p>
          <w:p w:rsidR="00366D71" w:rsidRPr="00BF57C5" w:rsidRDefault="00366D71" w:rsidP="00366D71">
            <w:pPr>
              <w:pStyle w:val="ListParagraph"/>
              <w:numPr>
                <w:ilvl w:val="0"/>
                <w:numId w:val="110"/>
              </w:numPr>
              <w:jc w:val="both"/>
              <w:rPr>
                <w:lang w:val="sr-Cyrl-CS"/>
              </w:rPr>
            </w:pPr>
            <w:r w:rsidRPr="00BF57C5">
              <w:rPr>
                <w:lang w:val="sr-Cyrl-CS"/>
              </w:rPr>
              <w:t>препознају и демонстрирају стратегије менаџмента у развоју туристичке дестинације,</w:t>
            </w:r>
          </w:p>
          <w:p w:rsidR="00366D71" w:rsidRPr="00BF57C5" w:rsidRDefault="00366D71" w:rsidP="00366D71">
            <w:pPr>
              <w:pStyle w:val="ListParagraph"/>
              <w:numPr>
                <w:ilvl w:val="0"/>
                <w:numId w:val="110"/>
              </w:numPr>
              <w:jc w:val="both"/>
              <w:rPr>
                <w:lang w:val="sr-Cyrl-CS"/>
              </w:rPr>
            </w:pPr>
            <w:r w:rsidRPr="00BF57C5">
              <w:rPr>
                <w:lang w:val="sr-Cyrl-CS"/>
              </w:rPr>
              <w:t>примене поступке планирања, организовања, вођења и контроле процеса у развоју дестинације као туристичког производа,</w:t>
            </w:r>
          </w:p>
          <w:p w:rsidR="00366D71" w:rsidRPr="00BF57C5" w:rsidRDefault="00366D71" w:rsidP="00366D71">
            <w:pPr>
              <w:pStyle w:val="ListParagraph"/>
              <w:numPr>
                <w:ilvl w:val="0"/>
                <w:numId w:val="110"/>
              </w:numPr>
              <w:jc w:val="both"/>
              <w:rPr>
                <w:lang w:val="sr-Cyrl-CS"/>
              </w:rPr>
            </w:pPr>
            <w:r w:rsidRPr="00BF57C5">
              <w:rPr>
                <w:lang w:val="sr-Cyrl-CS"/>
              </w:rPr>
              <w:t xml:space="preserve">идентификују потенцијале и просторне одлике туристичких дестинација, главне одлике туристичког тржишта, могућности прилагођавања туристичких дестинација за развој специфичних туристичких производа, </w:t>
            </w:r>
          </w:p>
          <w:p w:rsidR="00366D71" w:rsidRPr="00BF57C5" w:rsidRDefault="00366D71" w:rsidP="00366D71">
            <w:pPr>
              <w:pStyle w:val="ListParagraph"/>
              <w:numPr>
                <w:ilvl w:val="0"/>
                <w:numId w:val="110"/>
              </w:numPr>
              <w:jc w:val="both"/>
              <w:rPr>
                <w:lang w:val="sr-Cyrl-CS"/>
              </w:rPr>
            </w:pPr>
            <w:r w:rsidRPr="00BF57C5">
              <w:rPr>
                <w:lang w:val="sr-Cyrl-CS"/>
              </w:rPr>
              <w:t>користе најновије технологије за развој, промоцију и презентацију туристичких дестинација,</w:t>
            </w:r>
          </w:p>
          <w:p w:rsidR="00366D71" w:rsidRPr="00BF57C5" w:rsidRDefault="00366D71" w:rsidP="00366D71">
            <w:pPr>
              <w:pStyle w:val="ListParagraph"/>
              <w:numPr>
                <w:ilvl w:val="0"/>
                <w:numId w:val="110"/>
              </w:numPr>
              <w:jc w:val="both"/>
              <w:rPr>
                <w:lang w:val="sr-Cyrl-CS"/>
              </w:rPr>
            </w:pPr>
            <w:r w:rsidRPr="00BF57C5">
              <w:rPr>
                <w:lang w:val="sr-Cyrl-CS"/>
              </w:rPr>
              <w:t>препознају садашње стање и  изаберу правце за даља изучавања и разматрања проблема развоја туристичких дестинација на домаћем и глобалном нивоу, што је и крајњи исход овог предмета.</w:t>
            </w:r>
          </w:p>
        </w:tc>
      </w:tr>
      <w:tr w:rsidR="00366D71" w:rsidRPr="00371743" w:rsidTr="00366D71">
        <w:tc>
          <w:tcPr>
            <w:tcW w:w="9287" w:type="dxa"/>
            <w:gridSpan w:val="6"/>
            <w:shd w:val="clear" w:color="auto" w:fill="FDE9D9" w:themeFill="accent6" w:themeFillTint="33"/>
          </w:tcPr>
          <w:p w:rsidR="00366D71" w:rsidRPr="00371743" w:rsidRDefault="00366D71" w:rsidP="008C6597">
            <w:pPr>
              <w:jc w:val="both"/>
              <w:rPr>
                <w:b/>
                <w:bCs/>
                <w:lang w:val="ru-RU"/>
              </w:rPr>
            </w:pPr>
            <w:r w:rsidRPr="00371743">
              <w:rPr>
                <w:b/>
                <w:bCs/>
                <w:lang w:val="sr-Cyrl-CS"/>
              </w:rPr>
              <w:t>Садржај предмета</w:t>
            </w:r>
          </w:p>
          <w:p w:rsidR="00366D71" w:rsidRPr="00371743" w:rsidRDefault="00366D71" w:rsidP="008C6597">
            <w:pPr>
              <w:jc w:val="both"/>
              <w:rPr>
                <w:i/>
                <w:iCs/>
                <w:lang w:val="sr-Cyrl-CS"/>
              </w:rPr>
            </w:pPr>
            <w:r w:rsidRPr="00371743">
              <w:rPr>
                <w:i/>
                <w:iCs/>
                <w:lang w:val="sr-Cyrl-CS"/>
              </w:rPr>
              <w:t>Теоријска настава</w:t>
            </w:r>
          </w:p>
          <w:p w:rsidR="00366D71" w:rsidRPr="00371743" w:rsidRDefault="00366D71" w:rsidP="00366D71">
            <w:pPr>
              <w:widowControl/>
              <w:numPr>
                <w:ilvl w:val="0"/>
                <w:numId w:val="109"/>
              </w:numPr>
              <w:autoSpaceDE/>
              <w:autoSpaceDN/>
              <w:adjustRightInd/>
              <w:jc w:val="both"/>
              <w:rPr>
                <w:iCs/>
              </w:rPr>
            </w:pPr>
            <w:r w:rsidRPr="00371743">
              <w:rPr>
                <w:iCs/>
                <w:lang w:val="sr-Cyrl-CS"/>
              </w:rPr>
              <w:t>Значај и улога туризма у глобалном развоју и текући трендови</w:t>
            </w:r>
            <w:r>
              <w:rPr>
                <w:iCs/>
                <w:lang w:val="sr-Cyrl-CS"/>
              </w:rPr>
              <w:t>.</w:t>
            </w:r>
          </w:p>
          <w:p w:rsidR="00366D71" w:rsidRPr="00371743" w:rsidRDefault="00366D71" w:rsidP="00366D71">
            <w:pPr>
              <w:widowControl/>
              <w:numPr>
                <w:ilvl w:val="0"/>
                <w:numId w:val="109"/>
              </w:numPr>
              <w:autoSpaceDE/>
              <w:autoSpaceDN/>
              <w:adjustRightInd/>
              <w:jc w:val="both"/>
              <w:rPr>
                <w:iCs/>
              </w:rPr>
            </w:pPr>
            <w:r w:rsidRPr="00371743">
              <w:rPr>
                <w:iCs/>
                <w:lang w:val="sr-Cyrl-CS"/>
              </w:rPr>
              <w:t>Туристичка дестинација и значај менаџмента за њен развој</w:t>
            </w:r>
            <w:r>
              <w:rPr>
                <w:iCs/>
                <w:lang w:val="sr-Cyrl-CS"/>
              </w:rPr>
              <w:t>.</w:t>
            </w:r>
          </w:p>
          <w:p w:rsidR="00366D71" w:rsidRPr="00371743" w:rsidRDefault="00366D71" w:rsidP="00366D71">
            <w:pPr>
              <w:widowControl/>
              <w:numPr>
                <w:ilvl w:val="0"/>
                <w:numId w:val="109"/>
              </w:numPr>
              <w:autoSpaceDE/>
              <w:autoSpaceDN/>
              <w:adjustRightInd/>
              <w:jc w:val="both"/>
              <w:rPr>
                <w:iCs/>
              </w:rPr>
            </w:pPr>
            <w:r w:rsidRPr="00371743">
              <w:rPr>
                <w:iCs/>
                <w:lang w:val="sr-Cyrl-CS"/>
              </w:rPr>
              <w:t>Просторни аспекти развоја туристичке дестинације</w:t>
            </w:r>
            <w:r>
              <w:rPr>
                <w:iCs/>
                <w:lang w:val="sr-Cyrl-CS"/>
              </w:rPr>
              <w:t>.</w:t>
            </w:r>
          </w:p>
          <w:p w:rsidR="00366D71" w:rsidRPr="00371743" w:rsidRDefault="00366D71" w:rsidP="00366D71">
            <w:pPr>
              <w:widowControl/>
              <w:numPr>
                <w:ilvl w:val="0"/>
                <w:numId w:val="109"/>
              </w:numPr>
              <w:autoSpaceDE/>
              <w:autoSpaceDN/>
              <w:adjustRightInd/>
              <w:jc w:val="both"/>
              <w:rPr>
                <w:iCs/>
              </w:rPr>
            </w:pPr>
            <w:r w:rsidRPr="00371743">
              <w:rPr>
                <w:iCs/>
                <w:lang w:val="sr-Cyrl-CS"/>
              </w:rPr>
              <w:t>Еволуција туристичке дестинације</w:t>
            </w:r>
            <w:r>
              <w:rPr>
                <w:iCs/>
                <w:lang w:val="sr-Cyrl-CS"/>
              </w:rPr>
              <w:t>.</w:t>
            </w:r>
          </w:p>
          <w:p w:rsidR="00366D71" w:rsidRPr="00371743" w:rsidRDefault="00366D71" w:rsidP="00366D71">
            <w:pPr>
              <w:widowControl/>
              <w:numPr>
                <w:ilvl w:val="0"/>
                <w:numId w:val="109"/>
              </w:numPr>
              <w:autoSpaceDE/>
              <w:autoSpaceDN/>
              <w:adjustRightInd/>
              <w:jc w:val="both"/>
              <w:rPr>
                <w:iCs/>
              </w:rPr>
            </w:pPr>
            <w:r w:rsidRPr="00371743">
              <w:rPr>
                <w:iCs/>
                <w:lang w:val="sr-Cyrl-CS"/>
              </w:rPr>
              <w:t>Простор и туризам</w:t>
            </w:r>
            <w:r>
              <w:rPr>
                <w:iCs/>
                <w:lang w:val="sr-Cyrl-CS"/>
              </w:rPr>
              <w:t>.</w:t>
            </w:r>
          </w:p>
          <w:p w:rsidR="00366D71" w:rsidRPr="00371743" w:rsidRDefault="00366D71" w:rsidP="00366D71">
            <w:pPr>
              <w:widowControl/>
              <w:numPr>
                <w:ilvl w:val="0"/>
                <w:numId w:val="109"/>
              </w:numPr>
              <w:autoSpaceDE/>
              <w:autoSpaceDN/>
              <w:adjustRightInd/>
              <w:jc w:val="both"/>
              <w:rPr>
                <w:iCs/>
              </w:rPr>
            </w:pPr>
            <w:r w:rsidRPr="00371743">
              <w:rPr>
                <w:iCs/>
                <w:lang w:val="sr-Cyrl-CS"/>
              </w:rPr>
              <w:t>Процена туристичких потенцијала дестинације и планирање простора</w:t>
            </w:r>
            <w:r>
              <w:rPr>
                <w:iCs/>
                <w:lang w:val="sr-Cyrl-CS"/>
              </w:rPr>
              <w:t>.</w:t>
            </w:r>
          </w:p>
          <w:p w:rsidR="00366D71" w:rsidRPr="00371743" w:rsidRDefault="00366D71" w:rsidP="00366D71">
            <w:pPr>
              <w:widowControl/>
              <w:numPr>
                <w:ilvl w:val="0"/>
                <w:numId w:val="109"/>
              </w:numPr>
              <w:autoSpaceDE/>
              <w:autoSpaceDN/>
              <w:adjustRightInd/>
              <w:jc w:val="both"/>
              <w:rPr>
                <w:i/>
                <w:iCs/>
              </w:rPr>
            </w:pPr>
            <w:r w:rsidRPr="00371743">
              <w:rPr>
                <w:iCs/>
                <w:lang w:val="sr-Cyrl-CS"/>
              </w:rPr>
              <w:t>Одрживи развој туристичке дестинације</w:t>
            </w:r>
            <w:r>
              <w:rPr>
                <w:iCs/>
                <w:lang w:val="sr-Cyrl-CS"/>
              </w:rPr>
              <w:t>.</w:t>
            </w:r>
          </w:p>
          <w:p w:rsidR="00366D71" w:rsidRPr="00371743" w:rsidRDefault="00366D71" w:rsidP="00366D71">
            <w:pPr>
              <w:widowControl/>
              <w:numPr>
                <w:ilvl w:val="0"/>
                <w:numId w:val="109"/>
              </w:numPr>
              <w:autoSpaceDE/>
              <w:autoSpaceDN/>
              <w:adjustRightInd/>
              <w:jc w:val="both"/>
              <w:rPr>
                <w:i/>
                <w:iCs/>
              </w:rPr>
            </w:pPr>
            <w:r w:rsidRPr="00371743">
              <w:rPr>
                <w:iCs/>
                <w:lang w:val="sr-Cyrl-CS"/>
              </w:rPr>
              <w:t>Појам и карактеристике туристичког тржишта</w:t>
            </w:r>
            <w:r>
              <w:rPr>
                <w:iCs/>
                <w:lang w:val="sr-Cyrl-CS"/>
              </w:rPr>
              <w:t>.</w:t>
            </w:r>
          </w:p>
          <w:p w:rsidR="00366D71" w:rsidRPr="00371743" w:rsidRDefault="00366D71" w:rsidP="00366D71">
            <w:pPr>
              <w:widowControl/>
              <w:numPr>
                <w:ilvl w:val="0"/>
                <w:numId w:val="109"/>
              </w:numPr>
              <w:autoSpaceDE/>
              <w:autoSpaceDN/>
              <w:adjustRightInd/>
              <w:jc w:val="both"/>
              <w:rPr>
                <w:i/>
                <w:iCs/>
              </w:rPr>
            </w:pPr>
            <w:r w:rsidRPr="00371743">
              <w:rPr>
                <w:iCs/>
                <w:lang w:val="sr-Cyrl-CS"/>
              </w:rPr>
              <w:t>Примена маркетинга у туристичкој дестинацији</w:t>
            </w:r>
            <w:r>
              <w:rPr>
                <w:iCs/>
                <w:lang w:val="sr-Cyrl-CS"/>
              </w:rPr>
              <w:t>.</w:t>
            </w:r>
          </w:p>
          <w:p w:rsidR="00366D71" w:rsidRPr="00371743" w:rsidRDefault="00366D71" w:rsidP="00366D71">
            <w:pPr>
              <w:widowControl/>
              <w:numPr>
                <w:ilvl w:val="0"/>
                <w:numId w:val="109"/>
              </w:numPr>
              <w:autoSpaceDE/>
              <w:autoSpaceDN/>
              <w:adjustRightInd/>
              <w:jc w:val="both"/>
              <w:rPr>
                <w:i/>
                <w:iCs/>
              </w:rPr>
            </w:pPr>
            <w:r w:rsidRPr="00371743">
              <w:rPr>
                <w:iCs/>
                <w:lang w:val="sr-Cyrl-CS"/>
              </w:rPr>
              <w:t>Интегрисани менаџмент квалитета у туризму</w:t>
            </w:r>
            <w:r>
              <w:rPr>
                <w:iCs/>
                <w:lang w:val="sr-Cyrl-CS"/>
              </w:rPr>
              <w:t>.</w:t>
            </w:r>
          </w:p>
          <w:p w:rsidR="00366D71" w:rsidRPr="00371743" w:rsidRDefault="00366D71" w:rsidP="00366D71">
            <w:pPr>
              <w:widowControl/>
              <w:numPr>
                <w:ilvl w:val="0"/>
                <w:numId w:val="109"/>
              </w:numPr>
              <w:autoSpaceDE/>
              <w:autoSpaceDN/>
              <w:adjustRightInd/>
              <w:jc w:val="both"/>
              <w:rPr>
                <w:i/>
                <w:iCs/>
              </w:rPr>
            </w:pPr>
            <w:r w:rsidRPr="00371743">
              <w:rPr>
                <w:iCs/>
                <w:lang w:val="sr-Cyrl-CS"/>
              </w:rPr>
              <w:t>Риск менаџменту туристичкој дестинацији</w:t>
            </w:r>
            <w:r>
              <w:rPr>
                <w:iCs/>
                <w:lang w:val="sr-Cyrl-CS"/>
              </w:rPr>
              <w:t>.</w:t>
            </w:r>
          </w:p>
          <w:p w:rsidR="00366D71" w:rsidRPr="00371743" w:rsidRDefault="00366D71" w:rsidP="00366D71">
            <w:pPr>
              <w:widowControl/>
              <w:numPr>
                <w:ilvl w:val="0"/>
                <w:numId w:val="109"/>
              </w:numPr>
              <w:autoSpaceDE/>
              <w:autoSpaceDN/>
              <w:adjustRightInd/>
              <w:jc w:val="both"/>
              <w:rPr>
                <w:i/>
                <w:iCs/>
              </w:rPr>
            </w:pPr>
            <w:r w:rsidRPr="00371743">
              <w:rPr>
                <w:iCs/>
                <w:lang w:val="sr-Cyrl-CS"/>
              </w:rPr>
              <w:t>Брендирање туристичке дестинације</w:t>
            </w:r>
            <w:r>
              <w:rPr>
                <w:iCs/>
                <w:lang w:val="sr-Cyrl-CS"/>
              </w:rPr>
              <w:t>.</w:t>
            </w:r>
          </w:p>
          <w:p w:rsidR="00366D71" w:rsidRPr="00366D71" w:rsidRDefault="00366D71" w:rsidP="00366D71">
            <w:pPr>
              <w:widowControl/>
              <w:numPr>
                <w:ilvl w:val="0"/>
                <w:numId w:val="109"/>
              </w:numPr>
              <w:autoSpaceDE/>
              <w:autoSpaceDN/>
              <w:adjustRightInd/>
              <w:jc w:val="both"/>
              <w:rPr>
                <w:i/>
                <w:iCs/>
              </w:rPr>
            </w:pPr>
            <w:r w:rsidRPr="00371743">
              <w:rPr>
                <w:iCs/>
                <w:lang w:val="sr-Cyrl-CS"/>
              </w:rPr>
              <w:t>Коришћење савремене технологије</w:t>
            </w:r>
            <w:r>
              <w:rPr>
                <w:iCs/>
                <w:lang w:val="sr-Cyrl-CS"/>
              </w:rPr>
              <w:t>.</w:t>
            </w:r>
          </w:p>
          <w:p w:rsidR="00366D71" w:rsidRPr="00371743" w:rsidRDefault="00366D71" w:rsidP="008C6597">
            <w:pPr>
              <w:jc w:val="both"/>
              <w:rPr>
                <w:i/>
                <w:iCs/>
                <w:lang w:val="sr-Cyrl-CS"/>
              </w:rPr>
            </w:pPr>
            <w:r w:rsidRPr="00371743">
              <w:rPr>
                <w:i/>
                <w:iCs/>
                <w:lang w:val="sr-Cyrl-CS"/>
              </w:rPr>
              <w:t xml:space="preserve">Практична настава </w:t>
            </w:r>
          </w:p>
          <w:p w:rsidR="00366D71" w:rsidRPr="00BF57C5" w:rsidRDefault="00366D71" w:rsidP="00366D71">
            <w:pPr>
              <w:pStyle w:val="ListParagraph"/>
              <w:numPr>
                <w:ilvl w:val="0"/>
                <w:numId w:val="111"/>
              </w:numPr>
              <w:jc w:val="both"/>
              <w:rPr>
                <w:lang w:val="sr-Cyrl-CS"/>
              </w:rPr>
            </w:pPr>
            <w:r w:rsidRPr="00BF57C5">
              <w:rPr>
                <w:lang w:val="sr-Cyrl-CS"/>
              </w:rPr>
              <w:t>Анализа студија случаја, семинарски радови, теренска настава</w:t>
            </w:r>
            <w:r>
              <w:rPr>
                <w:lang w:val="sr-Cyrl-CS"/>
              </w:rPr>
              <w:t>.</w:t>
            </w:r>
          </w:p>
        </w:tc>
      </w:tr>
      <w:tr w:rsidR="00366D71" w:rsidRPr="00074EBD" w:rsidTr="00366D71">
        <w:tc>
          <w:tcPr>
            <w:tcW w:w="9287" w:type="dxa"/>
            <w:gridSpan w:val="6"/>
            <w:shd w:val="clear" w:color="auto" w:fill="FDE9D9" w:themeFill="accent6" w:themeFillTint="33"/>
          </w:tcPr>
          <w:p w:rsidR="00366D71" w:rsidRPr="00371743" w:rsidRDefault="00366D71" w:rsidP="008C6597">
            <w:pPr>
              <w:jc w:val="both"/>
              <w:rPr>
                <w:b/>
                <w:bCs/>
                <w:lang w:val="sr-Cyrl-CS"/>
              </w:rPr>
            </w:pPr>
            <w:r w:rsidRPr="00371743">
              <w:rPr>
                <w:b/>
                <w:bCs/>
                <w:lang w:val="sr-Cyrl-CS"/>
              </w:rPr>
              <w:t xml:space="preserve">Литература </w:t>
            </w:r>
          </w:p>
          <w:p w:rsidR="00366D71" w:rsidRPr="00074EBD" w:rsidRDefault="00366D71" w:rsidP="008C6597">
            <w:pPr>
              <w:jc w:val="both"/>
              <w:rPr>
                <w:bCs/>
                <w:lang w:val="sr-Cyrl-CS"/>
              </w:rPr>
            </w:pPr>
            <w:r>
              <w:rPr>
                <w:bCs/>
                <w:lang w:val="sr-Cyrl-CS"/>
              </w:rPr>
              <w:t>Попеску, Ј. (2013).</w:t>
            </w:r>
            <w:r w:rsidRPr="00074EBD">
              <w:rPr>
                <w:bCs/>
                <w:lang w:val="sr-Cyrl-CS"/>
              </w:rPr>
              <w:t xml:space="preserve"> </w:t>
            </w:r>
            <w:r w:rsidRPr="00B4258E">
              <w:rPr>
                <w:bCs/>
                <w:i/>
                <w:lang w:val="sr-Cyrl-CS"/>
              </w:rPr>
              <w:t>Менаџмент туристичке дестинације</w:t>
            </w:r>
            <w:r w:rsidRPr="00074EBD">
              <w:rPr>
                <w:bCs/>
                <w:lang w:val="sr-Cyrl-CS"/>
              </w:rPr>
              <w:t xml:space="preserve">. </w:t>
            </w:r>
            <w:r>
              <w:rPr>
                <w:bCs/>
                <w:lang w:val="sr-Cyrl-CS"/>
              </w:rPr>
              <w:t>Београд: Универзитет Сингидунум.</w:t>
            </w:r>
          </w:p>
          <w:p w:rsidR="00366D71" w:rsidRPr="00074EBD" w:rsidRDefault="00366D71" w:rsidP="008C6597">
            <w:pPr>
              <w:jc w:val="both"/>
              <w:rPr>
                <w:bCs/>
                <w:lang w:val="sr-Cyrl-CS"/>
              </w:rPr>
            </w:pPr>
            <w:r w:rsidRPr="00074EBD">
              <w:rPr>
                <w:bCs/>
                <w:lang w:val="sr-Cyrl-CS"/>
              </w:rPr>
              <w:t xml:space="preserve">Пауновић, Б. </w:t>
            </w:r>
            <w:r>
              <w:rPr>
                <w:bCs/>
                <w:lang w:val="sr-Latn-RS"/>
              </w:rPr>
              <w:t xml:space="preserve">(2007). </w:t>
            </w:r>
            <w:r w:rsidRPr="00B4258E">
              <w:rPr>
                <w:bCs/>
                <w:i/>
                <w:lang w:val="sr-Cyrl-CS"/>
              </w:rPr>
              <w:t>Менаџмент туристичке дестинације</w:t>
            </w:r>
            <w:r w:rsidRPr="00074EBD">
              <w:rPr>
                <w:bCs/>
                <w:lang w:val="sr-Cyrl-CS"/>
              </w:rPr>
              <w:t xml:space="preserve">. </w:t>
            </w:r>
            <w:r w:rsidRPr="00074EBD">
              <w:rPr>
                <w:lang w:val="sr-Cyrl-CS"/>
              </w:rPr>
              <w:t>Нови Сад: Алфа-граф</w:t>
            </w:r>
            <w:r>
              <w:rPr>
                <w:lang w:val="sr-Cyrl-CS"/>
              </w:rPr>
              <w:t>.</w:t>
            </w:r>
          </w:p>
          <w:p w:rsidR="00366D71" w:rsidRPr="00074EBD" w:rsidRDefault="00366D71" w:rsidP="008C6597">
            <w:pPr>
              <w:jc w:val="both"/>
              <w:rPr>
                <w:bCs/>
                <w:lang w:val="sr-Cyrl-CS"/>
              </w:rPr>
            </w:pPr>
            <w:r w:rsidRPr="00074EBD">
              <w:t>Vanhove</w:t>
            </w:r>
            <w:r>
              <w:rPr>
                <w:lang w:val="sr-Cyrl-CS"/>
              </w:rPr>
              <w:t>,</w:t>
            </w:r>
            <w:r w:rsidRPr="00074EBD">
              <w:t xml:space="preserve"> N.</w:t>
            </w:r>
            <w:r w:rsidRPr="00074EBD">
              <w:rPr>
                <w:lang w:val="sr-Cyrl-CS"/>
              </w:rPr>
              <w:t xml:space="preserve"> </w:t>
            </w:r>
            <w:r>
              <w:rPr>
                <w:lang w:val="sr-Latn-RS"/>
              </w:rPr>
              <w:t xml:space="preserve">(2011). </w:t>
            </w:r>
            <w:r w:rsidRPr="00292426">
              <w:rPr>
                <w:i/>
                <w:lang w:val="sr-Latn-RS"/>
              </w:rPr>
              <w:t>The</w:t>
            </w:r>
            <w:r>
              <w:rPr>
                <w:lang w:val="sr-Latn-RS"/>
              </w:rPr>
              <w:t xml:space="preserve"> </w:t>
            </w:r>
            <w:r w:rsidRPr="00B4258E">
              <w:rPr>
                <w:i/>
                <w:lang w:val="sr-Cyrl-CS"/>
              </w:rPr>
              <w:t>Economics of Tourism Destinations</w:t>
            </w:r>
            <w:r w:rsidRPr="00074EBD">
              <w:rPr>
                <w:lang w:val="sr-Cyrl-CS"/>
              </w:rPr>
              <w:t xml:space="preserve">. </w:t>
            </w:r>
            <w:r w:rsidRPr="00074EBD">
              <w:rPr>
                <w:lang w:val="ru-RU"/>
              </w:rPr>
              <w:t>Oxford: Butterworth-Heinemann</w:t>
            </w:r>
            <w:r>
              <w:rPr>
                <w:lang w:val="ru-RU"/>
              </w:rPr>
              <w:t>.</w:t>
            </w:r>
          </w:p>
          <w:p w:rsidR="00366D71" w:rsidRPr="00074EBD" w:rsidRDefault="00366D71" w:rsidP="008C6597">
            <w:pPr>
              <w:jc w:val="both"/>
              <w:rPr>
                <w:bCs/>
                <w:lang w:val="en-US"/>
              </w:rPr>
            </w:pPr>
            <w:r w:rsidRPr="00371743">
              <w:rPr>
                <w:bCs/>
                <w:lang w:val="sr-Cyrl-CS"/>
              </w:rPr>
              <w:t>Штетић</w:t>
            </w:r>
            <w:r>
              <w:rPr>
                <w:bCs/>
                <w:lang w:val="sr-Cyrl-CS"/>
              </w:rPr>
              <w:t>, С.,</w:t>
            </w:r>
            <w:r>
              <w:rPr>
                <w:bCs/>
                <w:lang w:val="sr-Latn-RS"/>
              </w:rPr>
              <w:t xml:space="preserve"> &amp;</w:t>
            </w:r>
            <w:r>
              <w:rPr>
                <w:bCs/>
                <w:lang w:val="sr-Cyrl-CS"/>
              </w:rPr>
              <w:t xml:space="preserve"> Шимичевић, Д. (20</w:t>
            </w:r>
            <w:r>
              <w:rPr>
                <w:bCs/>
                <w:lang w:val="sr-Latn-RS"/>
              </w:rPr>
              <w:t>14</w:t>
            </w:r>
            <w:r>
              <w:rPr>
                <w:bCs/>
                <w:lang w:val="sr-Cyrl-CS"/>
              </w:rPr>
              <w:t>).</w:t>
            </w:r>
            <w:r w:rsidRPr="00371743">
              <w:rPr>
                <w:bCs/>
                <w:lang w:val="sr-Cyrl-CS"/>
              </w:rPr>
              <w:t xml:space="preserve"> </w:t>
            </w:r>
            <w:r w:rsidRPr="00B4258E">
              <w:rPr>
                <w:bCs/>
                <w:i/>
                <w:lang w:val="sr-Cyrl-CS"/>
              </w:rPr>
              <w:t>Менаџмент туристичке дестинације</w:t>
            </w:r>
            <w:r>
              <w:rPr>
                <w:bCs/>
                <w:lang w:val="sr-Cyrl-CS"/>
              </w:rPr>
              <w:t>. Београд: Српско географско друштво</w:t>
            </w:r>
            <w:r w:rsidRPr="00371743">
              <w:rPr>
                <w:bCs/>
                <w:lang w:val="sr-Cyrl-CS"/>
              </w:rPr>
              <w:t>.</w:t>
            </w:r>
          </w:p>
        </w:tc>
      </w:tr>
      <w:tr w:rsidR="00366D71" w:rsidRPr="00371743" w:rsidTr="00366D71">
        <w:tc>
          <w:tcPr>
            <w:tcW w:w="3037" w:type="dxa"/>
            <w:gridSpan w:val="2"/>
            <w:shd w:val="clear" w:color="auto" w:fill="FDE9D9" w:themeFill="accent6" w:themeFillTint="33"/>
          </w:tcPr>
          <w:p w:rsidR="00366D71" w:rsidRPr="00371743" w:rsidRDefault="00366D71" w:rsidP="008C6597">
            <w:pPr>
              <w:rPr>
                <w:b/>
                <w:bCs/>
                <w:lang w:val="sr-Cyrl-CS"/>
              </w:rPr>
            </w:pPr>
            <w:r w:rsidRPr="00371743">
              <w:rPr>
                <w:b/>
                <w:bCs/>
                <w:lang w:val="sr-Cyrl-CS"/>
              </w:rPr>
              <w:t xml:space="preserve">Број часова </w:t>
            </w:r>
            <w:r w:rsidRPr="00371743">
              <w:rPr>
                <w:b/>
                <w:lang w:val="sr-Cyrl-CS"/>
              </w:rPr>
              <w:t xml:space="preserve"> активне наставе</w:t>
            </w:r>
          </w:p>
        </w:tc>
        <w:tc>
          <w:tcPr>
            <w:tcW w:w="3034" w:type="dxa"/>
            <w:gridSpan w:val="2"/>
            <w:shd w:val="clear" w:color="auto" w:fill="FDE9D9" w:themeFill="accent6" w:themeFillTint="33"/>
          </w:tcPr>
          <w:p w:rsidR="00366D71" w:rsidRPr="00371743" w:rsidRDefault="00366D71" w:rsidP="008C6597">
            <w:pPr>
              <w:rPr>
                <w:b/>
                <w:bCs/>
                <w:lang w:val="sr-Cyrl-CS"/>
              </w:rPr>
            </w:pPr>
            <w:r w:rsidRPr="00371743">
              <w:rPr>
                <w:b/>
                <w:lang w:val="sr-Cyrl-CS"/>
              </w:rPr>
              <w:t>Теоријска настава:</w:t>
            </w:r>
            <w:r w:rsidRPr="00371743">
              <w:rPr>
                <w:b/>
              </w:rPr>
              <w:t xml:space="preserve"> 45</w:t>
            </w:r>
          </w:p>
        </w:tc>
        <w:tc>
          <w:tcPr>
            <w:tcW w:w="3216" w:type="dxa"/>
            <w:gridSpan w:val="2"/>
            <w:shd w:val="clear" w:color="auto" w:fill="FDE9D9" w:themeFill="accent6" w:themeFillTint="33"/>
          </w:tcPr>
          <w:p w:rsidR="00366D71" w:rsidRPr="00371743" w:rsidRDefault="00366D71" w:rsidP="008C6597">
            <w:pPr>
              <w:rPr>
                <w:b/>
                <w:bCs/>
                <w:lang w:val="sr-Cyrl-CS"/>
              </w:rPr>
            </w:pPr>
            <w:r w:rsidRPr="00371743">
              <w:rPr>
                <w:b/>
                <w:lang w:val="ru-RU"/>
              </w:rPr>
              <w:t>Практична настава:</w:t>
            </w:r>
            <w:r w:rsidRPr="00371743">
              <w:rPr>
                <w:b/>
              </w:rPr>
              <w:t xml:space="preserve"> 45</w:t>
            </w:r>
          </w:p>
        </w:tc>
      </w:tr>
      <w:tr w:rsidR="00366D71" w:rsidRPr="00371743" w:rsidTr="00366D71">
        <w:tc>
          <w:tcPr>
            <w:tcW w:w="9287" w:type="dxa"/>
            <w:gridSpan w:val="6"/>
            <w:shd w:val="clear" w:color="auto" w:fill="FDE9D9" w:themeFill="accent6" w:themeFillTint="33"/>
          </w:tcPr>
          <w:p w:rsidR="00366D71" w:rsidRPr="00371743" w:rsidRDefault="00366D71" w:rsidP="008C6597">
            <w:pPr>
              <w:rPr>
                <w:b/>
                <w:bCs/>
                <w:lang w:val="sr-Cyrl-CS"/>
              </w:rPr>
            </w:pPr>
            <w:r w:rsidRPr="00371743">
              <w:rPr>
                <w:b/>
                <w:bCs/>
                <w:lang w:val="sr-Cyrl-CS"/>
              </w:rPr>
              <w:t>Методе извођења наставе</w:t>
            </w:r>
          </w:p>
          <w:p w:rsidR="00366D71" w:rsidRPr="00371743" w:rsidRDefault="00366D71" w:rsidP="008C6597">
            <w:pPr>
              <w:jc w:val="both"/>
              <w:rPr>
                <w:lang w:val="sr-Cyrl-CS"/>
              </w:rPr>
            </w:pPr>
            <w:r w:rsidRPr="00371743">
              <w:rPr>
                <w:lang w:val="sr-Cyrl-CS"/>
              </w:rPr>
              <w:t>Предавања и вежбе уз активно учешће студената. Анализа примера из праксе, са интернета уз коришћење аудио</w:t>
            </w:r>
            <w:r>
              <w:t>-</w:t>
            </w:r>
            <w:r w:rsidRPr="00371743">
              <w:rPr>
                <w:lang w:val="sr-Cyrl-CS"/>
              </w:rPr>
              <w:t>визуелне опреме. Повремена примена теоријског знања на терену и у пракси.</w:t>
            </w:r>
          </w:p>
        </w:tc>
      </w:tr>
      <w:tr w:rsidR="00366D71" w:rsidRPr="00371743" w:rsidTr="00366D71">
        <w:tc>
          <w:tcPr>
            <w:tcW w:w="9287" w:type="dxa"/>
            <w:gridSpan w:val="6"/>
            <w:shd w:val="clear" w:color="auto" w:fill="FDE9D9" w:themeFill="accent6" w:themeFillTint="33"/>
          </w:tcPr>
          <w:p w:rsidR="00366D71" w:rsidRPr="00371743" w:rsidRDefault="00366D71" w:rsidP="008C6597">
            <w:pPr>
              <w:jc w:val="center"/>
              <w:rPr>
                <w:b/>
                <w:bCs/>
                <w:lang w:val="ru-RU"/>
              </w:rPr>
            </w:pPr>
            <w:r w:rsidRPr="00371743">
              <w:rPr>
                <w:b/>
                <w:bCs/>
                <w:lang w:val="sr-Cyrl-CS"/>
              </w:rPr>
              <w:t>Оцена  знања (максимални број поена 100)</w:t>
            </w:r>
          </w:p>
        </w:tc>
      </w:tr>
      <w:tr w:rsidR="00366D71" w:rsidRPr="00371743" w:rsidTr="00366D71">
        <w:tblPrEx>
          <w:tblBorders>
            <w:top w:val="none" w:sz="0" w:space="0" w:color="auto"/>
          </w:tblBorders>
        </w:tblPrEx>
        <w:tc>
          <w:tcPr>
            <w:tcW w:w="4739" w:type="dxa"/>
            <w:gridSpan w:val="3"/>
            <w:shd w:val="clear" w:color="auto" w:fill="FDE9D9" w:themeFill="accent6" w:themeFillTint="33"/>
          </w:tcPr>
          <w:p w:rsidR="00366D71" w:rsidRPr="00371743" w:rsidRDefault="00366D71" w:rsidP="008C6597">
            <w:pPr>
              <w:rPr>
                <w:b/>
                <w:iCs/>
                <w:lang w:val="sr-Cyrl-CS"/>
              </w:rPr>
            </w:pPr>
            <w:r w:rsidRPr="00371743">
              <w:rPr>
                <w:b/>
                <w:iCs/>
                <w:lang w:val="sr-Cyrl-CS"/>
              </w:rPr>
              <w:t>Предиспитне обавезе</w:t>
            </w:r>
          </w:p>
        </w:tc>
        <w:tc>
          <w:tcPr>
            <w:tcW w:w="1332" w:type="dxa"/>
            <w:shd w:val="clear" w:color="auto" w:fill="FDE9D9" w:themeFill="accent6" w:themeFillTint="33"/>
            <w:vAlign w:val="center"/>
          </w:tcPr>
          <w:p w:rsidR="00366D71" w:rsidRPr="00371743" w:rsidRDefault="00366D71" w:rsidP="008C6597">
            <w:pPr>
              <w:jc w:val="center"/>
              <w:rPr>
                <w:b/>
                <w:lang w:val="ru-RU"/>
              </w:rPr>
            </w:pPr>
            <w:r w:rsidRPr="00371743">
              <w:rPr>
                <w:b/>
              </w:rPr>
              <w:t xml:space="preserve"> 65 </w:t>
            </w:r>
            <w:r w:rsidRPr="00371743">
              <w:rPr>
                <w:b/>
                <w:lang w:val="ru-RU"/>
              </w:rPr>
              <w:t>поена</w:t>
            </w:r>
          </w:p>
        </w:tc>
        <w:tc>
          <w:tcPr>
            <w:tcW w:w="1957" w:type="dxa"/>
            <w:shd w:val="clear" w:color="auto" w:fill="FDE9D9" w:themeFill="accent6" w:themeFillTint="33"/>
          </w:tcPr>
          <w:p w:rsidR="00366D71" w:rsidRPr="00371743" w:rsidRDefault="00366D71" w:rsidP="008C6597">
            <w:pPr>
              <w:rPr>
                <w:b/>
                <w:bCs/>
                <w:lang w:val="sr-Cyrl-CS"/>
              </w:rPr>
            </w:pPr>
            <w:r w:rsidRPr="00371743">
              <w:rPr>
                <w:b/>
                <w:iCs/>
                <w:lang w:val="sr-Cyrl-CS"/>
              </w:rPr>
              <w:t xml:space="preserve">Завршни испит </w:t>
            </w:r>
          </w:p>
        </w:tc>
        <w:tc>
          <w:tcPr>
            <w:tcW w:w="1259" w:type="dxa"/>
            <w:shd w:val="clear" w:color="auto" w:fill="FDE9D9" w:themeFill="accent6" w:themeFillTint="33"/>
            <w:vAlign w:val="center"/>
          </w:tcPr>
          <w:p w:rsidR="00366D71" w:rsidRPr="00371743" w:rsidRDefault="00366D71" w:rsidP="008C6597">
            <w:pPr>
              <w:jc w:val="center"/>
              <w:rPr>
                <w:b/>
                <w:lang w:val="ru-RU"/>
              </w:rPr>
            </w:pPr>
            <w:r w:rsidRPr="00371743">
              <w:rPr>
                <w:b/>
              </w:rPr>
              <w:t xml:space="preserve"> 35 </w:t>
            </w:r>
            <w:r w:rsidRPr="00371743">
              <w:rPr>
                <w:b/>
                <w:lang w:val="ru-RU"/>
              </w:rPr>
              <w:t>поена</w:t>
            </w:r>
          </w:p>
        </w:tc>
      </w:tr>
      <w:tr w:rsidR="00366D71" w:rsidRPr="00371743" w:rsidTr="00366D71">
        <w:tblPrEx>
          <w:tblBorders>
            <w:top w:val="none" w:sz="0" w:space="0" w:color="auto"/>
          </w:tblBorders>
        </w:tblPrEx>
        <w:tc>
          <w:tcPr>
            <w:tcW w:w="4739" w:type="dxa"/>
            <w:gridSpan w:val="3"/>
            <w:shd w:val="clear" w:color="auto" w:fill="FDE9D9" w:themeFill="accent6" w:themeFillTint="33"/>
          </w:tcPr>
          <w:p w:rsidR="00366D71" w:rsidRPr="00366D71" w:rsidRDefault="00366D71" w:rsidP="008C6597">
            <w:pPr>
              <w:rPr>
                <w:i/>
                <w:iCs/>
                <w:sz w:val="18"/>
                <w:lang w:val="sr-Cyrl-CS"/>
              </w:rPr>
            </w:pPr>
            <w:r w:rsidRPr="00366D71">
              <w:rPr>
                <w:color w:val="000000"/>
                <w:sz w:val="18"/>
                <w:lang w:val="sr-Cyrl-CS"/>
              </w:rPr>
              <w:t>присуство на предавањима и вежбама</w:t>
            </w:r>
          </w:p>
        </w:tc>
        <w:tc>
          <w:tcPr>
            <w:tcW w:w="1332" w:type="dxa"/>
            <w:shd w:val="clear" w:color="auto" w:fill="FDE9D9" w:themeFill="accent6" w:themeFillTint="33"/>
            <w:vAlign w:val="center"/>
          </w:tcPr>
          <w:p w:rsidR="00366D71" w:rsidRPr="00366D71" w:rsidRDefault="00366D71" w:rsidP="008C6597">
            <w:pPr>
              <w:jc w:val="center"/>
              <w:rPr>
                <w:b/>
                <w:bCs/>
                <w:sz w:val="18"/>
                <w:lang w:val="sr-Cyrl-CS"/>
              </w:rPr>
            </w:pPr>
            <w:r w:rsidRPr="00366D71">
              <w:rPr>
                <w:b/>
                <w:bCs/>
                <w:sz w:val="18"/>
                <w:lang w:val="sr-Cyrl-CS"/>
              </w:rPr>
              <w:t>5</w:t>
            </w:r>
          </w:p>
        </w:tc>
        <w:tc>
          <w:tcPr>
            <w:tcW w:w="1957" w:type="dxa"/>
            <w:shd w:val="clear" w:color="auto" w:fill="FDE9D9" w:themeFill="accent6" w:themeFillTint="33"/>
          </w:tcPr>
          <w:p w:rsidR="00366D71" w:rsidRPr="00366D71" w:rsidRDefault="00366D71" w:rsidP="008C6597">
            <w:pPr>
              <w:rPr>
                <w:i/>
                <w:iCs/>
                <w:sz w:val="18"/>
                <w:lang w:val="sr-Cyrl-CS"/>
              </w:rPr>
            </w:pPr>
            <w:r w:rsidRPr="00366D71">
              <w:rPr>
                <w:sz w:val="18"/>
                <w:lang w:val="sr-Cyrl-CS"/>
              </w:rPr>
              <w:t>писмени испит</w:t>
            </w:r>
          </w:p>
        </w:tc>
        <w:tc>
          <w:tcPr>
            <w:tcW w:w="1259" w:type="dxa"/>
            <w:shd w:val="clear" w:color="auto" w:fill="FDE9D9" w:themeFill="accent6" w:themeFillTint="33"/>
          </w:tcPr>
          <w:p w:rsidR="00366D71" w:rsidRPr="00366D71" w:rsidRDefault="00366D71" w:rsidP="008C6597">
            <w:pPr>
              <w:jc w:val="center"/>
              <w:rPr>
                <w:b/>
                <w:iCs/>
                <w:sz w:val="18"/>
                <w:lang w:val="sr-Cyrl-CS"/>
              </w:rPr>
            </w:pPr>
            <w:r w:rsidRPr="00366D71">
              <w:rPr>
                <w:b/>
                <w:iCs/>
                <w:sz w:val="18"/>
                <w:lang w:val="sr-Cyrl-CS"/>
              </w:rPr>
              <w:t>35</w:t>
            </w:r>
          </w:p>
        </w:tc>
      </w:tr>
      <w:tr w:rsidR="00366D71" w:rsidRPr="00371743" w:rsidTr="00366D71">
        <w:tblPrEx>
          <w:tblBorders>
            <w:top w:val="none" w:sz="0" w:space="0" w:color="auto"/>
          </w:tblBorders>
        </w:tblPrEx>
        <w:tc>
          <w:tcPr>
            <w:tcW w:w="4739" w:type="dxa"/>
            <w:gridSpan w:val="3"/>
            <w:shd w:val="clear" w:color="auto" w:fill="FDE9D9" w:themeFill="accent6" w:themeFillTint="33"/>
          </w:tcPr>
          <w:p w:rsidR="00366D71" w:rsidRPr="00366D71" w:rsidRDefault="00366D71" w:rsidP="008C6597">
            <w:pPr>
              <w:rPr>
                <w:sz w:val="18"/>
                <w:lang w:val="sr-Cyrl-CS"/>
              </w:rPr>
            </w:pPr>
            <w:r w:rsidRPr="00366D71">
              <w:rPr>
                <w:color w:val="000000"/>
                <w:sz w:val="18"/>
                <w:lang w:val="sr-Cyrl-CS"/>
              </w:rPr>
              <w:t>провера знања у току наставе (</w:t>
            </w:r>
            <w:r w:rsidRPr="00366D71">
              <w:rPr>
                <w:sz w:val="18"/>
                <w:lang w:val="sr-Cyrl-CS"/>
              </w:rPr>
              <w:t>колоквијум-и)</w:t>
            </w:r>
          </w:p>
        </w:tc>
        <w:tc>
          <w:tcPr>
            <w:tcW w:w="1332" w:type="dxa"/>
            <w:shd w:val="clear" w:color="auto" w:fill="FDE9D9" w:themeFill="accent6" w:themeFillTint="33"/>
            <w:vAlign w:val="center"/>
          </w:tcPr>
          <w:p w:rsidR="00366D71" w:rsidRPr="00366D71" w:rsidRDefault="00366D71" w:rsidP="008C6597">
            <w:pPr>
              <w:jc w:val="center"/>
              <w:rPr>
                <w:b/>
                <w:bCs/>
                <w:sz w:val="18"/>
                <w:lang w:val="sr-Cyrl-CS"/>
              </w:rPr>
            </w:pPr>
            <w:r w:rsidRPr="00366D71">
              <w:rPr>
                <w:b/>
                <w:bCs/>
                <w:sz w:val="18"/>
                <w:lang w:val="sr-Cyrl-CS"/>
              </w:rPr>
              <w:t>40</w:t>
            </w:r>
          </w:p>
        </w:tc>
        <w:tc>
          <w:tcPr>
            <w:tcW w:w="1957" w:type="dxa"/>
            <w:shd w:val="clear" w:color="auto" w:fill="FDE9D9" w:themeFill="accent6" w:themeFillTint="33"/>
          </w:tcPr>
          <w:p w:rsidR="00366D71" w:rsidRPr="00366D71" w:rsidRDefault="00366D71" w:rsidP="008C6597">
            <w:pPr>
              <w:rPr>
                <w:i/>
                <w:iCs/>
                <w:sz w:val="18"/>
                <w:lang w:val="sr-Cyrl-CS"/>
              </w:rPr>
            </w:pPr>
            <w:r w:rsidRPr="00366D71">
              <w:rPr>
                <w:sz w:val="18"/>
                <w:lang w:val="sr-Cyrl-CS"/>
              </w:rPr>
              <w:t>усмени испит</w:t>
            </w:r>
          </w:p>
        </w:tc>
        <w:tc>
          <w:tcPr>
            <w:tcW w:w="1259" w:type="dxa"/>
            <w:shd w:val="clear" w:color="auto" w:fill="FDE9D9" w:themeFill="accent6" w:themeFillTint="33"/>
          </w:tcPr>
          <w:p w:rsidR="00366D71" w:rsidRPr="00366D71" w:rsidRDefault="00366D71" w:rsidP="008C6597">
            <w:pPr>
              <w:jc w:val="center"/>
              <w:rPr>
                <w:i/>
                <w:iCs/>
                <w:sz w:val="18"/>
                <w:lang w:val="sr-Cyrl-CS"/>
              </w:rPr>
            </w:pPr>
          </w:p>
        </w:tc>
      </w:tr>
      <w:tr w:rsidR="00366D71" w:rsidRPr="00371743" w:rsidTr="00366D71">
        <w:tblPrEx>
          <w:tblBorders>
            <w:top w:val="none" w:sz="0" w:space="0" w:color="auto"/>
          </w:tblBorders>
        </w:tblPrEx>
        <w:trPr>
          <w:trHeight w:val="260"/>
        </w:trPr>
        <w:tc>
          <w:tcPr>
            <w:tcW w:w="4739" w:type="dxa"/>
            <w:gridSpan w:val="3"/>
            <w:shd w:val="clear" w:color="auto" w:fill="FDE9D9" w:themeFill="accent6" w:themeFillTint="33"/>
          </w:tcPr>
          <w:p w:rsidR="00366D71" w:rsidRPr="00366D71" w:rsidRDefault="00366D71" w:rsidP="008C6597">
            <w:pPr>
              <w:rPr>
                <w:sz w:val="18"/>
                <w:lang w:val="ru-RU"/>
              </w:rPr>
            </w:pPr>
            <w:r w:rsidRPr="00366D71">
              <w:rPr>
                <w:sz w:val="18"/>
                <w:lang w:val="sr-Cyrl-CS"/>
              </w:rPr>
              <w:t>остале активностии</w:t>
            </w:r>
            <w:r w:rsidRPr="00366D71">
              <w:rPr>
                <w:sz w:val="18"/>
                <w:lang w:val="ru-RU"/>
              </w:rPr>
              <w:t xml:space="preserve"> учешће студената у раду на предавањима и вежбама </w:t>
            </w:r>
          </w:p>
        </w:tc>
        <w:tc>
          <w:tcPr>
            <w:tcW w:w="1332" w:type="dxa"/>
            <w:shd w:val="clear" w:color="auto" w:fill="FDE9D9" w:themeFill="accent6" w:themeFillTint="33"/>
            <w:vAlign w:val="center"/>
          </w:tcPr>
          <w:p w:rsidR="00366D71" w:rsidRPr="00366D71" w:rsidRDefault="00366D71" w:rsidP="008C6597">
            <w:pPr>
              <w:jc w:val="center"/>
              <w:rPr>
                <w:b/>
                <w:bCs/>
                <w:sz w:val="18"/>
                <w:lang w:val="sr-Cyrl-CS"/>
              </w:rPr>
            </w:pPr>
            <w:r w:rsidRPr="00366D71">
              <w:rPr>
                <w:b/>
                <w:bCs/>
                <w:sz w:val="18"/>
                <w:lang w:val="sr-Cyrl-CS"/>
              </w:rPr>
              <w:t>10</w:t>
            </w:r>
          </w:p>
        </w:tc>
        <w:tc>
          <w:tcPr>
            <w:tcW w:w="1957" w:type="dxa"/>
            <w:shd w:val="clear" w:color="auto" w:fill="FDE9D9" w:themeFill="accent6" w:themeFillTint="33"/>
          </w:tcPr>
          <w:p w:rsidR="00366D71" w:rsidRPr="00366D71" w:rsidRDefault="00366D71" w:rsidP="008C6597">
            <w:pPr>
              <w:rPr>
                <w:sz w:val="18"/>
                <w:lang w:val="sr-Cyrl-CS"/>
              </w:rPr>
            </w:pPr>
          </w:p>
        </w:tc>
        <w:tc>
          <w:tcPr>
            <w:tcW w:w="1259" w:type="dxa"/>
            <w:shd w:val="clear" w:color="auto" w:fill="FDE9D9" w:themeFill="accent6" w:themeFillTint="33"/>
          </w:tcPr>
          <w:p w:rsidR="00366D71" w:rsidRPr="00366D71" w:rsidRDefault="00366D71" w:rsidP="008C6597">
            <w:pPr>
              <w:jc w:val="center"/>
              <w:rPr>
                <w:i/>
                <w:iCs/>
                <w:sz w:val="18"/>
                <w:lang w:val="sr-Cyrl-CS"/>
              </w:rPr>
            </w:pPr>
          </w:p>
        </w:tc>
      </w:tr>
      <w:tr w:rsidR="00366D71" w:rsidRPr="00371743" w:rsidTr="00366D71">
        <w:tblPrEx>
          <w:tblBorders>
            <w:top w:val="none" w:sz="0" w:space="0" w:color="auto"/>
          </w:tblBorders>
        </w:tblPrEx>
        <w:trPr>
          <w:trHeight w:val="53"/>
        </w:trPr>
        <w:tc>
          <w:tcPr>
            <w:tcW w:w="4739" w:type="dxa"/>
            <w:gridSpan w:val="3"/>
            <w:shd w:val="clear" w:color="auto" w:fill="FDE9D9" w:themeFill="accent6" w:themeFillTint="33"/>
          </w:tcPr>
          <w:p w:rsidR="00366D71" w:rsidRPr="00366D71" w:rsidRDefault="00366D71" w:rsidP="008C6597">
            <w:pPr>
              <w:rPr>
                <w:color w:val="000000"/>
                <w:sz w:val="18"/>
                <w:lang w:val="sr-Cyrl-CS"/>
              </w:rPr>
            </w:pPr>
            <w:r w:rsidRPr="00366D71">
              <w:rPr>
                <w:color w:val="000000"/>
                <w:sz w:val="18"/>
                <w:lang w:val="sr-Cyrl-CS"/>
              </w:rPr>
              <w:t>практичан рад: самостална израда студије случаја</w:t>
            </w:r>
          </w:p>
        </w:tc>
        <w:tc>
          <w:tcPr>
            <w:tcW w:w="1332" w:type="dxa"/>
            <w:shd w:val="clear" w:color="auto" w:fill="FDE9D9" w:themeFill="accent6" w:themeFillTint="33"/>
            <w:vAlign w:val="center"/>
          </w:tcPr>
          <w:p w:rsidR="00366D71" w:rsidRPr="00366D71" w:rsidRDefault="00366D71" w:rsidP="008C6597">
            <w:pPr>
              <w:jc w:val="center"/>
              <w:rPr>
                <w:b/>
                <w:bCs/>
                <w:sz w:val="18"/>
                <w:lang w:val="sr-Cyrl-CS"/>
              </w:rPr>
            </w:pPr>
            <w:r w:rsidRPr="00366D71">
              <w:rPr>
                <w:b/>
                <w:bCs/>
                <w:sz w:val="18"/>
                <w:lang w:val="sr-Cyrl-CS"/>
              </w:rPr>
              <w:t>10</w:t>
            </w:r>
          </w:p>
        </w:tc>
        <w:tc>
          <w:tcPr>
            <w:tcW w:w="1957" w:type="dxa"/>
            <w:shd w:val="clear" w:color="auto" w:fill="FDE9D9" w:themeFill="accent6" w:themeFillTint="33"/>
          </w:tcPr>
          <w:p w:rsidR="00366D71" w:rsidRPr="00366D71" w:rsidRDefault="00366D71" w:rsidP="008C6597">
            <w:pPr>
              <w:rPr>
                <w:i/>
                <w:iCs/>
                <w:sz w:val="18"/>
                <w:lang w:val="sr-Cyrl-CS"/>
              </w:rPr>
            </w:pPr>
          </w:p>
        </w:tc>
        <w:tc>
          <w:tcPr>
            <w:tcW w:w="1259" w:type="dxa"/>
            <w:shd w:val="clear" w:color="auto" w:fill="FDE9D9" w:themeFill="accent6" w:themeFillTint="33"/>
          </w:tcPr>
          <w:p w:rsidR="00366D71" w:rsidRPr="00366D71" w:rsidRDefault="00366D71" w:rsidP="008C6597">
            <w:pPr>
              <w:jc w:val="center"/>
              <w:rPr>
                <w:i/>
                <w:iCs/>
                <w:sz w:val="18"/>
                <w:lang w:val="sr-Cyrl-CS"/>
              </w:rPr>
            </w:pPr>
          </w:p>
        </w:tc>
      </w:tr>
    </w:tbl>
    <w:p w:rsidR="00366D71" w:rsidRDefault="00366D71" w:rsidP="00197D2B">
      <w:pPr>
        <w:widowControl/>
        <w:autoSpaceDE/>
        <w:autoSpaceDN/>
        <w:adjustRightInd/>
        <w:spacing w:after="200" w:line="276" w:lineRule="auto"/>
      </w:pPr>
    </w:p>
    <w:p w:rsidR="00366D71" w:rsidRDefault="00366D71">
      <w:pPr>
        <w:widowControl/>
        <w:autoSpaceDE/>
        <w:autoSpaceDN/>
        <w:adjustRightInd/>
        <w:spacing w:after="200" w:line="276" w:lineRule="auto"/>
      </w:pPr>
      <w:r>
        <w:br w:type="page"/>
      </w:r>
    </w:p>
    <w:p w:rsidR="00366D71" w:rsidRDefault="006D6028" w:rsidP="008D3D96">
      <w:pPr>
        <w:widowControl/>
        <w:autoSpaceDE/>
        <w:autoSpaceDN/>
        <w:adjustRightInd/>
        <w:spacing w:after="200" w:line="276" w:lineRule="auto"/>
        <w:jc w:val="right"/>
      </w:pPr>
      <w:hyperlink w:anchor="ListaNazivaPredmeta" w:history="1">
        <w:r w:rsidR="008D3D96"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584"/>
        <w:gridCol w:w="1689"/>
        <w:gridCol w:w="1328"/>
        <w:gridCol w:w="1949"/>
        <w:gridCol w:w="1255"/>
      </w:tblGrid>
      <w:tr w:rsidR="00366D71" w:rsidRPr="00371743" w:rsidTr="00366D71">
        <w:trPr>
          <w:trHeight w:val="235"/>
        </w:trPr>
        <w:tc>
          <w:tcPr>
            <w:tcW w:w="2448" w:type="dxa"/>
            <w:shd w:val="clear" w:color="auto" w:fill="FBD4B4" w:themeFill="accent6" w:themeFillTint="66"/>
          </w:tcPr>
          <w:p w:rsidR="00366D71" w:rsidRPr="00371743" w:rsidRDefault="00366D71" w:rsidP="008C6597">
            <w:pPr>
              <w:rPr>
                <w:b/>
                <w:bCs/>
                <w:lang w:val="sr-Cyrl-CS"/>
              </w:rPr>
            </w:pPr>
            <w:r w:rsidRPr="00371743">
              <w:rPr>
                <w:b/>
                <w:bCs/>
                <w:lang w:val="sr-Cyrl-CS"/>
              </w:rPr>
              <w:t xml:space="preserve">Студијски програм </w:t>
            </w:r>
          </w:p>
        </w:tc>
        <w:tc>
          <w:tcPr>
            <w:tcW w:w="6839" w:type="dxa"/>
            <w:gridSpan w:val="5"/>
            <w:shd w:val="clear" w:color="auto" w:fill="FBD4B4" w:themeFill="accent6" w:themeFillTint="66"/>
          </w:tcPr>
          <w:p w:rsidR="00366D71" w:rsidRPr="00371743" w:rsidRDefault="00366D71" w:rsidP="008C6597">
            <w:pPr>
              <w:rPr>
                <w:bCs/>
                <w:lang w:val="sr-Cyrl-CS"/>
              </w:rPr>
            </w:pPr>
            <w:r>
              <w:rPr>
                <w:bCs/>
                <w:lang w:val="sr-Cyrl-CS"/>
              </w:rPr>
              <w:t>Т</w:t>
            </w:r>
            <w:r w:rsidRPr="00371743">
              <w:rPr>
                <w:bCs/>
                <w:lang w:val="sr-Cyrl-CS"/>
              </w:rPr>
              <w:t xml:space="preserve">уризам и </w:t>
            </w:r>
            <w:r w:rsidRPr="00371743">
              <w:rPr>
                <w:bCs/>
              </w:rPr>
              <w:t>х</w:t>
            </w:r>
            <w:r w:rsidRPr="00371743">
              <w:rPr>
                <w:bCs/>
                <w:lang w:val="sr-Cyrl-CS"/>
              </w:rPr>
              <w:t>отелијерство</w:t>
            </w:r>
          </w:p>
        </w:tc>
      </w:tr>
      <w:tr w:rsidR="00366D71" w:rsidRPr="00371743" w:rsidTr="00366D71">
        <w:trPr>
          <w:trHeight w:val="232"/>
        </w:trPr>
        <w:tc>
          <w:tcPr>
            <w:tcW w:w="2448" w:type="dxa"/>
            <w:shd w:val="clear" w:color="auto" w:fill="FBD4B4" w:themeFill="accent6" w:themeFillTint="66"/>
          </w:tcPr>
          <w:p w:rsidR="00366D71" w:rsidRPr="00371743" w:rsidRDefault="00366D71" w:rsidP="008C6597">
            <w:pPr>
              <w:rPr>
                <w:lang w:val="sr-Cyrl-CS"/>
              </w:rPr>
            </w:pPr>
            <w:r w:rsidRPr="00371743">
              <w:rPr>
                <w:b/>
                <w:bCs/>
                <w:lang w:val="sr-Cyrl-CS"/>
              </w:rPr>
              <w:t>Назив предмета</w:t>
            </w:r>
          </w:p>
        </w:tc>
        <w:tc>
          <w:tcPr>
            <w:tcW w:w="6839" w:type="dxa"/>
            <w:gridSpan w:val="5"/>
            <w:shd w:val="clear" w:color="auto" w:fill="FBD4B4" w:themeFill="accent6" w:themeFillTint="66"/>
          </w:tcPr>
          <w:p w:rsidR="00366D71" w:rsidRPr="00371743" w:rsidRDefault="00366D71" w:rsidP="008C6597">
            <w:pPr>
              <w:rPr>
                <w:b/>
                <w:bCs/>
                <w:lang w:val="sr-Cyrl-CS"/>
              </w:rPr>
            </w:pPr>
            <w:bookmarkStart w:id="46" w:name="MenadžmentTurističkihHotelijerskihPred"/>
            <w:r w:rsidRPr="00371743">
              <w:rPr>
                <w:b/>
                <w:bCs/>
                <w:lang w:val="sr-Cyrl-CS"/>
              </w:rPr>
              <w:t>МЕНАЏМЕНТ ТУРИСТИЧКИХ И ХОТЕЛИЈЕРСКИХ ПРЕДУЗЕЋА</w:t>
            </w:r>
            <w:bookmarkEnd w:id="46"/>
          </w:p>
        </w:tc>
      </w:tr>
      <w:tr w:rsidR="00366D71" w:rsidRPr="00371743" w:rsidTr="00366D71">
        <w:trPr>
          <w:trHeight w:val="232"/>
        </w:trPr>
        <w:tc>
          <w:tcPr>
            <w:tcW w:w="2448" w:type="dxa"/>
            <w:shd w:val="clear" w:color="auto" w:fill="FBD4B4" w:themeFill="accent6" w:themeFillTint="66"/>
          </w:tcPr>
          <w:p w:rsidR="00366D71" w:rsidRPr="00371743" w:rsidRDefault="00366D71" w:rsidP="008C6597">
            <w:pPr>
              <w:rPr>
                <w:b/>
                <w:bCs/>
                <w:lang w:val="sr-Cyrl-CS"/>
              </w:rPr>
            </w:pPr>
            <w:r w:rsidRPr="00371743">
              <w:rPr>
                <w:b/>
                <w:bCs/>
                <w:lang w:val="sr-Cyrl-CS"/>
              </w:rPr>
              <w:t>Наставник</w:t>
            </w:r>
          </w:p>
        </w:tc>
        <w:tc>
          <w:tcPr>
            <w:tcW w:w="6839" w:type="dxa"/>
            <w:gridSpan w:val="5"/>
            <w:shd w:val="clear" w:color="auto" w:fill="FBD4B4" w:themeFill="accent6" w:themeFillTint="66"/>
          </w:tcPr>
          <w:p w:rsidR="00366D71" w:rsidRPr="00371743" w:rsidRDefault="00366D71" w:rsidP="008C6597">
            <w:pPr>
              <w:rPr>
                <w:bCs/>
                <w:lang w:val="sr-Cyrl-CS"/>
              </w:rPr>
            </w:pPr>
            <w:r w:rsidRPr="00371743">
              <w:rPr>
                <w:bCs/>
                <w:lang w:val="sr-Cyrl-CS"/>
              </w:rPr>
              <w:t>Д</w:t>
            </w:r>
            <w:r w:rsidRPr="00371743">
              <w:rPr>
                <w:bCs/>
              </w:rPr>
              <w:t>р</w:t>
            </w:r>
            <w:r>
              <w:rPr>
                <w:bCs/>
                <w:lang w:val="sr-Cyrl-CS"/>
              </w:rPr>
              <w:t xml:space="preserve"> ВУЈКО АЛЕКСАНДРА</w:t>
            </w:r>
          </w:p>
        </w:tc>
      </w:tr>
      <w:tr w:rsidR="00366D71" w:rsidRPr="00371743" w:rsidTr="00366D71">
        <w:trPr>
          <w:trHeight w:val="232"/>
        </w:trPr>
        <w:tc>
          <w:tcPr>
            <w:tcW w:w="2448" w:type="dxa"/>
            <w:shd w:val="clear" w:color="auto" w:fill="FBD4B4" w:themeFill="accent6" w:themeFillTint="66"/>
          </w:tcPr>
          <w:p w:rsidR="00366D71" w:rsidRPr="00371743" w:rsidRDefault="00366D71" w:rsidP="008C6597">
            <w:pPr>
              <w:rPr>
                <w:lang w:val="sr-Cyrl-CS"/>
              </w:rPr>
            </w:pPr>
            <w:r w:rsidRPr="00371743">
              <w:rPr>
                <w:b/>
                <w:bCs/>
                <w:lang w:val="sr-Cyrl-CS"/>
              </w:rPr>
              <w:t>Статус предмета</w:t>
            </w:r>
          </w:p>
        </w:tc>
        <w:tc>
          <w:tcPr>
            <w:tcW w:w="6839" w:type="dxa"/>
            <w:gridSpan w:val="5"/>
            <w:shd w:val="clear" w:color="auto" w:fill="FBD4B4" w:themeFill="accent6" w:themeFillTint="66"/>
          </w:tcPr>
          <w:p w:rsidR="00366D71" w:rsidRPr="00371743" w:rsidRDefault="00366D71" w:rsidP="008C6597">
            <w:pPr>
              <w:rPr>
                <w:bCs/>
              </w:rPr>
            </w:pPr>
            <w:r w:rsidRPr="00371743">
              <w:rPr>
                <w:bCs/>
              </w:rPr>
              <w:t>обавезни</w:t>
            </w:r>
          </w:p>
        </w:tc>
      </w:tr>
      <w:tr w:rsidR="00366D71" w:rsidRPr="00371743" w:rsidTr="00366D71">
        <w:trPr>
          <w:trHeight w:val="232"/>
        </w:trPr>
        <w:tc>
          <w:tcPr>
            <w:tcW w:w="2448" w:type="dxa"/>
            <w:shd w:val="clear" w:color="auto" w:fill="FBD4B4" w:themeFill="accent6" w:themeFillTint="66"/>
          </w:tcPr>
          <w:p w:rsidR="00366D71" w:rsidRPr="00371743" w:rsidRDefault="00366D71" w:rsidP="008C6597">
            <w:pPr>
              <w:rPr>
                <w:lang w:val="sr-Cyrl-CS"/>
              </w:rPr>
            </w:pPr>
            <w:r w:rsidRPr="00371743">
              <w:rPr>
                <w:b/>
                <w:bCs/>
                <w:lang w:val="sr-Cyrl-CS"/>
              </w:rPr>
              <w:t>Број ЕСПБ</w:t>
            </w:r>
          </w:p>
        </w:tc>
        <w:tc>
          <w:tcPr>
            <w:tcW w:w="6839" w:type="dxa"/>
            <w:gridSpan w:val="5"/>
            <w:shd w:val="clear" w:color="auto" w:fill="FBD4B4" w:themeFill="accent6" w:themeFillTint="66"/>
          </w:tcPr>
          <w:p w:rsidR="00366D71" w:rsidRPr="00371743" w:rsidRDefault="00366D71" w:rsidP="008C6597">
            <w:pPr>
              <w:rPr>
                <w:bCs/>
              </w:rPr>
            </w:pPr>
            <w:r w:rsidRPr="00371743">
              <w:rPr>
                <w:bCs/>
              </w:rPr>
              <w:t>3+3 (7)</w:t>
            </w:r>
          </w:p>
        </w:tc>
      </w:tr>
      <w:tr w:rsidR="00366D71" w:rsidRPr="00371743" w:rsidTr="00366D71">
        <w:trPr>
          <w:trHeight w:val="232"/>
        </w:trPr>
        <w:tc>
          <w:tcPr>
            <w:tcW w:w="2448" w:type="dxa"/>
            <w:shd w:val="clear" w:color="auto" w:fill="FBD4B4" w:themeFill="accent6" w:themeFillTint="66"/>
          </w:tcPr>
          <w:p w:rsidR="00366D71" w:rsidRPr="00371743" w:rsidRDefault="00366D71" w:rsidP="008C6597">
            <w:pPr>
              <w:rPr>
                <w:b/>
                <w:bCs/>
                <w:lang w:val="sr-Cyrl-CS"/>
              </w:rPr>
            </w:pPr>
            <w:r w:rsidRPr="00371743">
              <w:rPr>
                <w:b/>
                <w:bCs/>
                <w:lang w:val="sr-Cyrl-CS"/>
              </w:rPr>
              <w:t>Услов</w:t>
            </w:r>
          </w:p>
        </w:tc>
        <w:tc>
          <w:tcPr>
            <w:tcW w:w="6839" w:type="dxa"/>
            <w:gridSpan w:val="5"/>
            <w:shd w:val="clear" w:color="auto" w:fill="FBD4B4" w:themeFill="accent6" w:themeFillTint="66"/>
          </w:tcPr>
          <w:p w:rsidR="00366D71" w:rsidRPr="00371743" w:rsidRDefault="00366D71" w:rsidP="008C6597">
            <w:pPr>
              <w:rPr>
                <w:bCs/>
                <w:lang w:val="sr-Cyrl-CS"/>
              </w:rPr>
            </w:pPr>
            <w:r w:rsidRPr="00371743">
              <w:rPr>
                <w:bCs/>
                <w:lang w:val="sr-Cyrl-CS"/>
              </w:rPr>
              <w:t>нема</w:t>
            </w:r>
          </w:p>
        </w:tc>
      </w:tr>
      <w:tr w:rsidR="00366D71" w:rsidRPr="00371743" w:rsidTr="00366D71">
        <w:tc>
          <w:tcPr>
            <w:tcW w:w="9287" w:type="dxa"/>
            <w:gridSpan w:val="6"/>
            <w:shd w:val="clear" w:color="auto" w:fill="FDE9D9" w:themeFill="accent6" w:themeFillTint="33"/>
          </w:tcPr>
          <w:p w:rsidR="00366D71" w:rsidRPr="00371743" w:rsidRDefault="00366D71" w:rsidP="008C6597">
            <w:pPr>
              <w:jc w:val="both"/>
              <w:rPr>
                <w:b/>
                <w:bCs/>
                <w:lang w:val="sr-Cyrl-CS"/>
              </w:rPr>
            </w:pPr>
            <w:r w:rsidRPr="00371743">
              <w:rPr>
                <w:b/>
                <w:bCs/>
                <w:lang w:val="sr-Cyrl-CS"/>
              </w:rPr>
              <w:t>Циљ предмета</w:t>
            </w:r>
          </w:p>
          <w:p w:rsidR="00366D71" w:rsidRPr="00371743" w:rsidRDefault="00366D71" w:rsidP="008C6597">
            <w:pPr>
              <w:jc w:val="both"/>
              <w:rPr>
                <w:lang w:val="sr-Cyrl-CS"/>
              </w:rPr>
            </w:pPr>
            <w:r w:rsidRPr="00371743">
              <w:rPr>
                <w:lang w:val="sr-Cyrl-CS"/>
              </w:rPr>
              <w:t>Циљ изучавања предмета јесте стицање основних знања о начину пословања свих предузећа у туризму, као значајних економских сегмената</w:t>
            </w:r>
            <w:r w:rsidRPr="00371743">
              <w:t>,</w:t>
            </w:r>
            <w:r w:rsidRPr="00371743">
              <w:rPr>
                <w:lang w:val="sr-Cyrl-CS"/>
              </w:rPr>
              <w:t xml:space="preserve"> који у великој мери доприносе развоју националне привреде и економије. Студентима ће се дати основне смернице у систему управљања на нивоу туристичких и хотелијерских предузећа. Туризам и хотелијерство су привредна предузећа терцијарног сектора чије функционисање претпоставља постојање адекватно образованих и стручних кадрова, чему у многоме може допринети познавање овог предмета. Тако ће генерације струковних економиста, усмерених ка области туризма, савладати све стратегије управљања свим сегментима туристичких предузећа, што наравно подразумева и хумани капитал у оквиру њих.</w:t>
            </w:r>
          </w:p>
        </w:tc>
      </w:tr>
      <w:tr w:rsidR="00366D71" w:rsidRPr="00371743" w:rsidTr="00366D71">
        <w:tc>
          <w:tcPr>
            <w:tcW w:w="9287" w:type="dxa"/>
            <w:gridSpan w:val="6"/>
            <w:shd w:val="clear" w:color="auto" w:fill="FDE9D9" w:themeFill="accent6" w:themeFillTint="33"/>
          </w:tcPr>
          <w:p w:rsidR="00366D71" w:rsidRPr="00371743" w:rsidRDefault="00366D71" w:rsidP="008C6597">
            <w:pPr>
              <w:jc w:val="both"/>
              <w:rPr>
                <w:b/>
                <w:bCs/>
                <w:lang w:val="sr-Cyrl-CS"/>
              </w:rPr>
            </w:pPr>
            <w:r w:rsidRPr="00371743">
              <w:rPr>
                <w:b/>
                <w:bCs/>
                <w:lang w:val="sr-Cyrl-CS"/>
              </w:rPr>
              <w:t xml:space="preserve">Исход предмета </w:t>
            </w:r>
          </w:p>
          <w:p w:rsidR="00366D71" w:rsidRPr="00371743" w:rsidRDefault="00366D71" w:rsidP="008C6597">
            <w:pPr>
              <w:jc w:val="both"/>
              <w:rPr>
                <w:lang w:val="sr-Cyrl-CS"/>
              </w:rPr>
            </w:pPr>
            <w:r>
              <w:rPr>
                <w:lang w:val="sr-Cyrl-CS"/>
              </w:rPr>
              <w:t>Након изучавања овог предмета студенти ће бити у стању да препознају и дефинишу</w:t>
            </w:r>
            <w:r w:rsidRPr="00371743">
              <w:rPr>
                <w:lang w:val="sr-Cyrl-CS"/>
              </w:rPr>
              <w:t xml:space="preserve"> основне појмове у пословању туристичких и хотелијерских предузећа, </w:t>
            </w:r>
            <w:r>
              <w:rPr>
                <w:lang w:val="sr-Cyrl-CS"/>
              </w:rPr>
              <w:t xml:space="preserve">утвде </w:t>
            </w:r>
            <w:r w:rsidRPr="00371743">
              <w:rPr>
                <w:lang w:val="sr-Cyrl-CS"/>
              </w:rPr>
              <w:t xml:space="preserve">систематизацију појединих објеката у туристичком пословању, </w:t>
            </w:r>
            <w:r>
              <w:rPr>
                <w:lang w:val="sr-Cyrl-CS"/>
              </w:rPr>
              <w:t xml:space="preserve">препознају </w:t>
            </w:r>
            <w:r w:rsidRPr="00371743">
              <w:rPr>
                <w:lang w:val="sr-Cyrl-CS"/>
              </w:rPr>
              <w:t xml:space="preserve">структуру хотелске индустрије, </w:t>
            </w:r>
            <w:r>
              <w:rPr>
                <w:lang w:val="sr-Cyrl-CS"/>
              </w:rPr>
              <w:t xml:space="preserve">користе </w:t>
            </w:r>
            <w:r w:rsidRPr="00371743">
              <w:rPr>
                <w:lang w:val="sr-Cyrl-CS"/>
              </w:rPr>
              <w:t xml:space="preserve">методе и стратегије планирања и управљања развојем туризма, </w:t>
            </w:r>
            <w:r>
              <w:rPr>
                <w:lang w:val="sr-Cyrl-CS"/>
              </w:rPr>
              <w:t xml:space="preserve">да примене </w:t>
            </w:r>
            <w:r w:rsidRPr="00371743">
              <w:rPr>
                <w:lang w:val="sr-Cyrl-CS"/>
              </w:rPr>
              <w:t xml:space="preserve">правне односе у туристичко-хотелијерском пословању, </w:t>
            </w:r>
            <w:r>
              <w:rPr>
                <w:lang w:val="sr-Cyrl-CS"/>
              </w:rPr>
              <w:t>укључе се у систем управљања</w:t>
            </w:r>
            <w:r w:rsidRPr="00371743">
              <w:rPr>
                <w:lang w:val="sr-Cyrl-CS"/>
              </w:rPr>
              <w:t xml:space="preserve"> кадровима и квалитетом, као и </w:t>
            </w:r>
            <w:r>
              <w:rPr>
                <w:lang w:val="sr-Cyrl-CS"/>
              </w:rPr>
              <w:t xml:space="preserve">да идентификују </w:t>
            </w:r>
            <w:r w:rsidRPr="00371743">
              <w:rPr>
                <w:lang w:val="sr-Cyrl-CS"/>
              </w:rPr>
              <w:t>карактеристике и структуру услуга у угоститељству. Сврха изучавања овог предмета је школовање генерације студената који ће у потпуности бити спремни да своје знање примене у пракси одређених туристичких предузећа и самим тим се увере у којој мери системско управљање свим сегм</w:t>
            </w:r>
            <w:r w:rsidRPr="00371743">
              <w:t>e</w:t>
            </w:r>
            <w:r w:rsidRPr="00371743">
              <w:rPr>
                <w:lang w:val="sr-Cyrl-CS"/>
              </w:rPr>
              <w:t>нтима туристичких предузећа доприноси развоју целокупне привреде и стварању позитивног економског ефекта.</w:t>
            </w:r>
          </w:p>
        </w:tc>
      </w:tr>
      <w:tr w:rsidR="00366D71" w:rsidRPr="00371743" w:rsidTr="00366D71">
        <w:tc>
          <w:tcPr>
            <w:tcW w:w="9287" w:type="dxa"/>
            <w:gridSpan w:val="6"/>
            <w:shd w:val="clear" w:color="auto" w:fill="FDE9D9" w:themeFill="accent6" w:themeFillTint="33"/>
          </w:tcPr>
          <w:p w:rsidR="00366D71" w:rsidRPr="00371743" w:rsidRDefault="00366D71" w:rsidP="008C6597">
            <w:pPr>
              <w:jc w:val="both"/>
              <w:rPr>
                <w:b/>
                <w:bCs/>
                <w:lang w:val="ru-RU"/>
              </w:rPr>
            </w:pPr>
            <w:r w:rsidRPr="00371743">
              <w:rPr>
                <w:b/>
                <w:bCs/>
                <w:lang w:val="sr-Cyrl-CS"/>
              </w:rPr>
              <w:t>Садржај предмета</w:t>
            </w:r>
          </w:p>
          <w:p w:rsidR="00366D71" w:rsidRPr="00371743" w:rsidRDefault="00366D71" w:rsidP="008C6597">
            <w:pPr>
              <w:jc w:val="both"/>
              <w:rPr>
                <w:i/>
                <w:iCs/>
                <w:lang w:val="sr-Cyrl-CS"/>
              </w:rPr>
            </w:pPr>
            <w:r w:rsidRPr="00371743">
              <w:rPr>
                <w:i/>
                <w:iCs/>
                <w:lang w:val="sr-Cyrl-CS"/>
              </w:rPr>
              <w:t>Теоријска настава</w:t>
            </w:r>
          </w:p>
          <w:p w:rsidR="00366D71" w:rsidRPr="00371743" w:rsidRDefault="00366D71" w:rsidP="00366D71">
            <w:pPr>
              <w:widowControl/>
              <w:numPr>
                <w:ilvl w:val="0"/>
                <w:numId w:val="112"/>
              </w:numPr>
              <w:autoSpaceDE/>
              <w:autoSpaceDN/>
              <w:adjustRightInd/>
              <w:jc w:val="both"/>
              <w:rPr>
                <w:i/>
                <w:iCs/>
              </w:rPr>
            </w:pPr>
            <w:r w:rsidRPr="00371743">
              <w:rPr>
                <w:iCs/>
                <w:lang w:val="sr-Cyrl-CS"/>
              </w:rPr>
              <w:t>Глобални аспекти развоја туризма у свету и карактеристике туристичког тржишта</w:t>
            </w:r>
            <w:r>
              <w:rPr>
                <w:iCs/>
                <w:lang w:val="sr-Cyrl-CS"/>
              </w:rPr>
              <w:t>.</w:t>
            </w:r>
          </w:p>
          <w:p w:rsidR="00366D71" w:rsidRPr="00371743" w:rsidRDefault="00366D71" w:rsidP="00366D71">
            <w:pPr>
              <w:widowControl/>
              <w:numPr>
                <w:ilvl w:val="0"/>
                <w:numId w:val="112"/>
              </w:numPr>
              <w:autoSpaceDE/>
              <w:autoSpaceDN/>
              <w:adjustRightInd/>
              <w:jc w:val="both"/>
              <w:rPr>
                <w:i/>
                <w:iCs/>
              </w:rPr>
            </w:pPr>
            <w:r w:rsidRPr="00371743">
              <w:rPr>
                <w:iCs/>
                <w:lang w:val="sr-Cyrl-CS"/>
              </w:rPr>
              <w:t>Врсте и подела туристичких агенција и туроператора</w:t>
            </w:r>
            <w:r>
              <w:rPr>
                <w:iCs/>
                <w:lang w:val="sr-Cyrl-CS"/>
              </w:rPr>
              <w:t>.</w:t>
            </w:r>
          </w:p>
          <w:p w:rsidR="00366D71" w:rsidRPr="00371743" w:rsidRDefault="00366D71" w:rsidP="00366D71">
            <w:pPr>
              <w:widowControl/>
              <w:numPr>
                <w:ilvl w:val="0"/>
                <w:numId w:val="112"/>
              </w:numPr>
              <w:autoSpaceDE/>
              <w:autoSpaceDN/>
              <w:adjustRightInd/>
              <w:jc w:val="both"/>
              <w:rPr>
                <w:i/>
                <w:iCs/>
              </w:rPr>
            </w:pPr>
            <w:r w:rsidRPr="00371743">
              <w:rPr>
                <w:iCs/>
                <w:lang w:val="sr-Cyrl-CS"/>
              </w:rPr>
              <w:t>Организовање путовања (аранжмани, брошуре)</w:t>
            </w:r>
            <w:r>
              <w:rPr>
                <w:iCs/>
                <w:lang w:val="sr-Cyrl-CS"/>
              </w:rPr>
              <w:t>.</w:t>
            </w:r>
          </w:p>
          <w:p w:rsidR="00366D71" w:rsidRPr="00371743" w:rsidRDefault="00366D71" w:rsidP="00366D71">
            <w:pPr>
              <w:widowControl/>
              <w:numPr>
                <w:ilvl w:val="0"/>
                <w:numId w:val="112"/>
              </w:numPr>
              <w:autoSpaceDE/>
              <w:autoSpaceDN/>
              <w:adjustRightInd/>
              <w:jc w:val="both"/>
              <w:rPr>
                <w:i/>
                <w:iCs/>
              </w:rPr>
            </w:pPr>
            <w:r w:rsidRPr="00371743">
              <w:rPr>
                <w:iCs/>
                <w:lang w:val="sr-Cyrl-CS"/>
              </w:rPr>
              <w:t>Заштита потрошача и уговорни односи агенција и давалаца услуга</w:t>
            </w:r>
            <w:r>
              <w:rPr>
                <w:iCs/>
                <w:lang w:val="sr-Cyrl-CS"/>
              </w:rPr>
              <w:t>.</w:t>
            </w:r>
          </w:p>
          <w:p w:rsidR="00366D71" w:rsidRPr="00371743" w:rsidRDefault="00366D71" w:rsidP="00366D71">
            <w:pPr>
              <w:widowControl/>
              <w:numPr>
                <w:ilvl w:val="0"/>
                <w:numId w:val="112"/>
              </w:numPr>
              <w:autoSpaceDE/>
              <w:autoSpaceDN/>
              <w:adjustRightInd/>
              <w:jc w:val="both"/>
              <w:rPr>
                <w:i/>
                <w:iCs/>
              </w:rPr>
            </w:pPr>
            <w:r w:rsidRPr="00371743">
              <w:rPr>
                <w:iCs/>
                <w:lang w:val="sr-Cyrl-CS"/>
              </w:rPr>
              <w:t>Општи приступ хотелијерству; објекти хотелијерства  и  пословање хотела</w:t>
            </w:r>
            <w:r>
              <w:rPr>
                <w:iCs/>
                <w:lang w:val="sr-Cyrl-CS"/>
              </w:rPr>
              <w:t>.</w:t>
            </w:r>
          </w:p>
          <w:p w:rsidR="00366D71" w:rsidRPr="00371743" w:rsidRDefault="00366D71" w:rsidP="00366D71">
            <w:pPr>
              <w:widowControl/>
              <w:numPr>
                <w:ilvl w:val="0"/>
                <w:numId w:val="112"/>
              </w:numPr>
              <w:autoSpaceDE/>
              <w:autoSpaceDN/>
              <w:adjustRightInd/>
              <w:jc w:val="both"/>
              <w:rPr>
                <w:i/>
                <w:iCs/>
              </w:rPr>
            </w:pPr>
            <w:r w:rsidRPr="00371743">
              <w:rPr>
                <w:iCs/>
                <w:lang w:val="sr-Cyrl-CS"/>
              </w:rPr>
              <w:t>Хотелска продаја и рецепционерско пословање</w:t>
            </w:r>
            <w:r>
              <w:rPr>
                <w:iCs/>
                <w:lang w:val="sr-Cyrl-CS"/>
              </w:rPr>
              <w:t>.</w:t>
            </w:r>
          </w:p>
          <w:p w:rsidR="00366D71" w:rsidRPr="00371743" w:rsidRDefault="00366D71" w:rsidP="00366D71">
            <w:pPr>
              <w:widowControl/>
              <w:numPr>
                <w:ilvl w:val="0"/>
                <w:numId w:val="112"/>
              </w:numPr>
              <w:autoSpaceDE/>
              <w:autoSpaceDN/>
              <w:adjustRightInd/>
              <w:jc w:val="both"/>
              <w:rPr>
                <w:i/>
                <w:iCs/>
              </w:rPr>
            </w:pPr>
            <w:r w:rsidRPr="00371743">
              <w:rPr>
                <w:iCs/>
                <w:lang w:val="sr-Cyrl-CS"/>
              </w:rPr>
              <w:t>Менаџерско вођење и понашање људи у хотелијерству</w:t>
            </w:r>
            <w:r>
              <w:rPr>
                <w:iCs/>
                <w:lang w:val="sr-Cyrl-CS"/>
              </w:rPr>
              <w:t>.</w:t>
            </w:r>
          </w:p>
          <w:p w:rsidR="00366D71" w:rsidRPr="00371743" w:rsidRDefault="00366D71" w:rsidP="00366D71">
            <w:pPr>
              <w:widowControl/>
              <w:numPr>
                <w:ilvl w:val="0"/>
                <w:numId w:val="112"/>
              </w:numPr>
              <w:autoSpaceDE/>
              <w:autoSpaceDN/>
              <w:adjustRightInd/>
              <w:jc w:val="both"/>
              <w:rPr>
                <w:i/>
                <w:iCs/>
              </w:rPr>
            </w:pPr>
            <w:r w:rsidRPr="00371743">
              <w:rPr>
                <w:iCs/>
                <w:lang w:val="sr-Cyrl-CS"/>
              </w:rPr>
              <w:t>Менаџерско планирање у хотелијерству</w:t>
            </w:r>
            <w:r>
              <w:rPr>
                <w:iCs/>
                <w:lang w:val="sr-Cyrl-CS"/>
              </w:rPr>
              <w:t>.</w:t>
            </w:r>
          </w:p>
          <w:p w:rsidR="00366D71" w:rsidRPr="00371743" w:rsidRDefault="00366D71" w:rsidP="00366D71">
            <w:pPr>
              <w:widowControl/>
              <w:numPr>
                <w:ilvl w:val="0"/>
                <w:numId w:val="112"/>
              </w:numPr>
              <w:autoSpaceDE/>
              <w:autoSpaceDN/>
              <w:adjustRightInd/>
              <w:jc w:val="both"/>
              <w:rPr>
                <w:i/>
                <w:iCs/>
              </w:rPr>
            </w:pPr>
            <w:r w:rsidRPr="00371743">
              <w:rPr>
                <w:iCs/>
                <w:lang w:val="sr-Cyrl-CS"/>
              </w:rPr>
              <w:t>Маркетинг стратегије пласмана хотелског и туристичког производа</w:t>
            </w:r>
            <w:r>
              <w:rPr>
                <w:iCs/>
                <w:lang w:val="sr-Cyrl-CS"/>
              </w:rPr>
              <w:t>.</w:t>
            </w:r>
          </w:p>
          <w:p w:rsidR="00366D71" w:rsidRPr="00371743" w:rsidRDefault="00366D71" w:rsidP="00366D71">
            <w:pPr>
              <w:widowControl/>
              <w:numPr>
                <w:ilvl w:val="0"/>
                <w:numId w:val="112"/>
              </w:numPr>
              <w:autoSpaceDE/>
              <w:autoSpaceDN/>
              <w:adjustRightInd/>
              <w:jc w:val="both"/>
              <w:rPr>
                <w:i/>
                <w:iCs/>
              </w:rPr>
            </w:pPr>
            <w:r w:rsidRPr="00371743">
              <w:rPr>
                <w:iCs/>
              </w:rPr>
              <w:t>Управљање пословним резултатима туристичких предузећа</w:t>
            </w:r>
            <w:r>
              <w:rPr>
                <w:iCs/>
                <w:lang w:val="sr-Cyrl-CS"/>
              </w:rPr>
              <w:t>.</w:t>
            </w:r>
          </w:p>
          <w:p w:rsidR="00366D71" w:rsidRPr="00F14F7C" w:rsidRDefault="00366D71" w:rsidP="00366D71">
            <w:pPr>
              <w:widowControl/>
              <w:numPr>
                <w:ilvl w:val="0"/>
                <w:numId w:val="112"/>
              </w:numPr>
              <w:autoSpaceDE/>
              <w:autoSpaceDN/>
              <w:adjustRightInd/>
              <w:jc w:val="both"/>
              <w:rPr>
                <w:i/>
                <w:iCs/>
              </w:rPr>
            </w:pPr>
            <w:r w:rsidRPr="00371743">
              <w:rPr>
                <w:iCs/>
                <w:lang w:val="sr-Cyrl-CS"/>
              </w:rPr>
              <w:t>Организација и технике пружања услуга</w:t>
            </w:r>
            <w:r>
              <w:rPr>
                <w:iCs/>
                <w:lang w:val="sr-Cyrl-CS"/>
              </w:rPr>
              <w:t>.</w:t>
            </w:r>
          </w:p>
          <w:p w:rsidR="00366D71" w:rsidRPr="00371743" w:rsidRDefault="00366D71" w:rsidP="008C6597">
            <w:pPr>
              <w:widowControl/>
              <w:autoSpaceDE/>
              <w:autoSpaceDN/>
              <w:adjustRightInd/>
              <w:ind w:left="720"/>
              <w:jc w:val="both"/>
              <w:rPr>
                <w:i/>
                <w:iCs/>
              </w:rPr>
            </w:pPr>
          </w:p>
          <w:p w:rsidR="00366D71" w:rsidRPr="00371743" w:rsidRDefault="00366D71" w:rsidP="008C6597">
            <w:pPr>
              <w:jc w:val="both"/>
              <w:rPr>
                <w:i/>
                <w:iCs/>
                <w:lang w:val="sr-Cyrl-CS"/>
              </w:rPr>
            </w:pPr>
            <w:r w:rsidRPr="00371743">
              <w:rPr>
                <w:i/>
                <w:iCs/>
                <w:lang w:val="sr-Cyrl-CS"/>
              </w:rPr>
              <w:t xml:space="preserve">Практична настава </w:t>
            </w:r>
          </w:p>
          <w:p w:rsidR="00366D71" w:rsidRPr="00F14F7C" w:rsidRDefault="00366D71" w:rsidP="00366D71">
            <w:pPr>
              <w:pStyle w:val="ListParagraph"/>
              <w:numPr>
                <w:ilvl w:val="0"/>
                <w:numId w:val="113"/>
              </w:numPr>
              <w:jc w:val="both"/>
              <w:rPr>
                <w:lang w:val="sr-Cyrl-CS"/>
              </w:rPr>
            </w:pPr>
            <w:r w:rsidRPr="00F14F7C">
              <w:rPr>
                <w:lang w:val="sr-Cyrl-CS"/>
              </w:rPr>
              <w:t>Семинарски радови, студије случаја, теренска пракса кроз посету одређеним туристичким и хотелијерским предузећима</w:t>
            </w:r>
          </w:p>
        </w:tc>
      </w:tr>
      <w:tr w:rsidR="00366D71" w:rsidRPr="00C100A5" w:rsidTr="00366D71">
        <w:tc>
          <w:tcPr>
            <w:tcW w:w="9287" w:type="dxa"/>
            <w:gridSpan w:val="6"/>
            <w:shd w:val="clear" w:color="auto" w:fill="FDE9D9" w:themeFill="accent6" w:themeFillTint="33"/>
          </w:tcPr>
          <w:p w:rsidR="00366D71" w:rsidRPr="00371743" w:rsidRDefault="00366D71" w:rsidP="008C6597">
            <w:pPr>
              <w:jc w:val="both"/>
              <w:rPr>
                <w:b/>
                <w:bCs/>
                <w:lang w:val="sr-Cyrl-CS"/>
              </w:rPr>
            </w:pPr>
            <w:r w:rsidRPr="00371743">
              <w:rPr>
                <w:b/>
                <w:bCs/>
                <w:lang w:val="sr-Cyrl-CS"/>
              </w:rPr>
              <w:t xml:space="preserve">Литература </w:t>
            </w:r>
          </w:p>
          <w:p w:rsidR="00366D71" w:rsidRPr="00074EBD" w:rsidRDefault="00366D71" w:rsidP="008C6597">
            <w:pPr>
              <w:rPr>
                <w:bCs/>
                <w:lang w:val="sr-Cyrl-CS"/>
              </w:rPr>
            </w:pPr>
            <w:r>
              <w:rPr>
                <w:bCs/>
                <w:lang w:val="sr-Cyrl-CS"/>
              </w:rPr>
              <w:t>Спасић, В. (201</w:t>
            </w:r>
            <w:r>
              <w:rPr>
                <w:bCs/>
                <w:lang w:val="sr-Latn-RS"/>
              </w:rPr>
              <w:t>4</w:t>
            </w:r>
            <w:r>
              <w:rPr>
                <w:bCs/>
                <w:lang w:val="sr-Cyrl-CS"/>
              </w:rPr>
              <w:t>).</w:t>
            </w:r>
            <w:r w:rsidRPr="00074EBD">
              <w:rPr>
                <w:bCs/>
                <w:lang w:val="sr-Cyrl-CS"/>
              </w:rPr>
              <w:t xml:space="preserve"> </w:t>
            </w:r>
            <w:r w:rsidRPr="00F14F7C">
              <w:rPr>
                <w:bCs/>
                <w:i/>
                <w:lang w:val="sr-Cyrl-CS"/>
              </w:rPr>
              <w:t>Пословање туристичких агенција и организатора путовања</w:t>
            </w:r>
            <w:r w:rsidRPr="00074EBD">
              <w:rPr>
                <w:bCs/>
                <w:lang w:val="sr-Cyrl-CS"/>
              </w:rPr>
              <w:t xml:space="preserve">. </w:t>
            </w:r>
            <w:r>
              <w:rPr>
                <w:bCs/>
                <w:lang w:val="sr-Cyrl-CS"/>
              </w:rPr>
              <w:t>Београд: Универзитет Сингидунум.</w:t>
            </w:r>
          </w:p>
          <w:p w:rsidR="00366D71" w:rsidRPr="00074EBD" w:rsidRDefault="00366D71" w:rsidP="008C6597">
            <w:pPr>
              <w:rPr>
                <w:bCs/>
                <w:lang w:val="sr-Cyrl-CS"/>
              </w:rPr>
            </w:pPr>
            <w:r w:rsidRPr="00074EBD">
              <w:rPr>
                <w:bCs/>
                <w:lang w:val="sr-Cyrl-CS"/>
              </w:rPr>
              <w:t>Чачић, К. (201</w:t>
            </w:r>
            <w:r w:rsidRPr="00074EBD">
              <w:rPr>
                <w:bCs/>
              </w:rPr>
              <w:t>4</w:t>
            </w:r>
            <w:r>
              <w:rPr>
                <w:bCs/>
                <w:lang w:val="sr-Cyrl-CS"/>
              </w:rPr>
              <w:t>).</w:t>
            </w:r>
            <w:r w:rsidRPr="00074EBD">
              <w:rPr>
                <w:bCs/>
                <w:lang w:val="sr-Cyrl-CS"/>
              </w:rPr>
              <w:t xml:space="preserve"> </w:t>
            </w:r>
            <w:r w:rsidRPr="00F14F7C">
              <w:rPr>
                <w:bCs/>
                <w:i/>
              </w:rPr>
              <w:t>Пословање хотелских предузећа</w:t>
            </w:r>
            <w:r w:rsidRPr="00074EBD">
              <w:rPr>
                <w:bCs/>
                <w:lang w:val="sr-Cyrl-CS"/>
              </w:rPr>
              <w:t xml:space="preserve">. </w:t>
            </w:r>
            <w:r>
              <w:rPr>
                <w:bCs/>
                <w:lang w:val="sr-Cyrl-CS"/>
              </w:rPr>
              <w:t>Београд: Универзитет Сингидунум.</w:t>
            </w:r>
          </w:p>
          <w:p w:rsidR="00366D71" w:rsidRPr="00C100A5" w:rsidRDefault="00366D71" w:rsidP="008C6597">
            <w:pPr>
              <w:jc w:val="both"/>
              <w:rPr>
                <w:bCs/>
                <w:lang w:val="sr-Cyrl-CS"/>
              </w:rPr>
            </w:pPr>
            <w:r>
              <w:rPr>
                <w:bCs/>
                <w:lang w:val="sr-Cyrl-CS"/>
              </w:rPr>
              <w:t>Храбовски, Т</w:t>
            </w:r>
            <w:r>
              <w:rPr>
                <w:bCs/>
                <w:lang w:val="en-US"/>
              </w:rPr>
              <w:t>.</w:t>
            </w:r>
            <w:r>
              <w:rPr>
                <w:bCs/>
                <w:lang w:val="sr-Cyrl-CS"/>
              </w:rPr>
              <w:t xml:space="preserve"> Е. (2008). </w:t>
            </w:r>
            <w:r w:rsidRPr="00F14F7C">
              <w:rPr>
                <w:bCs/>
                <w:i/>
                <w:lang w:val="sr-Cyrl-CS"/>
              </w:rPr>
              <w:t>Менаџмент у туризму</w:t>
            </w:r>
            <w:r>
              <w:rPr>
                <w:bCs/>
                <w:lang w:val="sr-Cyrl-CS"/>
              </w:rPr>
              <w:t>.</w:t>
            </w:r>
            <w:r w:rsidRPr="001B0C67">
              <w:rPr>
                <w:bCs/>
                <w:lang w:val="sr-Cyrl-CS"/>
              </w:rPr>
              <w:t xml:space="preserve"> Сремска Каменица</w:t>
            </w:r>
            <w:r>
              <w:rPr>
                <w:bCs/>
                <w:lang w:val="sr-Cyrl-CS"/>
              </w:rPr>
              <w:t>:</w:t>
            </w:r>
            <w:r w:rsidRPr="001B0C67">
              <w:rPr>
                <w:bCs/>
                <w:lang w:val="sr-Cyrl-CS"/>
              </w:rPr>
              <w:t xml:space="preserve"> Факултет за услужни бизнис</w:t>
            </w:r>
            <w:r>
              <w:rPr>
                <w:bCs/>
                <w:lang w:val="sr-Cyrl-CS"/>
              </w:rPr>
              <w:t>.</w:t>
            </w:r>
          </w:p>
        </w:tc>
      </w:tr>
      <w:tr w:rsidR="00366D71" w:rsidRPr="00371743" w:rsidTr="00366D71">
        <w:tc>
          <w:tcPr>
            <w:tcW w:w="3037" w:type="dxa"/>
            <w:gridSpan w:val="2"/>
            <w:shd w:val="clear" w:color="auto" w:fill="FDE9D9" w:themeFill="accent6" w:themeFillTint="33"/>
          </w:tcPr>
          <w:p w:rsidR="00366D71" w:rsidRPr="00371743" w:rsidRDefault="00366D71" w:rsidP="008C6597">
            <w:pPr>
              <w:rPr>
                <w:b/>
                <w:bCs/>
                <w:lang w:val="sr-Cyrl-CS"/>
              </w:rPr>
            </w:pPr>
            <w:r w:rsidRPr="00371743">
              <w:rPr>
                <w:b/>
                <w:bCs/>
                <w:lang w:val="sr-Cyrl-CS"/>
              </w:rPr>
              <w:t xml:space="preserve">Број часова </w:t>
            </w:r>
            <w:r w:rsidRPr="00371743">
              <w:rPr>
                <w:b/>
                <w:lang w:val="sr-Cyrl-CS"/>
              </w:rPr>
              <w:t xml:space="preserve"> активне наставе</w:t>
            </w:r>
          </w:p>
        </w:tc>
        <w:tc>
          <w:tcPr>
            <w:tcW w:w="3034" w:type="dxa"/>
            <w:gridSpan w:val="2"/>
            <w:shd w:val="clear" w:color="auto" w:fill="FDE9D9" w:themeFill="accent6" w:themeFillTint="33"/>
          </w:tcPr>
          <w:p w:rsidR="00366D71" w:rsidRPr="00371743" w:rsidRDefault="00366D71" w:rsidP="008C6597">
            <w:pPr>
              <w:rPr>
                <w:b/>
                <w:bCs/>
                <w:lang w:val="sr-Cyrl-CS"/>
              </w:rPr>
            </w:pPr>
            <w:r w:rsidRPr="00371743">
              <w:rPr>
                <w:b/>
                <w:lang w:val="sr-Cyrl-CS"/>
              </w:rPr>
              <w:t>Теоријска настава:</w:t>
            </w:r>
            <w:r w:rsidRPr="00371743">
              <w:rPr>
                <w:b/>
              </w:rPr>
              <w:t xml:space="preserve"> 45</w:t>
            </w:r>
          </w:p>
        </w:tc>
        <w:tc>
          <w:tcPr>
            <w:tcW w:w="3216" w:type="dxa"/>
            <w:gridSpan w:val="2"/>
            <w:shd w:val="clear" w:color="auto" w:fill="FDE9D9" w:themeFill="accent6" w:themeFillTint="33"/>
          </w:tcPr>
          <w:p w:rsidR="00366D71" w:rsidRPr="00371743" w:rsidRDefault="00366D71" w:rsidP="008C6597">
            <w:pPr>
              <w:rPr>
                <w:b/>
                <w:bCs/>
                <w:lang w:val="sr-Cyrl-CS"/>
              </w:rPr>
            </w:pPr>
            <w:r w:rsidRPr="00371743">
              <w:rPr>
                <w:b/>
                <w:lang w:val="ru-RU"/>
              </w:rPr>
              <w:t>Практична настава:</w:t>
            </w:r>
            <w:r w:rsidRPr="00371743">
              <w:rPr>
                <w:b/>
              </w:rPr>
              <w:t xml:space="preserve"> 45</w:t>
            </w:r>
          </w:p>
        </w:tc>
      </w:tr>
      <w:tr w:rsidR="00366D71" w:rsidRPr="00371743" w:rsidTr="00366D71">
        <w:tc>
          <w:tcPr>
            <w:tcW w:w="9287" w:type="dxa"/>
            <w:gridSpan w:val="6"/>
            <w:shd w:val="clear" w:color="auto" w:fill="FDE9D9" w:themeFill="accent6" w:themeFillTint="33"/>
          </w:tcPr>
          <w:p w:rsidR="00366D71" w:rsidRPr="00371743" w:rsidRDefault="00366D71" w:rsidP="008C6597">
            <w:pPr>
              <w:rPr>
                <w:b/>
                <w:bCs/>
                <w:lang w:val="sr-Cyrl-CS"/>
              </w:rPr>
            </w:pPr>
            <w:r w:rsidRPr="00371743">
              <w:rPr>
                <w:b/>
                <w:bCs/>
                <w:lang w:val="sr-Cyrl-CS"/>
              </w:rPr>
              <w:t>Методе извођења наставе</w:t>
            </w:r>
          </w:p>
          <w:p w:rsidR="00366D71" w:rsidRPr="00371743" w:rsidRDefault="00366D71" w:rsidP="008C6597">
            <w:pPr>
              <w:jc w:val="both"/>
              <w:rPr>
                <w:lang w:val="sr-Cyrl-CS"/>
              </w:rPr>
            </w:pPr>
            <w:r w:rsidRPr="00371743">
              <w:rPr>
                <w:lang w:val="sr-Cyrl-CS"/>
              </w:rPr>
              <w:t>Предавања, вежбе</w:t>
            </w:r>
            <w:r w:rsidRPr="00371743">
              <w:t>, интерактивна настава уз коришћење аудио</w:t>
            </w:r>
            <w:r>
              <w:rPr>
                <w:lang w:val="sr-Cyrl-CS"/>
              </w:rPr>
              <w:t>-</w:t>
            </w:r>
            <w:r w:rsidRPr="00371743">
              <w:t>визуелне опреме</w:t>
            </w:r>
            <w:r w:rsidRPr="00371743">
              <w:rPr>
                <w:lang w:val="sr-Cyrl-CS"/>
              </w:rPr>
              <w:t>, анализа чланака и студија из часописа и са интернета.</w:t>
            </w:r>
          </w:p>
        </w:tc>
      </w:tr>
      <w:tr w:rsidR="00366D71" w:rsidRPr="00371743" w:rsidTr="00366D71">
        <w:tc>
          <w:tcPr>
            <w:tcW w:w="9287" w:type="dxa"/>
            <w:gridSpan w:val="6"/>
            <w:shd w:val="clear" w:color="auto" w:fill="FDE9D9" w:themeFill="accent6" w:themeFillTint="33"/>
          </w:tcPr>
          <w:p w:rsidR="00366D71" w:rsidRPr="00371743" w:rsidRDefault="00366D71" w:rsidP="008C6597">
            <w:pPr>
              <w:jc w:val="center"/>
              <w:rPr>
                <w:b/>
                <w:bCs/>
                <w:lang w:val="ru-RU"/>
              </w:rPr>
            </w:pPr>
            <w:r w:rsidRPr="00371743">
              <w:rPr>
                <w:b/>
                <w:bCs/>
                <w:lang w:val="sr-Cyrl-CS"/>
              </w:rPr>
              <w:t>Оцена  знања (максимални број поена 100)</w:t>
            </w:r>
          </w:p>
        </w:tc>
      </w:tr>
      <w:tr w:rsidR="00366D71" w:rsidRPr="00371743" w:rsidTr="00366D71">
        <w:tblPrEx>
          <w:tblBorders>
            <w:top w:val="none" w:sz="0" w:space="0" w:color="auto"/>
          </w:tblBorders>
        </w:tblPrEx>
        <w:tc>
          <w:tcPr>
            <w:tcW w:w="4739" w:type="dxa"/>
            <w:gridSpan w:val="3"/>
            <w:shd w:val="clear" w:color="auto" w:fill="FDE9D9" w:themeFill="accent6" w:themeFillTint="33"/>
          </w:tcPr>
          <w:p w:rsidR="00366D71" w:rsidRPr="00371743" w:rsidRDefault="00366D71" w:rsidP="008C6597">
            <w:pPr>
              <w:rPr>
                <w:b/>
                <w:iCs/>
                <w:lang w:val="sr-Cyrl-CS"/>
              </w:rPr>
            </w:pPr>
            <w:r w:rsidRPr="00371743">
              <w:rPr>
                <w:b/>
                <w:iCs/>
                <w:lang w:val="sr-Cyrl-CS"/>
              </w:rPr>
              <w:t>Предиспитне обавезе</w:t>
            </w:r>
          </w:p>
        </w:tc>
        <w:tc>
          <w:tcPr>
            <w:tcW w:w="1332" w:type="dxa"/>
            <w:shd w:val="clear" w:color="auto" w:fill="FDE9D9" w:themeFill="accent6" w:themeFillTint="33"/>
            <w:vAlign w:val="center"/>
          </w:tcPr>
          <w:p w:rsidR="00366D71" w:rsidRPr="00371743" w:rsidRDefault="00366D71" w:rsidP="008C6597">
            <w:pPr>
              <w:jc w:val="center"/>
              <w:rPr>
                <w:b/>
                <w:lang w:val="ru-RU"/>
              </w:rPr>
            </w:pPr>
            <w:r w:rsidRPr="00371743">
              <w:rPr>
                <w:b/>
              </w:rPr>
              <w:t xml:space="preserve">  65 </w:t>
            </w:r>
            <w:r w:rsidRPr="00371743">
              <w:rPr>
                <w:b/>
                <w:lang w:val="ru-RU"/>
              </w:rPr>
              <w:t>поена</w:t>
            </w:r>
          </w:p>
        </w:tc>
        <w:tc>
          <w:tcPr>
            <w:tcW w:w="1957" w:type="dxa"/>
            <w:shd w:val="clear" w:color="auto" w:fill="FDE9D9" w:themeFill="accent6" w:themeFillTint="33"/>
          </w:tcPr>
          <w:p w:rsidR="00366D71" w:rsidRPr="00371743" w:rsidRDefault="00366D71" w:rsidP="008C6597">
            <w:pPr>
              <w:rPr>
                <w:b/>
                <w:bCs/>
                <w:lang w:val="sr-Cyrl-CS"/>
              </w:rPr>
            </w:pPr>
            <w:r w:rsidRPr="00371743">
              <w:rPr>
                <w:b/>
                <w:iCs/>
                <w:lang w:val="sr-Cyrl-CS"/>
              </w:rPr>
              <w:t xml:space="preserve">Завршни испит </w:t>
            </w:r>
          </w:p>
        </w:tc>
        <w:tc>
          <w:tcPr>
            <w:tcW w:w="1259" w:type="dxa"/>
            <w:shd w:val="clear" w:color="auto" w:fill="FDE9D9" w:themeFill="accent6" w:themeFillTint="33"/>
            <w:vAlign w:val="center"/>
          </w:tcPr>
          <w:p w:rsidR="00366D71" w:rsidRPr="00371743" w:rsidRDefault="00366D71" w:rsidP="008C6597">
            <w:pPr>
              <w:jc w:val="center"/>
              <w:rPr>
                <w:b/>
                <w:lang w:val="ru-RU"/>
              </w:rPr>
            </w:pPr>
            <w:r w:rsidRPr="00371743">
              <w:rPr>
                <w:b/>
              </w:rPr>
              <w:t xml:space="preserve"> 35 </w:t>
            </w:r>
            <w:r w:rsidRPr="00371743">
              <w:rPr>
                <w:b/>
                <w:lang w:val="ru-RU"/>
              </w:rPr>
              <w:t>поена</w:t>
            </w:r>
          </w:p>
        </w:tc>
      </w:tr>
      <w:tr w:rsidR="00366D71" w:rsidRPr="00371743" w:rsidTr="00366D71">
        <w:tblPrEx>
          <w:tblBorders>
            <w:top w:val="none" w:sz="0" w:space="0" w:color="auto"/>
          </w:tblBorders>
        </w:tblPrEx>
        <w:tc>
          <w:tcPr>
            <w:tcW w:w="4739" w:type="dxa"/>
            <w:gridSpan w:val="3"/>
            <w:shd w:val="clear" w:color="auto" w:fill="FDE9D9" w:themeFill="accent6" w:themeFillTint="33"/>
          </w:tcPr>
          <w:p w:rsidR="00366D71" w:rsidRPr="00371743" w:rsidRDefault="00366D71" w:rsidP="008C6597">
            <w:pPr>
              <w:rPr>
                <w:i/>
                <w:iCs/>
                <w:lang w:val="sr-Cyrl-CS"/>
              </w:rPr>
            </w:pPr>
            <w:r w:rsidRPr="00371743">
              <w:rPr>
                <w:color w:val="000000"/>
                <w:lang w:val="sr-Cyrl-CS"/>
              </w:rPr>
              <w:t>присуство на предавањима и вежбама</w:t>
            </w:r>
          </w:p>
        </w:tc>
        <w:tc>
          <w:tcPr>
            <w:tcW w:w="1332" w:type="dxa"/>
            <w:shd w:val="clear" w:color="auto" w:fill="FDE9D9" w:themeFill="accent6" w:themeFillTint="33"/>
            <w:vAlign w:val="center"/>
          </w:tcPr>
          <w:p w:rsidR="00366D71" w:rsidRPr="00371743" w:rsidRDefault="00366D71" w:rsidP="008C6597">
            <w:pPr>
              <w:jc w:val="center"/>
              <w:rPr>
                <w:b/>
                <w:bCs/>
                <w:lang w:val="sr-Cyrl-CS"/>
              </w:rPr>
            </w:pPr>
            <w:r w:rsidRPr="00371743">
              <w:rPr>
                <w:b/>
                <w:bCs/>
                <w:lang w:val="sr-Cyrl-CS"/>
              </w:rPr>
              <w:t>5</w:t>
            </w:r>
          </w:p>
        </w:tc>
        <w:tc>
          <w:tcPr>
            <w:tcW w:w="1957" w:type="dxa"/>
            <w:shd w:val="clear" w:color="auto" w:fill="FDE9D9" w:themeFill="accent6" w:themeFillTint="33"/>
          </w:tcPr>
          <w:p w:rsidR="00366D71" w:rsidRPr="00371743" w:rsidRDefault="00366D71" w:rsidP="008C6597">
            <w:pPr>
              <w:rPr>
                <w:i/>
                <w:iCs/>
                <w:lang w:val="sr-Cyrl-CS"/>
              </w:rPr>
            </w:pPr>
            <w:r w:rsidRPr="00371743">
              <w:rPr>
                <w:lang w:val="sr-Cyrl-CS"/>
              </w:rPr>
              <w:t>писмени испит</w:t>
            </w:r>
          </w:p>
        </w:tc>
        <w:tc>
          <w:tcPr>
            <w:tcW w:w="1259" w:type="dxa"/>
            <w:shd w:val="clear" w:color="auto" w:fill="FDE9D9" w:themeFill="accent6" w:themeFillTint="33"/>
          </w:tcPr>
          <w:p w:rsidR="00366D71" w:rsidRPr="00371743" w:rsidRDefault="00366D71" w:rsidP="008C6597">
            <w:pPr>
              <w:jc w:val="center"/>
              <w:rPr>
                <w:b/>
                <w:iCs/>
                <w:lang w:val="sr-Cyrl-CS"/>
              </w:rPr>
            </w:pPr>
            <w:r w:rsidRPr="00371743">
              <w:rPr>
                <w:b/>
                <w:iCs/>
                <w:lang w:val="sr-Cyrl-CS"/>
              </w:rPr>
              <w:t>35</w:t>
            </w:r>
          </w:p>
        </w:tc>
      </w:tr>
      <w:tr w:rsidR="00366D71" w:rsidRPr="00371743" w:rsidTr="00366D71">
        <w:tblPrEx>
          <w:tblBorders>
            <w:top w:val="none" w:sz="0" w:space="0" w:color="auto"/>
          </w:tblBorders>
        </w:tblPrEx>
        <w:tc>
          <w:tcPr>
            <w:tcW w:w="4739" w:type="dxa"/>
            <w:gridSpan w:val="3"/>
            <w:shd w:val="clear" w:color="auto" w:fill="FDE9D9" w:themeFill="accent6" w:themeFillTint="33"/>
          </w:tcPr>
          <w:p w:rsidR="00366D71" w:rsidRPr="00371743" w:rsidRDefault="00366D71" w:rsidP="008C6597">
            <w:pPr>
              <w:rPr>
                <w:lang w:val="sr-Cyrl-CS"/>
              </w:rPr>
            </w:pPr>
            <w:r w:rsidRPr="00371743">
              <w:rPr>
                <w:color w:val="000000"/>
                <w:lang w:val="sr-Cyrl-CS"/>
              </w:rPr>
              <w:t>провера знања у току наставе (</w:t>
            </w:r>
            <w:r w:rsidRPr="00371743">
              <w:rPr>
                <w:lang w:val="sr-Cyrl-CS"/>
              </w:rPr>
              <w:t>колоквијум-и)</w:t>
            </w:r>
          </w:p>
        </w:tc>
        <w:tc>
          <w:tcPr>
            <w:tcW w:w="1332" w:type="dxa"/>
            <w:shd w:val="clear" w:color="auto" w:fill="FDE9D9" w:themeFill="accent6" w:themeFillTint="33"/>
            <w:vAlign w:val="center"/>
          </w:tcPr>
          <w:p w:rsidR="00366D71" w:rsidRPr="00371743" w:rsidRDefault="00366D71" w:rsidP="008C6597">
            <w:pPr>
              <w:jc w:val="center"/>
              <w:rPr>
                <w:b/>
                <w:bCs/>
                <w:lang w:val="sr-Cyrl-CS"/>
              </w:rPr>
            </w:pPr>
            <w:r w:rsidRPr="00371743">
              <w:rPr>
                <w:b/>
                <w:bCs/>
                <w:lang w:val="sr-Cyrl-CS"/>
              </w:rPr>
              <w:t>40</w:t>
            </w:r>
          </w:p>
        </w:tc>
        <w:tc>
          <w:tcPr>
            <w:tcW w:w="1957" w:type="dxa"/>
            <w:shd w:val="clear" w:color="auto" w:fill="FDE9D9" w:themeFill="accent6" w:themeFillTint="33"/>
          </w:tcPr>
          <w:p w:rsidR="00366D71" w:rsidRPr="00371743" w:rsidRDefault="00366D71" w:rsidP="008C6597">
            <w:pPr>
              <w:rPr>
                <w:i/>
                <w:iCs/>
                <w:lang w:val="sr-Cyrl-CS"/>
              </w:rPr>
            </w:pPr>
            <w:r w:rsidRPr="00371743">
              <w:rPr>
                <w:lang w:val="sr-Cyrl-CS"/>
              </w:rPr>
              <w:t>усмени испит</w:t>
            </w:r>
          </w:p>
        </w:tc>
        <w:tc>
          <w:tcPr>
            <w:tcW w:w="1259" w:type="dxa"/>
            <w:shd w:val="clear" w:color="auto" w:fill="FDE9D9" w:themeFill="accent6" w:themeFillTint="33"/>
          </w:tcPr>
          <w:p w:rsidR="00366D71" w:rsidRPr="00371743" w:rsidRDefault="00366D71" w:rsidP="008C6597">
            <w:pPr>
              <w:jc w:val="center"/>
              <w:rPr>
                <w:i/>
                <w:iCs/>
                <w:lang w:val="sr-Cyrl-CS"/>
              </w:rPr>
            </w:pPr>
          </w:p>
        </w:tc>
      </w:tr>
      <w:tr w:rsidR="00366D71" w:rsidRPr="00371743" w:rsidTr="00366D71">
        <w:tblPrEx>
          <w:tblBorders>
            <w:top w:val="none" w:sz="0" w:space="0" w:color="auto"/>
          </w:tblBorders>
        </w:tblPrEx>
        <w:tc>
          <w:tcPr>
            <w:tcW w:w="4739" w:type="dxa"/>
            <w:gridSpan w:val="3"/>
            <w:shd w:val="clear" w:color="auto" w:fill="FDE9D9" w:themeFill="accent6" w:themeFillTint="33"/>
          </w:tcPr>
          <w:p w:rsidR="00366D71" w:rsidRPr="00371743" w:rsidRDefault="00366D71" w:rsidP="008C6597">
            <w:pPr>
              <w:rPr>
                <w:lang w:val="ru-RU"/>
              </w:rPr>
            </w:pPr>
            <w:r w:rsidRPr="00371743">
              <w:rPr>
                <w:lang w:val="sr-Cyrl-CS"/>
              </w:rPr>
              <w:t>остале активностии</w:t>
            </w:r>
            <w:r w:rsidRPr="00371743">
              <w:rPr>
                <w:lang w:val="ru-RU"/>
              </w:rPr>
              <w:t xml:space="preserve"> учешће студената у раду на предавањима и вежбама </w:t>
            </w:r>
          </w:p>
        </w:tc>
        <w:tc>
          <w:tcPr>
            <w:tcW w:w="1332" w:type="dxa"/>
            <w:shd w:val="clear" w:color="auto" w:fill="FDE9D9" w:themeFill="accent6" w:themeFillTint="33"/>
            <w:vAlign w:val="center"/>
          </w:tcPr>
          <w:p w:rsidR="00366D71" w:rsidRPr="00371743" w:rsidRDefault="00366D71" w:rsidP="008C6597">
            <w:pPr>
              <w:jc w:val="center"/>
              <w:rPr>
                <w:b/>
                <w:bCs/>
                <w:lang w:val="sr-Cyrl-CS"/>
              </w:rPr>
            </w:pPr>
            <w:r w:rsidRPr="00371743">
              <w:rPr>
                <w:b/>
                <w:bCs/>
                <w:lang w:val="sr-Cyrl-CS"/>
              </w:rPr>
              <w:t>10</w:t>
            </w:r>
          </w:p>
        </w:tc>
        <w:tc>
          <w:tcPr>
            <w:tcW w:w="1957" w:type="dxa"/>
            <w:shd w:val="clear" w:color="auto" w:fill="FDE9D9" w:themeFill="accent6" w:themeFillTint="33"/>
          </w:tcPr>
          <w:p w:rsidR="00366D71" w:rsidRPr="00371743" w:rsidRDefault="00366D71" w:rsidP="008C6597">
            <w:pPr>
              <w:rPr>
                <w:lang w:val="sr-Cyrl-CS"/>
              </w:rPr>
            </w:pPr>
          </w:p>
        </w:tc>
        <w:tc>
          <w:tcPr>
            <w:tcW w:w="1259" w:type="dxa"/>
            <w:shd w:val="clear" w:color="auto" w:fill="FDE9D9" w:themeFill="accent6" w:themeFillTint="33"/>
          </w:tcPr>
          <w:p w:rsidR="00366D71" w:rsidRPr="00371743" w:rsidRDefault="00366D71" w:rsidP="008C6597">
            <w:pPr>
              <w:jc w:val="center"/>
              <w:rPr>
                <w:i/>
                <w:iCs/>
                <w:lang w:val="sr-Cyrl-CS"/>
              </w:rPr>
            </w:pPr>
          </w:p>
        </w:tc>
      </w:tr>
      <w:tr w:rsidR="00366D71" w:rsidRPr="00371743" w:rsidTr="00366D71">
        <w:tblPrEx>
          <w:tblBorders>
            <w:top w:val="none" w:sz="0" w:space="0" w:color="auto"/>
          </w:tblBorders>
        </w:tblPrEx>
        <w:tc>
          <w:tcPr>
            <w:tcW w:w="4739" w:type="dxa"/>
            <w:gridSpan w:val="3"/>
            <w:shd w:val="clear" w:color="auto" w:fill="FDE9D9" w:themeFill="accent6" w:themeFillTint="33"/>
          </w:tcPr>
          <w:p w:rsidR="00366D71" w:rsidRPr="00371743" w:rsidRDefault="00366D71" w:rsidP="008C6597">
            <w:pPr>
              <w:rPr>
                <w:color w:val="000000"/>
                <w:lang w:val="sr-Cyrl-CS"/>
              </w:rPr>
            </w:pPr>
            <w:r w:rsidRPr="00371743">
              <w:rPr>
                <w:color w:val="000000"/>
                <w:lang w:val="sr-Cyrl-CS"/>
              </w:rPr>
              <w:t>практичан рад: самостална израда студије случаја</w:t>
            </w:r>
          </w:p>
        </w:tc>
        <w:tc>
          <w:tcPr>
            <w:tcW w:w="1332" w:type="dxa"/>
            <w:shd w:val="clear" w:color="auto" w:fill="FDE9D9" w:themeFill="accent6" w:themeFillTint="33"/>
            <w:vAlign w:val="center"/>
          </w:tcPr>
          <w:p w:rsidR="00366D71" w:rsidRPr="00371743" w:rsidRDefault="00366D71" w:rsidP="008C6597">
            <w:pPr>
              <w:jc w:val="center"/>
              <w:rPr>
                <w:b/>
                <w:bCs/>
                <w:lang w:val="sr-Cyrl-CS"/>
              </w:rPr>
            </w:pPr>
            <w:r w:rsidRPr="00371743">
              <w:rPr>
                <w:b/>
                <w:bCs/>
                <w:lang w:val="sr-Cyrl-CS"/>
              </w:rPr>
              <w:t>10</w:t>
            </w:r>
          </w:p>
        </w:tc>
        <w:tc>
          <w:tcPr>
            <w:tcW w:w="1957" w:type="dxa"/>
            <w:shd w:val="clear" w:color="auto" w:fill="FDE9D9" w:themeFill="accent6" w:themeFillTint="33"/>
          </w:tcPr>
          <w:p w:rsidR="00366D71" w:rsidRPr="00371743" w:rsidRDefault="00366D71" w:rsidP="008C6597">
            <w:pPr>
              <w:rPr>
                <w:i/>
                <w:iCs/>
                <w:lang w:val="sr-Cyrl-CS"/>
              </w:rPr>
            </w:pPr>
          </w:p>
        </w:tc>
        <w:tc>
          <w:tcPr>
            <w:tcW w:w="1259" w:type="dxa"/>
            <w:shd w:val="clear" w:color="auto" w:fill="FDE9D9" w:themeFill="accent6" w:themeFillTint="33"/>
          </w:tcPr>
          <w:p w:rsidR="00366D71" w:rsidRPr="00371743" w:rsidRDefault="00366D71" w:rsidP="008C6597">
            <w:pPr>
              <w:jc w:val="center"/>
              <w:rPr>
                <w:i/>
                <w:iCs/>
                <w:lang w:val="sr-Cyrl-CS"/>
              </w:rPr>
            </w:pPr>
          </w:p>
        </w:tc>
      </w:tr>
    </w:tbl>
    <w:p w:rsidR="00366D71" w:rsidRDefault="00366D71" w:rsidP="00197D2B">
      <w:pPr>
        <w:widowControl/>
        <w:autoSpaceDE/>
        <w:autoSpaceDN/>
        <w:adjustRightInd/>
        <w:spacing w:after="200" w:line="276" w:lineRule="auto"/>
      </w:pPr>
    </w:p>
    <w:p w:rsidR="00366D71" w:rsidRDefault="00366D71">
      <w:pPr>
        <w:widowControl/>
        <w:autoSpaceDE/>
        <w:autoSpaceDN/>
        <w:adjustRightInd/>
        <w:spacing w:after="200" w:line="276" w:lineRule="auto"/>
      </w:pPr>
      <w:r>
        <w:br w:type="page"/>
      </w:r>
    </w:p>
    <w:p w:rsidR="00664CD6" w:rsidRDefault="006D6028" w:rsidP="008D3D96">
      <w:pPr>
        <w:widowControl/>
        <w:autoSpaceDE/>
        <w:autoSpaceDN/>
        <w:adjustRightInd/>
        <w:spacing w:after="200" w:line="276" w:lineRule="auto"/>
        <w:jc w:val="right"/>
      </w:pPr>
      <w:hyperlink w:anchor="ListaNazivaPredmeta" w:history="1">
        <w:r w:rsidR="008D3D96"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917"/>
        <w:gridCol w:w="1571"/>
        <w:gridCol w:w="1459"/>
        <w:gridCol w:w="158"/>
        <w:gridCol w:w="1835"/>
        <w:gridCol w:w="1201"/>
      </w:tblGrid>
      <w:tr w:rsidR="00664CD6" w:rsidRPr="00806660" w:rsidTr="00664CD6">
        <w:trPr>
          <w:trHeight w:val="235"/>
        </w:trPr>
        <w:tc>
          <w:tcPr>
            <w:tcW w:w="2163" w:type="dxa"/>
            <w:shd w:val="clear" w:color="auto" w:fill="FBD4B4" w:themeFill="accent6" w:themeFillTint="66"/>
          </w:tcPr>
          <w:p w:rsidR="00664CD6" w:rsidRPr="00806660" w:rsidRDefault="00664CD6" w:rsidP="008C6597">
            <w:pPr>
              <w:rPr>
                <w:b/>
                <w:bCs/>
              </w:rPr>
            </w:pPr>
            <w:r w:rsidRPr="00806660">
              <w:rPr>
                <w:b/>
                <w:bCs/>
              </w:rPr>
              <w:t xml:space="preserve">Студијски програм </w:t>
            </w:r>
          </w:p>
        </w:tc>
        <w:tc>
          <w:tcPr>
            <w:tcW w:w="7413" w:type="dxa"/>
            <w:gridSpan w:val="6"/>
            <w:shd w:val="clear" w:color="auto" w:fill="FBD4B4" w:themeFill="accent6" w:themeFillTint="66"/>
          </w:tcPr>
          <w:p w:rsidR="00664CD6" w:rsidRPr="00110C07" w:rsidRDefault="00664CD6" w:rsidP="008C6597">
            <w:pPr>
              <w:rPr>
                <w:bCs/>
                <w:lang w:val="sr-Cyrl-CS"/>
              </w:rPr>
            </w:pPr>
            <w:r>
              <w:rPr>
                <w:bCs/>
                <w:lang w:val="sr-Cyrl-CS"/>
              </w:rPr>
              <w:t xml:space="preserve">Банкарско и берзанско пословање </w:t>
            </w:r>
          </w:p>
        </w:tc>
      </w:tr>
      <w:tr w:rsidR="00664CD6" w:rsidRPr="00806660" w:rsidTr="00664CD6">
        <w:trPr>
          <w:trHeight w:val="232"/>
        </w:trPr>
        <w:tc>
          <w:tcPr>
            <w:tcW w:w="2163" w:type="dxa"/>
            <w:shd w:val="clear" w:color="auto" w:fill="FBD4B4" w:themeFill="accent6" w:themeFillTint="66"/>
          </w:tcPr>
          <w:p w:rsidR="00664CD6" w:rsidRPr="00806660" w:rsidRDefault="00664CD6" w:rsidP="008C6597">
            <w:r w:rsidRPr="00806660">
              <w:rPr>
                <w:b/>
                <w:bCs/>
              </w:rPr>
              <w:t>Назив предмета</w:t>
            </w:r>
          </w:p>
        </w:tc>
        <w:tc>
          <w:tcPr>
            <w:tcW w:w="7413" w:type="dxa"/>
            <w:gridSpan w:val="6"/>
            <w:shd w:val="clear" w:color="auto" w:fill="FBD4B4" w:themeFill="accent6" w:themeFillTint="66"/>
          </w:tcPr>
          <w:p w:rsidR="00664CD6" w:rsidRPr="00110C07" w:rsidRDefault="00664CD6" w:rsidP="008C6597">
            <w:pPr>
              <w:rPr>
                <w:b/>
                <w:bCs/>
              </w:rPr>
            </w:pPr>
            <w:bookmarkStart w:id="47" w:name="MonetarneFinansije"/>
            <w:r w:rsidRPr="00110C07">
              <w:rPr>
                <w:b/>
                <w:bCs/>
              </w:rPr>
              <w:t>МОНЕТАРНЕ ФИНАНСИЈЕ</w:t>
            </w:r>
            <w:bookmarkEnd w:id="47"/>
          </w:p>
        </w:tc>
      </w:tr>
      <w:tr w:rsidR="00664CD6" w:rsidRPr="00806660" w:rsidTr="00664CD6">
        <w:trPr>
          <w:trHeight w:val="232"/>
        </w:trPr>
        <w:tc>
          <w:tcPr>
            <w:tcW w:w="2163" w:type="dxa"/>
            <w:shd w:val="clear" w:color="auto" w:fill="FBD4B4" w:themeFill="accent6" w:themeFillTint="66"/>
          </w:tcPr>
          <w:p w:rsidR="00664CD6" w:rsidRPr="00806660" w:rsidRDefault="00664CD6" w:rsidP="008C6597">
            <w:pPr>
              <w:rPr>
                <w:b/>
                <w:bCs/>
              </w:rPr>
            </w:pPr>
            <w:r w:rsidRPr="00806660">
              <w:rPr>
                <w:b/>
                <w:bCs/>
              </w:rPr>
              <w:t>Наставник</w:t>
            </w:r>
          </w:p>
        </w:tc>
        <w:tc>
          <w:tcPr>
            <w:tcW w:w="7413" w:type="dxa"/>
            <w:gridSpan w:val="6"/>
            <w:shd w:val="clear" w:color="auto" w:fill="FBD4B4" w:themeFill="accent6" w:themeFillTint="66"/>
          </w:tcPr>
          <w:p w:rsidR="00664CD6" w:rsidRPr="00EA7D1F" w:rsidRDefault="00664CD6" w:rsidP="008C6597">
            <w:pPr>
              <w:rPr>
                <w:bCs/>
                <w:lang w:val="sr-Cyrl-CS"/>
              </w:rPr>
            </w:pPr>
            <w:r w:rsidRPr="00EA7D1F">
              <w:rPr>
                <w:bCs/>
                <w:lang w:val="sr-Cyrl-CS"/>
              </w:rPr>
              <w:t>Др ЈОВАН ЊЕГИЋ</w:t>
            </w:r>
          </w:p>
        </w:tc>
      </w:tr>
      <w:tr w:rsidR="00664CD6" w:rsidRPr="00806660" w:rsidTr="00664CD6">
        <w:trPr>
          <w:trHeight w:val="232"/>
        </w:trPr>
        <w:tc>
          <w:tcPr>
            <w:tcW w:w="2163" w:type="dxa"/>
            <w:shd w:val="clear" w:color="auto" w:fill="FBD4B4" w:themeFill="accent6" w:themeFillTint="66"/>
          </w:tcPr>
          <w:p w:rsidR="00664CD6" w:rsidRPr="00806660" w:rsidRDefault="00664CD6" w:rsidP="008C6597">
            <w:r w:rsidRPr="00806660">
              <w:rPr>
                <w:b/>
                <w:bCs/>
              </w:rPr>
              <w:t>Статус предмета</w:t>
            </w:r>
          </w:p>
        </w:tc>
        <w:tc>
          <w:tcPr>
            <w:tcW w:w="7413" w:type="dxa"/>
            <w:gridSpan w:val="6"/>
            <w:shd w:val="clear" w:color="auto" w:fill="FBD4B4" w:themeFill="accent6" w:themeFillTint="66"/>
          </w:tcPr>
          <w:p w:rsidR="00664CD6" w:rsidRPr="00110C07" w:rsidRDefault="00664CD6" w:rsidP="008C6597">
            <w:pPr>
              <w:rPr>
                <w:bCs/>
                <w:lang w:val="sr-Cyrl-CS"/>
              </w:rPr>
            </w:pPr>
            <w:r>
              <w:rPr>
                <w:bCs/>
                <w:lang w:val="sr-Cyrl-CS"/>
              </w:rPr>
              <w:t>изборни</w:t>
            </w:r>
          </w:p>
        </w:tc>
      </w:tr>
      <w:tr w:rsidR="00664CD6" w:rsidRPr="00806660" w:rsidTr="00664CD6">
        <w:trPr>
          <w:trHeight w:val="232"/>
        </w:trPr>
        <w:tc>
          <w:tcPr>
            <w:tcW w:w="2163" w:type="dxa"/>
            <w:shd w:val="clear" w:color="auto" w:fill="FBD4B4" w:themeFill="accent6" w:themeFillTint="66"/>
          </w:tcPr>
          <w:p w:rsidR="00664CD6" w:rsidRPr="00806660" w:rsidRDefault="00664CD6" w:rsidP="008C6597">
            <w:r w:rsidRPr="00806660">
              <w:rPr>
                <w:b/>
                <w:bCs/>
              </w:rPr>
              <w:t>Број ЕСПБ</w:t>
            </w:r>
          </w:p>
        </w:tc>
        <w:tc>
          <w:tcPr>
            <w:tcW w:w="7413" w:type="dxa"/>
            <w:gridSpan w:val="6"/>
            <w:shd w:val="clear" w:color="auto" w:fill="FBD4B4" w:themeFill="accent6" w:themeFillTint="66"/>
          </w:tcPr>
          <w:p w:rsidR="00664CD6" w:rsidRPr="00110C07" w:rsidRDefault="00664CD6" w:rsidP="008C6597">
            <w:pPr>
              <w:rPr>
                <w:bCs/>
                <w:lang w:val="sr-Cyrl-CS"/>
              </w:rPr>
            </w:pPr>
            <w:r>
              <w:rPr>
                <w:bCs/>
                <w:lang w:val="sr-Cyrl-CS"/>
              </w:rPr>
              <w:t>3+2</w:t>
            </w:r>
            <w:r>
              <w:rPr>
                <w:bCs/>
              </w:rPr>
              <w:t xml:space="preserve"> </w:t>
            </w:r>
            <w:r>
              <w:rPr>
                <w:bCs/>
                <w:lang w:val="sr-Cyrl-CS"/>
              </w:rPr>
              <w:t>(6)</w:t>
            </w:r>
          </w:p>
        </w:tc>
      </w:tr>
      <w:tr w:rsidR="00664CD6" w:rsidRPr="00806660" w:rsidTr="00664CD6">
        <w:trPr>
          <w:trHeight w:val="232"/>
        </w:trPr>
        <w:tc>
          <w:tcPr>
            <w:tcW w:w="2163" w:type="dxa"/>
            <w:shd w:val="clear" w:color="auto" w:fill="FBD4B4" w:themeFill="accent6" w:themeFillTint="66"/>
          </w:tcPr>
          <w:p w:rsidR="00664CD6" w:rsidRPr="00806660" w:rsidRDefault="00664CD6" w:rsidP="008C6597">
            <w:pPr>
              <w:rPr>
                <w:b/>
                <w:bCs/>
              </w:rPr>
            </w:pPr>
            <w:r w:rsidRPr="00806660">
              <w:rPr>
                <w:b/>
                <w:bCs/>
              </w:rPr>
              <w:t>Услов</w:t>
            </w:r>
          </w:p>
        </w:tc>
        <w:tc>
          <w:tcPr>
            <w:tcW w:w="7413" w:type="dxa"/>
            <w:gridSpan w:val="6"/>
            <w:shd w:val="clear" w:color="auto" w:fill="FBD4B4" w:themeFill="accent6" w:themeFillTint="66"/>
          </w:tcPr>
          <w:p w:rsidR="00664CD6" w:rsidRPr="00110C07" w:rsidRDefault="00664CD6" w:rsidP="008C6597">
            <w:pPr>
              <w:rPr>
                <w:bCs/>
                <w:lang w:val="sr-Cyrl-CS"/>
              </w:rPr>
            </w:pPr>
            <w:r>
              <w:rPr>
                <w:bCs/>
                <w:lang w:val="sr-Cyrl-CS"/>
              </w:rPr>
              <w:t>нема</w:t>
            </w:r>
          </w:p>
        </w:tc>
      </w:tr>
      <w:tr w:rsidR="00664CD6" w:rsidRPr="00806660" w:rsidTr="00664CD6">
        <w:tc>
          <w:tcPr>
            <w:tcW w:w="9576" w:type="dxa"/>
            <w:gridSpan w:val="7"/>
            <w:shd w:val="clear" w:color="auto" w:fill="FDE9D9" w:themeFill="accent6" w:themeFillTint="33"/>
          </w:tcPr>
          <w:p w:rsidR="00664CD6" w:rsidRPr="00806660" w:rsidRDefault="00664CD6" w:rsidP="008C6597">
            <w:pPr>
              <w:jc w:val="both"/>
              <w:rPr>
                <w:b/>
                <w:bCs/>
              </w:rPr>
            </w:pPr>
            <w:r w:rsidRPr="00806660">
              <w:rPr>
                <w:b/>
                <w:bCs/>
              </w:rPr>
              <w:t>Циљ предмета</w:t>
            </w:r>
          </w:p>
          <w:p w:rsidR="00664CD6" w:rsidRPr="009B0188" w:rsidRDefault="00664CD6" w:rsidP="008C6597">
            <w:pPr>
              <w:jc w:val="both"/>
              <w:rPr>
                <w:b/>
                <w:bCs/>
              </w:rPr>
            </w:pPr>
            <w:r>
              <w:rPr>
                <w:lang w:val="sr-Cyrl-CS"/>
              </w:rPr>
              <w:t>Основни циљ</w:t>
            </w:r>
            <w:r>
              <w:t xml:space="preserve"> предмета је</w:t>
            </w:r>
            <w:r>
              <w:rPr>
                <w:lang w:val="sr-Cyrl-CS"/>
              </w:rPr>
              <w:t xml:space="preserve"> стицање специфичних знања карактеристичних за монетарне финансије.</w:t>
            </w:r>
            <w:r>
              <w:t xml:space="preserve"> </w:t>
            </w:r>
            <w:r>
              <w:rPr>
                <w:lang w:val="sr-Cyrl-CS"/>
              </w:rPr>
              <w:t>Циљ предмета је да по завршетку процеса учења студенти знају да дефинишу значај и улогу централне банке у процесу спровођења монетарне политике, да дефинишу монетарне агрегате и токове понуде новца, да анализирају ефекте употребе инструмената монетарне политике и доводе их у везу са кретањем макроекономских показатеља, као и да анализирају међународни аспект монетарних финансија. Циљ предмета је да студенти након завршетка процеса учења стекну функционална знања из области монетарних финансија, као и способност примене стечених знања у решавању свакодневних пословних задатака везаних за ту област и шире.</w:t>
            </w:r>
          </w:p>
        </w:tc>
      </w:tr>
      <w:tr w:rsidR="00664CD6" w:rsidRPr="00806660" w:rsidTr="00664CD6">
        <w:tc>
          <w:tcPr>
            <w:tcW w:w="9576" w:type="dxa"/>
            <w:gridSpan w:val="7"/>
            <w:shd w:val="clear" w:color="auto" w:fill="FDE9D9" w:themeFill="accent6" w:themeFillTint="33"/>
          </w:tcPr>
          <w:p w:rsidR="00664CD6" w:rsidRPr="00806660" w:rsidRDefault="00664CD6" w:rsidP="008C6597">
            <w:pPr>
              <w:jc w:val="both"/>
              <w:rPr>
                <w:b/>
                <w:bCs/>
              </w:rPr>
            </w:pPr>
            <w:r w:rsidRPr="00806660">
              <w:rPr>
                <w:b/>
                <w:bCs/>
              </w:rPr>
              <w:t xml:space="preserve">Исход предмета </w:t>
            </w:r>
          </w:p>
          <w:p w:rsidR="00664CD6" w:rsidRDefault="00664CD6" w:rsidP="008C6597">
            <w:pPr>
              <w:jc w:val="both"/>
              <w:rPr>
                <w:bCs/>
                <w:lang w:val="sr-Cyrl-CS"/>
              </w:rPr>
            </w:pPr>
            <w:r w:rsidRPr="002F01FB">
              <w:rPr>
                <w:bCs/>
                <w:lang w:val="sr-Cyrl-CS"/>
              </w:rPr>
              <w:t>По завршетку процеса учења у оквиру предмета</w:t>
            </w:r>
            <w:r>
              <w:rPr>
                <w:bCs/>
                <w:lang w:val="sr-Cyrl-CS"/>
              </w:rPr>
              <w:t xml:space="preserve"> Монетарне финансије, </w:t>
            </w:r>
            <w:r w:rsidRPr="002F01FB">
              <w:rPr>
                <w:bCs/>
                <w:lang w:val="sr-Cyrl-CS"/>
              </w:rPr>
              <w:t>студенти ће бити у стању да</w:t>
            </w:r>
            <w:r>
              <w:rPr>
                <w:bCs/>
              </w:rPr>
              <w:t>:</w:t>
            </w:r>
          </w:p>
          <w:p w:rsidR="00664CD6" w:rsidRDefault="00664CD6" w:rsidP="00664CD6">
            <w:pPr>
              <w:numPr>
                <w:ilvl w:val="0"/>
                <w:numId w:val="114"/>
              </w:numPr>
              <w:jc w:val="both"/>
              <w:rPr>
                <w:bCs/>
                <w:lang w:val="sr-Cyrl-CS"/>
              </w:rPr>
            </w:pPr>
            <w:r>
              <w:rPr>
                <w:bCs/>
                <w:lang w:val="sr-Cyrl-CS"/>
              </w:rPr>
              <w:t>дефинишу улогу централне банке у процесу спровођења монетарне политике,</w:t>
            </w:r>
          </w:p>
          <w:p w:rsidR="00664CD6" w:rsidRDefault="00664CD6" w:rsidP="00664CD6">
            <w:pPr>
              <w:numPr>
                <w:ilvl w:val="0"/>
                <w:numId w:val="114"/>
              </w:numPr>
              <w:jc w:val="both"/>
              <w:rPr>
                <w:bCs/>
                <w:lang w:val="sr-Cyrl-CS"/>
              </w:rPr>
            </w:pPr>
            <w:r>
              <w:rPr>
                <w:bCs/>
                <w:lang w:val="sr-Cyrl-CS"/>
              </w:rPr>
              <w:t>дефинишу појмове новца и новчане масе,</w:t>
            </w:r>
          </w:p>
          <w:p w:rsidR="00664CD6" w:rsidRPr="00E41DAF" w:rsidRDefault="00664CD6" w:rsidP="00664CD6">
            <w:pPr>
              <w:numPr>
                <w:ilvl w:val="0"/>
                <w:numId w:val="114"/>
              </w:numPr>
              <w:jc w:val="both"/>
              <w:rPr>
                <w:bCs/>
                <w:lang w:val="sr-Cyrl-CS"/>
              </w:rPr>
            </w:pPr>
            <w:r>
              <w:rPr>
                <w:bCs/>
                <w:lang w:val="sr-Cyrl-CS"/>
              </w:rPr>
              <w:t>опишу инструменте монетарне политике и механизме њихове примене,</w:t>
            </w:r>
          </w:p>
          <w:p w:rsidR="00664CD6" w:rsidRDefault="00664CD6" w:rsidP="00664CD6">
            <w:pPr>
              <w:numPr>
                <w:ilvl w:val="0"/>
                <w:numId w:val="114"/>
              </w:numPr>
              <w:jc w:val="both"/>
              <w:rPr>
                <w:bCs/>
                <w:lang w:val="sr-Cyrl-CS"/>
              </w:rPr>
            </w:pPr>
            <w:r>
              <w:rPr>
                <w:bCs/>
              </w:rPr>
              <w:t xml:space="preserve">илуструју примером деловање различитих механизама монетарно-кредитне политике, </w:t>
            </w:r>
          </w:p>
          <w:p w:rsidR="00664CD6" w:rsidRPr="00654188" w:rsidRDefault="00664CD6" w:rsidP="00664CD6">
            <w:pPr>
              <w:numPr>
                <w:ilvl w:val="0"/>
                <w:numId w:val="114"/>
              </w:numPr>
              <w:jc w:val="both"/>
              <w:rPr>
                <w:b/>
                <w:bCs/>
              </w:rPr>
            </w:pPr>
            <w:r>
              <w:rPr>
                <w:bCs/>
              </w:rPr>
              <w:t>доведу у везу монетарну политику са политиком девизног курса и кретањем каматних стопа.</w:t>
            </w:r>
          </w:p>
        </w:tc>
      </w:tr>
      <w:tr w:rsidR="00664CD6" w:rsidRPr="00806660" w:rsidTr="00664CD6">
        <w:tc>
          <w:tcPr>
            <w:tcW w:w="9576" w:type="dxa"/>
            <w:gridSpan w:val="7"/>
            <w:shd w:val="clear" w:color="auto" w:fill="FDE9D9" w:themeFill="accent6" w:themeFillTint="33"/>
          </w:tcPr>
          <w:p w:rsidR="00664CD6" w:rsidRPr="00806660" w:rsidRDefault="00664CD6" w:rsidP="008C6597">
            <w:pPr>
              <w:jc w:val="both"/>
              <w:rPr>
                <w:b/>
                <w:bCs/>
              </w:rPr>
            </w:pPr>
            <w:r w:rsidRPr="00806660">
              <w:rPr>
                <w:b/>
                <w:bCs/>
              </w:rPr>
              <w:t>Садржај предмета</w:t>
            </w:r>
          </w:p>
          <w:p w:rsidR="00664CD6" w:rsidRPr="00806660" w:rsidRDefault="00664CD6" w:rsidP="008C6597">
            <w:pPr>
              <w:jc w:val="both"/>
              <w:rPr>
                <w:i/>
                <w:iCs/>
              </w:rPr>
            </w:pPr>
            <w:r w:rsidRPr="00806660">
              <w:rPr>
                <w:i/>
                <w:iCs/>
              </w:rPr>
              <w:t>Теоријска настава</w:t>
            </w:r>
          </w:p>
          <w:p w:rsidR="00664CD6" w:rsidRPr="00F66FD4" w:rsidRDefault="00664CD6" w:rsidP="00664CD6">
            <w:pPr>
              <w:pStyle w:val="ListParagraph"/>
              <w:numPr>
                <w:ilvl w:val="0"/>
                <w:numId w:val="47"/>
              </w:numPr>
              <w:overflowPunct w:val="0"/>
              <w:ind w:left="756"/>
              <w:jc w:val="both"/>
              <w:textAlignment w:val="baseline"/>
            </w:pPr>
            <w:r w:rsidRPr="00F66FD4">
              <w:t>Новац и новчана маса</w:t>
            </w:r>
            <w:r>
              <w:rPr>
                <w:lang w:val="sr-Cyrl-CS"/>
              </w:rPr>
              <w:t>.</w:t>
            </w:r>
            <w:r w:rsidRPr="00F66FD4">
              <w:t xml:space="preserve"> </w:t>
            </w:r>
          </w:p>
          <w:p w:rsidR="00664CD6" w:rsidRPr="00F66FD4" w:rsidRDefault="00664CD6" w:rsidP="00664CD6">
            <w:pPr>
              <w:pStyle w:val="ListParagraph"/>
              <w:numPr>
                <w:ilvl w:val="0"/>
                <w:numId w:val="47"/>
              </w:numPr>
              <w:overflowPunct w:val="0"/>
              <w:ind w:left="756"/>
              <w:jc w:val="both"/>
              <w:textAlignment w:val="baseline"/>
            </w:pPr>
            <w:r w:rsidRPr="00F66FD4">
              <w:t>Монетарни еквилибријум</w:t>
            </w:r>
            <w:r>
              <w:rPr>
                <w:lang w:val="sr-Cyrl-CS"/>
              </w:rPr>
              <w:t>.</w:t>
            </w:r>
          </w:p>
          <w:p w:rsidR="00664CD6" w:rsidRPr="00F66FD4" w:rsidRDefault="00664CD6" w:rsidP="00664CD6">
            <w:pPr>
              <w:pStyle w:val="ListParagraph"/>
              <w:numPr>
                <w:ilvl w:val="0"/>
                <w:numId w:val="47"/>
              </w:numPr>
              <w:overflowPunct w:val="0"/>
              <w:ind w:left="756"/>
              <w:jc w:val="both"/>
              <w:textAlignment w:val="baseline"/>
            </w:pPr>
            <w:r w:rsidRPr="00F66FD4">
              <w:t>Токови понуде новца</w:t>
            </w:r>
            <w:r>
              <w:rPr>
                <w:lang w:val="sr-Cyrl-CS"/>
              </w:rPr>
              <w:t>.</w:t>
            </w:r>
          </w:p>
          <w:p w:rsidR="00664CD6" w:rsidRPr="00F66FD4" w:rsidRDefault="00664CD6" w:rsidP="00664CD6">
            <w:pPr>
              <w:pStyle w:val="ListParagraph"/>
              <w:numPr>
                <w:ilvl w:val="0"/>
                <w:numId w:val="47"/>
              </w:numPr>
              <w:overflowPunct w:val="0"/>
              <w:ind w:left="756"/>
              <w:jc w:val="both"/>
              <w:textAlignment w:val="baseline"/>
            </w:pPr>
            <w:r w:rsidRPr="00F66FD4">
              <w:t>Квантитативна теорија новца и брзина оптицаја новца</w:t>
            </w:r>
            <w:r>
              <w:rPr>
                <w:lang w:val="sr-Cyrl-CS"/>
              </w:rPr>
              <w:t>.</w:t>
            </w:r>
          </w:p>
          <w:p w:rsidR="00664CD6" w:rsidRPr="00F66FD4" w:rsidRDefault="00664CD6" w:rsidP="00664CD6">
            <w:pPr>
              <w:pStyle w:val="ListParagraph"/>
              <w:numPr>
                <w:ilvl w:val="0"/>
                <w:numId w:val="47"/>
              </w:numPr>
              <w:overflowPunct w:val="0"/>
              <w:ind w:left="756"/>
              <w:jc w:val="both"/>
              <w:textAlignment w:val="baseline"/>
            </w:pPr>
            <w:r w:rsidRPr="00F66FD4">
              <w:t>Позиција и функције НБС</w:t>
            </w:r>
            <w:r>
              <w:rPr>
                <w:lang w:val="sr-Cyrl-CS"/>
              </w:rPr>
              <w:t>.</w:t>
            </w:r>
          </w:p>
          <w:p w:rsidR="00664CD6" w:rsidRPr="00F66FD4" w:rsidRDefault="00664CD6" w:rsidP="00664CD6">
            <w:pPr>
              <w:pStyle w:val="ListParagraph"/>
              <w:numPr>
                <w:ilvl w:val="0"/>
                <w:numId w:val="47"/>
              </w:numPr>
              <w:overflowPunct w:val="0"/>
              <w:ind w:left="756"/>
              <w:jc w:val="both"/>
              <w:textAlignment w:val="baseline"/>
            </w:pPr>
            <w:r w:rsidRPr="00F66FD4">
              <w:t>Европска централна банка и Федералне резерве</w:t>
            </w:r>
            <w:r>
              <w:rPr>
                <w:lang w:val="sr-Cyrl-CS"/>
              </w:rPr>
              <w:t>.</w:t>
            </w:r>
          </w:p>
          <w:p w:rsidR="00664CD6" w:rsidRPr="00F66FD4" w:rsidRDefault="00664CD6" w:rsidP="00664CD6">
            <w:pPr>
              <w:pStyle w:val="ListParagraph"/>
              <w:numPr>
                <w:ilvl w:val="0"/>
                <w:numId w:val="47"/>
              </w:numPr>
              <w:overflowPunct w:val="0"/>
              <w:ind w:left="756"/>
              <w:jc w:val="both"/>
              <w:textAlignment w:val="baseline"/>
            </w:pPr>
            <w:r w:rsidRPr="00F66FD4">
              <w:t>Девизни курс и позиција централне банке</w:t>
            </w:r>
            <w:r>
              <w:rPr>
                <w:lang w:val="sr-Cyrl-CS"/>
              </w:rPr>
              <w:t>.</w:t>
            </w:r>
          </w:p>
          <w:p w:rsidR="00664CD6" w:rsidRPr="00F66FD4" w:rsidRDefault="00664CD6" w:rsidP="00664CD6">
            <w:pPr>
              <w:pStyle w:val="ListParagraph"/>
              <w:numPr>
                <w:ilvl w:val="0"/>
                <w:numId w:val="47"/>
              </w:numPr>
              <w:overflowPunct w:val="0"/>
              <w:ind w:left="756"/>
              <w:jc w:val="both"/>
              <w:textAlignment w:val="baseline"/>
            </w:pPr>
            <w:r w:rsidRPr="00F66FD4">
              <w:t>Каматна стопа</w:t>
            </w:r>
            <w:r>
              <w:rPr>
                <w:lang w:val="sr-Cyrl-CS"/>
              </w:rPr>
              <w:t>.</w:t>
            </w:r>
          </w:p>
          <w:p w:rsidR="00664CD6" w:rsidRPr="00F66FD4" w:rsidRDefault="00664CD6" w:rsidP="00664CD6">
            <w:pPr>
              <w:pStyle w:val="ListParagraph"/>
              <w:numPr>
                <w:ilvl w:val="0"/>
                <w:numId w:val="47"/>
              </w:numPr>
              <w:overflowPunct w:val="0"/>
              <w:ind w:left="756"/>
              <w:jc w:val="both"/>
              <w:textAlignment w:val="baseline"/>
            </w:pPr>
            <w:r w:rsidRPr="00F66FD4">
              <w:t>Монетарна политика и макроекономски показатељи</w:t>
            </w:r>
            <w:r>
              <w:rPr>
                <w:lang w:val="sr-Cyrl-CS"/>
              </w:rPr>
              <w:t>.</w:t>
            </w:r>
          </w:p>
          <w:p w:rsidR="00664CD6" w:rsidRPr="00CD3B55" w:rsidRDefault="00664CD6" w:rsidP="008C6597">
            <w:pPr>
              <w:overflowPunct w:val="0"/>
              <w:jc w:val="both"/>
              <w:textAlignment w:val="baseline"/>
              <w:rPr>
                <w:i/>
              </w:rPr>
            </w:pPr>
            <w:r w:rsidRPr="00CD3B55">
              <w:rPr>
                <w:i/>
              </w:rPr>
              <w:t>Практична настава</w:t>
            </w:r>
          </w:p>
          <w:p w:rsidR="00664CD6" w:rsidRPr="0062769B" w:rsidRDefault="00664CD6" w:rsidP="00664CD6">
            <w:pPr>
              <w:pStyle w:val="ListParagraph"/>
              <w:numPr>
                <w:ilvl w:val="0"/>
                <w:numId w:val="36"/>
              </w:numPr>
              <w:overflowPunct w:val="0"/>
              <w:jc w:val="both"/>
              <w:textAlignment w:val="baseline"/>
              <w:rPr>
                <w:i/>
                <w:lang w:val="sr-Cyrl-CS"/>
              </w:rPr>
            </w:pPr>
            <w:r>
              <w:rPr>
                <w:lang w:val="sr-Cyrl-CS"/>
              </w:rPr>
              <w:t>П</w:t>
            </w:r>
            <w:r>
              <w:t>роблемски задаци</w:t>
            </w:r>
            <w:r>
              <w:rPr>
                <w:lang w:val="sr-Cyrl-CS"/>
              </w:rPr>
              <w:t>.</w:t>
            </w:r>
            <w:r w:rsidRPr="00083D42">
              <w:t xml:space="preserve"> </w:t>
            </w:r>
          </w:p>
          <w:p w:rsidR="00664CD6" w:rsidRDefault="00664CD6" w:rsidP="00664CD6">
            <w:pPr>
              <w:pStyle w:val="ListParagraph"/>
              <w:numPr>
                <w:ilvl w:val="0"/>
                <w:numId w:val="36"/>
              </w:numPr>
              <w:overflowPunct w:val="0"/>
              <w:jc w:val="both"/>
              <w:textAlignment w:val="baseline"/>
              <w:rPr>
                <w:i/>
                <w:lang w:val="sr-Cyrl-CS"/>
              </w:rPr>
            </w:pPr>
            <w:r>
              <w:rPr>
                <w:lang w:val="sr-Cyrl-CS"/>
              </w:rPr>
              <w:t>С</w:t>
            </w:r>
            <w:r w:rsidRPr="00083D42">
              <w:t xml:space="preserve">еминарски </w:t>
            </w:r>
            <w:r>
              <w:t>радови</w:t>
            </w:r>
            <w:r>
              <w:rPr>
                <w:lang w:val="sr-Cyrl-CS"/>
              </w:rPr>
              <w:t>.</w:t>
            </w:r>
            <w:r>
              <w:rPr>
                <w:i/>
                <w:lang w:val="sr-Cyrl-CS"/>
              </w:rPr>
              <w:t xml:space="preserve"> </w:t>
            </w:r>
          </w:p>
          <w:p w:rsidR="00664CD6" w:rsidRPr="00A11651" w:rsidRDefault="00664CD6" w:rsidP="00664CD6">
            <w:pPr>
              <w:pStyle w:val="ListParagraph"/>
              <w:numPr>
                <w:ilvl w:val="0"/>
                <w:numId w:val="36"/>
              </w:numPr>
              <w:overflowPunct w:val="0"/>
              <w:jc w:val="both"/>
              <w:textAlignment w:val="baseline"/>
              <w:rPr>
                <w:i/>
                <w:lang w:val="sr-Cyrl-CS"/>
              </w:rPr>
            </w:pPr>
            <w:r>
              <w:rPr>
                <w:lang w:val="sr-Cyrl-CS"/>
              </w:rPr>
              <w:t>Д</w:t>
            </w:r>
            <w:r>
              <w:t>искусиј</w:t>
            </w:r>
            <w:r>
              <w:rPr>
                <w:lang w:val="sr-Cyrl-CS"/>
              </w:rPr>
              <w:t>е.</w:t>
            </w:r>
          </w:p>
        </w:tc>
      </w:tr>
      <w:tr w:rsidR="00664CD6" w:rsidRPr="00806660" w:rsidTr="00664CD6">
        <w:tc>
          <w:tcPr>
            <w:tcW w:w="9576" w:type="dxa"/>
            <w:gridSpan w:val="7"/>
            <w:shd w:val="clear" w:color="auto" w:fill="FDE9D9" w:themeFill="accent6" w:themeFillTint="33"/>
          </w:tcPr>
          <w:p w:rsidR="00664CD6" w:rsidRPr="00806660" w:rsidRDefault="00664CD6" w:rsidP="008C6597">
            <w:pPr>
              <w:jc w:val="both"/>
              <w:rPr>
                <w:b/>
                <w:bCs/>
              </w:rPr>
            </w:pPr>
            <w:r w:rsidRPr="00806660">
              <w:rPr>
                <w:b/>
                <w:bCs/>
              </w:rPr>
              <w:t xml:space="preserve">Литература </w:t>
            </w:r>
          </w:p>
          <w:p w:rsidR="00664CD6" w:rsidRDefault="00664CD6" w:rsidP="008C6597">
            <w:pPr>
              <w:widowControl/>
              <w:autoSpaceDE/>
              <w:autoSpaceDN/>
              <w:adjustRightInd/>
              <w:jc w:val="both"/>
              <w:rPr>
                <w:szCs w:val="22"/>
                <w:lang w:val="sr-Cyrl-CS"/>
              </w:rPr>
            </w:pPr>
            <w:r w:rsidRPr="00654188">
              <w:rPr>
                <w:szCs w:val="22"/>
                <w:lang w:val="sr-Cyrl-CS"/>
              </w:rPr>
              <w:t>Остојић</w:t>
            </w:r>
            <w:r>
              <w:rPr>
                <w:szCs w:val="22"/>
                <w:lang w:val="sr-Cyrl-CS"/>
              </w:rPr>
              <w:t xml:space="preserve">, С. (2008). </w:t>
            </w:r>
            <w:r w:rsidRPr="00A11651">
              <w:rPr>
                <w:i/>
                <w:szCs w:val="22"/>
                <w:lang w:val="sr-Cyrl-CS"/>
              </w:rPr>
              <w:t>Основи монетарне економије</w:t>
            </w:r>
            <w:r>
              <w:rPr>
                <w:szCs w:val="22"/>
                <w:lang w:val="sr-Cyrl-CS"/>
              </w:rPr>
              <w:t>.</w:t>
            </w:r>
            <w:r w:rsidRPr="00654188">
              <w:rPr>
                <w:szCs w:val="22"/>
                <w:lang w:val="sr-Cyrl-CS"/>
              </w:rPr>
              <w:t xml:space="preserve"> </w:t>
            </w:r>
            <w:r>
              <w:rPr>
                <w:szCs w:val="22"/>
                <w:lang w:val="sr-Cyrl-CS"/>
              </w:rPr>
              <w:t>Београд: Дата статус.</w:t>
            </w:r>
          </w:p>
          <w:p w:rsidR="00664CD6" w:rsidRDefault="00664CD6" w:rsidP="008C6597">
            <w:pPr>
              <w:widowControl/>
              <w:autoSpaceDE/>
              <w:autoSpaceDN/>
              <w:adjustRightInd/>
              <w:jc w:val="both"/>
              <w:rPr>
                <w:szCs w:val="22"/>
              </w:rPr>
            </w:pPr>
            <w:r>
              <w:rPr>
                <w:szCs w:val="22"/>
                <w:lang w:val="en-GB"/>
              </w:rPr>
              <w:t>Mishkin</w:t>
            </w:r>
            <w:r>
              <w:rPr>
                <w:szCs w:val="22"/>
                <w:lang w:val="sr-Cyrl-CS"/>
              </w:rPr>
              <w:t>,</w:t>
            </w:r>
            <w:r>
              <w:rPr>
                <w:szCs w:val="22"/>
                <w:lang w:val="en-GB"/>
              </w:rPr>
              <w:t xml:space="preserve"> S. F. (2006)</w:t>
            </w:r>
            <w:r>
              <w:rPr>
                <w:szCs w:val="22"/>
                <w:lang w:val="sr-Cyrl-CS"/>
              </w:rPr>
              <w:t>.</w:t>
            </w:r>
            <w:r>
              <w:rPr>
                <w:szCs w:val="22"/>
                <w:lang w:val="en-GB"/>
              </w:rPr>
              <w:t xml:space="preserve"> </w:t>
            </w:r>
            <w:r w:rsidRPr="00EA7D1F">
              <w:rPr>
                <w:i/>
                <w:szCs w:val="22"/>
              </w:rPr>
              <w:t>Monetarna ekonomija, bankarstvo i finansijska tržišta</w:t>
            </w:r>
            <w:r>
              <w:rPr>
                <w:szCs w:val="22"/>
              </w:rPr>
              <w:t xml:space="preserve">. Beograd: Data status. </w:t>
            </w:r>
          </w:p>
          <w:p w:rsidR="00664CD6" w:rsidRPr="0056612C" w:rsidRDefault="00664CD6" w:rsidP="008C6597">
            <w:pPr>
              <w:widowControl/>
              <w:autoSpaceDE/>
              <w:autoSpaceDN/>
              <w:adjustRightInd/>
              <w:jc w:val="both"/>
              <w:rPr>
                <w:szCs w:val="22"/>
                <w:lang w:val="en-US"/>
              </w:rPr>
            </w:pPr>
            <w:r w:rsidRPr="00CC6D19">
              <w:rPr>
                <w:szCs w:val="22"/>
                <w:lang w:val="sr-Cyrl-CS"/>
              </w:rPr>
              <w:t>Bibow</w:t>
            </w:r>
            <w:r>
              <w:rPr>
                <w:szCs w:val="22"/>
                <w:lang w:val="sr-Cyrl-CS"/>
              </w:rPr>
              <w:t>, J</w:t>
            </w:r>
            <w:r>
              <w:rPr>
                <w:szCs w:val="22"/>
                <w:lang w:val="en-US"/>
              </w:rPr>
              <w:t xml:space="preserve">. (2011). </w:t>
            </w:r>
            <w:r w:rsidRPr="0056612C">
              <w:rPr>
                <w:i/>
                <w:szCs w:val="22"/>
              </w:rPr>
              <w:t>Keynes on monetary policy, finance and uncertainty : liquidity preference theory and the global financial crisis</w:t>
            </w:r>
            <w:r>
              <w:rPr>
                <w:szCs w:val="22"/>
              </w:rPr>
              <w:t xml:space="preserve">. </w:t>
            </w:r>
            <w:r w:rsidRPr="0056612C">
              <w:rPr>
                <w:szCs w:val="22"/>
              </w:rPr>
              <w:t>London: Routledge</w:t>
            </w:r>
            <w:r>
              <w:rPr>
                <w:szCs w:val="22"/>
              </w:rPr>
              <w:t>.</w:t>
            </w:r>
          </w:p>
        </w:tc>
      </w:tr>
      <w:tr w:rsidR="00664CD6" w:rsidRPr="00806660" w:rsidTr="00664CD6">
        <w:tc>
          <w:tcPr>
            <w:tcW w:w="3144" w:type="dxa"/>
            <w:gridSpan w:val="2"/>
            <w:shd w:val="clear" w:color="auto" w:fill="FDE9D9" w:themeFill="accent6" w:themeFillTint="33"/>
          </w:tcPr>
          <w:p w:rsidR="00664CD6" w:rsidRPr="00806660" w:rsidRDefault="00664CD6" w:rsidP="008C6597">
            <w:pPr>
              <w:rPr>
                <w:b/>
                <w:bCs/>
              </w:rPr>
            </w:pPr>
            <w:r w:rsidRPr="00806660">
              <w:rPr>
                <w:b/>
                <w:bCs/>
              </w:rPr>
              <w:t xml:space="preserve">Број часова </w:t>
            </w:r>
            <w:r w:rsidRPr="00806660">
              <w:rPr>
                <w:b/>
              </w:rPr>
              <w:t xml:space="preserve"> активне наставе</w:t>
            </w:r>
          </w:p>
        </w:tc>
        <w:tc>
          <w:tcPr>
            <w:tcW w:w="3141" w:type="dxa"/>
            <w:gridSpan w:val="2"/>
            <w:shd w:val="clear" w:color="auto" w:fill="FDE9D9" w:themeFill="accent6" w:themeFillTint="33"/>
          </w:tcPr>
          <w:p w:rsidR="00664CD6" w:rsidRDefault="00664CD6" w:rsidP="008C6597">
            <w:pPr>
              <w:spacing w:line="276" w:lineRule="auto"/>
              <w:rPr>
                <w:b/>
                <w:bCs/>
                <w:lang w:val="sr-Cyrl-CS"/>
              </w:rPr>
            </w:pPr>
            <w:r>
              <w:rPr>
                <w:b/>
                <w:lang w:val="sr-Cyrl-CS"/>
              </w:rPr>
              <w:t>Теоријска настава: 45</w:t>
            </w:r>
          </w:p>
        </w:tc>
        <w:tc>
          <w:tcPr>
            <w:tcW w:w="3291" w:type="dxa"/>
            <w:gridSpan w:val="3"/>
            <w:shd w:val="clear" w:color="auto" w:fill="FDE9D9" w:themeFill="accent6" w:themeFillTint="33"/>
          </w:tcPr>
          <w:p w:rsidR="00664CD6" w:rsidRDefault="00664CD6" w:rsidP="008C6597">
            <w:pPr>
              <w:spacing w:line="276" w:lineRule="auto"/>
              <w:rPr>
                <w:b/>
                <w:bCs/>
                <w:lang w:val="sr-Cyrl-CS"/>
              </w:rPr>
            </w:pPr>
            <w:r>
              <w:rPr>
                <w:b/>
                <w:lang w:val="ru-RU"/>
              </w:rPr>
              <w:t>Практична настава: 30</w:t>
            </w:r>
          </w:p>
        </w:tc>
      </w:tr>
      <w:tr w:rsidR="00664CD6" w:rsidRPr="00806660" w:rsidTr="00664CD6">
        <w:tc>
          <w:tcPr>
            <w:tcW w:w="9576" w:type="dxa"/>
            <w:gridSpan w:val="7"/>
            <w:shd w:val="clear" w:color="auto" w:fill="FDE9D9" w:themeFill="accent6" w:themeFillTint="33"/>
          </w:tcPr>
          <w:p w:rsidR="00664CD6" w:rsidRPr="00806660" w:rsidRDefault="00664CD6" w:rsidP="008C6597">
            <w:pPr>
              <w:rPr>
                <w:b/>
                <w:bCs/>
              </w:rPr>
            </w:pPr>
            <w:r w:rsidRPr="00806660">
              <w:rPr>
                <w:b/>
                <w:bCs/>
              </w:rPr>
              <w:t>Методе извођења наставе</w:t>
            </w:r>
          </w:p>
          <w:p w:rsidR="00664CD6" w:rsidRPr="00806660" w:rsidRDefault="00664CD6" w:rsidP="008C6597">
            <w:pPr>
              <w:jc w:val="both"/>
            </w:pPr>
            <w:r>
              <w:rPr>
                <w:lang w:val="sr-Cyrl-CS"/>
              </w:rPr>
              <w:t>Анализ</w:t>
            </w:r>
            <w:r>
              <w:t xml:space="preserve">e студијa случаја, дискусије, </w:t>
            </w:r>
            <w:r>
              <w:rPr>
                <w:lang w:val="sr-Cyrl-CS"/>
              </w:rPr>
              <w:t xml:space="preserve">израда и </w:t>
            </w:r>
            <w:r>
              <w:t>презентација семинарских радова</w:t>
            </w:r>
            <w:r>
              <w:rPr>
                <w:lang w:val="sr-Cyrl-CS"/>
              </w:rPr>
              <w:t xml:space="preserve"> и</w:t>
            </w:r>
            <w:r>
              <w:t xml:space="preserve"> примера из праксе</w:t>
            </w:r>
            <w:r>
              <w:rPr>
                <w:lang w:val="sr-Cyrl-CS"/>
              </w:rPr>
              <w:t>.</w:t>
            </w:r>
          </w:p>
        </w:tc>
      </w:tr>
      <w:tr w:rsidR="00664CD6" w:rsidRPr="00806660" w:rsidTr="00664CD6">
        <w:tc>
          <w:tcPr>
            <w:tcW w:w="9576" w:type="dxa"/>
            <w:gridSpan w:val="7"/>
            <w:shd w:val="clear" w:color="auto" w:fill="FDE9D9" w:themeFill="accent6" w:themeFillTint="33"/>
          </w:tcPr>
          <w:p w:rsidR="00664CD6" w:rsidRPr="00806660" w:rsidRDefault="00664CD6" w:rsidP="008C6597">
            <w:pPr>
              <w:jc w:val="center"/>
              <w:rPr>
                <w:b/>
                <w:bCs/>
              </w:rPr>
            </w:pPr>
            <w:r w:rsidRPr="00806660">
              <w:rPr>
                <w:b/>
                <w:bCs/>
              </w:rPr>
              <w:t>Оцена  знања (максимални број поена 100)</w:t>
            </w:r>
          </w:p>
        </w:tc>
      </w:tr>
      <w:tr w:rsidR="00664CD6" w:rsidRPr="00806660" w:rsidTr="00664CD6">
        <w:tc>
          <w:tcPr>
            <w:tcW w:w="4774" w:type="dxa"/>
            <w:gridSpan w:val="3"/>
            <w:shd w:val="clear" w:color="auto" w:fill="FDE9D9" w:themeFill="accent6" w:themeFillTint="33"/>
          </w:tcPr>
          <w:p w:rsidR="00664CD6" w:rsidRPr="00806660" w:rsidRDefault="00664CD6" w:rsidP="008C6597">
            <w:pPr>
              <w:rPr>
                <w:b/>
                <w:iCs/>
              </w:rPr>
            </w:pPr>
            <w:r w:rsidRPr="00806660">
              <w:rPr>
                <w:b/>
                <w:iCs/>
              </w:rPr>
              <w:t>Предиспитне обавезе</w:t>
            </w:r>
          </w:p>
        </w:tc>
        <w:tc>
          <w:tcPr>
            <w:tcW w:w="1679" w:type="dxa"/>
            <w:gridSpan w:val="2"/>
            <w:shd w:val="clear" w:color="auto" w:fill="FDE9D9" w:themeFill="accent6" w:themeFillTint="33"/>
            <w:vAlign w:val="center"/>
          </w:tcPr>
          <w:p w:rsidR="00664CD6" w:rsidRDefault="00664CD6" w:rsidP="008C6597">
            <w:pPr>
              <w:jc w:val="center"/>
              <w:rPr>
                <w:b/>
                <w:lang w:val="ru-RU"/>
              </w:rPr>
            </w:pPr>
            <w:r>
              <w:rPr>
                <w:b/>
                <w:lang w:val="en-US"/>
              </w:rPr>
              <w:t xml:space="preserve">55 </w:t>
            </w:r>
            <w:r>
              <w:rPr>
                <w:b/>
                <w:lang w:val="ru-RU"/>
              </w:rPr>
              <w:t>поена</w:t>
            </w:r>
          </w:p>
        </w:tc>
        <w:tc>
          <w:tcPr>
            <w:tcW w:w="1890" w:type="dxa"/>
            <w:shd w:val="clear" w:color="auto" w:fill="FDE9D9" w:themeFill="accent6" w:themeFillTint="33"/>
          </w:tcPr>
          <w:p w:rsidR="00664CD6" w:rsidRDefault="00664CD6" w:rsidP="008C6597">
            <w:pPr>
              <w:rPr>
                <w:b/>
                <w:bCs/>
                <w:lang w:val="sr-Cyrl-CS"/>
              </w:rPr>
            </w:pPr>
            <w:r>
              <w:rPr>
                <w:b/>
                <w:iCs/>
                <w:lang w:val="sr-Cyrl-CS"/>
              </w:rPr>
              <w:t xml:space="preserve">Завршни испит </w:t>
            </w:r>
          </w:p>
        </w:tc>
        <w:tc>
          <w:tcPr>
            <w:tcW w:w="1233" w:type="dxa"/>
            <w:shd w:val="clear" w:color="auto" w:fill="FDE9D9" w:themeFill="accent6" w:themeFillTint="33"/>
            <w:vAlign w:val="center"/>
          </w:tcPr>
          <w:p w:rsidR="00664CD6" w:rsidRDefault="00664CD6" w:rsidP="008C6597">
            <w:pPr>
              <w:jc w:val="center"/>
              <w:rPr>
                <w:b/>
                <w:lang w:val="ru-RU"/>
              </w:rPr>
            </w:pPr>
            <w:r>
              <w:rPr>
                <w:b/>
                <w:lang w:val="en-US"/>
              </w:rPr>
              <w:t xml:space="preserve">45 </w:t>
            </w:r>
            <w:r>
              <w:rPr>
                <w:b/>
                <w:lang w:val="ru-RU"/>
              </w:rPr>
              <w:t>поена</w:t>
            </w:r>
          </w:p>
        </w:tc>
      </w:tr>
      <w:tr w:rsidR="00664CD6" w:rsidRPr="00806660" w:rsidTr="00664CD6">
        <w:tc>
          <w:tcPr>
            <w:tcW w:w="4774" w:type="dxa"/>
            <w:gridSpan w:val="3"/>
            <w:shd w:val="clear" w:color="auto" w:fill="FDE9D9" w:themeFill="accent6" w:themeFillTint="33"/>
          </w:tcPr>
          <w:p w:rsidR="00664CD6" w:rsidRPr="00806660" w:rsidRDefault="00664CD6" w:rsidP="008C6597">
            <w:pPr>
              <w:rPr>
                <w:i/>
                <w:iCs/>
              </w:rPr>
            </w:pPr>
            <w:r w:rsidRPr="00806660">
              <w:t>присуство на предавањима и вежбама</w:t>
            </w:r>
          </w:p>
        </w:tc>
        <w:tc>
          <w:tcPr>
            <w:tcW w:w="1679" w:type="dxa"/>
            <w:gridSpan w:val="2"/>
            <w:shd w:val="clear" w:color="auto" w:fill="FDE9D9" w:themeFill="accent6" w:themeFillTint="33"/>
            <w:vAlign w:val="center"/>
          </w:tcPr>
          <w:p w:rsidR="00664CD6" w:rsidRDefault="00664CD6" w:rsidP="008C6597">
            <w:pPr>
              <w:jc w:val="center"/>
              <w:rPr>
                <w:b/>
                <w:bCs/>
                <w:lang w:val="sr-Cyrl-CS"/>
              </w:rPr>
            </w:pPr>
            <w:r>
              <w:rPr>
                <w:b/>
                <w:bCs/>
                <w:lang w:val="sr-Cyrl-CS"/>
              </w:rPr>
              <w:t>5</w:t>
            </w:r>
          </w:p>
        </w:tc>
        <w:tc>
          <w:tcPr>
            <w:tcW w:w="1890" w:type="dxa"/>
            <w:shd w:val="clear" w:color="auto" w:fill="FDE9D9" w:themeFill="accent6" w:themeFillTint="33"/>
          </w:tcPr>
          <w:p w:rsidR="00664CD6" w:rsidRDefault="00664CD6" w:rsidP="008C6597">
            <w:pPr>
              <w:rPr>
                <w:i/>
                <w:iCs/>
                <w:lang w:val="sr-Cyrl-CS"/>
              </w:rPr>
            </w:pPr>
            <w:r>
              <w:rPr>
                <w:lang w:val="sr-Cyrl-CS"/>
              </w:rPr>
              <w:t>писмени испит</w:t>
            </w:r>
          </w:p>
        </w:tc>
        <w:tc>
          <w:tcPr>
            <w:tcW w:w="1233" w:type="dxa"/>
            <w:shd w:val="clear" w:color="auto" w:fill="FDE9D9" w:themeFill="accent6" w:themeFillTint="33"/>
          </w:tcPr>
          <w:p w:rsidR="00664CD6" w:rsidRDefault="00664CD6" w:rsidP="008C6597">
            <w:pPr>
              <w:jc w:val="center"/>
              <w:rPr>
                <w:b/>
                <w:iCs/>
                <w:lang w:val="sr-Cyrl-CS"/>
              </w:rPr>
            </w:pPr>
            <w:r>
              <w:rPr>
                <w:b/>
                <w:iCs/>
                <w:lang w:val="sr-Cyrl-CS"/>
              </w:rPr>
              <w:t>45</w:t>
            </w:r>
          </w:p>
        </w:tc>
      </w:tr>
      <w:tr w:rsidR="00664CD6" w:rsidRPr="00806660" w:rsidTr="00664CD6">
        <w:tc>
          <w:tcPr>
            <w:tcW w:w="4774" w:type="dxa"/>
            <w:gridSpan w:val="3"/>
            <w:shd w:val="clear" w:color="auto" w:fill="FDE9D9" w:themeFill="accent6" w:themeFillTint="33"/>
          </w:tcPr>
          <w:p w:rsidR="00664CD6" w:rsidRPr="00806660" w:rsidRDefault="00664CD6" w:rsidP="008C6597">
            <w:r w:rsidRPr="00806660">
              <w:t>провера знања у току наставе (колоквијум-и)</w:t>
            </w:r>
          </w:p>
        </w:tc>
        <w:tc>
          <w:tcPr>
            <w:tcW w:w="1679" w:type="dxa"/>
            <w:gridSpan w:val="2"/>
            <w:shd w:val="clear" w:color="auto" w:fill="FDE9D9" w:themeFill="accent6" w:themeFillTint="33"/>
            <w:vAlign w:val="center"/>
          </w:tcPr>
          <w:p w:rsidR="00664CD6" w:rsidRDefault="00664CD6" w:rsidP="008C6597">
            <w:pPr>
              <w:jc w:val="center"/>
              <w:rPr>
                <w:b/>
                <w:bCs/>
                <w:lang w:val="sr-Cyrl-CS"/>
              </w:rPr>
            </w:pPr>
            <w:r>
              <w:rPr>
                <w:b/>
                <w:bCs/>
                <w:lang w:val="en-US"/>
              </w:rPr>
              <w:t>3</w:t>
            </w:r>
            <w:r>
              <w:rPr>
                <w:b/>
                <w:bCs/>
                <w:lang w:val="sr-Cyrl-CS"/>
              </w:rPr>
              <w:t>0</w:t>
            </w:r>
          </w:p>
        </w:tc>
        <w:tc>
          <w:tcPr>
            <w:tcW w:w="1890" w:type="dxa"/>
            <w:shd w:val="clear" w:color="auto" w:fill="FDE9D9" w:themeFill="accent6" w:themeFillTint="33"/>
          </w:tcPr>
          <w:p w:rsidR="00664CD6" w:rsidRDefault="00664CD6" w:rsidP="008C6597">
            <w:pPr>
              <w:rPr>
                <w:i/>
                <w:iCs/>
                <w:lang w:val="sr-Cyrl-CS"/>
              </w:rPr>
            </w:pPr>
            <w:r>
              <w:rPr>
                <w:lang w:val="sr-Cyrl-CS"/>
              </w:rPr>
              <w:t>усмени испит</w:t>
            </w:r>
          </w:p>
        </w:tc>
        <w:tc>
          <w:tcPr>
            <w:tcW w:w="1233" w:type="dxa"/>
            <w:shd w:val="clear" w:color="auto" w:fill="FDE9D9" w:themeFill="accent6" w:themeFillTint="33"/>
          </w:tcPr>
          <w:p w:rsidR="00664CD6" w:rsidRDefault="00664CD6" w:rsidP="008C6597">
            <w:pPr>
              <w:jc w:val="center"/>
              <w:rPr>
                <w:i/>
                <w:iCs/>
                <w:lang w:val="sr-Cyrl-CS"/>
              </w:rPr>
            </w:pPr>
          </w:p>
        </w:tc>
      </w:tr>
      <w:tr w:rsidR="00664CD6" w:rsidRPr="00806660" w:rsidTr="00664CD6">
        <w:tc>
          <w:tcPr>
            <w:tcW w:w="4774" w:type="dxa"/>
            <w:gridSpan w:val="3"/>
            <w:shd w:val="clear" w:color="auto" w:fill="FDE9D9" w:themeFill="accent6" w:themeFillTint="33"/>
          </w:tcPr>
          <w:p w:rsidR="00664CD6" w:rsidRPr="00806660" w:rsidRDefault="00664CD6" w:rsidP="008C6597">
            <w:r w:rsidRPr="00806660">
              <w:t xml:space="preserve">остале активности и учешће студената у раду на предавањима и вежбама </w:t>
            </w:r>
          </w:p>
        </w:tc>
        <w:tc>
          <w:tcPr>
            <w:tcW w:w="1679" w:type="dxa"/>
            <w:gridSpan w:val="2"/>
            <w:shd w:val="clear" w:color="auto" w:fill="FDE9D9" w:themeFill="accent6" w:themeFillTint="33"/>
            <w:vAlign w:val="center"/>
          </w:tcPr>
          <w:p w:rsidR="00664CD6" w:rsidRDefault="00664CD6" w:rsidP="008C6597">
            <w:pPr>
              <w:jc w:val="center"/>
              <w:rPr>
                <w:b/>
                <w:bCs/>
                <w:lang w:val="sr-Latn-RS"/>
              </w:rPr>
            </w:pPr>
            <w:r>
              <w:rPr>
                <w:b/>
                <w:bCs/>
                <w:lang w:val="sr-Latn-RS"/>
              </w:rPr>
              <w:t>10</w:t>
            </w:r>
          </w:p>
        </w:tc>
        <w:tc>
          <w:tcPr>
            <w:tcW w:w="1890" w:type="dxa"/>
            <w:shd w:val="clear" w:color="auto" w:fill="FDE9D9" w:themeFill="accent6" w:themeFillTint="33"/>
          </w:tcPr>
          <w:p w:rsidR="00664CD6" w:rsidRDefault="00664CD6" w:rsidP="008C6597">
            <w:pPr>
              <w:rPr>
                <w:lang w:val="sr-Cyrl-CS"/>
              </w:rPr>
            </w:pPr>
          </w:p>
        </w:tc>
        <w:tc>
          <w:tcPr>
            <w:tcW w:w="1233" w:type="dxa"/>
            <w:shd w:val="clear" w:color="auto" w:fill="FDE9D9" w:themeFill="accent6" w:themeFillTint="33"/>
          </w:tcPr>
          <w:p w:rsidR="00664CD6" w:rsidRDefault="00664CD6" w:rsidP="008C6597">
            <w:pPr>
              <w:jc w:val="center"/>
              <w:rPr>
                <w:i/>
                <w:iCs/>
                <w:lang w:val="sr-Cyrl-CS"/>
              </w:rPr>
            </w:pPr>
          </w:p>
        </w:tc>
      </w:tr>
      <w:tr w:rsidR="00664CD6" w:rsidRPr="00806660" w:rsidTr="00664CD6">
        <w:tc>
          <w:tcPr>
            <w:tcW w:w="4774" w:type="dxa"/>
            <w:gridSpan w:val="3"/>
            <w:shd w:val="clear" w:color="auto" w:fill="FDE9D9" w:themeFill="accent6" w:themeFillTint="33"/>
          </w:tcPr>
          <w:p w:rsidR="00664CD6" w:rsidRPr="00806660" w:rsidRDefault="00664CD6" w:rsidP="008C6597">
            <w:r w:rsidRPr="00806660">
              <w:t xml:space="preserve">практичан рад: </w:t>
            </w:r>
          </w:p>
        </w:tc>
        <w:tc>
          <w:tcPr>
            <w:tcW w:w="1679" w:type="dxa"/>
            <w:gridSpan w:val="2"/>
            <w:shd w:val="clear" w:color="auto" w:fill="FDE9D9" w:themeFill="accent6" w:themeFillTint="33"/>
            <w:vAlign w:val="center"/>
          </w:tcPr>
          <w:p w:rsidR="00664CD6" w:rsidRDefault="00664CD6" w:rsidP="008C6597">
            <w:pPr>
              <w:jc w:val="center"/>
              <w:rPr>
                <w:b/>
                <w:bCs/>
                <w:lang w:val="en-US"/>
              </w:rPr>
            </w:pPr>
            <w:r>
              <w:rPr>
                <w:b/>
                <w:bCs/>
                <w:lang w:val="en-US"/>
              </w:rPr>
              <w:t>10</w:t>
            </w:r>
          </w:p>
        </w:tc>
        <w:tc>
          <w:tcPr>
            <w:tcW w:w="1890" w:type="dxa"/>
            <w:shd w:val="clear" w:color="auto" w:fill="FDE9D9" w:themeFill="accent6" w:themeFillTint="33"/>
          </w:tcPr>
          <w:p w:rsidR="00664CD6" w:rsidRDefault="00664CD6" w:rsidP="008C6597">
            <w:pPr>
              <w:rPr>
                <w:i/>
                <w:iCs/>
                <w:lang w:val="sr-Cyrl-CS"/>
              </w:rPr>
            </w:pPr>
          </w:p>
        </w:tc>
        <w:tc>
          <w:tcPr>
            <w:tcW w:w="1233" w:type="dxa"/>
            <w:shd w:val="clear" w:color="auto" w:fill="FDE9D9" w:themeFill="accent6" w:themeFillTint="33"/>
          </w:tcPr>
          <w:p w:rsidR="00664CD6" w:rsidRDefault="00664CD6" w:rsidP="008C6597">
            <w:pPr>
              <w:jc w:val="center"/>
              <w:rPr>
                <w:i/>
                <w:iCs/>
                <w:lang w:val="sr-Cyrl-CS"/>
              </w:rPr>
            </w:pPr>
          </w:p>
        </w:tc>
      </w:tr>
    </w:tbl>
    <w:p w:rsidR="00664CD6" w:rsidRDefault="00664CD6" w:rsidP="00197D2B">
      <w:pPr>
        <w:widowControl/>
        <w:autoSpaceDE/>
        <w:autoSpaceDN/>
        <w:adjustRightInd/>
        <w:spacing w:after="200" w:line="276" w:lineRule="auto"/>
      </w:pPr>
    </w:p>
    <w:p w:rsidR="00664CD6" w:rsidRDefault="00664CD6">
      <w:pPr>
        <w:widowControl/>
        <w:autoSpaceDE/>
        <w:autoSpaceDN/>
        <w:adjustRightInd/>
        <w:spacing w:after="200" w:line="276" w:lineRule="auto"/>
      </w:pPr>
      <w:r>
        <w:br w:type="page"/>
      </w:r>
    </w:p>
    <w:p w:rsidR="00664CD6" w:rsidRDefault="006D6028" w:rsidP="008D3D96">
      <w:pPr>
        <w:widowControl/>
        <w:autoSpaceDE/>
        <w:autoSpaceDN/>
        <w:adjustRightInd/>
        <w:spacing w:after="200" w:line="276" w:lineRule="auto"/>
        <w:jc w:val="right"/>
      </w:pPr>
      <w:hyperlink w:anchor="ListaNazivaPredmeta" w:history="1">
        <w:r w:rsidR="008D3D96"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947"/>
        <w:gridCol w:w="1753"/>
        <w:gridCol w:w="1278"/>
        <w:gridCol w:w="162"/>
        <w:gridCol w:w="1824"/>
        <w:gridCol w:w="1190"/>
      </w:tblGrid>
      <w:tr w:rsidR="008C6597" w:rsidRPr="001B0C67" w:rsidTr="008C6597">
        <w:trPr>
          <w:trHeight w:val="235"/>
        </w:trPr>
        <w:tc>
          <w:tcPr>
            <w:tcW w:w="208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C6597" w:rsidRPr="001B0C67" w:rsidRDefault="008C6597" w:rsidP="008C6597">
            <w:pPr>
              <w:rPr>
                <w:b/>
                <w:bCs/>
                <w:lang w:val="sr-Cyrl-CS"/>
              </w:rPr>
            </w:pPr>
            <w:r w:rsidRPr="001B0C67">
              <w:rPr>
                <w:b/>
                <w:bCs/>
                <w:lang w:val="sr-Cyrl-CS"/>
              </w:rPr>
              <w:t xml:space="preserve">Студијски програм </w:t>
            </w:r>
          </w:p>
        </w:tc>
        <w:tc>
          <w:tcPr>
            <w:tcW w:w="7154"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C6597" w:rsidRPr="001B0C67" w:rsidRDefault="008C6597" w:rsidP="008C6597">
            <w:pPr>
              <w:rPr>
                <w:bCs/>
              </w:rPr>
            </w:pPr>
            <w:r>
              <w:rPr>
                <w:bCs/>
                <w:lang w:val="sr-Cyrl-CS"/>
              </w:rPr>
              <w:t>З</w:t>
            </w:r>
            <w:r w:rsidRPr="001B0C67">
              <w:rPr>
                <w:bCs/>
                <w:lang w:val="sr-Cyrl-CS"/>
              </w:rPr>
              <w:t>аједнички предмет на свим студијским програмима (прва година)</w:t>
            </w:r>
          </w:p>
        </w:tc>
      </w:tr>
      <w:tr w:rsidR="008C6597" w:rsidRPr="001B0C67" w:rsidTr="008C6597">
        <w:trPr>
          <w:trHeight w:val="232"/>
        </w:trPr>
        <w:tc>
          <w:tcPr>
            <w:tcW w:w="208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C6597" w:rsidRPr="001B0C67" w:rsidRDefault="008C6597" w:rsidP="008C6597">
            <w:pPr>
              <w:rPr>
                <w:lang w:val="sr-Cyrl-CS"/>
              </w:rPr>
            </w:pPr>
            <w:r w:rsidRPr="001B0C67">
              <w:rPr>
                <w:b/>
                <w:bCs/>
                <w:lang w:val="sr-Cyrl-CS"/>
              </w:rPr>
              <w:t>Назив предмета</w:t>
            </w:r>
          </w:p>
        </w:tc>
        <w:tc>
          <w:tcPr>
            <w:tcW w:w="7154"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C6597" w:rsidRPr="001B0C67" w:rsidRDefault="008C6597" w:rsidP="008C6597">
            <w:pPr>
              <w:rPr>
                <w:b/>
                <w:bCs/>
                <w:lang w:val="sr-Cyrl-CS"/>
              </w:rPr>
            </w:pPr>
            <w:bookmarkStart w:id="48" w:name="NacionalnaEkonomija"/>
            <w:r w:rsidRPr="001B0C67">
              <w:rPr>
                <w:b/>
                <w:bCs/>
                <w:lang w:val="sr-Cyrl-CS"/>
              </w:rPr>
              <w:t>НАЦИОНАЛНА ЕКОНОМИЈА</w:t>
            </w:r>
            <w:bookmarkEnd w:id="48"/>
          </w:p>
        </w:tc>
      </w:tr>
      <w:tr w:rsidR="008C6597" w:rsidRPr="001B0C67" w:rsidTr="008C6597">
        <w:trPr>
          <w:trHeight w:val="232"/>
        </w:trPr>
        <w:tc>
          <w:tcPr>
            <w:tcW w:w="208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C6597" w:rsidRPr="001B0C67" w:rsidRDefault="008C6597" w:rsidP="008C6597">
            <w:pPr>
              <w:rPr>
                <w:b/>
                <w:bCs/>
                <w:lang w:val="sr-Cyrl-CS"/>
              </w:rPr>
            </w:pPr>
            <w:r w:rsidRPr="001B0C67">
              <w:rPr>
                <w:b/>
                <w:bCs/>
                <w:lang w:val="sr-Cyrl-CS"/>
              </w:rPr>
              <w:t>Наставник</w:t>
            </w:r>
          </w:p>
        </w:tc>
        <w:tc>
          <w:tcPr>
            <w:tcW w:w="7154"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C6597" w:rsidRPr="001B0C67" w:rsidRDefault="008C6597" w:rsidP="008C6597">
            <w:pPr>
              <w:rPr>
                <w:bCs/>
                <w:lang w:val="sr-Cyrl-CS"/>
              </w:rPr>
            </w:pPr>
            <w:r>
              <w:rPr>
                <w:bCs/>
                <w:lang w:val="sr-Cyrl-CS"/>
              </w:rPr>
              <w:t xml:space="preserve">Др ТАТЈАНА ЂУРИЋ- КУЗМАНОВИЋ,  Др </w:t>
            </w:r>
            <w:r w:rsidRPr="001B0C67">
              <w:rPr>
                <w:bCs/>
                <w:lang w:val="sr-Cyrl-CS"/>
              </w:rPr>
              <w:t>ДЕЈАН ЂУРИЋ</w:t>
            </w:r>
          </w:p>
        </w:tc>
      </w:tr>
      <w:tr w:rsidR="008C6597" w:rsidRPr="001B0C67" w:rsidTr="008C6597">
        <w:trPr>
          <w:trHeight w:val="232"/>
        </w:trPr>
        <w:tc>
          <w:tcPr>
            <w:tcW w:w="208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C6597" w:rsidRPr="001B0C67" w:rsidRDefault="008C6597" w:rsidP="008C6597">
            <w:pPr>
              <w:rPr>
                <w:lang w:val="sr-Cyrl-CS"/>
              </w:rPr>
            </w:pPr>
            <w:r w:rsidRPr="001B0C67">
              <w:rPr>
                <w:b/>
                <w:bCs/>
                <w:lang w:val="sr-Cyrl-CS"/>
              </w:rPr>
              <w:t>Статус предмета</w:t>
            </w:r>
          </w:p>
        </w:tc>
        <w:tc>
          <w:tcPr>
            <w:tcW w:w="7154"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C6597" w:rsidRPr="001B0C67" w:rsidRDefault="008C6597" w:rsidP="008C6597">
            <w:pPr>
              <w:rPr>
                <w:bCs/>
                <w:lang w:val="sr-Cyrl-CS"/>
              </w:rPr>
            </w:pPr>
            <w:r>
              <w:rPr>
                <w:bCs/>
                <w:lang w:val="sr-Cyrl-CS"/>
              </w:rPr>
              <w:t>о</w:t>
            </w:r>
            <w:r w:rsidRPr="001B0C67">
              <w:rPr>
                <w:bCs/>
                <w:lang w:val="sr-Cyrl-CS"/>
              </w:rPr>
              <w:t>бавезни</w:t>
            </w:r>
          </w:p>
        </w:tc>
      </w:tr>
      <w:tr w:rsidR="008C6597" w:rsidRPr="001B0C67" w:rsidTr="008C6597">
        <w:trPr>
          <w:trHeight w:val="232"/>
        </w:trPr>
        <w:tc>
          <w:tcPr>
            <w:tcW w:w="208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C6597" w:rsidRPr="001B0C67" w:rsidRDefault="008C6597" w:rsidP="008C6597">
            <w:pPr>
              <w:rPr>
                <w:lang w:val="sr-Cyrl-CS"/>
              </w:rPr>
            </w:pPr>
            <w:r w:rsidRPr="001B0C67">
              <w:rPr>
                <w:b/>
                <w:bCs/>
                <w:lang w:val="sr-Cyrl-CS"/>
              </w:rPr>
              <w:t>Број ЕСПБ</w:t>
            </w:r>
          </w:p>
        </w:tc>
        <w:tc>
          <w:tcPr>
            <w:tcW w:w="7154"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C6597" w:rsidRPr="001B0C67" w:rsidRDefault="008C6597" w:rsidP="008C6597">
            <w:pPr>
              <w:rPr>
                <w:bCs/>
                <w:lang w:val="sr-Cyrl-CS"/>
              </w:rPr>
            </w:pPr>
            <w:r w:rsidRPr="001B0C67">
              <w:rPr>
                <w:bCs/>
                <w:lang w:val="sr-Cyrl-CS"/>
              </w:rPr>
              <w:t>2+2 (</w:t>
            </w:r>
            <w:r>
              <w:rPr>
                <w:bCs/>
                <w:lang w:val="sr-Cyrl-CS"/>
              </w:rPr>
              <w:t>6</w:t>
            </w:r>
            <w:r w:rsidRPr="001B0C67">
              <w:rPr>
                <w:bCs/>
                <w:lang w:val="sr-Cyrl-CS"/>
              </w:rPr>
              <w:t>)</w:t>
            </w:r>
          </w:p>
        </w:tc>
      </w:tr>
      <w:tr w:rsidR="008C6597" w:rsidRPr="001B0C67" w:rsidTr="008C6597">
        <w:trPr>
          <w:trHeight w:val="232"/>
        </w:trPr>
        <w:tc>
          <w:tcPr>
            <w:tcW w:w="208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C6597" w:rsidRPr="001B0C67" w:rsidRDefault="008C6597" w:rsidP="008C6597">
            <w:pPr>
              <w:rPr>
                <w:b/>
                <w:bCs/>
                <w:lang w:val="sr-Cyrl-CS"/>
              </w:rPr>
            </w:pPr>
            <w:r w:rsidRPr="001B0C67">
              <w:rPr>
                <w:b/>
                <w:bCs/>
                <w:lang w:val="sr-Cyrl-CS"/>
              </w:rPr>
              <w:t>Услов</w:t>
            </w:r>
          </w:p>
        </w:tc>
        <w:tc>
          <w:tcPr>
            <w:tcW w:w="7154"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C6597" w:rsidRPr="008A1DDA" w:rsidRDefault="008C6597" w:rsidP="008C6597">
            <w:pPr>
              <w:rPr>
                <w:bCs/>
                <w:lang w:val="sr-Cyrl-CS"/>
              </w:rPr>
            </w:pPr>
            <w:r>
              <w:rPr>
                <w:bCs/>
                <w:lang w:val="sr-Cyrl-CS"/>
              </w:rPr>
              <w:t>нема</w:t>
            </w:r>
          </w:p>
        </w:tc>
      </w:tr>
      <w:tr w:rsidR="008C6597" w:rsidRPr="001B0C67" w:rsidTr="008C6597">
        <w:tc>
          <w:tcPr>
            <w:tcW w:w="924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C6597" w:rsidRPr="001B0C67" w:rsidRDefault="008C6597" w:rsidP="008C6597">
            <w:pPr>
              <w:jc w:val="both"/>
              <w:rPr>
                <w:b/>
                <w:bCs/>
                <w:lang w:val="sr-Cyrl-CS"/>
              </w:rPr>
            </w:pPr>
            <w:r w:rsidRPr="001B0C67">
              <w:rPr>
                <w:b/>
                <w:bCs/>
                <w:lang w:val="sr-Cyrl-CS"/>
              </w:rPr>
              <w:t>Циљ предмета</w:t>
            </w:r>
          </w:p>
          <w:p w:rsidR="008C6597" w:rsidRPr="001B0C67" w:rsidRDefault="008C6597" w:rsidP="008C6597">
            <w:pPr>
              <w:jc w:val="both"/>
              <w:rPr>
                <w:lang w:val="sr-Cyrl-CS"/>
              </w:rPr>
            </w:pPr>
            <w:r w:rsidRPr="001B0C67">
              <w:rPr>
                <w:lang w:val="sr-Cyrl-CS"/>
              </w:rPr>
              <w:t>Основни циљ предмета је упознавање студената са националним привредним развојем, факторима који га одређују, институционалним реформама привредног система, структуром и функционисањем економије Србије, као и са креирањем и вођењем економске политике и њеним утицајем на ниво промена у животном стандарду и личној потрошњи становништва.</w:t>
            </w:r>
          </w:p>
        </w:tc>
      </w:tr>
      <w:tr w:rsidR="008C6597" w:rsidRPr="001B0C67" w:rsidTr="008C6597">
        <w:tc>
          <w:tcPr>
            <w:tcW w:w="924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C6597" w:rsidRPr="001B0C67" w:rsidRDefault="008C6597" w:rsidP="008C6597">
            <w:pPr>
              <w:jc w:val="both"/>
              <w:rPr>
                <w:b/>
                <w:bCs/>
                <w:lang w:val="ru-RU"/>
              </w:rPr>
            </w:pPr>
            <w:r w:rsidRPr="001B0C67">
              <w:rPr>
                <w:b/>
                <w:bCs/>
                <w:lang w:val="sr-Cyrl-CS"/>
              </w:rPr>
              <w:t xml:space="preserve">Исход предмета </w:t>
            </w:r>
          </w:p>
          <w:p w:rsidR="008C6597" w:rsidRDefault="008C6597" w:rsidP="008C6597">
            <w:pPr>
              <w:jc w:val="both"/>
              <w:rPr>
                <w:bCs/>
                <w:lang w:val="sr-Cyrl-CS"/>
              </w:rPr>
            </w:pPr>
            <w:r w:rsidRPr="001B0C67">
              <w:rPr>
                <w:bCs/>
                <w:lang w:val="sr-Cyrl-CS"/>
              </w:rPr>
              <w:t>Савладавањем садржаја предмета студенти ће се оспособити да</w:t>
            </w:r>
            <w:r>
              <w:rPr>
                <w:bCs/>
                <w:lang w:val="sr-Cyrl-CS"/>
              </w:rPr>
              <w:t>:</w:t>
            </w:r>
            <w:r w:rsidRPr="001B0C67">
              <w:rPr>
                <w:bCs/>
                <w:lang w:val="sr-Cyrl-CS"/>
              </w:rPr>
              <w:t xml:space="preserve"> </w:t>
            </w:r>
          </w:p>
          <w:p w:rsidR="008C6597" w:rsidRPr="00A232C8" w:rsidRDefault="008C6597" w:rsidP="008C6597">
            <w:pPr>
              <w:pStyle w:val="ListParagraph"/>
              <w:numPr>
                <w:ilvl w:val="0"/>
                <w:numId w:val="115"/>
              </w:numPr>
              <w:jc w:val="both"/>
              <w:rPr>
                <w:bCs/>
                <w:lang w:val="sr-Cyrl-CS"/>
              </w:rPr>
            </w:pPr>
            <w:r w:rsidRPr="00A232C8">
              <w:rPr>
                <w:bCs/>
                <w:lang w:val="sr-Cyrl-CS"/>
              </w:rPr>
              <w:t>разматрају целину економске стварности наше земље, посматране у светлу јединства економског раста, структурних промена и</w:t>
            </w:r>
            <w:r>
              <w:rPr>
                <w:bCs/>
                <w:lang w:val="sr-Cyrl-CS"/>
              </w:rPr>
              <w:t xml:space="preserve"> начина функционисања привреде,</w:t>
            </w:r>
          </w:p>
          <w:p w:rsidR="008C6597" w:rsidRPr="00A232C8" w:rsidRDefault="008C6597" w:rsidP="008C6597">
            <w:pPr>
              <w:pStyle w:val="ListParagraph"/>
              <w:numPr>
                <w:ilvl w:val="0"/>
                <w:numId w:val="115"/>
              </w:numPr>
              <w:jc w:val="both"/>
              <w:rPr>
                <w:bCs/>
                <w:lang w:val="sr-Cyrl-CS"/>
              </w:rPr>
            </w:pPr>
            <w:r w:rsidRPr="00A232C8">
              <w:rPr>
                <w:bCs/>
                <w:lang w:val="sr-Cyrl-CS"/>
              </w:rPr>
              <w:t xml:space="preserve">анализирају факторе раста и развоја националне привреде и њеног цикличног кретања, </w:t>
            </w:r>
          </w:p>
          <w:p w:rsidR="008C6597" w:rsidRPr="00A232C8" w:rsidRDefault="008C6597" w:rsidP="008C6597">
            <w:pPr>
              <w:pStyle w:val="ListParagraph"/>
              <w:numPr>
                <w:ilvl w:val="0"/>
                <w:numId w:val="115"/>
              </w:numPr>
              <w:jc w:val="both"/>
              <w:rPr>
                <w:bCs/>
                <w:lang w:val="sr-Cyrl-CS"/>
              </w:rPr>
            </w:pPr>
            <w:r w:rsidRPr="00A232C8">
              <w:rPr>
                <w:bCs/>
                <w:lang w:val="sr-Cyrl-CS"/>
              </w:rPr>
              <w:t>дефинишу индикаторе степена развијености националне економије и предвиђају економске појаве и проблеме у конкретној привреди.</w:t>
            </w:r>
          </w:p>
        </w:tc>
      </w:tr>
      <w:tr w:rsidR="008C6597" w:rsidRPr="001B0C67" w:rsidTr="008C6597">
        <w:tc>
          <w:tcPr>
            <w:tcW w:w="924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C6597" w:rsidRPr="001B0C67" w:rsidRDefault="008C6597" w:rsidP="008C6597">
            <w:pPr>
              <w:jc w:val="both"/>
              <w:rPr>
                <w:b/>
                <w:bCs/>
                <w:lang w:val="en-US"/>
              </w:rPr>
            </w:pPr>
            <w:r w:rsidRPr="001B0C67">
              <w:rPr>
                <w:b/>
                <w:bCs/>
                <w:lang w:val="sr-Cyrl-CS"/>
              </w:rPr>
              <w:t>Садржај предмета</w:t>
            </w:r>
          </w:p>
          <w:p w:rsidR="008C6597" w:rsidRPr="001B0C67" w:rsidRDefault="008C6597" w:rsidP="008C6597">
            <w:pPr>
              <w:jc w:val="both"/>
              <w:rPr>
                <w:bCs/>
                <w:i/>
                <w:lang w:val="sr-Cyrl-CS"/>
              </w:rPr>
            </w:pPr>
            <w:r w:rsidRPr="001B0C67">
              <w:rPr>
                <w:bCs/>
                <w:i/>
                <w:lang w:val="sr-Cyrl-CS"/>
              </w:rPr>
              <w:t>Теоријска настава</w:t>
            </w:r>
          </w:p>
          <w:p w:rsidR="008C6597" w:rsidRPr="001B0C67" w:rsidRDefault="008C6597" w:rsidP="008C6597">
            <w:pPr>
              <w:numPr>
                <w:ilvl w:val="0"/>
                <w:numId w:val="116"/>
              </w:numPr>
              <w:jc w:val="both"/>
              <w:rPr>
                <w:bCs/>
                <w:lang w:val="sr-Cyrl-CS"/>
              </w:rPr>
            </w:pPr>
            <w:r>
              <w:rPr>
                <w:bCs/>
                <w:lang w:val="sr-Cyrl-CS"/>
              </w:rPr>
              <w:t>М</w:t>
            </w:r>
            <w:r w:rsidRPr="001B0C67">
              <w:rPr>
                <w:bCs/>
                <w:lang w:val="sr-Cyrl-CS"/>
              </w:rPr>
              <w:t>акроекономски приступ</w:t>
            </w:r>
            <w:r>
              <w:rPr>
                <w:bCs/>
                <w:lang w:val="sr-Cyrl-CS"/>
              </w:rPr>
              <w:t xml:space="preserve"> изучавању националне економије.</w:t>
            </w:r>
          </w:p>
          <w:p w:rsidR="008C6597" w:rsidRDefault="008C6597" w:rsidP="008C6597">
            <w:pPr>
              <w:numPr>
                <w:ilvl w:val="0"/>
                <w:numId w:val="116"/>
              </w:numPr>
              <w:jc w:val="both"/>
              <w:rPr>
                <w:bCs/>
                <w:lang w:val="sr-Cyrl-CS"/>
              </w:rPr>
            </w:pPr>
            <w:r w:rsidRPr="00084169">
              <w:rPr>
                <w:bCs/>
                <w:lang w:val="sr-Cyrl-CS"/>
              </w:rPr>
              <w:t>Макроекономија на дуги и на кратак рок (м</w:t>
            </w:r>
            <w:r>
              <w:rPr>
                <w:bCs/>
                <w:lang w:val="sr-Cyrl-CS"/>
              </w:rPr>
              <w:t>одел агрегатне тражње и понуде).</w:t>
            </w:r>
            <w:r w:rsidRPr="00084169">
              <w:rPr>
                <w:bCs/>
                <w:lang w:val="sr-Cyrl-CS"/>
              </w:rPr>
              <w:t xml:space="preserve"> </w:t>
            </w:r>
          </w:p>
          <w:p w:rsidR="008C6597" w:rsidRPr="001B0C67" w:rsidRDefault="008C6597" w:rsidP="008C6597">
            <w:pPr>
              <w:numPr>
                <w:ilvl w:val="0"/>
                <w:numId w:val="116"/>
              </w:numPr>
              <w:jc w:val="both"/>
              <w:rPr>
                <w:bCs/>
                <w:lang w:val="sr-Cyrl-CS"/>
              </w:rPr>
            </w:pPr>
            <w:r>
              <w:rPr>
                <w:bCs/>
                <w:lang w:val="sr-Cyrl-CS"/>
              </w:rPr>
              <w:t>И</w:t>
            </w:r>
            <w:r w:rsidRPr="00084169">
              <w:rPr>
                <w:bCs/>
                <w:lang w:val="sr-Cyrl-CS"/>
              </w:rPr>
              <w:t>нвестиције и инвестициона политика у функцији развоја националне економије</w:t>
            </w:r>
            <w:r>
              <w:rPr>
                <w:bCs/>
                <w:lang w:val="sr-Cyrl-CS"/>
              </w:rPr>
              <w:t>.</w:t>
            </w:r>
          </w:p>
          <w:p w:rsidR="008C6597" w:rsidRPr="001B0C67" w:rsidRDefault="008C6597" w:rsidP="008C6597">
            <w:pPr>
              <w:numPr>
                <w:ilvl w:val="0"/>
                <w:numId w:val="116"/>
              </w:numPr>
              <w:jc w:val="both"/>
              <w:rPr>
                <w:bCs/>
                <w:lang w:val="sr-Cyrl-CS"/>
              </w:rPr>
            </w:pPr>
            <w:r>
              <w:rPr>
                <w:bCs/>
                <w:lang w:val="sr-Cyrl-CS"/>
              </w:rPr>
              <w:t>К</w:t>
            </w:r>
            <w:r w:rsidRPr="001B0C67">
              <w:rPr>
                <w:bCs/>
                <w:lang w:val="sr-Cyrl-CS"/>
              </w:rPr>
              <w:t>арактеристични развојни периоди националне економије</w:t>
            </w:r>
            <w:r>
              <w:rPr>
                <w:bCs/>
                <w:lang w:val="sr-Cyrl-CS"/>
              </w:rPr>
              <w:t>.</w:t>
            </w:r>
          </w:p>
          <w:p w:rsidR="008C6597" w:rsidRPr="001B0C67" w:rsidRDefault="008C6597" w:rsidP="008C6597">
            <w:pPr>
              <w:numPr>
                <w:ilvl w:val="0"/>
                <w:numId w:val="116"/>
              </w:numPr>
              <w:jc w:val="both"/>
              <w:rPr>
                <w:bCs/>
                <w:lang w:val="sr-Cyrl-CS"/>
              </w:rPr>
            </w:pPr>
            <w:r>
              <w:rPr>
                <w:bCs/>
                <w:lang w:val="sr-Cyrl-CS"/>
              </w:rPr>
              <w:t>О</w:t>
            </w:r>
            <w:r w:rsidRPr="001B0C67">
              <w:rPr>
                <w:bCs/>
                <w:lang w:val="sr-Cyrl-CS"/>
              </w:rPr>
              <w:t>сновне концепције и стратегије развоја националне економије у будућности</w:t>
            </w:r>
            <w:r>
              <w:rPr>
                <w:bCs/>
                <w:lang w:val="sr-Cyrl-CS"/>
              </w:rPr>
              <w:t>.</w:t>
            </w:r>
          </w:p>
          <w:p w:rsidR="008C6597" w:rsidRPr="001B0C67" w:rsidRDefault="008C6597" w:rsidP="008C6597">
            <w:pPr>
              <w:numPr>
                <w:ilvl w:val="0"/>
                <w:numId w:val="116"/>
              </w:numPr>
              <w:jc w:val="both"/>
              <w:rPr>
                <w:bCs/>
                <w:lang w:val="sr-Cyrl-CS"/>
              </w:rPr>
            </w:pPr>
            <w:r>
              <w:rPr>
                <w:bCs/>
                <w:lang w:val="sr-Cyrl-CS"/>
              </w:rPr>
              <w:t>Р</w:t>
            </w:r>
            <w:r w:rsidRPr="001B0C67">
              <w:rPr>
                <w:bCs/>
                <w:lang w:val="sr-Cyrl-CS"/>
              </w:rPr>
              <w:t>азвој привредног система у националној економији</w:t>
            </w:r>
            <w:r>
              <w:rPr>
                <w:bCs/>
                <w:lang w:val="sr-Cyrl-CS"/>
              </w:rPr>
              <w:t>.</w:t>
            </w:r>
          </w:p>
          <w:p w:rsidR="008C6597" w:rsidRPr="001B0C67" w:rsidRDefault="008C6597" w:rsidP="008C6597">
            <w:pPr>
              <w:numPr>
                <w:ilvl w:val="0"/>
                <w:numId w:val="116"/>
              </w:numPr>
              <w:jc w:val="both"/>
              <w:rPr>
                <w:bCs/>
                <w:lang w:val="sr-Cyrl-CS"/>
              </w:rPr>
            </w:pPr>
            <w:r>
              <w:rPr>
                <w:bCs/>
                <w:lang w:val="sr-Cyrl-CS"/>
              </w:rPr>
              <w:t>Р</w:t>
            </w:r>
            <w:r w:rsidRPr="001B0C67">
              <w:rPr>
                <w:bCs/>
                <w:lang w:val="sr-Cyrl-CS"/>
              </w:rPr>
              <w:t>егионални аспект развоја националне економије</w:t>
            </w:r>
            <w:r>
              <w:rPr>
                <w:bCs/>
                <w:lang w:val="sr-Cyrl-CS"/>
              </w:rPr>
              <w:t>.</w:t>
            </w:r>
          </w:p>
          <w:p w:rsidR="008C6597" w:rsidRPr="001B0C67" w:rsidRDefault="008C6597" w:rsidP="008C6597">
            <w:pPr>
              <w:numPr>
                <w:ilvl w:val="0"/>
                <w:numId w:val="116"/>
              </w:numPr>
              <w:jc w:val="both"/>
              <w:rPr>
                <w:bCs/>
                <w:lang w:val="sr-Cyrl-CS"/>
              </w:rPr>
            </w:pPr>
            <w:r>
              <w:rPr>
                <w:bCs/>
                <w:lang w:val="sr-Cyrl-CS"/>
              </w:rPr>
              <w:t>Т</w:t>
            </w:r>
            <w:r w:rsidRPr="001B0C67">
              <w:rPr>
                <w:bCs/>
                <w:lang w:val="sr-Cyrl-CS"/>
              </w:rPr>
              <w:t>еоријски приступ основним потенцијалима развоја националне економије;</w:t>
            </w:r>
          </w:p>
          <w:p w:rsidR="008C6597" w:rsidRPr="001B0C67" w:rsidRDefault="008C6597" w:rsidP="008C6597">
            <w:pPr>
              <w:numPr>
                <w:ilvl w:val="0"/>
                <w:numId w:val="116"/>
              </w:numPr>
              <w:jc w:val="both"/>
              <w:rPr>
                <w:bCs/>
                <w:lang w:val="sr-Cyrl-CS"/>
              </w:rPr>
            </w:pPr>
            <w:r>
              <w:rPr>
                <w:bCs/>
                <w:lang w:val="sr-Cyrl-CS"/>
              </w:rPr>
              <w:t>Д</w:t>
            </w:r>
            <w:r w:rsidRPr="001B0C67">
              <w:rPr>
                <w:bCs/>
                <w:lang w:val="sr-Cyrl-CS"/>
              </w:rPr>
              <w:t>ржава, транзиција и Србија – светск</w:t>
            </w:r>
            <w:r>
              <w:rPr>
                <w:bCs/>
                <w:lang w:val="sr-Cyrl-CS"/>
              </w:rPr>
              <w:t>а искуства и национални изазови.</w:t>
            </w:r>
          </w:p>
          <w:p w:rsidR="008C6597" w:rsidRDefault="008C6597" w:rsidP="008C6597">
            <w:pPr>
              <w:numPr>
                <w:ilvl w:val="0"/>
                <w:numId w:val="116"/>
              </w:numPr>
              <w:jc w:val="both"/>
              <w:rPr>
                <w:bCs/>
                <w:lang w:val="sr-Cyrl-CS"/>
              </w:rPr>
            </w:pPr>
            <w:r>
              <w:rPr>
                <w:bCs/>
                <w:lang w:val="sr-Cyrl-CS"/>
              </w:rPr>
              <w:t>Н</w:t>
            </w:r>
            <w:r w:rsidRPr="001B0C67">
              <w:rPr>
                <w:bCs/>
                <w:lang w:val="sr-Cyrl-CS"/>
              </w:rPr>
              <w:t>ационална економија у светлу глобализације и међународног инвестирања.</w:t>
            </w:r>
          </w:p>
          <w:p w:rsidR="008C6597" w:rsidRPr="001B0C67" w:rsidRDefault="008C6597" w:rsidP="008C6597">
            <w:pPr>
              <w:jc w:val="both"/>
              <w:rPr>
                <w:bCs/>
                <w:lang w:val="sr-Cyrl-CS"/>
              </w:rPr>
            </w:pPr>
          </w:p>
          <w:p w:rsidR="008C6597" w:rsidRPr="00084169" w:rsidRDefault="008C6597" w:rsidP="008C6597">
            <w:pPr>
              <w:jc w:val="both"/>
              <w:rPr>
                <w:bCs/>
                <w:i/>
                <w:lang w:val="ru-RU"/>
              </w:rPr>
            </w:pPr>
            <w:r w:rsidRPr="00084169">
              <w:rPr>
                <w:bCs/>
                <w:i/>
                <w:lang w:val="sr-Cyrl-CS"/>
              </w:rPr>
              <w:t>Практична настава</w:t>
            </w:r>
          </w:p>
          <w:p w:rsidR="008C6597" w:rsidRPr="001B0C67" w:rsidRDefault="008C6597" w:rsidP="008C6597">
            <w:pPr>
              <w:pStyle w:val="ListParagraph"/>
              <w:widowControl/>
              <w:numPr>
                <w:ilvl w:val="0"/>
                <w:numId w:val="117"/>
              </w:numPr>
              <w:autoSpaceDE/>
              <w:autoSpaceDN/>
              <w:adjustRightInd/>
              <w:jc w:val="both"/>
            </w:pPr>
            <w:r w:rsidRPr="00153052">
              <w:rPr>
                <w:lang w:val="sr-Cyrl-CS"/>
              </w:rPr>
              <w:t>Вежбе, други облици наставе, студијски истраживачки рад. У оквиру овог дела биће заступљена израда једног колоквијума и једног семинарског рада.</w:t>
            </w:r>
          </w:p>
        </w:tc>
      </w:tr>
      <w:tr w:rsidR="008C6597" w:rsidRPr="001B0C67" w:rsidTr="008C6597">
        <w:tc>
          <w:tcPr>
            <w:tcW w:w="924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C6597" w:rsidRPr="001B0C67" w:rsidRDefault="008C6597" w:rsidP="008C6597">
            <w:pPr>
              <w:jc w:val="both"/>
              <w:rPr>
                <w:b/>
                <w:bCs/>
                <w:lang w:val="ru-RU"/>
              </w:rPr>
            </w:pPr>
            <w:r w:rsidRPr="001B0C67">
              <w:rPr>
                <w:b/>
                <w:bCs/>
                <w:lang w:val="sr-Cyrl-CS"/>
              </w:rPr>
              <w:t xml:space="preserve">Литература </w:t>
            </w:r>
          </w:p>
          <w:p w:rsidR="008C6597" w:rsidRDefault="008C6597" w:rsidP="008C6597">
            <w:pPr>
              <w:jc w:val="both"/>
              <w:rPr>
                <w:bCs/>
              </w:rPr>
            </w:pPr>
            <w:r>
              <w:rPr>
                <w:bCs/>
              </w:rPr>
              <w:t>Mankju</w:t>
            </w:r>
            <w:r>
              <w:rPr>
                <w:bCs/>
                <w:lang w:val="sr-Cyrl-CS"/>
              </w:rPr>
              <w:t>,</w:t>
            </w:r>
            <w:r>
              <w:rPr>
                <w:bCs/>
              </w:rPr>
              <w:t xml:space="preserve"> N. G.</w:t>
            </w:r>
            <w:r w:rsidRPr="001B0C67">
              <w:rPr>
                <w:bCs/>
              </w:rPr>
              <w:t xml:space="preserve"> (20</w:t>
            </w:r>
            <w:r>
              <w:rPr>
                <w:bCs/>
              </w:rPr>
              <w:t>13</w:t>
            </w:r>
            <w:r w:rsidRPr="001B0C67">
              <w:rPr>
                <w:bCs/>
              </w:rPr>
              <w:t>)</w:t>
            </w:r>
            <w:r>
              <w:rPr>
                <w:bCs/>
              </w:rPr>
              <w:t>.</w:t>
            </w:r>
            <w:r>
              <w:rPr>
                <w:bCs/>
                <w:lang w:val="sr-Cyrl-CS"/>
              </w:rPr>
              <w:t xml:space="preserve"> </w:t>
            </w:r>
            <w:r w:rsidRPr="00153052">
              <w:rPr>
                <w:bCs/>
                <w:i/>
              </w:rPr>
              <w:t>Principi ekonomije</w:t>
            </w:r>
            <w:r>
              <w:rPr>
                <w:bCs/>
              </w:rPr>
              <w:t>. Beograd: CID, Ekonomski fakultet Beograd.</w:t>
            </w:r>
            <w:r w:rsidRPr="001B0C67">
              <w:rPr>
                <w:bCs/>
                <w:lang w:val="sr-Cyrl-CS"/>
              </w:rPr>
              <w:t xml:space="preserve"> </w:t>
            </w:r>
          </w:p>
          <w:p w:rsidR="008C6597" w:rsidRPr="008665D2" w:rsidRDefault="008C6597" w:rsidP="008C6597">
            <w:pPr>
              <w:jc w:val="both"/>
              <w:rPr>
                <w:bCs/>
              </w:rPr>
            </w:pPr>
            <w:r w:rsidRPr="001B0C67">
              <w:rPr>
                <w:bCs/>
                <w:lang w:val="sr-Cyrl-CS"/>
              </w:rPr>
              <w:t>Ђурић</w:t>
            </w:r>
            <w:r>
              <w:rPr>
                <w:bCs/>
              </w:rPr>
              <w:t>,</w:t>
            </w:r>
            <w:r>
              <w:rPr>
                <w:bCs/>
                <w:lang w:val="sr-Cyrl-CS"/>
              </w:rPr>
              <w:t xml:space="preserve"> Д., Томић</w:t>
            </w:r>
            <w:r>
              <w:rPr>
                <w:bCs/>
              </w:rPr>
              <w:t>,</w:t>
            </w:r>
            <w:r>
              <w:rPr>
                <w:bCs/>
                <w:lang w:val="sr-Cyrl-CS"/>
              </w:rPr>
              <w:t xml:space="preserve"> Р.,</w:t>
            </w:r>
            <w:r>
              <w:rPr>
                <w:bCs/>
              </w:rPr>
              <w:t xml:space="preserve"> &amp;</w:t>
            </w:r>
            <w:r>
              <w:rPr>
                <w:bCs/>
                <w:lang w:val="sr-Cyrl-CS"/>
              </w:rPr>
              <w:t xml:space="preserve"> Ђорђевић</w:t>
            </w:r>
            <w:r>
              <w:rPr>
                <w:bCs/>
              </w:rPr>
              <w:t>,</w:t>
            </w:r>
            <w:r>
              <w:rPr>
                <w:bCs/>
                <w:lang w:val="sr-Cyrl-CS"/>
              </w:rPr>
              <w:t xml:space="preserve"> М. </w:t>
            </w:r>
            <w:r w:rsidRPr="001B0C67">
              <w:rPr>
                <w:bCs/>
                <w:lang w:val="sr-Cyrl-CS"/>
              </w:rPr>
              <w:t>(20</w:t>
            </w:r>
            <w:r>
              <w:rPr>
                <w:bCs/>
                <w:lang w:val="sr-Cyrl-CS"/>
              </w:rPr>
              <w:t>12</w:t>
            </w:r>
            <w:r w:rsidRPr="001B0C67">
              <w:rPr>
                <w:bCs/>
                <w:lang w:val="sr-Cyrl-CS"/>
              </w:rPr>
              <w:t>)</w:t>
            </w:r>
            <w:r>
              <w:rPr>
                <w:bCs/>
                <w:lang w:val="en-US"/>
              </w:rPr>
              <w:t xml:space="preserve">. </w:t>
            </w:r>
            <w:r w:rsidRPr="001B0C67">
              <w:rPr>
                <w:bCs/>
                <w:i/>
                <w:lang w:val="sr-Cyrl-CS"/>
              </w:rPr>
              <w:t>Национална економија</w:t>
            </w:r>
            <w:r>
              <w:rPr>
                <w:bCs/>
                <w:i/>
              </w:rPr>
              <w:t xml:space="preserve">. </w:t>
            </w:r>
            <w:r>
              <w:rPr>
                <w:bCs/>
                <w:lang w:val="sr-Cyrl-CS"/>
              </w:rPr>
              <w:t>Нов</w:t>
            </w:r>
            <w:r w:rsidRPr="00153052">
              <w:rPr>
                <w:bCs/>
                <w:lang w:val="sr-Cyrl-CS"/>
              </w:rPr>
              <w:t>и Сад</w:t>
            </w:r>
            <w:r w:rsidRPr="00153052">
              <w:rPr>
                <w:bCs/>
              </w:rPr>
              <w:t>:</w:t>
            </w:r>
            <w:r w:rsidRPr="00153052">
              <w:rPr>
                <w:bCs/>
                <w:lang w:val="sr-Cyrl-CS"/>
              </w:rPr>
              <w:t xml:space="preserve"> Алфа-граф.</w:t>
            </w:r>
          </w:p>
          <w:p w:rsidR="008C6597" w:rsidRDefault="008C6597" w:rsidP="008C6597">
            <w:pPr>
              <w:jc w:val="both"/>
              <w:rPr>
                <w:bCs/>
                <w:lang w:val="sr-Cyrl-CS"/>
              </w:rPr>
            </w:pPr>
            <w:r w:rsidRPr="001B0C67">
              <w:rPr>
                <w:bCs/>
                <w:lang w:val="sr-Cyrl-CS"/>
              </w:rPr>
              <w:t>Деветаковић</w:t>
            </w:r>
            <w:r>
              <w:rPr>
                <w:bCs/>
                <w:lang w:val="sr-Cyrl-CS"/>
              </w:rPr>
              <w:t>,</w:t>
            </w:r>
            <w:r w:rsidRPr="001B0C67">
              <w:rPr>
                <w:bCs/>
                <w:lang w:val="sr-Cyrl-CS"/>
              </w:rPr>
              <w:t xml:space="preserve"> С., Јовановић-Гавриловић</w:t>
            </w:r>
            <w:r>
              <w:rPr>
                <w:bCs/>
                <w:lang w:val="sr-Cyrl-CS"/>
              </w:rPr>
              <w:t>,</w:t>
            </w:r>
            <w:r w:rsidRPr="001B0C67">
              <w:rPr>
                <w:bCs/>
                <w:lang w:val="sr-Cyrl-CS"/>
              </w:rPr>
              <w:t xml:space="preserve"> Б</w:t>
            </w:r>
            <w:r w:rsidRPr="001B0C67">
              <w:rPr>
                <w:bCs/>
                <w:lang w:val="ru-RU"/>
              </w:rPr>
              <w:t>.</w:t>
            </w:r>
            <w:r w:rsidRPr="001B0C67">
              <w:rPr>
                <w:bCs/>
                <w:lang w:val="sr-Cyrl-CS"/>
              </w:rPr>
              <w:t>,</w:t>
            </w:r>
            <w:r>
              <w:rPr>
                <w:bCs/>
                <w:lang w:val="sr-Cyrl-CS"/>
              </w:rPr>
              <w:t xml:space="preserve"> &amp;</w:t>
            </w:r>
            <w:r w:rsidRPr="001B0C67">
              <w:rPr>
                <w:bCs/>
                <w:lang w:val="sr-Cyrl-CS"/>
              </w:rPr>
              <w:t xml:space="preserve"> Рикаловић Г.</w:t>
            </w:r>
            <w:r>
              <w:rPr>
                <w:bCs/>
                <w:lang w:val="sr-Cyrl-CS"/>
              </w:rPr>
              <w:t xml:space="preserve"> (2016</w:t>
            </w:r>
            <w:r w:rsidRPr="001B0C67">
              <w:rPr>
                <w:bCs/>
                <w:lang w:val="sr-Cyrl-CS"/>
              </w:rPr>
              <w:t>)</w:t>
            </w:r>
            <w:r>
              <w:rPr>
                <w:bCs/>
                <w:lang w:val="en-US"/>
              </w:rPr>
              <w:t>.</w:t>
            </w:r>
            <w:r>
              <w:rPr>
                <w:bCs/>
                <w:lang w:val="sr-Cyrl-CS"/>
              </w:rPr>
              <w:t xml:space="preserve"> </w:t>
            </w:r>
            <w:r w:rsidRPr="001B0C67">
              <w:rPr>
                <w:bCs/>
                <w:i/>
                <w:lang w:val="sr-Cyrl-CS"/>
              </w:rPr>
              <w:t>Национална економија</w:t>
            </w:r>
            <w:r>
              <w:rPr>
                <w:bCs/>
                <w:i/>
              </w:rPr>
              <w:t xml:space="preserve">. </w:t>
            </w:r>
            <w:r w:rsidRPr="00030B4A">
              <w:rPr>
                <w:bCs/>
                <w:lang w:val="sr-Cyrl-CS"/>
              </w:rPr>
              <w:t>Београд</w:t>
            </w:r>
            <w:r w:rsidRPr="00030B4A">
              <w:rPr>
                <w:bCs/>
              </w:rPr>
              <w:t>:</w:t>
            </w:r>
            <w:r>
              <w:rPr>
                <w:bCs/>
                <w:i/>
              </w:rPr>
              <w:t xml:space="preserve"> </w:t>
            </w:r>
            <w:r>
              <w:rPr>
                <w:bCs/>
                <w:lang w:val="sr-Cyrl-CS"/>
              </w:rPr>
              <w:t xml:space="preserve"> ЦИД, Економски факултет</w:t>
            </w:r>
            <w:r w:rsidRPr="001B0C67">
              <w:rPr>
                <w:bCs/>
                <w:lang w:val="sr-Cyrl-CS"/>
              </w:rPr>
              <w:t xml:space="preserve"> Београд.</w:t>
            </w:r>
          </w:p>
          <w:p w:rsidR="008C6597" w:rsidRDefault="008C6597" w:rsidP="008C6597">
            <w:pPr>
              <w:jc w:val="both"/>
              <w:rPr>
                <w:bCs/>
              </w:rPr>
            </w:pPr>
            <w:r w:rsidRPr="001B0C67">
              <w:rPr>
                <w:bCs/>
                <w:lang w:val="sr-Cyrl-CS"/>
              </w:rPr>
              <w:t>Росић</w:t>
            </w:r>
            <w:r>
              <w:rPr>
                <w:bCs/>
                <w:lang w:val="sr-Cyrl-CS"/>
              </w:rPr>
              <w:t>,</w:t>
            </w:r>
            <w:r w:rsidRPr="001B0C67">
              <w:rPr>
                <w:bCs/>
                <w:lang w:val="sr-Cyrl-CS"/>
              </w:rPr>
              <w:t xml:space="preserve"> И., </w:t>
            </w:r>
            <w:r>
              <w:rPr>
                <w:bCs/>
                <w:lang w:val="sr-Cyrl-CS"/>
              </w:rPr>
              <w:t xml:space="preserve">&amp; </w:t>
            </w:r>
            <w:r w:rsidRPr="001B0C67">
              <w:rPr>
                <w:bCs/>
                <w:lang w:val="sr-Cyrl-CS"/>
              </w:rPr>
              <w:t>Ђурић</w:t>
            </w:r>
            <w:r>
              <w:rPr>
                <w:bCs/>
                <w:lang w:val="sr-Cyrl-CS"/>
              </w:rPr>
              <w:t>,</w:t>
            </w:r>
            <w:r w:rsidRPr="001B0C67">
              <w:rPr>
                <w:bCs/>
                <w:lang w:val="sr-Cyrl-CS"/>
              </w:rPr>
              <w:t xml:space="preserve"> Д. (2008)</w:t>
            </w:r>
            <w:r>
              <w:rPr>
                <w:bCs/>
                <w:lang w:val="en-US"/>
              </w:rPr>
              <w:t>.</w:t>
            </w:r>
            <w:r>
              <w:rPr>
                <w:bCs/>
                <w:lang w:val="sr-Cyrl-CS"/>
              </w:rPr>
              <w:t xml:space="preserve"> </w:t>
            </w:r>
            <w:r w:rsidRPr="001B0C67">
              <w:rPr>
                <w:bCs/>
                <w:i/>
                <w:lang w:val="sr-Cyrl-CS"/>
              </w:rPr>
              <w:t>Националн</w:t>
            </w:r>
            <w:r>
              <w:rPr>
                <w:bCs/>
                <w:i/>
                <w:lang w:val="en-US"/>
              </w:rPr>
              <w:t>a</w:t>
            </w:r>
            <w:r w:rsidRPr="001B0C67">
              <w:rPr>
                <w:bCs/>
                <w:i/>
                <w:lang w:val="sr-Cyrl-CS"/>
              </w:rPr>
              <w:t xml:space="preserve"> економија</w:t>
            </w:r>
            <w:r>
              <w:rPr>
                <w:bCs/>
                <w:i/>
                <w:lang w:val="sr-Cyrl-CS"/>
              </w:rPr>
              <w:t xml:space="preserve">. </w:t>
            </w:r>
            <w:r>
              <w:rPr>
                <w:bCs/>
                <w:lang w:val="sr-Cyrl-CS"/>
              </w:rPr>
              <w:t>Косовска Митровица: Економски факултет</w:t>
            </w:r>
            <w:r w:rsidRPr="001B0C67">
              <w:rPr>
                <w:bCs/>
                <w:lang w:val="sr-Cyrl-CS"/>
              </w:rPr>
              <w:t xml:space="preserve"> Приштина-Косовска Митровица.</w:t>
            </w:r>
          </w:p>
          <w:p w:rsidR="008C6597" w:rsidRPr="003F2F35" w:rsidRDefault="008C6597" w:rsidP="008C6597">
            <w:pPr>
              <w:widowControl/>
              <w:autoSpaceDE/>
              <w:autoSpaceDN/>
              <w:adjustRightInd/>
              <w:jc w:val="both"/>
            </w:pPr>
            <w:r>
              <w:t>Ђурић- Кузмановић</w:t>
            </w:r>
            <w:r>
              <w:rPr>
                <w:lang w:val="sr-Cyrl-CS"/>
              </w:rPr>
              <w:t>,</w:t>
            </w:r>
            <w:r>
              <w:t xml:space="preserve"> Т. (2007</w:t>
            </w:r>
            <w:r>
              <w:rPr>
                <w:lang w:val="sr-Cyrl-CS"/>
              </w:rPr>
              <w:t>).</w:t>
            </w:r>
            <w:r>
              <w:t xml:space="preserve"> </w:t>
            </w:r>
            <w:r>
              <w:rPr>
                <w:i/>
                <w:iCs/>
              </w:rPr>
              <w:t>Национална економија</w:t>
            </w:r>
            <w:r>
              <w:rPr>
                <w:i/>
                <w:iCs/>
                <w:lang w:val="sr-Cyrl-CS"/>
              </w:rPr>
              <w:t xml:space="preserve">. </w:t>
            </w:r>
            <w:r w:rsidRPr="00030B4A">
              <w:rPr>
                <w:iCs/>
                <w:lang w:val="sr-Cyrl-CS"/>
              </w:rPr>
              <w:t>Нови Сад:</w:t>
            </w:r>
            <w:r w:rsidRPr="00030B4A">
              <w:rPr>
                <w:iCs/>
              </w:rPr>
              <w:t xml:space="preserve"> </w:t>
            </w:r>
            <w:r w:rsidRPr="00030B4A">
              <w:t>Алфа-граф.</w:t>
            </w:r>
            <w:r>
              <w:t xml:space="preserve"> </w:t>
            </w:r>
          </w:p>
        </w:tc>
      </w:tr>
      <w:tr w:rsidR="008C6597" w:rsidRPr="001B0C67" w:rsidTr="008C6597">
        <w:tc>
          <w:tcPr>
            <w:tcW w:w="303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C6597" w:rsidRPr="001B0C67" w:rsidRDefault="008C6597" w:rsidP="008C6597">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03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C6597" w:rsidRPr="001B0C67" w:rsidRDefault="008C6597" w:rsidP="008C6597">
            <w:pPr>
              <w:rPr>
                <w:b/>
                <w:bCs/>
                <w:lang w:val="sr-Cyrl-CS"/>
              </w:rPr>
            </w:pPr>
            <w:r w:rsidRPr="001B0C67">
              <w:rPr>
                <w:b/>
                <w:lang w:val="sr-Cyrl-CS"/>
              </w:rPr>
              <w:t>Теоријска настава: 30</w:t>
            </w:r>
          </w:p>
        </w:tc>
        <w:tc>
          <w:tcPr>
            <w:tcW w:w="317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C6597" w:rsidRPr="001B0C67" w:rsidRDefault="008C6597" w:rsidP="008C6597">
            <w:pPr>
              <w:rPr>
                <w:b/>
                <w:bCs/>
                <w:lang w:val="sr-Cyrl-CS"/>
              </w:rPr>
            </w:pPr>
            <w:r w:rsidRPr="001B0C67">
              <w:rPr>
                <w:b/>
                <w:lang w:val="ru-RU"/>
              </w:rPr>
              <w:t>Практична настава: 30</w:t>
            </w:r>
          </w:p>
        </w:tc>
      </w:tr>
      <w:tr w:rsidR="008C6597" w:rsidRPr="001B0C67" w:rsidTr="008C6597">
        <w:tc>
          <w:tcPr>
            <w:tcW w:w="924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C6597" w:rsidRPr="001B0C67" w:rsidRDefault="008C6597" w:rsidP="008C6597">
            <w:pPr>
              <w:rPr>
                <w:b/>
                <w:bCs/>
                <w:lang w:val="sr-Cyrl-CS"/>
              </w:rPr>
            </w:pPr>
            <w:r w:rsidRPr="001B0C67">
              <w:rPr>
                <w:b/>
                <w:bCs/>
                <w:lang w:val="sr-Cyrl-CS"/>
              </w:rPr>
              <w:t>Методе извођења наставе</w:t>
            </w:r>
          </w:p>
          <w:p w:rsidR="008C6597" w:rsidRPr="001B0C67" w:rsidRDefault="008C6597" w:rsidP="008C6597">
            <w:pPr>
              <w:jc w:val="both"/>
              <w:rPr>
                <w:lang w:val="sr-Cyrl-CS"/>
              </w:rPr>
            </w:pPr>
            <w:r w:rsidRPr="001B0C67">
              <w:rPr>
                <w:lang w:val="sr-Cyrl-CS"/>
              </w:rPr>
              <w:t>Предавања су аудиторна</w:t>
            </w:r>
            <w:r>
              <w:rPr>
                <w:lang w:val="sr-Cyrl-CS"/>
              </w:rPr>
              <w:t>,</w:t>
            </w:r>
            <w:r w:rsidRPr="001B0C67">
              <w:rPr>
                <w:lang w:val="sr-Cyrl-CS"/>
              </w:rPr>
              <w:t xml:space="preserve"> уз подршку савремених учила и активно учешће студената. Рад на вежбама обухвата: анализу пређеног градива, анализу примера из праксе и студије случаја, анализу чланака из часописа и са Интернета, </w:t>
            </w:r>
            <w:r w:rsidRPr="001B0C67">
              <w:rPr>
                <w:lang w:val="ru-RU"/>
              </w:rPr>
              <w:t>игре улога, дебате, вежбе непосредне примене</w:t>
            </w:r>
            <w:r w:rsidRPr="001B0C67">
              <w:rPr>
                <w:lang w:val="sr-Cyrl-CS"/>
              </w:rPr>
              <w:t>, анализу есеја и семинарских радова студената.</w:t>
            </w:r>
          </w:p>
        </w:tc>
      </w:tr>
      <w:tr w:rsidR="008C6597" w:rsidRPr="001B0C67" w:rsidTr="008C6597">
        <w:tc>
          <w:tcPr>
            <w:tcW w:w="924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C6597" w:rsidRPr="001B0C67" w:rsidRDefault="008C6597" w:rsidP="008C6597">
            <w:pPr>
              <w:jc w:val="center"/>
              <w:rPr>
                <w:b/>
                <w:bCs/>
                <w:lang w:val="ru-RU"/>
              </w:rPr>
            </w:pPr>
            <w:r w:rsidRPr="001B0C67">
              <w:rPr>
                <w:b/>
                <w:bCs/>
                <w:lang w:val="sr-Cyrl-CS"/>
              </w:rPr>
              <w:t>Оцена  знања (максимални број поена 100)</w:t>
            </w:r>
          </w:p>
        </w:tc>
      </w:tr>
      <w:tr w:rsidR="008C6597" w:rsidRPr="001B0C67" w:rsidTr="008C6597">
        <w:tc>
          <w:tcPr>
            <w:tcW w:w="478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C6597" w:rsidRPr="001B0C67" w:rsidRDefault="008C6597" w:rsidP="008C6597">
            <w:pPr>
              <w:rPr>
                <w:b/>
                <w:iCs/>
                <w:lang w:val="sr-Cyrl-CS"/>
              </w:rPr>
            </w:pPr>
            <w:r w:rsidRPr="001B0C67">
              <w:rPr>
                <w:b/>
                <w:iCs/>
                <w:lang w:val="sr-Cyrl-CS"/>
              </w:rPr>
              <w:t>Предиспитне обавезе</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C6597" w:rsidRPr="001B0C67" w:rsidRDefault="008C6597" w:rsidP="008C6597">
            <w:pPr>
              <w:jc w:val="center"/>
              <w:rPr>
                <w:b/>
                <w:lang w:val="ru-RU"/>
              </w:rPr>
            </w:pPr>
            <w:r w:rsidRPr="001B0C67">
              <w:rPr>
                <w:b/>
              </w:rPr>
              <w:t xml:space="preserve">35 </w:t>
            </w:r>
            <w:r w:rsidRPr="001B0C67">
              <w:rPr>
                <w:b/>
                <w:lang w:val="ru-RU"/>
              </w:rPr>
              <w:t>поена</w:t>
            </w:r>
          </w:p>
        </w:tc>
        <w:tc>
          <w:tcPr>
            <w:tcW w:w="18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C6597" w:rsidRPr="001B0C67" w:rsidRDefault="008C6597" w:rsidP="008C6597">
            <w:pPr>
              <w:rPr>
                <w:b/>
                <w:bCs/>
                <w:lang w:val="sr-Cyrl-CS"/>
              </w:rPr>
            </w:pPr>
            <w:r w:rsidRPr="001B0C67">
              <w:rPr>
                <w:b/>
                <w:iCs/>
                <w:lang w:val="sr-Cyrl-CS"/>
              </w:rPr>
              <w:t xml:space="preserve">Завршни испит </w:t>
            </w:r>
          </w:p>
        </w:tc>
        <w:tc>
          <w:tcPr>
            <w:tcW w:w="11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C6597" w:rsidRPr="001B0C67" w:rsidRDefault="008C6597" w:rsidP="008C6597">
            <w:pPr>
              <w:jc w:val="center"/>
              <w:rPr>
                <w:b/>
                <w:lang w:val="ru-RU"/>
              </w:rPr>
            </w:pPr>
            <w:r w:rsidRPr="001B0C67">
              <w:rPr>
                <w:b/>
              </w:rPr>
              <w:t xml:space="preserve">65 </w:t>
            </w:r>
            <w:r w:rsidRPr="001B0C67">
              <w:rPr>
                <w:b/>
                <w:lang w:val="ru-RU"/>
              </w:rPr>
              <w:t>поена</w:t>
            </w:r>
          </w:p>
        </w:tc>
      </w:tr>
      <w:tr w:rsidR="008C6597" w:rsidRPr="001B0C67" w:rsidTr="008C6597">
        <w:tc>
          <w:tcPr>
            <w:tcW w:w="478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C6597" w:rsidRPr="001B0C67" w:rsidRDefault="008C6597" w:rsidP="008C6597">
            <w:pPr>
              <w:rPr>
                <w:i/>
                <w:iCs/>
                <w:lang w:val="sr-Cyrl-CS"/>
              </w:rPr>
            </w:pPr>
            <w:r w:rsidRPr="001B0C67">
              <w:rPr>
                <w:lang w:val="sr-Cyrl-CS"/>
              </w:rPr>
              <w:t>присуство на предавањима и вежбама</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C6597" w:rsidRPr="001B0C67" w:rsidRDefault="008C6597" w:rsidP="008C6597">
            <w:pPr>
              <w:jc w:val="center"/>
              <w:rPr>
                <w:b/>
                <w:bCs/>
                <w:lang w:val="sr-Cyrl-CS"/>
              </w:rPr>
            </w:pPr>
            <w:r w:rsidRPr="001B0C67">
              <w:rPr>
                <w:b/>
                <w:bCs/>
                <w:lang w:val="sr-Cyrl-CS"/>
              </w:rPr>
              <w:t>5</w:t>
            </w:r>
          </w:p>
        </w:tc>
        <w:tc>
          <w:tcPr>
            <w:tcW w:w="18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C6597" w:rsidRPr="001B0C67" w:rsidRDefault="008C6597" w:rsidP="008C6597">
            <w:pPr>
              <w:rPr>
                <w:i/>
                <w:iCs/>
                <w:lang w:val="sr-Cyrl-CS"/>
              </w:rPr>
            </w:pPr>
            <w:r w:rsidRPr="001B0C67">
              <w:rPr>
                <w:lang w:val="sr-Cyrl-CS"/>
              </w:rPr>
              <w:t>писмени испит</w:t>
            </w:r>
          </w:p>
        </w:tc>
        <w:tc>
          <w:tcPr>
            <w:tcW w:w="11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C6597" w:rsidRPr="001B0C67" w:rsidRDefault="008C6597" w:rsidP="008C6597">
            <w:pPr>
              <w:jc w:val="center"/>
              <w:rPr>
                <w:b/>
                <w:iCs/>
                <w:lang w:val="sr-Cyrl-CS"/>
              </w:rPr>
            </w:pPr>
            <w:r w:rsidRPr="001B0C67">
              <w:rPr>
                <w:b/>
                <w:iCs/>
              </w:rPr>
              <w:t>6</w:t>
            </w:r>
            <w:r w:rsidRPr="001B0C67">
              <w:rPr>
                <w:b/>
                <w:iCs/>
                <w:lang w:val="sr-Cyrl-CS"/>
              </w:rPr>
              <w:t>5</w:t>
            </w:r>
          </w:p>
        </w:tc>
      </w:tr>
      <w:tr w:rsidR="008C6597" w:rsidRPr="001B0C67" w:rsidTr="008C6597">
        <w:tc>
          <w:tcPr>
            <w:tcW w:w="478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C6597" w:rsidRPr="001B0C67" w:rsidRDefault="008C6597" w:rsidP="008C6597">
            <w:pPr>
              <w:rPr>
                <w:lang w:val="sr-Cyrl-CS"/>
              </w:rPr>
            </w:pPr>
            <w:r w:rsidRPr="001B0C67">
              <w:rPr>
                <w:lang w:val="sr-Cyrl-CS"/>
              </w:rPr>
              <w:t>провера знања у току наставе (колоквијум-и)</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C6597" w:rsidRPr="001B0C67" w:rsidRDefault="008C6597" w:rsidP="008C6597">
            <w:pPr>
              <w:jc w:val="center"/>
              <w:rPr>
                <w:b/>
                <w:bCs/>
                <w:lang w:val="sr-Cyrl-CS"/>
              </w:rPr>
            </w:pPr>
            <w:r w:rsidRPr="001B0C67">
              <w:rPr>
                <w:b/>
                <w:bCs/>
              </w:rPr>
              <w:t>2</w:t>
            </w:r>
            <w:r w:rsidRPr="001B0C67">
              <w:rPr>
                <w:b/>
                <w:bCs/>
                <w:lang w:val="sr-Cyrl-CS"/>
              </w:rPr>
              <w:t>0</w:t>
            </w:r>
          </w:p>
        </w:tc>
        <w:tc>
          <w:tcPr>
            <w:tcW w:w="18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C6597" w:rsidRPr="001B0C67" w:rsidRDefault="008C6597" w:rsidP="008C6597">
            <w:pPr>
              <w:rPr>
                <w:i/>
                <w:iCs/>
                <w:lang w:val="sr-Cyrl-CS"/>
              </w:rPr>
            </w:pPr>
            <w:r w:rsidRPr="001B0C67">
              <w:rPr>
                <w:lang w:val="sr-Cyrl-CS"/>
              </w:rPr>
              <w:t>усмени испит</w:t>
            </w:r>
          </w:p>
        </w:tc>
        <w:tc>
          <w:tcPr>
            <w:tcW w:w="11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C6597" w:rsidRPr="001B0C67" w:rsidRDefault="008C6597" w:rsidP="008C6597">
            <w:pPr>
              <w:jc w:val="center"/>
              <w:rPr>
                <w:i/>
                <w:iCs/>
                <w:lang w:val="sr-Cyrl-CS"/>
              </w:rPr>
            </w:pPr>
          </w:p>
        </w:tc>
      </w:tr>
      <w:tr w:rsidR="008C6597" w:rsidRPr="001B0C67" w:rsidTr="008C6597">
        <w:tc>
          <w:tcPr>
            <w:tcW w:w="478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C6597" w:rsidRPr="001B0C67" w:rsidRDefault="008C6597" w:rsidP="008C6597">
            <w:pPr>
              <w:rPr>
                <w:lang w:val="ru-RU"/>
              </w:rPr>
            </w:pPr>
            <w:r w:rsidRPr="001B0C67">
              <w:rPr>
                <w:lang w:val="sr-Cyrl-CS"/>
              </w:rPr>
              <w:t>остале активности и</w:t>
            </w:r>
            <w:r w:rsidRPr="001B0C67">
              <w:rPr>
                <w:lang w:val="ru-RU"/>
              </w:rPr>
              <w:t xml:space="preserve"> учешће студената у раду на предавањима и вежбама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C6597" w:rsidRPr="001B0C67" w:rsidRDefault="008C6597" w:rsidP="008C6597">
            <w:pPr>
              <w:jc w:val="center"/>
              <w:rPr>
                <w:b/>
                <w:bCs/>
              </w:rPr>
            </w:pPr>
            <w:r w:rsidRPr="001B0C67">
              <w:rPr>
                <w:b/>
                <w:bCs/>
                <w:lang w:val="sr-Cyrl-CS"/>
              </w:rPr>
              <w:t>1</w:t>
            </w:r>
            <w:r w:rsidRPr="001B0C67">
              <w:rPr>
                <w:b/>
                <w:bCs/>
              </w:rPr>
              <w:t>0</w:t>
            </w:r>
          </w:p>
        </w:tc>
        <w:tc>
          <w:tcPr>
            <w:tcW w:w="18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C6597" w:rsidRPr="001B0C67" w:rsidRDefault="008C6597" w:rsidP="008C6597">
            <w:pPr>
              <w:rPr>
                <w:lang w:val="sr-Cyrl-CS"/>
              </w:rPr>
            </w:pPr>
          </w:p>
        </w:tc>
        <w:tc>
          <w:tcPr>
            <w:tcW w:w="11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C6597" w:rsidRPr="001B0C67" w:rsidRDefault="008C6597" w:rsidP="008C6597">
            <w:pPr>
              <w:jc w:val="center"/>
              <w:rPr>
                <w:i/>
                <w:iCs/>
                <w:lang w:val="sr-Cyrl-CS"/>
              </w:rPr>
            </w:pPr>
          </w:p>
        </w:tc>
      </w:tr>
      <w:tr w:rsidR="008C6597" w:rsidRPr="001B0C67" w:rsidTr="008C6597">
        <w:tc>
          <w:tcPr>
            <w:tcW w:w="478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C6597" w:rsidRPr="001B0C67" w:rsidRDefault="008C6597" w:rsidP="008C6597">
            <w:pPr>
              <w:rPr>
                <w:lang w:val="sr-Cyrl-CS"/>
              </w:rPr>
            </w:pPr>
            <w:r w:rsidRPr="001B0C67">
              <w:rPr>
                <w:lang w:val="sr-Cyrl-CS"/>
              </w:rPr>
              <w:t>практичан рад: самостална израда студије случаја</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C6597" w:rsidRPr="001B0C67" w:rsidRDefault="008C6597" w:rsidP="008C6597">
            <w:pPr>
              <w:jc w:val="center"/>
              <w:rPr>
                <w:b/>
                <w:bCs/>
                <w:lang w:val="sr-Cyrl-CS"/>
              </w:rPr>
            </w:pPr>
          </w:p>
        </w:tc>
        <w:tc>
          <w:tcPr>
            <w:tcW w:w="18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C6597" w:rsidRPr="001B0C67" w:rsidRDefault="008C6597" w:rsidP="008C6597">
            <w:pPr>
              <w:rPr>
                <w:i/>
                <w:iCs/>
                <w:lang w:val="sr-Cyrl-CS"/>
              </w:rPr>
            </w:pPr>
          </w:p>
        </w:tc>
        <w:tc>
          <w:tcPr>
            <w:tcW w:w="11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C6597" w:rsidRPr="001B0C67" w:rsidRDefault="008C6597" w:rsidP="008C6597">
            <w:pPr>
              <w:jc w:val="center"/>
              <w:rPr>
                <w:i/>
                <w:iCs/>
                <w:lang w:val="sr-Cyrl-CS"/>
              </w:rPr>
            </w:pPr>
          </w:p>
        </w:tc>
      </w:tr>
    </w:tbl>
    <w:p w:rsidR="008C6597" w:rsidRDefault="008C6597" w:rsidP="00197D2B">
      <w:pPr>
        <w:widowControl/>
        <w:autoSpaceDE/>
        <w:autoSpaceDN/>
        <w:adjustRightInd/>
        <w:spacing w:after="200" w:line="276" w:lineRule="auto"/>
      </w:pPr>
    </w:p>
    <w:p w:rsidR="008C6597" w:rsidRDefault="008C6597">
      <w:pPr>
        <w:widowControl/>
        <w:autoSpaceDE/>
        <w:autoSpaceDN/>
        <w:adjustRightInd/>
        <w:spacing w:after="200" w:line="276" w:lineRule="auto"/>
      </w:pPr>
      <w:r>
        <w:br w:type="page"/>
      </w:r>
    </w:p>
    <w:p w:rsidR="008C6597" w:rsidRDefault="006D6028" w:rsidP="008D3D96">
      <w:pPr>
        <w:widowControl/>
        <w:autoSpaceDE/>
        <w:autoSpaceDN/>
        <w:adjustRightInd/>
        <w:spacing w:after="200" w:line="276" w:lineRule="auto"/>
        <w:jc w:val="right"/>
      </w:pPr>
      <w:hyperlink w:anchor="ListaNazivaPredmeta" w:history="1">
        <w:r w:rsidR="008D3D96"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947"/>
        <w:gridCol w:w="1573"/>
        <w:gridCol w:w="1458"/>
        <w:gridCol w:w="162"/>
        <w:gridCol w:w="1824"/>
        <w:gridCol w:w="1190"/>
      </w:tblGrid>
      <w:tr w:rsidR="008C6597" w:rsidRPr="001B0C67" w:rsidTr="008C6597">
        <w:trPr>
          <w:trHeight w:val="235"/>
        </w:trPr>
        <w:tc>
          <w:tcPr>
            <w:tcW w:w="2089" w:type="dxa"/>
            <w:shd w:val="clear" w:color="auto" w:fill="FBD4B4" w:themeFill="accent6" w:themeFillTint="66"/>
          </w:tcPr>
          <w:p w:rsidR="008C6597" w:rsidRPr="001B0C67" w:rsidRDefault="008C6597" w:rsidP="008C6597">
            <w:pPr>
              <w:rPr>
                <w:b/>
                <w:bCs/>
                <w:lang w:val="sr-Cyrl-CS"/>
              </w:rPr>
            </w:pPr>
            <w:r w:rsidRPr="001B0C67">
              <w:rPr>
                <w:b/>
                <w:bCs/>
                <w:lang w:val="sr-Cyrl-CS"/>
              </w:rPr>
              <w:t xml:space="preserve">Студијски програм </w:t>
            </w:r>
          </w:p>
        </w:tc>
        <w:tc>
          <w:tcPr>
            <w:tcW w:w="7154" w:type="dxa"/>
            <w:gridSpan w:val="6"/>
            <w:shd w:val="clear" w:color="auto" w:fill="FBD4B4" w:themeFill="accent6" w:themeFillTint="66"/>
          </w:tcPr>
          <w:p w:rsidR="008C6597" w:rsidRPr="001B0C67" w:rsidRDefault="008C6597" w:rsidP="008C6597">
            <w:pPr>
              <w:rPr>
                <w:bCs/>
              </w:rPr>
            </w:pPr>
            <w:r>
              <w:rPr>
                <w:bCs/>
                <w:lang w:val="sr-Cyrl-CS"/>
              </w:rPr>
              <w:t>З</w:t>
            </w:r>
            <w:r w:rsidRPr="001B0C67">
              <w:rPr>
                <w:bCs/>
                <w:lang w:val="sr-Cyrl-CS"/>
              </w:rPr>
              <w:t>аједнички предмет на свим студијским програмима (прва година)</w:t>
            </w:r>
          </w:p>
        </w:tc>
      </w:tr>
      <w:tr w:rsidR="008C6597" w:rsidRPr="001B0C67" w:rsidTr="008C6597">
        <w:trPr>
          <w:trHeight w:val="232"/>
        </w:trPr>
        <w:tc>
          <w:tcPr>
            <w:tcW w:w="2089" w:type="dxa"/>
            <w:shd w:val="clear" w:color="auto" w:fill="FBD4B4" w:themeFill="accent6" w:themeFillTint="66"/>
          </w:tcPr>
          <w:p w:rsidR="008C6597" w:rsidRPr="001B0C67" w:rsidRDefault="008C6597" w:rsidP="008C6597">
            <w:pPr>
              <w:rPr>
                <w:lang w:val="sr-Cyrl-CS"/>
              </w:rPr>
            </w:pPr>
            <w:r w:rsidRPr="001B0C67">
              <w:rPr>
                <w:b/>
                <w:bCs/>
                <w:lang w:val="sr-Cyrl-CS"/>
              </w:rPr>
              <w:t>Назив предмета</w:t>
            </w:r>
          </w:p>
        </w:tc>
        <w:tc>
          <w:tcPr>
            <w:tcW w:w="7154" w:type="dxa"/>
            <w:gridSpan w:val="6"/>
            <w:shd w:val="clear" w:color="auto" w:fill="FBD4B4" w:themeFill="accent6" w:themeFillTint="66"/>
          </w:tcPr>
          <w:p w:rsidR="008C6597" w:rsidRPr="001B0C67" w:rsidRDefault="008C6597" w:rsidP="008C6597">
            <w:pPr>
              <w:rPr>
                <w:b/>
                <w:bCs/>
                <w:lang w:val="sr-Cyrl-CS"/>
              </w:rPr>
            </w:pPr>
            <w:bookmarkStart w:id="49" w:name="OsnoviEkonomije"/>
            <w:r w:rsidRPr="001B0C67">
              <w:rPr>
                <w:b/>
                <w:bCs/>
                <w:lang w:val="sr-Cyrl-CS"/>
              </w:rPr>
              <w:t>ОСНОВИ ЕКОНОМИЈЕ</w:t>
            </w:r>
            <w:bookmarkEnd w:id="49"/>
          </w:p>
        </w:tc>
      </w:tr>
      <w:tr w:rsidR="008C6597" w:rsidRPr="001B0C67" w:rsidTr="008C6597">
        <w:trPr>
          <w:trHeight w:val="232"/>
        </w:trPr>
        <w:tc>
          <w:tcPr>
            <w:tcW w:w="2089" w:type="dxa"/>
            <w:shd w:val="clear" w:color="auto" w:fill="FBD4B4" w:themeFill="accent6" w:themeFillTint="66"/>
          </w:tcPr>
          <w:p w:rsidR="008C6597" w:rsidRPr="001B0C67" w:rsidRDefault="008C6597" w:rsidP="008C6597">
            <w:pPr>
              <w:rPr>
                <w:b/>
                <w:bCs/>
                <w:lang w:val="sr-Cyrl-CS"/>
              </w:rPr>
            </w:pPr>
            <w:r w:rsidRPr="001B0C67">
              <w:rPr>
                <w:b/>
                <w:bCs/>
                <w:lang w:val="sr-Cyrl-CS"/>
              </w:rPr>
              <w:t>Наставник</w:t>
            </w:r>
          </w:p>
        </w:tc>
        <w:tc>
          <w:tcPr>
            <w:tcW w:w="7154" w:type="dxa"/>
            <w:gridSpan w:val="6"/>
            <w:shd w:val="clear" w:color="auto" w:fill="FBD4B4" w:themeFill="accent6" w:themeFillTint="66"/>
          </w:tcPr>
          <w:p w:rsidR="008C6597" w:rsidRPr="00190258" w:rsidRDefault="008C6597" w:rsidP="008C6597">
            <w:pPr>
              <w:rPr>
                <w:bCs/>
                <w:lang w:val="sr-Cyrl-RS"/>
              </w:rPr>
            </w:pPr>
            <w:r>
              <w:rPr>
                <w:bCs/>
                <w:lang w:val="sr-Cyrl-CS"/>
              </w:rPr>
              <w:t xml:space="preserve">Др ЂУРИЋ ДЕЈАН, </w:t>
            </w:r>
            <w:r>
              <w:rPr>
                <w:bCs/>
                <w:lang w:val="sr-Cyrl-RS"/>
              </w:rPr>
              <w:t>М</w:t>
            </w:r>
            <w:r>
              <w:rPr>
                <w:bCs/>
                <w:lang w:val="sr-Cyrl-CS"/>
              </w:rPr>
              <w:t>р</w:t>
            </w:r>
            <w:r>
              <w:rPr>
                <w:bCs/>
                <w:lang w:val="sr-Cyrl-RS"/>
              </w:rPr>
              <w:t xml:space="preserve"> ДРИНКА ПЕКОВИЋ</w:t>
            </w:r>
          </w:p>
        </w:tc>
      </w:tr>
      <w:tr w:rsidR="008C6597" w:rsidRPr="001B0C67" w:rsidTr="008C6597">
        <w:trPr>
          <w:trHeight w:val="232"/>
        </w:trPr>
        <w:tc>
          <w:tcPr>
            <w:tcW w:w="2089" w:type="dxa"/>
            <w:shd w:val="clear" w:color="auto" w:fill="FBD4B4" w:themeFill="accent6" w:themeFillTint="66"/>
          </w:tcPr>
          <w:p w:rsidR="008C6597" w:rsidRPr="001B0C67" w:rsidRDefault="008C6597" w:rsidP="008C6597">
            <w:pPr>
              <w:rPr>
                <w:lang w:val="sr-Cyrl-CS"/>
              </w:rPr>
            </w:pPr>
            <w:r w:rsidRPr="001B0C67">
              <w:rPr>
                <w:b/>
                <w:bCs/>
                <w:lang w:val="sr-Cyrl-CS"/>
              </w:rPr>
              <w:t>Статус предмета</w:t>
            </w:r>
          </w:p>
        </w:tc>
        <w:tc>
          <w:tcPr>
            <w:tcW w:w="7154" w:type="dxa"/>
            <w:gridSpan w:val="6"/>
            <w:shd w:val="clear" w:color="auto" w:fill="FBD4B4" w:themeFill="accent6" w:themeFillTint="66"/>
          </w:tcPr>
          <w:p w:rsidR="008C6597" w:rsidRPr="001B0C67" w:rsidRDefault="008C6597" w:rsidP="008C6597">
            <w:pPr>
              <w:rPr>
                <w:bCs/>
                <w:lang w:val="sr-Cyrl-CS"/>
              </w:rPr>
            </w:pPr>
            <w:r>
              <w:rPr>
                <w:bCs/>
                <w:lang w:val="sr-Cyrl-CS"/>
              </w:rPr>
              <w:t>обавезни</w:t>
            </w:r>
          </w:p>
        </w:tc>
      </w:tr>
      <w:tr w:rsidR="008C6597" w:rsidRPr="001B0C67" w:rsidTr="008C6597">
        <w:trPr>
          <w:trHeight w:val="232"/>
        </w:trPr>
        <w:tc>
          <w:tcPr>
            <w:tcW w:w="2089" w:type="dxa"/>
            <w:shd w:val="clear" w:color="auto" w:fill="FBD4B4" w:themeFill="accent6" w:themeFillTint="66"/>
          </w:tcPr>
          <w:p w:rsidR="008C6597" w:rsidRPr="001B0C67" w:rsidRDefault="008C6597" w:rsidP="008C6597">
            <w:pPr>
              <w:rPr>
                <w:lang w:val="sr-Cyrl-CS"/>
              </w:rPr>
            </w:pPr>
            <w:r w:rsidRPr="001B0C67">
              <w:rPr>
                <w:b/>
                <w:bCs/>
                <w:lang w:val="sr-Cyrl-CS"/>
              </w:rPr>
              <w:t>Број ЕСПБ</w:t>
            </w:r>
          </w:p>
        </w:tc>
        <w:tc>
          <w:tcPr>
            <w:tcW w:w="7154" w:type="dxa"/>
            <w:gridSpan w:val="6"/>
            <w:shd w:val="clear" w:color="auto" w:fill="FBD4B4" w:themeFill="accent6" w:themeFillTint="66"/>
          </w:tcPr>
          <w:p w:rsidR="008C6597" w:rsidRPr="001B0C67" w:rsidRDefault="008C6597" w:rsidP="008C6597">
            <w:pPr>
              <w:rPr>
                <w:bCs/>
                <w:lang w:val="sr-Cyrl-CS"/>
              </w:rPr>
            </w:pPr>
            <w:r>
              <w:rPr>
                <w:bCs/>
                <w:lang w:val="sr-Cyrl-CS"/>
              </w:rPr>
              <w:t>3+2 (7)</w:t>
            </w:r>
          </w:p>
        </w:tc>
      </w:tr>
      <w:tr w:rsidR="008C6597" w:rsidRPr="001B0C67" w:rsidTr="008C6597">
        <w:trPr>
          <w:trHeight w:val="232"/>
        </w:trPr>
        <w:tc>
          <w:tcPr>
            <w:tcW w:w="2089" w:type="dxa"/>
            <w:shd w:val="clear" w:color="auto" w:fill="FBD4B4" w:themeFill="accent6" w:themeFillTint="66"/>
          </w:tcPr>
          <w:p w:rsidR="008C6597" w:rsidRPr="001B0C67" w:rsidRDefault="008C6597" w:rsidP="008C6597">
            <w:pPr>
              <w:rPr>
                <w:b/>
                <w:bCs/>
                <w:lang w:val="sr-Cyrl-CS"/>
              </w:rPr>
            </w:pPr>
            <w:r w:rsidRPr="001B0C67">
              <w:rPr>
                <w:b/>
                <w:bCs/>
                <w:lang w:val="sr-Cyrl-CS"/>
              </w:rPr>
              <w:t>Услов</w:t>
            </w:r>
          </w:p>
        </w:tc>
        <w:tc>
          <w:tcPr>
            <w:tcW w:w="7154" w:type="dxa"/>
            <w:gridSpan w:val="6"/>
            <w:shd w:val="clear" w:color="auto" w:fill="FBD4B4" w:themeFill="accent6" w:themeFillTint="66"/>
          </w:tcPr>
          <w:p w:rsidR="008C6597" w:rsidRPr="0024353C" w:rsidRDefault="008C6597" w:rsidP="008C6597">
            <w:pPr>
              <w:rPr>
                <w:bCs/>
                <w:lang w:val="sr-Cyrl-CS"/>
              </w:rPr>
            </w:pPr>
            <w:r>
              <w:rPr>
                <w:bCs/>
                <w:lang w:val="sr-Cyrl-CS"/>
              </w:rPr>
              <w:t>нема</w:t>
            </w:r>
          </w:p>
        </w:tc>
      </w:tr>
      <w:tr w:rsidR="008C6597" w:rsidRPr="001B0C67" w:rsidTr="008C6597">
        <w:tc>
          <w:tcPr>
            <w:tcW w:w="9243" w:type="dxa"/>
            <w:gridSpan w:val="7"/>
            <w:shd w:val="clear" w:color="auto" w:fill="FDE9D9" w:themeFill="accent6" w:themeFillTint="33"/>
          </w:tcPr>
          <w:p w:rsidR="008C6597" w:rsidRDefault="008C6597" w:rsidP="008C6597">
            <w:pPr>
              <w:jc w:val="both"/>
              <w:rPr>
                <w:b/>
                <w:bCs/>
                <w:lang w:val="sr-Latn-RS"/>
              </w:rPr>
            </w:pPr>
            <w:r>
              <w:rPr>
                <w:b/>
                <w:bCs/>
                <w:lang w:val="sr-Cyrl-CS"/>
              </w:rPr>
              <w:t>Циљ предмета</w:t>
            </w:r>
          </w:p>
          <w:p w:rsidR="008C6597" w:rsidRPr="00022A82" w:rsidRDefault="008C6597" w:rsidP="008C6597">
            <w:pPr>
              <w:jc w:val="both"/>
              <w:rPr>
                <w:b/>
                <w:bCs/>
                <w:lang w:val="sr-Cyrl-CS"/>
              </w:rPr>
            </w:pPr>
            <w:r w:rsidRPr="00022A82">
              <w:rPr>
                <w:lang w:val="sr-Cyrl-CS"/>
              </w:rPr>
              <w:t>Циљ изучавања Основа економије је да студенте упозна са основним економским појмовима, категоријама и законитостима у функционисању тржишне привреде како би могли успешно да савладају градиво из осталих економских дисциплина. Стицање фундаменталног економског знања омогућава разумевање стања и тенденција у савременој економији. Познавање принципа економије, микроекономије и макроекономије, кључно је за менаџерско (економско) одлучивање.</w:t>
            </w:r>
          </w:p>
        </w:tc>
      </w:tr>
      <w:tr w:rsidR="008C6597" w:rsidRPr="001B0C67" w:rsidTr="008C6597">
        <w:tc>
          <w:tcPr>
            <w:tcW w:w="9243" w:type="dxa"/>
            <w:gridSpan w:val="7"/>
            <w:shd w:val="clear" w:color="auto" w:fill="FDE9D9" w:themeFill="accent6" w:themeFillTint="33"/>
          </w:tcPr>
          <w:p w:rsidR="008C6597" w:rsidRDefault="008C6597" w:rsidP="008C6597">
            <w:pPr>
              <w:jc w:val="both"/>
              <w:rPr>
                <w:b/>
                <w:bCs/>
                <w:lang w:val="sr-Latn-RS"/>
              </w:rPr>
            </w:pPr>
            <w:r>
              <w:rPr>
                <w:b/>
                <w:bCs/>
                <w:lang w:val="sr-Cyrl-CS"/>
              </w:rPr>
              <w:t xml:space="preserve">Исход предмета </w:t>
            </w:r>
          </w:p>
          <w:p w:rsidR="008C6597" w:rsidRDefault="008C6597" w:rsidP="008C6597">
            <w:pPr>
              <w:jc w:val="both"/>
              <w:rPr>
                <w:bCs/>
                <w:lang w:val="sr-Cyrl-CS"/>
              </w:rPr>
            </w:pPr>
            <w:r>
              <w:rPr>
                <w:bCs/>
                <w:lang w:val="sr-Cyrl-CS"/>
              </w:rPr>
              <w:t xml:space="preserve">Студенти ће након завршетка процеса учења у оквиру предмета Основи економије бити способни да: </w:t>
            </w:r>
          </w:p>
          <w:p w:rsidR="008C6597" w:rsidRDefault="008C6597" w:rsidP="008C6597">
            <w:pPr>
              <w:numPr>
                <w:ilvl w:val="0"/>
                <w:numId w:val="119"/>
              </w:numPr>
              <w:jc w:val="both"/>
              <w:rPr>
                <w:bCs/>
                <w:lang w:val="sr-Cyrl-CS"/>
              </w:rPr>
            </w:pPr>
            <w:r>
              <w:rPr>
                <w:bCs/>
                <w:lang w:val="sr-Cyrl-CS"/>
              </w:rPr>
              <w:t>дефинишу, објасне и анализирају основне економске појмове, категорије и узрочно-последичне везе између економских појава,</w:t>
            </w:r>
          </w:p>
          <w:p w:rsidR="008C6597" w:rsidRDefault="008C6597" w:rsidP="008C6597">
            <w:pPr>
              <w:numPr>
                <w:ilvl w:val="0"/>
                <w:numId w:val="119"/>
              </w:numPr>
              <w:jc w:val="both"/>
              <w:rPr>
                <w:bCs/>
                <w:lang w:val="sr-Cyrl-CS"/>
              </w:rPr>
            </w:pPr>
            <w:r>
              <w:rPr>
                <w:bCs/>
                <w:lang w:val="sr-Cyrl-CS"/>
              </w:rPr>
              <w:t>применом математичког приступа, шема, скица, графикона у анализи функционисања привреде користе економско-теоријске инструменте за разумевање конкретних економских проблема,</w:t>
            </w:r>
          </w:p>
          <w:p w:rsidR="008C6597" w:rsidRPr="0075715B" w:rsidRDefault="008C6597" w:rsidP="008C6597">
            <w:pPr>
              <w:numPr>
                <w:ilvl w:val="0"/>
                <w:numId w:val="119"/>
              </w:numPr>
              <w:jc w:val="both"/>
              <w:rPr>
                <w:b/>
                <w:bCs/>
                <w:lang w:val="sr-Latn-RS"/>
              </w:rPr>
            </w:pPr>
            <w:r>
              <w:rPr>
                <w:lang w:val="sr-Cyrl-CS"/>
              </w:rPr>
              <w:t xml:space="preserve">критички размишљају и решавају проблеме у тржишној привреди </w:t>
            </w:r>
            <w:r w:rsidRPr="001B0C67">
              <w:rPr>
                <w:lang w:val="sr-Cyrl-CS"/>
              </w:rPr>
              <w:t>и на нивоу економске политике државе.</w:t>
            </w:r>
          </w:p>
        </w:tc>
      </w:tr>
      <w:tr w:rsidR="008C6597" w:rsidRPr="001B0C67" w:rsidTr="008C6597">
        <w:tc>
          <w:tcPr>
            <w:tcW w:w="9243" w:type="dxa"/>
            <w:gridSpan w:val="7"/>
            <w:shd w:val="clear" w:color="auto" w:fill="FDE9D9" w:themeFill="accent6" w:themeFillTint="33"/>
          </w:tcPr>
          <w:p w:rsidR="008C6597" w:rsidRPr="001B0C67" w:rsidRDefault="008C6597" w:rsidP="008C6597">
            <w:pPr>
              <w:jc w:val="both"/>
              <w:rPr>
                <w:b/>
                <w:bCs/>
                <w:lang w:val="ru-RU"/>
              </w:rPr>
            </w:pPr>
            <w:r w:rsidRPr="001B0C67">
              <w:rPr>
                <w:b/>
                <w:bCs/>
                <w:lang w:val="sr-Cyrl-CS"/>
              </w:rPr>
              <w:t>Садржај предмета</w:t>
            </w:r>
          </w:p>
          <w:p w:rsidR="008C6597" w:rsidRPr="001B0C67" w:rsidRDefault="008C6597" w:rsidP="008C6597">
            <w:pPr>
              <w:jc w:val="both"/>
              <w:rPr>
                <w:i/>
                <w:iCs/>
                <w:lang w:val="sr-Cyrl-CS"/>
              </w:rPr>
            </w:pPr>
            <w:r w:rsidRPr="001B0C67">
              <w:rPr>
                <w:i/>
                <w:iCs/>
                <w:lang w:val="sr-Cyrl-CS"/>
              </w:rPr>
              <w:t>Теоријска настава</w:t>
            </w:r>
          </w:p>
          <w:p w:rsidR="008C6597" w:rsidRPr="00245644" w:rsidRDefault="008C6597" w:rsidP="008C6597">
            <w:pPr>
              <w:numPr>
                <w:ilvl w:val="0"/>
                <w:numId w:val="118"/>
              </w:numPr>
              <w:overflowPunct w:val="0"/>
              <w:jc w:val="both"/>
              <w:textAlignment w:val="baseline"/>
              <w:rPr>
                <w:lang w:val="sr-Latn-RS"/>
              </w:rPr>
            </w:pPr>
            <w:r>
              <w:rPr>
                <w:lang w:val="sr-Cyrl-CS"/>
              </w:rPr>
              <w:t>Увод у економију: Е</w:t>
            </w:r>
            <w:r w:rsidRPr="001B0C67">
              <w:rPr>
                <w:lang w:val="sr-Cyrl-CS"/>
              </w:rPr>
              <w:t xml:space="preserve">кономија </w:t>
            </w:r>
            <w:r>
              <w:rPr>
                <w:lang w:val="sr-Cyrl-CS"/>
              </w:rPr>
              <w:t>и инструменти економске анализе; П</w:t>
            </w:r>
            <w:r w:rsidRPr="001B0C67">
              <w:rPr>
                <w:lang w:val="sr-Cyrl-CS"/>
              </w:rPr>
              <w:t>ривредни систем и</w:t>
            </w:r>
            <w:r>
              <w:rPr>
                <w:lang w:val="sr-Cyrl-CS"/>
              </w:rPr>
              <w:t xml:space="preserve"> граница производних могућности; Тржиште и основни елементи понуде и тражње; Еластичност понуде и тражње.</w:t>
            </w:r>
          </w:p>
          <w:p w:rsidR="008C6597" w:rsidRPr="002E36EE" w:rsidRDefault="008C6597" w:rsidP="008C6597">
            <w:pPr>
              <w:numPr>
                <w:ilvl w:val="0"/>
                <w:numId w:val="118"/>
              </w:numPr>
              <w:overflowPunct w:val="0"/>
              <w:jc w:val="both"/>
              <w:textAlignment w:val="baseline"/>
              <w:rPr>
                <w:lang w:val="sr-Latn-RS"/>
              </w:rPr>
            </w:pPr>
            <w:r>
              <w:rPr>
                <w:lang w:val="sr-Cyrl-CS"/>
              </w:rPr>
              <w:t>Микроекономија: Теорија избора потрошача;</w:t>
            </w:r>
            <w:r>
              <w:rPr>
                <w:lang w:val="ru-RU"/>
              </w:rPr>
              <w:t xml:space="preserve"> Анализа трошкова производње;</w:t>
            </w:r>
            <w:r>
              <w:t xml:space="preserve"> </w:t>
            </w:r>
            <w:r>
              <w:rPr>
                <w:lang w:val="sr-Cyrl-CS"/>
              </w:rPr>
              <w:t>Предузећа на конкурентним тржиштима</w:t>
            </w:r>
            <w:r>
              <w:rPr>
                <w:lang w:val="ru-RU"/>
              </w:rPr>
              <w:t>; Несавршеност тржишта и улога владе: монопол, олигопол, монополистичка конкуренција; екстерналије и јавна добра, несигурност</w:t>
            </w:r>
            <w:r w:rsidRPr="001B0C67">
              <w:rPr>
                <w:lang w:val="ru-RU"/>
              </w:rPr>
              <w:t xml:space="preserve"> и асиметричне информације</w:t>
            </w:r>
            <w:r>
              <w:rPr>
                <w:lang w:val="ru-RU"/>
              </w:rPr>
              <w:t>; Тржиште фактора производње: тржиште рада, тржиште капитала.</w:t>
            </w:r>
          </w:p>
          <w:p w:rsidR="008C6597" w:rsidRDefault="008C6597" w:rsidP="008C6597">
            <w:pPr>
              <w:numPr>
                <w:ilvl w:val="0"/>
                <w:numId w:val="118"/>
              </w:numPr>
              <w:overflowPunct w:val="0"/>
              <w:jc w:val="both"/>
              <w:textAlignment w:val="baseline"/>
              <w:rPr>
                <w:lang w:val="sr-Latn-RS"/>
              </w:rPr>
            </w:pPr>
            <w:r>
              <w:rPr>
                <w:lang w:val="ru-RU"/>
              </w:rPr>
              <w:t xml:space="preserve">Макроекономија: Мерење националног дохотка; Привредни раст и привредни циклус; Новац и банкарство; Незапосленост и инфлација; Агрегатна понуда и агрегатна тражња; Монетарна и фискална политика. </w:t>
            </w:r>
          </w:p>
          <w:p w:rsidR="008C6597" w:rsidRDefault="008C6597" w:rsidP="008C6597">
            <w:pPr>
              <w:overflowPunct w:val="0"/>
              <w:ind w:left="357"/>
              <w:jc w:val="both"/>
              <w:textAlignment w:val="baseline"/>
              <w:rPr>
                <w:lang w:val="sr-Latn-RS"/>
              </w:rPr>
            </w:pPr>
          </w:p>
          <w:p w:rsidR="008C6597" w:rsidRDefault="008C6597" w:rsidP="008C6597">
            <w:pPr>
              <w:overflowPunct w:val="0"/>
              <w:jc w:val="both"/>
              <w:textAlignment w:val="baseline"/>
              <w:rPr>
                <w:i/>
                <w:lang w:val="sr-Cyrl-CS"/>
              </w:rPr>
            </w:pPr>
            <w:r>
              <w:rPr>
                <w:i/>
                <w:lang w:val="sr-Cyrl-RS"/>
              </w:rPr>
              <w:t>Практична настава</w:t>
            </w:r>
          </w:p>
          <w:p w:rsidR="008C6597" w:rsidRPr="0075715B" w:rsidRDefault="008C6597" w:rsidP="008C6597">
            <w:pPr>
              <w:numPr>
                <w:ilvl w:val="0"/>
                <w:numId w:val="120"/>
              </w:numPr>
              <w:overflowPunct w:val="0"/>
              <w:jc w:val="both"/>
              <w:textAlignment w:val="baseline"/>
              <w:rPr>
                <w:i/>
                <w:lang w:val="sr-Cyrl-RS"/>
              </w:rPr>
            </w:pPr>
            <w:r>
              <w:rPr>
                <w:lang w:val="sr-Cyrl-CS"/>
              </w:rPr>
              <w:t xml:space="preserve">Вежбе: анализа теоријског садржаја и примера из привреде </w:t>
            </w:r>
            <w:r>
              <w:rPr>
                <w:bCs/>
                <w:lang w:val="sr-Cyrl-CS"/>
              </w:rPr>
              <w:t>применом квантитативних илустрација и уз дискусије студената по појединим питањима.</w:t>
            </w:r>
          </w:p>
        </w:tc>
      </w:tr>
      <w:tr w:rsidR="008C6597" w:rsidRPr="001B0C67" w:rsidTr="008C6597">
        <w:tc>
          <w:tcPr>
            <w:tcW w:w="9243" w:type="dxa"/>
            <w:gridSpan w:val="7"/>
            <w:shd w:val="clear" w:color="auto" w:fill="FDE9D9" w:themeFill="accent6" w:themeFillTint="33"/>
          </w:tcPr>
          <w:p w:rsidR="008C6597" w:rsidRPr="001B0C67" w:rsidRDefault="008C6597" w:rsidP="008C6597">
            <w:pPr>
              <w:jc w:val="both"/>
              <w:rPr>
                <w:b/>
                <w:bCs/>
                <w:lang w:val="sr-Cyrl-CS"/>
              </w:rPr>
            </w:pPr>
            <w:r w:rsidRPr="001B0C67">
              <w:rPr>
                <w:b/>
                <w:bCs/>
                <w:lang w:val="sr-Cyrl-CS"/>
              </w:rPr>
              <w:t xml:space="preserve">Литература </w:t>
            </w:r>
          </w:p>
          <w:p w:rsidR="008C6597" w:rsidRDefault="008C6597" w:rsidP="008C6597">
            <w:pPr>
              <w:jc w:val="both"/>
              <w:rPr>
                <w:bCs/>
                <w:lang w:val="sr-Cyrl-CS"/>
              </w:rPr>
            </w:pPr>
            <w:r w:rsidRPr="001B0C67">
              <w:rPr>
                <w:bCs/>
                <w:lang w:val="sr-Cyrl-CS"/>
              </w:rPr>
              <w:t>Манкју</w:t>
            </w:r>
            <w:r>
              <w:rPr>
                <w:bCs/>
                <w:lang w:val="sr-Cyrl-CS"/>
              </w:rPr>
              <w:t>,</w:t>
            </w:r>
            <w:r w:rsidRPr="001B0C67">
              <w:rPr>
                <w:bCs/>
                <w:lang w:val="sr-Cyrl-CS"/>
              </w:rPr>
              <w:t xml:space="preserve"> Н.</w:t>
            </w:r>
            <w:r>
              <w:rPr>
                <w:bCs/>
                <w:lang w:val="en-US"/>
              </w:rPr>
              <w:t xml:space="preserve"> </w:t>
            </w:r>
            <w:r w:rsidRPr="001B0C67">
              <w:rPr>
                <w:bCs/>
                <w:lang w:val="sr-Cyrl-CS"/>
              </w:rPr>
              <w:t>Г.</w:t>
            </w:r>
            <w:r>
              <w:rPr>
                <w:bCs/>
                <w:lang w:val="sr-Latn-RS"/>
              </w:rPr>
              <w:t>,</w:t>
            </w:r>
            <w:r>
              <w:rPr>
                <w:bCs/>
                <w:lang w:val="sr-Cyrl-CS"/>
              </w:rPr>
              <w:t xml:space="preserve"> &amp; Тејлор, П.</w:t>
            </w:r>
            <w:r>
              <w:rPr>
                <w:bCs/>
                <w:lang w:val="en-US"/>
              </w:rPr>
              <w:t xml:space="preserve"> </w:t>
            </w:r>
            <w:r>
              <w:rPr>
                <w:bCs/>
                <w:lang w:val="sr-Cyrl-CS"/>
              </w:rPr>
              <w:t>М.</w:t>
            </w:r>
            <w:r w:rsidRPr="001B0C67">
              <w:rPr>
                <w:bCs/>
                <w:lang w:val="sr-Cyrl-CS"/>
              </w:rPr>
              <w:t xml:space="preserve"> </w:t>
            </w:r>
            <w:r>
              <w:rPr>
                <w:bCs/>
              </w:rPr>
              <w:t>(20</w:t>
            </w:r>
            <w:r>
              <w:rPr>
                <w:bCs/>
                <w:lang w:val="sr-Cyrl-CS"/>
              </w:rPr>
              <w:t>16</w:t>
            </w:r>
            <w:r w:rsidRPr="001B0C67">
              <w:rPr>
                <w:bCs/>
              </w:rPr>
              <w:t>)</w:t>
            </w:r>
            <w:r>
              <w:rPr>
                <w:bCs/>
                <w:lang w:val="sr-Cyrl-CS"/>
              </w:rPr>
              <w:t xml:space="preserve">. </w:t>
            </w:r>
            <w:r w:rsidRPr="000A35FA">
              <w:rPr>
                <w:bCs/>
                <w:i/>
                <w:lang w:val="sr-Cyrl-CS"/>
              </w:rPr>
              <w:t>Економија</w:t>
            </w:r>
            <w:r>
              <w:rPr>
                <w:bCs/>
                <w:i/>
                <w:lang w:val="sr-Cyrl-CS"/>
              </w:rPr>
              <w:t>.</w:t>
            </w:r>
            <w:r w:rsidRPr="001B0C67">
              <w:rPr>
                <w:bCs/>
                <w:i/>
                <w:lang w:val="sr-Cyrl-CS"/>
              </w:rPr>
              <w:t xml:space="preserve"> </w:t>
            </w:r>
            <w:r w:rsidRPr="001B0C67">
              <w:rPr>
                <w:bCs/>
                <w:lang w:val="sr-Cyrl-CS"/>
              </w:rPr>
              <w:t>Београд</w:t>
            </w:r>
            <w:r>
              <w:rPr>
                <w:bCs/>
                <w:lang w:val="sr-Cyrl-CS"/>
              </w:rPr>
              <w:t>: Економски факултет.</w:t>
            </w:r>
          </w:p>
          <w:p w:rsidR="008C6597" w:rsidRPr="00D8356E" w:rsidRDefault="008C6597" w:rsidP="008C6597">
            <w:pPr>
              <w:jc w:val="both"/>
              <w:rPr>
                <w:bCs/>
              </w:rPr>
            </w:pPr>
            <w:r>
              <w:rPr>
                <w:bCs/>
              </w:rPr>
              <w:t xml:space="preserve">Case, K., Fair, R., &amp; Oster, S. (2011). </w:t>
            </w:r>
            <w:r>
              <w:rPr>
                <w:bCs/>
                <w:i/>
              </w:rPr>
              <w:t>Principles of Economics</w:t>
            </w:r>
            <w:r>
              <w:rPr>
                <w:bCs/>
              </w:rPr>
              <w:t>. Pearson Education.</w:t>
            </w:r>
          </w:p>
          <w:p w:rsidR="008C6597" w:rsidRDefault="008C6597" w:rsidP="008C6597">
            <w:pPr>
              <w:jc w:val="both"/>
              <w:rPr>
                <w:bCs/>
                <w:lang w:val="sr-Cyrl-CS"/>
              </w:rPr>
            </w:pPr>
            <w:r>
              <w:rPr>
                <w:bCs/>
              </w:rPr>
              <w:t xml:space="preserve">Begg, D., Fischer, S., &amp; Dornbusch, R. (2010). </w:t>
            </w:r>
            <w:r w:rsidRPr="00D74907">
              <w:rPr>
                <w:bCs/>
                <w:i/>
              </w:rPr>
              <w:t>Ekonomija</w:t>
            </w:r>
            <w:r>
              <w:rPr>
                <w:bCs/>
              </w:rPr>
              <w:t>. Beograd: Data Status.</w:t>
            </w:r>
          </w:p>
          <w:p w:rsidR="008C6597" w:rsidRPr="00B72B7D" w:rsidRDefault="008C6597" w:rsidP="008C6597">
            <w:pPr>
              <w:jc w:val="both"/>
              <w:rPr>
                <w:bCs/>
                <w:lang w:val="sr-Cyrl-CS"/>
              </w:rPr>
            </w:pPr>
            <w:r>
              <w:rPr>
                <w:bCs/>
                <w:lang w:val="sr-Cyrl-CS"/>
              </w:rPr>
              <w:t>Китановић, Д., Голубовић, Н.</w:t>
            </w:r>
            <w:r>
              <w:rPr>
                <w:bCs/>
                <w:lang w:val="sr-Latn-RS"/>
              </w:rPr>
              <w:t>,</w:t>
            </w:r>
            <w:r>
              <w:rPr>
                <w:bCs/>
                <w:lang w:val="sr-Cyrl-CS"/>
              </w:rPr>
              <w:t xml:space="preserve"> &amp; Петровић, Д. (2012). </w:t>
            </w:r>
            <w:r w:rsidRPr="000A35FA">
              <w:rPr>
                <w:bCs/>
                <w:i/>
                <w:lang w:val="sr-Cyrl-CS"/>
              </w:rPr>
              <w:t>Основи економије</w:t>
            </w:r>
            <w:r>
              <w:rPr>
                <w:bCs/>
                <w:lang w:val="sr-Cyrl-CS"/>
              </w:rPr>
              <w:t>. Ниш: Економски факултет.</w:t>
            </w:r>
          </w:p>
        </w:tc>
      </w:tr>
      <w:tr w:rsidR="008C6597" w:rsidRPr="001B0C67" w:rsidTr="008C6597">
        <w:tc>
          <w:tcPr>
            <w:tcW w:w="3036" w:type="dxa"/>
            <w:gridSpan w:val="2"/>
            <w:shd w:val="clear" w:color="auto" w:fill="FDE9D9" w:themeFill="accent6" w:themeFillTint="33"/>
          </w:tcPr>
          <w:p w:rsidR="008C6597" w:rsidRPr="001B0C67" w:rsidRDefault="008C6597" w:rsidP="008C6597">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031" w:type="dxa"/>
            <w:gridSpan w:val="2"/>
            <w:shd w:val="clear" w:color="auto" w:fill="FDE9D9" w:themeFill="accent6" w:themeFillTint="33"/>
          </w:tcPr>
          <w:p w:rsidR="008C6597" w:rsidRDefault="008C6597" w:rsidP="008C6597">
            <w:pPr>
              <w:spacing w:line="276" w:lineRule="auto"/>
              <w:rPr>
                <w:b/>
                <w:bCs/>
                <w:lang w:val="sr-Cyrl-CS"/>
              </w:rPr>
            </w:pPr>
            <w:r>
              <w:rPr>
                <w:b/>
                <w:lang w:val="sr-Cyrl-CS"/>
              </w:rPr>
              <w:t>Теоријска настава: 45</w:t>
            </w:r>
          </w:p>
        </w:tc>
        <w:tc>
          <w:tcPr>
            <w:tcW w:w="3176" w:type="dxa"/>
            <w:gridSpan w:val="3"/>
            <w:shd w:val="clear" w:color="auto" w:fill="FDE9D9" w:themeFill="accent6" w:themeFillTint="33"/>
          </w:tcPr>
          <w:p w:rsidR="008C6597" w:rsidRDefault="008C6597" w:rsidP="008C6597">
            <w:pPr>
              <w:spacing w:line="276" w:lineRule="auto"/>
              <w:rPr>
                <w:b/>
                <w:bCs/>
                <w:lang w:val="sr-Cyrl-CS"/>
              </w:rPr>
            </w:pPr>
            <w:r>
              <w:rPr>
                <w:b/>
                <w:lang w:val="ru-RU"/>
              </w:rPr>
              <w:t>Практична настава: 30</w:t>
            </w:r>
          </w:p>
        </w:tc>
      </w:tr>
      <w:tr w:rsidR="008C6597" w:rsidRPr="001B0C67" w:rsidTr="008C6597">
        <w:tc>
          <w:tcPr>
            <w:tcW w:w="9243" w:type="dxa"/>
            <w:gridSpan w:val="7"/>
            <w:shd w:val="clear" w:color="auto" w:fill="FDE9D9" w:themeFill="accent6" w:themeFillTint="33"/>
          </w:tcPr>
          <w:p w:rsidR="008C6597" w:rsidRPr="001B0C67" w:rsidRDefault="008C6597" w:rsidP="008C6597">
            <w:pPr>
              <w:rPr>
                <w:b/>
                <w:bCs/>
                <w:lang w:val="sr-Cyrl-CS"/>
              </w:rPr>
            </w:pPr>
            <w:r w:rsidRPr="001B0C67">
              <w:rPr>
                <w:b/>
                <w:bCs/>
                <w:lang w:val="sr-Cyrl-CS"/>
              </w:rPr>
              <w:t>Методе извођења наставе</w:t>
            </w:r>
          </w:p>
          <w:p w:rsidR="008C6597" w:rsidRPr="00436456" w:rsidRDefault="008C6597" w:rsidP="008C6597">
            <w:pPr>
              <w:rPr>
                <w:lang w:val="ru-RU"/>
              </w:rPr>
            </w:pPr>
            <w:r>
              <w:rPr>
                <w:lang w:val="ru-RU"/>
              </w:rPr>
              <w:t>Интерактивни облици извођења наставе, анализа студија случајева, дискусије студената по појединим питањима.</w:t>
            </w:r>
          </w:p>
        </w:tc>
      </w:tr>
      <w:tr w:rsidR="008C6597" w:rsidRPr="001B0C67" w:rsidTr="008C6597">
        <w:tc>
          <w:tcPr>
            <w:tcW w:w="9243" w:type="dxa"/>
            <w:gridSpan w:val="7"/>
            <w:shd w:val="clear" w:color="auto" w:fill="FDE9D9" w:themeFill="accent6" w:themeFillTint="33"/>
          </w:tcPr>
          <w:p w:rsidR="008C6597" w:rsidRPr="001B0C67" w:rsidRDefault="008C6597" w:rsidP="008C6597">
            <w:pPr>
              <w:jc w:val="center"/>
              <w:rPr>
                <w:b/>
                <w:bCs/>
                <w:lang w:val="ru-RU"/>
              </w:rPr>
            </w:pPr>
            <w:r w:rsidRPr="001B0C67">
              <w:rPr>
                <w:b/>
                <w:bCs/>
                <w:lang w:val="sr-Cyrl-CS"/>
              </w:rPr>
              <w:t>Оцена  знања (максимални број поена 100)</w:t>
            </w:r>
          </w:p>
        </w:tc>
      </w:tr>
      <w:tr w:rsidR="008C6597" w:rsidRPr="001B0C67" w:rsidTr="008C6597">
        <w:tc>
          <w:tcPr>
            <w:tcW w:w="4609" w:type="dxa"/>
            <w:gridSpan w:val="3"/>
            <w:shd w:val="clear" w:color="auto" w:fill="FDE9D9" w:themeFill="accent6" w:themeFillTint="33"/>
          </w:tcPr>
          <w:p w:rsidR="008C6597" w:rsidRPr="001B0C67" w:rsidRDefault="008C6597" w:rsidP="008C6597">
            <w:pPr>
              <w:rPr>
                <w:b/>
                <w:iCs/>
                <w:lang w:val="sr-Cyrl-CS"/>
              </w:rPr>
            </w:pPr>
            <w:r w:rsidRPr="001B0C67">
              <w:rPr>
                <w:b/>
                <w:iCs/>
                <w:lang w:val="sr-Cyrl-CS"/>
              </w:rPr>
              <w:t>Предиспитне обавезе</w:t>
            </w:r>
          </w:p>
        </w:tc>
        <w:tc>
          <w:tcPr>
            <w:tcW w:w="1620" w:type="dxa"/>
            <w:gridSpan w:val="2"/>
            <w:shd w:val="clear" w:color="auto" w:fill="FDE9D9" w:themeFill="accent6" w:themeFillTint="33"/>
            <w:vAlign w:val="center"/>
          </w:tcPr>
          <w:p w:rsidR="008C6597" w:rsidRDefault="008C6597" w:rsidP="008C6597">
            <w:pPr>
              <w:spacing w:line="276" w:lineRule="auto"/>
              <w:jc w:val="center"/>
              <w:rPr>
                <w:b/>
                <w:lang w:val="ru-RU"/>
              </w:rPr>
            </w:pPr>
            <w:r>
              <w:rPr>
                <w:b/>
                <w:lang w:val="en-US"/>
              </w:rPr>
              <w:t xml:space="preserve">35 </w:t>
            </w:r>
            <w:r>
              <w:rPr>
                <w:b/>
                <w:lang w:val="ru-RU"/>
              </w:rPr>
              <w:t>поена</w:t>
            </w:r>
          </w:p>
        </w:tc>
        <w:tc>
          <w:tcPr>
            <w:tcW w:w="1824" w:type="dxa"/>
            <w:shd w:val="clear" w:color="auto" w:fill="FDE9D9" w:themeFill="accent6" w:themeFillTint="33"/>
          </w:tcPr>
          <w:p w:rsidR="008C6597" w:rsidRDefault="008C6597" w:rsidP="008C6597">
            <w:pPr>
              <w:spacing w:line="276" w:lineRule="auto"/>
              <w:rPr>
                <w:b/>
                <w:bCs/>
                <w:lang w:val="sr-Cyrl-CS"/>
              </w:rPr>
            </w:pPr>
            <w:r>
              <w:rPr>
                <w:b/>
                <w:iCs/>
                <w:lang w:val="sr-Cyrl-CS"/>
              </w:rPr>
              <w:t xml:space="preserve">Завршни испит </w:t>
            </w:r>
          </w:p>
        </w:tc>
        <w:tc>
          <w:tcPr>
            <w:tcW w:w="1190" w:type="dxa"/>
            <w:shd w:val="clear" w:color="auto" w:fill="FDE9D9" w:themeFill="accent6" w:themeFillTint="33"/>
            <w:vAlign w:val="center"/>
          </w:tcPr>
          <w:p w:rsidR="008C6597" w:rsidRDefault="008C6597" w:rsidP="008C6597">
            <w:pPr>
              <w:spacing w:line="276" w:lineRule="auto"/>
              <w:jc w:val="center"/>
              <w:rPr>
                <w:b/>
                <w:lang w:val="ru-RU"/>
              </w:rPr>
            </w:pPr>
            <w:r>
              <w:rPr>
                <w:b/>
                <w:lang w:val="en-US"/>
              </w:rPr>
              <w:t xml:space="preserve">65 </w:t>
            </w:r>
            <w:r>
              <w:rPr>
                <w:b/>
                <w:lang w:val="ru-RU"/>
              </w:rPr>
              <w:t>поена</w:t>
            </w:r>
          </w:p>
        </w:tc>
      </w:tr>
      <w:tr w:rsidR="008C6597" w:rsidRPr="001B0C67" w:rsidTr="008C6597">
        <w:tc>
          <w:tcPr>
            <w:tcW w:w="4609" w:type="dxa"/>
            <w:gridSpan w:val="3"/>
            <w:shd w:val="clear" w:color="auto" w:fill="FDE9D9" w:themeFill="accent6" w:themeFillTint="33"/>
          </w:tcPr>
          <w:p w:rsidR="008C6597" w:rsidRPr="001B0C67" w:rsidRDefault="008C6597" w:rsidP="008C6597">
            <w:pPr>
              <w:rPr>
                <w:i/>
                <w:iCs/>
                <w:lang w:val="sr-Cyrl-CS"/>
              </w:rPr>
            </w:pPr>
            <w:r w:rsidRPr="001B0C67">
              <w:rPr>
                <w:lang w:val="sr-Cyrl-CS"/>
              </w:rPr>
              <w:t>присуство на предавањима и вежбама</w:t>
            </w:r>
          </w:p>
        </w:tc>
        <w:tc>
          <w:tcPr>
            <w:tcW w:w="1620" w:type="dxa"/>
            <w:gridSpan w:val="2"/>
            <w:shd w:val="clear" w:color="auto" w:fill="FDE9D9" w:themeFill="accent6" w:themeFillTint="33"/>
            <w:vAlign w:val="center"/>
          </w:tcPr>
          <w:p w:rsidR="008C6597" w:rsidRDefault="008C6597" w:rsidP="008C6597">
            <w:pPr>
              <w:spacing w:line="276" w:lineRule="auto"/>
              <w:jc w:val="center"/>
              <w:rPr>
                <w:b/>
                <w:bCs/>
                <w:lang w:val="en-US"/>
              </w:rPr>
            </w:pPr>
            <w:r>
              <w:rPr>
                <w:b/>
                <w:bCs/>
                <w:lang w:val="en-US"/>
              </w:rPr>
              <w:t>5</w:t>
            </w:r>
          </w:p>
        </w:tc>
        <w:tc>
          <w:tcPr>
            <w:tcW w:w="1824" w:type="dxa"/>
            <w:shd w:val="clear" w:color="auto" w:fill="FDE9D9" w:themeFill="accent6" w:themeFillTint="33"/>
          </w:tcPr>
          <w:p w:rsidR="008C6597" w:rsidRDefault="008C6597" w:rsidP="008C6597">
            <w:pPr>
              <w:spacing w:line="276" w:lineRule="auto"/>
              <w:rPr>
                <w:i/>
                <w:iCs/>
                <w:lang w:val="sr-Cyrl-CS"/>
              </w:rPr>
            </w:pPr>
            <w:r>
              <w:rPr>
                <w:lang w:val="sr-Cyrl-CS"/>
              </w:rPr>
              <w:t>писмени испит</w:t>
            </w:r>
          </w:p>
        </w:tc>
        <w:tc>
          <w:tcPr>
            <w:tcW w:w="1190" w:type="dxa"/>
            <w:shd w:val="clear" w:color="auto" w:fill="FDE9D9" w:themeFill="accent6" w:themeFillTint="33"/>
          </w:tcPr>
          <w:p w:rsidR="008C6597" w:rsidRDefault="008C6597" w:rsidP="008C6597">
            <w:pPr>
              <w:spacing w:line="276" w:lineRule="auto"/>
              <w:jc w:val="center"/>
              <w:rPr>
                <w:b/>
                <w:iCs/>
                <w:lang w:val="en-US"/>
              </w:rPr>
            </w:pPr>
            <w:r>
              <w:rPr>
                <w:b/>
                <w:iCs/>
                <w:lang w:val="en-US"/>
              </w:rPr>
              <w:t>65</w:t>
            </w:r>
          </w:p>
        </w:tc>
      </w:tr>
      <w:tr w:rsidR="008C6597" w:rsidRPr="001B0C67" w:rsidTr="008C6597">
        <w:tc>
          <w:tcPr>
            <w:tcW w:w="4609" w:type="dxa"/>
            <w:gridSpan w:val="3"/>
            <w:shd w:val="clear" w:color="auto" w:fill="FDE9D9" w:themeFill="accent6" w:themeFillTint="33"/>
          </w:tcPr>
          <w:p w:rsidR="008C6597" w:rsidRPr="001B0C67" w:rsidRDefault="008C6597" w:rsidP="008C6597">
            <w:pPr>
              <w:rPr>
                <w:lang w:val="sr-Cyrl-CS"/>
              </w:rPr>
            </w:pPr>
            <w:r w:rsidRPr="001B0C67">
              <w:rPr>
                <w:lang w:val="sr-Cyrl-CS"/>
              </w:rPr>
              <w:t>провера знања у току наставе (колоквијум-и)</w:t>
            </w:r>
          </w:p>
        </w:tc>
        <w:tc>
          <w:tcPr>
            <w:tcW w:w="1620" w:type="dxa"/>
            <w:gridSpan w:val="2"/>
            <w:shd w:val="clear" w:color="auto" w:fill="FDE9D9" w:themeFill="accent6" w:themeFillTint="33"/>
            <w:vAlign w:val="center"/>
          </w:tcPr>
          <w:p w:rsidR="008C6597" w:rsidRDefault="008C6597" w:rsidP="008C6597">
            <w:pPr>
              <w:spacing w:line="276" w:lineRule="auto"/>
              <w:jc w:val="center"/>
              <w:rPr>
                <w:b/>
                <w:bCs/>
                <w:lang w:val="en-US"/>
              </w:rPr>
            </w:pPr>
            <w:r>
              <w:rPr>
                <w:b/>
                <w:bCs/>
                <w:lang w:val="en-US"/>
              </w:rPr>
              <w:t>20</w:t>
            </w:r>
          </w:p>
        </w:tc>
        <w:tc>
          <w:tcPr>
            <w:tcW w:w="1824" w:type="dxa"/>
            <w:shd w:val="clear" w:color="auto" w:fill="FDE9D9" w:themeFill="accent6" w:themeFillTint="33"/>
          </w:tcPr>
          <w:p w:rsidR="008C6597" w:rsidRDefault="008C6597" w:rsidP="008C6597">
            <w:pPr>
              <w:spacing w:line="276" w:lineRule="auto"/>
              <w:rPr>
                <w:i/>
                <w:iCs/>
                <w:lang w:val="sr-Cyrl-CS"/>
              </w:rPr>
            </w:pPr>
            <w:r>
              <w:rPr>
                <w:lang w:val="sr-Cyrl-CS"/>
              </w:rPr>
              <w:t>усмени испит</w:t>
            </w:r>
          </w:p>
        </w:tc>
        <w:tc>
          <w:tcPr>
            <w:tcW w:w="1190" w:type="dxa"/>
            <w:shd w:val="clear" w:color="auto" w:fill="FDE9D9" w:themeFill="accent6" w:themeFillTint="33"/>
          </w:tcPr>
          <w:p w:rsidR="008C6597" w:rsidRDefault="008C6597" w:rsidP="008C6597">
            <w:pPr>
              <w:spacing w:line="276" w:lineRule="auto"/>
              <w:jc w:val="center"/>
              <w:rPr>
                <w:i/>
                <w:iCs/>
                <w:lang w:val="sr-Cyrl-CS"/>
              </w:rPr>
            </w:pPr>
          </w:p>
        </w:tc>
      </w:tr>
      <w:tr w:rsidR="008C6597" w:rsidRPr="001B0C67" w:rsidTr="008C6597">
        <w:tc>
          <w:tcPr>
            <w:tcW w:w="4609" w:type="dxa"/>
            <w:gridSpan w:val="3"/>
            <w:shd w:val="clear" w:color="auto" w:fill="FDE9D9" w:themeFill="accent6" w:themeFillTint="33"/>
          </w:tcPr>
          <w:p w:rsidR="008C6597" w:rsidRPr="001B0C67" w:rsidRDefault="008C6597" w:rsidP="008C6597">
            <w:pPr>
              <w:rPr>
                <w:lang w:val="ru-RU"/>
              </w:rPr>
            </w:pPr>
            <w:r w:rsidRPr="001B0C67">
              <w:rPr>
                <w:lang w:val="sr-Cyrl-CS"/>
              </w:rPr>
              <w:t>остале активности</w:t>
            </w:r>
            <w:r w:rsidRPr="001B0C67">
              <w:t xml:space="preserve"> </w:t>
            </w:r>
            <w:r w:rsidRPr="001B0C67">
              <w:rPr>
                <w:lang w:val="sr-Cyrl-CS"/>
              </w:rPr>
              <w:t>и</w:t>
            </w:r>
            <w:r w:rsidRPr="001B0C67">
              <w:rPr>
                <w:lang w:val="ru-RU"/>
              </w:rPr>
              <w:t xml:space="preserve"> учешће студената у раду на предавањима и вежбама </w:t>
            </w:r>
          </w:p>
        </w:tc>
        <w:tc>
          <w:tcPr>
            <w:tcW w:w="1620" w:type="dxa"/>
            <w:gridSpan w:val="2"/>
            <w:shd w:val="clear" w:color="auto" w:fill="FDE9D9" w:themeFill="accent6" w:themeFillTint="33"/>
            <w:vAlign w:val="center"/>
          </w:tcPr>
          <w:p w:rsidR="008C6597" w:rsidRDefault="008C6597" w:rsidP="008C6597">
            <w:pPr>
              <w:spacing w:line="276" w:lineRule="auto"/>
              <w:jc w:val="center"/>
              <w:rPr>
                <w:b/>
                <w:bCs/>
                <w:lang w:val="sr-Latn-RS"/>
              </w:rPr>
            </w:pPr>
            <w:r>
              <w:rPr>
                <w:b/>
                <w:bCs/>
                <w:lang w:val="sr-Latn-RS"/>
              </w:rPr>
              <w:t>10</w:t>
            </w:r>
          </w:p>
        </w:tc>
        <w:tc>
          <w:tcPr>
            <w:tcW w:w="1824" w:type="dxa"/>
            <w:shd w:val="clear" w:color="auto" w:fill="FDE9D9" w:themeFill="accent6" w:themeFillTint="33"/>
          </w:tcPr>
          <w:p w:rsidR="008C6597" w:rsidRDefault="008C6597" w:rsidP="008C6597">
            <w:pPr>
              <w:spacing w:line="276" w:lineRule="auto"/>
              <w:rPr>
                <w:lang w:val="sr-Cyrl-CS"/>
              </w:rPr>
            </w:pPr>
          </w:p>
        </w:tc>
        <w:tc>
          <w:tcPr>
            <w:tcW w:w="1190" w:type="dxa"/>
            <w:shd w:val="clear" w:color="auto" w:fill="FDE9D9" w:themeFill="accent6" w:themeFillTint="33"/>
          </w:tcPr>
          <w:p w:rsidR="008C6597" w:rsidRDefault="008C6597" w:rsidP="008C6597">
            <w:pPr>
              <w:spacing w:line="276" w:lineRule="auto"/>
              <w:jc w:val="center"/>
              <w:rPr>
                <w:i/>
                <w:iCs/>
                <w:lang w:val="sr-Cyrl-CS"/>
              </w:rPr>
            </w:pPr>
          </w:p>
        </w:tc>
      </w:tr>
      <w:tr w:rsidR="008C6597" w:rsidRPr="001B0C67" w:rsidTr="008C6597">
        <w:tc>
          <w:tcPr>
            <w:tcW w:w="4609" w:type="dxa"/>
            <w:gridSpan w:val="3"/>
            <w:shd w:val="clear" w:color="auto" w:fill="FDE9D9" w:themeFill="accent6" w:themeFillTint="33"/>
          </w:tcPr>
          <w:p w:rsidR="008C6597" w:rsidRPr="001B0C67" w:rsidRDefault="008C6597" w:rsidP="008C6597">
            <w:pPr>
              <w:rPr>
                <w:lang w:val="sr-Cyrl-CS"/>
              </w:rPr>
            </w:pPr>
            <w:r w:rsidRPr="001B0C67">
              <w:rPr>
                <w:lang w:val="sr-Cyrl-CS"/>
              </w:rPr>
              <w:t xml:space="preserve">практичан рад: </w:t>
            </w:r>
          </w:p>
        </w:tc>
        <w:tc>
          <w:tcPr>
            <w:tcW w:w="1620" w:type="dxa"/>
            <w:gridSpan w:val="2"/>
            <w:shd w:val="clear" w:color="auto" w:fill="FDE9D9" w:themeFill="accent6" w:themeFillTint="33"/>
            <w:vAlign w:val="center"/>
          </w:tcPr>
          <w:p w:rsidR="008C6597" w:rsidRDefault="008C6597" w:rsidP="008C6597">
            <w:pPr>
              <w:spacing w:line="276" w:lineRule="auto"/>
              <w:jc w:val="center"/>
              <w:rPr>
                <w:b/>
                <w:bCs/>
                <w:lang w:val="sr-Cyrl-CS"/>
              </w:rPr>
            </w:pPr>
          </w:p>
        </w:tc>
        <w:tc>
          <w:tcPr>
            <w:tcW w:w="1824" w:type="dxa"/>
            <w:shd w:val="clear" w:color="auto" w:fill="FDE9D9" w:themeFill="accent6" w:themeFillTint="33"/>
          </w:tcPr>
          <w:p w:rsidR="008C6597" w:rsidRDefault="008C6597" w:rsidP="008C6597">
            <w:pPr>
              <w:spacing w:line="276" w:lineRule="auto"/>
              <w:rPr>
                <w:i/>
                <w:iCs/>
                <w:lang w:val="sr-Cyrl-CS"/>
              </w:rPr>
            </w:pPr>
          </w:p>
        </w:tc>
        <w:tc>
          <w:tcPr>
            <w:tcW w:w="1190" w:type="dxa"/>
            <w:shd w:val="clear" w:color="auto" w:fill="FDE9D9" w:themeFill="accent6" w:themeFillTint="33"/>
          </w:tcPr>
          <w:p w:rsidR="008C6597" w:rsidRDefault="008C6597" w:rsidP="008C6597">
            <w:pPr>
              <w:spacing w:line="276" w:lineRule="auto"/>
              <w:jc w:val="center"/>
              <w:rPr>
                <w:i/>
                <w:iCs/>
                <w:lang w:val="sr-Cyrl-CS"/>
              </w:rPr>
            </w:pPr>
          </w:p>
        </w:tc>
      </w:tr>
    </w:tbl>
    <w:p w:rsidR="008C6597" w:rsidRDefault="008C6597" w:rsidP="00197D2B">
      <w:pPr>
        <w:widowControl/>
        <w:autoSpaceDE/>
        <w:autoSpaceDN/>
        <w:adjustRightInd/>
        <w:spacing w:after="200" w:line="276" w:lineRule="auto"/>
      </w:pPr>
    </w:p>
    <w:p w:rsidR="008C6597" w:rsidRDefault="008C6597">
      <w:pPr>
        <w:widowControl/>
        <w:autoSpaceDE/>
        <w:autoSpaceDN/>
        <w:adjustRightInd/>
        <w:spacing w:after="200" w:line="276" w:lineRule="auto"/>
      </w:pPr>
      <w:r>
        <w:br w:type="page"/>
      </w:r>
    </w:p>
    <w:p w:rsidR="008C6597" w:rsidRDefault="006D6028" w:rsidP="008D3D96">
      <w:pPr>
        <w:widowControl/>
        <w:autoSpaceDE/>
        <w:autoSpaceDN/>
        <w:adjustRightInd/>
        <w:spacing w:after="200" w:line="276" w:lineRule="auto"/>
        <w:jc w:val="right"/>
      </w:pPr>
      <w:hyperlink w:anchor="ListaNazivaPredmeta" w:history="1">
        <w:r w:rsidR="008D3D96" w:rsidRPr="0046043E">
          <w:rPr>
            <w:rStyle w:val="Hyperlink"/>
            <w:bCs/>
            <w:lang w:val="sr-Cyrl-CS"/>
          </w:rPr>
          <w:t>назад</w:t>
        </w:r>
      </w:hyperlink>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947"/>
        <w:gridCol w:w="1573"/>
        <w:gridCol w:w="1458"/>
        <w:gridCol w:w="162"/>
        <w:gridCol w:w="1824"/>
        <w:gridCol w:w="1190"/>
      </w:tblGrid>
      <w:tr w:rsidR="008C6597" w:rsidRPr="001B0C67" w:rsidTr="008C6597">
        <w:trPr>
          <w:trHeight w:val="235"/>
        </w:trPr>
        <w:tc>
          <w:tcPr>
            <w:tcW w:w="2089" w:type="dxa"/>
            <w:shd w:val="clear" w:color="auto" w:fill="FBD4B4" w:themeFill="accent6" w:themeFillTint="66"/>
          </w:tcPr>
          <w:p w:rsidR="008C6597" w:rsidRPr="001B0C67" w:rsidRDefault="008C6597" w:rsidP="008C6597">
            <w:pPr>
              <w:rPr>
                <w:b/>
                <w:bCs/>
                <w:lang w:val="sr-Cyrl-CS"/>
              </w:rPr>
            </w:pPr>
            <w:r w:rsidRPr="001B0C67">
              <w:rPr>
                <w:b/>
                <w:bCs/>
                <w:lang w:val="sr-Cyrl-CS"/>
              </w:rPr>
              <w:t xml:space="preserve">Студијски програм </w:t>
            </w:r>
          </w:p>
        </w:tc>
        <w:tc>
          <w:tcPr>
            <w:tcW w:w="7154" w:type="dxa"/>
            <w:gridSpan w:val="6"/>
            <w:shd w:val="clear" w:color="auto" w:fill="FBD4B4" w:themeFill="accent6" w:themeFillTint="66"/>
          </w:tcPr>
          <w:p w:rsidR="008C6597" w:rsidRPr="001B0C67" w:rsidRDefault="008C6597" w:rsidP="008C6597">
            <w:pPr>
              <w:rPr>
                <w:bCs/>
              </w:rPr>
            </w:pPr>
            <w:r>
              <w:rPr>
                <w:bCs/>
                <w:lang w:val="sr-Cyrl-CS"/>
              </w:rPr>
              <w:t>З</w:t>
            </w:r>
            <w:r w:rsidRPr="001B0C67">
              <w:rPr>
                <w:bCs/>
                <w:lang w:val="sr-Cyrl-CS"/>
              </w:rPr>
              <w:t>аједнички предмет на свим студијским програмима (прва година)</w:t>
            </w:r>
          </w:p>
        </w:tc>
      </w:tr>
      <w:tr w:rsidR="008C6597" w:rsidRPr="001B0C67" w:rsidTr="008C6597">
        <w:trPr>
          <w:trHeight w:val="232"/>
        </w:trPr>
        <w:tc>
          <w:tcPr>
            <w:tcW w:w="2089" w:type="dxa"/>
            <w:shd w:val="clear" w:color="auto" w:fill="FBD4B4" w:themeFill="accent6" w:themeFillTint="66"/>
          </w:tcPr>
          <w:p w:rsidR="008C6597" w:rsidRPr="001B0C67" w:rsidRDefault="008C6597" w:rsidP="008C6597">
            <w:pPr>
              <w:rPr>
                <w:lang w:val="sr-Cyrl-CS"/>
              </w:rPr>
            </w:pPr>
            <w:r w:rsidRPr="001B0C67">
              <w:rPr>
                <w:b/>
                <w:bCs/>
                <w:lang w:val="sr-Cyrl-CS"/>
              </w:rPr>
              <w:t>Назив предмета</w:t>
            </w:r>
          </w:p>
        </w:tc>
        <w:tc>
          <w:tcPr>
            <w:tcW w:w="7154" w:type="dxa"/>
            <w:gridSpan w:val="6"/>
            <w:shd w:val="clear" w:color="auto" w:fill="FBD4B4" w:themeFill="accent6" w:themeFillTint="66"/>
          </w:tcPr>
          <w:p w:rsidR="008C6597" w:rsidRPr="00744BAD" w:rsidRDefault="008C6597" w:rsidP="008C6597">
            <w:pPr>
              <w:rPr>
                <w:b/>
                <w:bCs/>
              </w:rPr>
            </w:pPr>
            <w:bookmarkStart w:id="50" w:name="OsnoviMenadžmenta"/>
            <w:r>
              <w:rPr>
                <w:b/>
                <w:bCs/>
              </w:rPr>
              <w:t>ОСНОВИ МЕНАЏМЕНТА</w:t>
            </w:r>
            <w:bookmarkEnd w:id="50"/>
          </w:p>
        </w:tc>
      </w:tr>
      <w:tr w:rsidR="008C6597" w:rsidRPr="001B0C67" w:rsidTr="008C6597">
        <w:trPr>
          <w:trHeight w:val="232"/>
        </w:trPr>
        <w:tc>
          <w:tcPr>
            <w:tcW w:w="2089" w:type="dxa"/>
            <w:shd w:val="clear" w:color="auto" w:fill="FBD4B4" w:themeFill="accent6" w:themeFillTint="66"/>
          </w:tcPr>
          <w:p w:rsidR="008C6597" w:rsidRPr="001B0C67" w:rsidRDefault="008C6597" w:rsidP="008C6597">
            <w:pPr>
              <w:rPr>
                <w:b/>
                <w:bCs/>
                <w:lang w:val="sr-Cyrl-CS"/>
              </w:rPr>
            </w:pPr>
            <w:r w:rsidRPr="001B0C67">
              <w:rPr>
                <w:b/>
                <w:bCs/>
                <w:lang w:val="sr-Cyrl-CS"/>
              </w:rPr>
              <w:t>Наставник</w:t>
            </w:r>
          </w:p>
        </w:tc>
        <w:tc>
          <w:tcPr>
            <w:tcW w:w="7154" w:type="dxa"/>
            <w:gridSpan w:val="6"/>
            <w:shd w:val="clear" w:color="auto" w:fill="FBD4B4" w:themeFill="accent6" w:themeFillTint="66"/>
          </w:tcPr>
          <w:p w:rsidR="008C6597" w:rsidRPr="001B0C67" w:rsidRDefault="008C6597" w:rsidP="008C6597">
            <w:pPr>
              <w:rPr>
                <w:bCs/>
                <w:lang w:val="sr-Cyrl-CS"/>
              </w:rPr>
            </w:pPr>
            <w:r>
              <w:rPr>
                <w:bCs/>
                <w:lang w:val="sr-Cyrl-CS"/>
              </w:rPr>
              <w:t>Др ИВАНА ЈОШАНОВ-ВРГОВИЋ, Мр ЛЕОНАРД САЛАИ</w:t>
            </w:r>
          </w:p>
        </w:tc>
      </w:tr>
      <w:tr w:rsidR="008C6597" w:rsidRPr="001B0C67" w:rsidTr="008C6597">
        <w:trPr>
          <w:trHeight w:val="232"/>
        </w:trPr>
        <w:tc>
          <w:tcPr>
            <w:tcW w:w="2089" w:type="dxa"/>
            <w:shd w:val="clear" w:color="auto" w:fill="FBD4B4" w:themeFill="accent6" w:themeFillTint="66"/>
          </w:tcPr>
          <w:p w:rsidR="008C6597" w:rsidRPr="001B0C67" w:rsidRDefault="008C6597" w:rsidP="008C6597">
            <w:pPr>
              <w:rPr>
                <w:lang w:val="sr-Cyrl-CS"/>
              </w:rPr>
            </w:pPr>
            <w:r w:rsidRPr="001B0C67">
              <w:rPr>
                <w:b/>
                <w:bCs/>
                <w:lang w:val="sr-Cyrl-CS"/>
              </w:rPr>
              <w:t>Статус предмета</w:t>
            </w:r>
          </w:p>
        </w:tc>
        <w:tc>
          <w:tcPr>
            <w:tcW w:w="7154" w:type="dxa"/>
            <w:gridSpan w:val="6"/>
            <w:shd w:val="clear" w:color="auto" w:fill="FBD4B4" w:themeFill="accent6" w:themeFillTint="66"/>
          </w:tcPr>
          <w:p w:rsidR="008C6597" w:rsidRPr="00486573" w:rsidRDefault="008C6597" w:rsidP="008C6597">
            <w:pPr>
              <w:rPr>
                <w:bCs/>
                <w:lang w:val="sr-Cyrl-CS"/>
              </w:rPr>
            </w:pPr>
            <w:r>
              <w:rPr>
                <w:bCs/>
                <w:lang w:val="sr-Cyrl-CS"/>
              </w:rPr>
              <w:t>обавезни</w:t>
            </w:r>
          </w:p>
        </w:tc>
      </w:tr>
      <w:tr w:rsidR="008C6597" w:rsidRPr="001B0C67" w:rsidTr="008C6597">
        <w:trPr>
          <w:trHeight w:val="232"/>
        </w:trPr>
        <w:tc>
          <w:tcPr>
            <w:tcW w:w="2089" w:type="dxa"/>
            <w:shd w:val="clear" w:color="auto" w:fill="FBD4B4" w:themeFill="accent6" w:themeFillTint="66"/>
          </w:tcPr>
          <w:p w:rsidR="008C6597" w:rsidRPr="001B0C67" w:rsidRDefault="008C6597" w:rsidP="008C6597">
            <w:pPr>
              <w:rPr>
                <w:lang w:val="sr-Cyrl-CS"/>
              </w:rPr>
            </w:pPr>
            <w:r w:rsidRPr="001B0C67">
              <w:rPr>
                <w:b/>
                <w:bCs/>
                <w:lang w:val="sr-Cyrl-CS"/>
              </w:rPr>
              <w:t>Број ЕСПБ</w:t>
            </w:r>
          </w:p>
        </w:tc>
        <w:tc>
          <w:tcPr>
            <w:tcW w:w="7154" w:type="dxa"/>
            <w:gridSpan w:val="6"/>
            <w:shd w:val="clear" w:color="auto" w:fill="FBD4B4" w:themeFill="accent6" w:themeFillTint="66"/>
          </w:tcPr>
          <w:p w:rsidR="008C6597" w:rsidRPr="00486573" w:rsidRDefault="008C6597" w:rsidP="008C6597">
            <w:pPr>
              <w:rPr>
                <w:bCs/>
                <w:lang w:val="sr-Cyrl-CS"/>
              </w:rPr>
            </w:pPr>
            <w:r>
              <w:rPr>
                <w:bCs/>
                <w:lang w:val="sr-Cyrl-CS"/>
              </w:rPr>
              <w:t>2+2 (6)</w:t>
            </w:r>
          </w:p>
        </w:tc>
      </w:tr>
      <w:tr w:rsidR="008C6597" w:rsidRPr="001B0C67" w:rsidTr="008C6597">
        <w:trPr>
          <w:trHeight w:val="232"/>
        </w:trPr>
        <w:tc>
          <w:tcPr>
            <w:tcW w:w="2089" w:type="dxa"/>
            <w:shd w:val="clear" w:color="auto" w:fill="FBD4B4" w:themeFill="accent6" w:themeFillTint="66"/>
          </w:tcPr>
          <w:p w:rsidR="008C6597" w:rsidRPr="001B0C67" w:rsidRDefault="008C6597" w:rsidP="008C6597">
            <w:pPr>
              <w:rPr>
                <w:b/>
                <w:bCs/>
                <w:lang w:val="sr-Cyrl-CS"/>
              </w:rPr>
            </w:pPr>
            <w:r w:rsidRPr="001B0C67">
              <w:rPr>
                <w:b/>
                <w:bCs/>
                <w:lang w:val="sr-Cyrl-CS"/>
              </w:rPr>
              <w:t>Услов</w:t>
            </w:r>
          </w:p>
        </w:tc>
        <w:tc>
          <w:tcPr>
            <w:tcW w:w="7154" w:type="dxa"/>
            <w:gridSpan w:val="6"/>
            <w:shd w:val="clear" w:color="auto" w:fill="FBD4B4" w:themeFill="accent6" w:themeFillTint="66"/>
          </w:tcPr>
          <w:p w:rsidR="008C6597" w:rsidRPr="00486573" w:rsidRDefault="008C6597" w:rsidP="008C6597">
            <w:pPr>
              <w:rPr>
                <w:bCs/>
                <w:lang w:val="sr-Cyrl-CS"/>
              </w:rPr>
            </w:pPr>
            <w:r>
              <w:rPr>
                <w:bCs/>
                <w:lang w:val="sr-Cyrl-CS"/>
              </w:rPr>
              <w:t>нема</w:t>
            </w:r>
          </w:p>
        </w:tc>
      </w:tr>
      <w:tr w:rsidR="008C6597" w:rsidRPr="001B0C67" w:rsidTr="008C6597">
        <w:tc>
          <w:tcPr>
            <w:tcW w:w="9243" w:type="dxa"/>
            <w:gridSpan w:val="7"/>
            <w:shd w:val="clear" w:color="auto" w:fill="FDE9D9" w:themeFill="accent6" w:themeFillTint="33"/>
          </w:tcPr>
          <w:p w:rsidR="008C6597" w:rsidRPr="00744BAD" w:rsidRDefault="008C6597" w:rsidP="008C6597">
            <w:pPr>
              <w:jc w:val="both"/>
              <w:rPr>
                <w:b/>
                <w:bCs/>
              </w:rPr>
            </w:pPr>
            <w:r>
              <w:rPr>
                <w:b/>
                <w:bCs/>
                <w:lang w:val="sr-Cyrl-CS"/>
              </w:rPr>
              <w:t>Циљ предмета</w:t>
            </w:r>
          </w:p>
          <w:p w:rsidR="008C6597" w:rsidRPr="0075715B" w:rsidRDefault="008C6597" w:rsidP="008C6597">
            <w:pPr>
              <w:jc w:val="both"/>
              <w:rPr>
                <w:b/>
                <w:bCs/>
              </w:rPr>
            </w:pPr>
            <w:r w:rsidRPr="001B0C67">
              <w:rPr>
                <w:lang w:val="sr-Cyrl-CS"/>
              </w:rPr>
              <w:t>Основни циљ овог предмета је упознавање студената са темељним ка</w:t>
            </w:r>
            <w:r>
              <w:rPr>
                <w:lang w:val="sr-Cyrl-CS"/>
              </w:rPr>
              <w:t xml:space="preserve">тегоријама у </w:t>
            </w:r>
            <w:r>
              <w:t xml:space="preserve">менаџменту пословних </w:t>
            </w:r>
            <w:r w:rsidRPr="001B0C67">
              <w:rPr>
                <w:lang w:val="sr-Cyrl-CS"/>
              </w:rPr>
              <w:t>и других орг</w:t>
            </w:r>
            <w:r>
              <w:rPr>
                <w:lang w:val="sr-Cyrl-CS"/>
              </w:rPr>
              <w:t xml:space="preserve">анизација, као и развијање </w:t>
            </w:r>
            <w:r>
              <w:t>компетенција (знања, вештина и личних особина)</w:t>
            </w:r>
            <w:r w:rsidRPr="001B0C67">
              <w:rPr>
                <w:lang w:val="sr-Cyrl-CS"/>
              </w:rPr>
              <w:t xml:space="preserve"> која ће ст</w:t>
            </w:r>
            <w:r>
              <w:rPr>
                <w:lang w:val="sr-Cyrl-CS"/>
              </w:rPr>
              <w:t xml:space="preserve">уденту омогућити </w:t>
            </w:r>
            <w:r>
              <w:t>темељније</w:t>
            </w:r>
            <w:r w:rsidRPr="001B0C67">
              <w:rPr>
                <w:lang w:val="sr-Cyrl-CS"/>
              </w:rPr>
              <w:t xml:space="preserve"> разумевање повезаних </w:t>
            </w:r>
            <w:r>
              <w:t>наставних дисциплина</w:t>
            </w:r>
            <w:r w:rsidRPr="001B0C67">
              <w:rPr>
                <w:lang w:val="sr-Cyrl-CS"/>
              </w:rPr>
              <w:t xml:space="preserve"> на вишим годинама студија.</w:t>
            </w:r>
          </w:p>
        </w:tc>
      </w:tr>
      <w:tr w:rsidR="008C6597" w:rsidRPr="001B0C67" w:rsidTr="008C6597">
        <w:tc>
          <w:tcPr>
            <w:tcW w:w="9243" w:type="dxa"/>
            <w:gridSpan w:val="7"/>
            <w:shd w:val="clear" w:color="auto" w:fill="FDE9D9" w:themeFill="accent6" w:themeFillTint="33"/>
          </w:tcPr>
          <w:p w:rsidR="008C6597" w:rsidRDefault="008C6597" w:rsidP="008C6597">
            <w:pPr>
              <w:jc w:val="both"/>
              <w:rPr>
                <w:b/>
                <w:bCs/>
              </w:rPr>
            </w:pPr>
            <w:r>
              <w:rPr>
                <w:b/>
                <w:bCs/>
                <w:lang w:val="sr-Cyrl-CS"/>
              </w:rPr>
              <w:t xml:space="preserve">Исход предмета </w:t>
            </w:r>
          </w:p>
          <w:p w:rsidR="008C6597" w:rsidRPr="00574402" w:rsidRDefault="008C6597" w:rsidP="008C6597">
            <w:pPr>
              <w:jc w:val="both"/>
              <w:rPr>
                <w:lang w:val="sr-Cyrl-CS"/>
              </w:rPr>
            </w:pPr>
            <w:r w:rsidRPr="001B0C67">
              <w:t xml:space="preserve">Савладавањем овог предмета студенти стичу способности критичког мишљења, самосталног просуђивања и решавања конкретних </w:t>
            </w:r>
            <w:r>
              <w:t xml:space="preserve">пословно-управљачких </w:t>
            </w:r>
            <w:r w:rsidRPr="001B0C67">
              <w:t xml:space="preserve">проблема. </w:t>
            </w:r>
            <w:r w:rsidRPr="001B0C67">
              <w:rPr>
                <w:lang w:val="ru-RU"/>
              </w:rPr>
              <w:t>Студент</w:t>
            </w:r>
            <w:r>
              <w:rPr>
                <w:lang w:val="ru-RU"/>
              </w:rPr>
              <w:t xml:space="preserve"> </w:t>
            </w:r>
            <w:r w:rsidRPr="001B0C67">
              <w:rPr>
                <w:lang w:val="ru-RU"/>
              </w:rPr>
              <w:t>стиче</w:t>
            </w:r>
            <w:r>
              <w:rPr>
                <w:lang w:val="ru-RU"/>
              </w:rPr>
              <w:t xml:space="preserve"> </w:t>
            </w:r>
            <w:r w:rsidRPr="001B0C67">
              <w:rPr>
                <w:lang w:val="ru-RU"/>
              </w:rPr>
              <w:t>основна</w:t>
            </w:r>
            <w:r>
              <w:rPr>
                <w:lang w:val="ru-RU"/>
              </w:rPr>
              <w:t xml:space="preserve"> </w:t>
            </w:r>
            <w:r w:rsidRPr="001B0C67">
              <w:rPr>
                <w:lang w:val="ru-RU"/>
              </w:rPr>
              <w:t>знања</w:t>
            </w:r>
            <w:r>
              <w:rPr>
                <w:lang w:val="ru-RU"/>
              </w:rPr>
              <w:t xml:space="preserve"> </w:t>
            </w:r>
            <w:r w:rsidRPr="001B0C67">
              <w:rPr>
                <w:lang w:val="ru-RU"/>
              </w:rPr>
              <w:t>о</w:t>
            </w:r>
            <w:r>
              <w:rPr>
                <w:lang w:val="ru-RU"/>
              </w:rPr>
              <w:t xml:space="preserve"> </w:t>
            </w:r>
            <w:r w:rsidRPr="001B0C67">
              <w:rPr>
                <w:lang w:val="ru-RU"/>
              </w:rPr>
              <w:t>томе</w:t>
            </w:r>
            <w:r w:rsidRPr="001B0C67">
              <w:t xml:space="preserve">, </w:t>
            </w:r>
            <w:r w:rsidRPr="001B0C67">
              <w:rPr>
                <w:lang w:val="ru-RU"/>
              </w:rPr>
              <w:t>да</w:t>
            </w:r>
            <w:r>
              <w:rPr>
                <w:lang w:val="ru-RU"/>
              </w:rPr>
              <w:t xml:space="preserve"> </w:t>
            </w:r>
            <w:r w:rsidRPr="001B0C67">
              <w:rPr>
                <w:lang w:val="ru-RU"/>
              </w:rPr>
              <w:t>ефикасна</w:t>
            </w:r>
            <w:r>
              <w:rPr>
                <w:lang w:val="ru-RU"/>
              </w:rPr>
              <w:t xml:space="preserve"> </w:t>
            </w:r>
            <w:r w:rsidRPr="001B0C67">
              <w:rPr>
                <w:lang w:val="ru-RU"/>
              </w:rPr>
              <w:t>интеграција</w:t>
            </w:r>
            <w:r>
              <w:rPr>
                <w:lang w:val="ru-RU"/>
              </w:rPr>
              <w:t xml:space="preserve"> </w:t>
            </w:r>
            <w:r w:rsidRPr="001B0C67">
              <w:rPr>
                <w:lang w:val="ru-RU"/>
              </w:rPr>
              <w:t>управљања</w:t>
            </w:r>
            <w:r>
              <w:rPr>
                <w:lang w:val="ru-RU"/>
              </w:rPr>
              <w:t xml:space="preserve"> </w:t>
            </w:r>
            <w:r w:rsidRPr="001B0C67">
              <w:rPr>
                <w:lang w:val="ru-RU"/>
              </w:rPr>
              <w:t>и</w:t>
            </w:r>
            <w:r>
              <w:rPr>
                <w:lang w:val="ru-RU"/>
              </w:rPr>
              <w:t xml:space="preserve"> </w:t>
            </w:r>
            <w:r w:rsidRPr="001B0C67">
              <w:rPr>
                <w:lang w:val="ru-RU"/>
              </w:rPr>
              <w:t>руковођења</w:t>
            </w:r>
            <w:r>
              <w:rPr>
                <w:lang w:val="ru-RU"/>
              </w:rPr>
              <w:t xml:space="preserve"> </w:t>
            </w:r>
            <w:r w:rsidRPr="001B0C67">
              <w:rPr>
                <w:lang w:val="ru-RU"/>
              </w:rPr>
              <w:t>у</w:t>
            </w:r>
            <w:r>
              <w:rPr>
                <w:lang w:val="ru-RU"/>
              </w:rPr>
              <w:t xml:space="preserve"> </w:t>
            </w:r>
            <w:r w:rsidRPr="001B0C67">
              <w:rPr>
                <w:lang w:val="ru-RU"/>
              </w:rPr>
              <w:t>јединствени</w:t>
            </w:r>
            <w:r>
              <w:rPr>
                <w:lang w:val="ru-RU"/>
              </w:rPr>
              <w:t xml:space="preserve"> </w:t>
            </w:r>
            <w:r w:rsidRPr="001B0C67">
              <w:rPr>
                <w:lang w:val="ru-RU"/>
              </w:rPr>
              <w:t>систем</w:t>
            </w:r>
            <w:r>
              <w:rPr>
                <w:lang w:val="ru-RU"/>
              </w:rPr>
              <w:t xml:space="preserve"> </w:t>
            </w:r>
            <w:r w:rsidRPr="001B0C67">
              <w:rPr>
                <w:lang w:val="ru-RU"/>
              </w:rPr>
              <w:t>активности</w:t>
            </w:r>
            <w:r>
              <w:rPr>
                <w:lang w:val="ru-RU"/>
              </w:rPr>
              <w:t xml:space="preserve"> </w:t>
            </w:r>
            <w:r w:rsidRPr="001B0C67">
              <w:rPr>
                <w:lang w:val="ru-RU"/>
              </w:rPr>
              <w:t>менаџмент</w:t>
            </w:r>
            <w:r>
              <w:rPr>
                <w:lang w:val="ru-RU"/>
              </w:rPr>
              <w:t xml:space="preserve"> </w:t>
            </w:r>
            <w:r w:rsidRPr="001B0C67">
              <w:rPr>
                <w:lang w:val="ru-RU"/>
              </w:rPr>
              <w:t>концепта</w:t>
            </w:r>
            <w:r>
              <w:rPr>
                <w:lang w:val="ru-RU"/>
              </w:rPr>
              <w:t xml:space="preserve"> </w:t>
            </w:r>
            <w:r w:rsidRPr="001B0C67">
              <w:rPr>
                <w:lang w:val="ru-RU"/>
              </w:rPr>
              <w:t>гради</w:t>
            </w:r>
            <w:r>
              <w:rPr>
                <w:lang w:val="ru-RU"/>
              </w:rPr>
              <w:t xml:space="preserve"> </w:t>
            </w:r>
            <w:r w:rsidRPr="001B0C67">
              <w:rPr>
                <w:lang w:val="ru-RU"/>
              </w:rPr>
              <w:t>суштину</w:t>
            </w:r>
            <w:r>
              <w:rPr>
                <w:lang w:val="ru-RU"/>
              </w:rPr>
              <w:t xml:space="preserve"> </w:t>
            </w:r>
            <w:r w:rsidRPr="001B0C67">
              <w:rPr>
                <w:lang w:val="ru-RU"/>
              </w:rPr>
              <w:t>и</w:t>
            </w:r>
            <w:r>
              <w:rPr>
                <w:lang w:val="ru-RU"/>
              </w:rPr>
              <w:t xml:space="preserve"> </w:t>
            </w:r>
            <w:r w:rsidRPr="001B0C67">
              <w:rPr>
                <w:lang w:val="ru-RU"/>
              </w:rPr>
              <w:t>структуру</w:t>
            </w:r>
            <w:r>
              <w:rPr>
                <w:lang w:val="ru-RU"/>
              </w:rPr>
              <w:t xml:space="preserve"> </w:t>
            </w:r>
            <w:r w:rsidRPr="001B0C67">
              <w:rPr>
                <w:lang w:val="ru-RU"/>
              </w:rPr>
              <w:t>утицаја</w:t>
            </w:r>
            <w:r>
              <w:rPr>
                <w:lang w:val="ru-RU"/>
              </w:rPr>
              <w:t xml:space="preserve"> </w:t>
            </w:r>
            <w:r w:rsidRPr="001B0C67">
              <w:rPr>
                <w:lang w:val="ru-RU"/>
              </w:rPr>
              <w:t>на</w:t>
            </w:r>
            <w:r>
              <w:rPr>
                <w:lang w:val="ru-RU"/>
              </w:rPr>
              <w:t xml:space="preserve"> </w:t>
            </w:r>
            <w:r w:rsidRPr="001B0C67">
              <w:rPr>
                <w:lang w:val="ru-RU"/>
              </w:rPr>
              <w:t>процесе</w:t>
            </w:r>
            <w:r>
              <w:rPr>
                <w:lang w:val="ru-RU"/>
              </w:rPr>
              <w:t xml:space="preserve"> </w:t>
            </w:r>
            <w:r w:rsidRPr="001B0C67">
              <w:rPr>
                <w:lang w:val="ru-RU"/>
              </w:rPr>
              <w:t>у</w:t>
            </w:r>
            <w:r>
              <w:rPr>
                <w:lang w:val="ru-RU"/>
              </w:rPr>
              <w:t xml:space="preserve"> </w:t>
            </w:r>
            <w:r w:rsidRPr="001B0C67">
              <w:rPr>
                <w:lang w:val="ru-RU"/>
              </w:rPr>
              <w:t>организацијама</w:t>
            </w:r>
            <w:r w:rsidRPr="001B0C67">
              <w:t>.</w:t>
            </w:r>
            <w:r>
              <w:rPr>
                <w:lang w:val="sr-Cyrl-CS"/>
              </w:rPr>
              <w:t xml:space="preserve"> </w:t>
            </w:r>
            <w:r w:rsidRPr="001B0C67">
              <w:rPr>
                <w:lang w:val="sr-Cyrl-CS"/>
              </w:rPr>
              <w:t>Поред управљачких знања из области теорије</w:t>
            </w:r>
            <w:r>
              <w:rPr>
                <w:lang w:val="sr-Cyrl-CS"/>
              </w:rPr>
              <w:t>,</w:t>
            </w:r>
            <w:r w:rsidRPr="001B0C67">
              <w:rPr>
                <w:lang w:val="sr-Cyrl-CS"/>
              </w:rPr>
              <w:t xml:space="preserve"> оспособљен је да користи савремене технике и тех</w:t>
            </w:r>
            <w:r>
              <w:rPr>
                <w:lang w:val="sr-Cyrl-CS"/>
              </w:rPr>
              <w:t>нологије као што су: холистичко</w:t>
            </w:r>
            <w:r>
              <w:t>-</w:t>
            </w:r>
            <w:r w:rsidRPr="001B0C67">
              <w:rPr>
                <w:lang w:val="sr-Cyrl-CS"/>
              </w:rPr>
              <w:t>систе</w:t>
            </w:r>
            <w:r>
              <w:rPr>
                <w:lang w:val="sr-Cyrl-CS"/>
              </w:rPr>
              <w:t>мска технологија, квантитативно</w:t>
            </w:r>
            <w:r>
              <w:t>-</w:t>
            </w:r>
            <w:r w:rsidRPr="001B0C67">
              <w:rPr>
                <w:lang w:val="sr-Cyrl-CS"/>
              </w:rPr>
              <w:t xml:space="preserve">квалитативне методе и технике, технике тоталног квалитета, </w:t>
            </w:r>
            <w:r>
              <w:t>„мождана олуја“</w:t>
            </w:r>
            <w:r w:rsidRPr="001B0C67">
              <w:rPr>
                <w:lang w:val="sr-Cyrl-CS"/>
              </w:rPr>
              <w:t>, реинжењеринг, бенчмаркинг</w:t>
            </w:r>
            <w:r>
              <w:t xml:space="preserve"> и др.</w:t>
            </w:r>
          </w:p>
        </w:tc>
      </w:tr>
      <w:tr w:rsidR="008C6597" w:rsidRPr="001B0C67" w:rsidTr="008C6597">
        <w:tc>
          <w:tcPr>
            <w:tcW w:w="9243" w:type="dxa"/>
            <w:gridSpan w:val="7"/>
            <w:shd w:val="clear" w:color="auto" w:fill="FDE9D9" w:themeFill="accent6" w:themeFillTint="33"/>
          </w:tcPr>
          <w:p w:rsidR="008C6597" w:rsidRPr="001B0C67" w:rsidRDefault="008C6597" w:rsidP="008C6597">
            <w:pPr>
              <w:jc w:val="both"/>
              <w:rPr>
                <w:b/>
                <w:bCs/>
                <w:lang w:val="ru-RU"/>
              </w:rPr>
            </w:pPr>
            <w:r w:rsidRPr="001B0C67">
              <w:rPr>
                <w:b/>
                <w:bCs/>
                <w:lang w:val="sr-Cyrl-CS"/>
              </w:rPr>
              <w:t>Садржај предмета</w:t>
            </w:r>
          </w:p>
          <w:p w:rsidR="008C6597" w:rsidRPr="001B0C67" w:rsidRDefault="008C6597" w:rsidP="008C6597">
            <w:pPr>
              <w:jc w:val="both"/>
              <w:rPr>
                <w:i/>
                <w:iCs/>
                <w:lang w:val="sr-Cyrl-CS"/>
              </w:rPr>
            </w:pPr>
            <w:r w:rsidRPr="001B0C67">
              <w:rPr>
                <w:i/>
                <w:iCs/>
                <w:lang w:val="sr-Cyrl-CS"/>
              </w:rPr>
              <w:t>Теоријска настава</w:t>
            </w:r>
          </w:p>
          <w:p w:rsidR="008C6597" w:rsidRPr="00B56D65" w:rsidRDefault="008C6597" w:rsidP="008C6597">
            <w:pPr>
              <w:pStyle w:val="ListParagraph"/>
              <w:numPr>
                <w:ilvl w:val="0"/>
                <w:numId w:val="121"/>
              </w:numPr>
              <w:jc w:val="both"/>
              <w:rPr>
                <w:iCs/>
                <w:lang w:val="sr-Cyrl-CS"/>
              </w:rPr>
            </w:pPr>
            <w:r w:rsidRPr="00B56D65">
              <w:rPr>
                <w:iCs/>
                <w:lang w:val="sr-Cyrl-CS"/>
              </w:rPr>
              <w:t>Менаџмент</w:t>
            </w:r>
            <w:r w:rsidRPr="00B56D65">
              <w:rPr>
                <w:iCs/>
              </w:rPr>
              <w:t>, менаџери, организације и пословни амбијент</w:t>
            </w:r>
            <w:r>
              <w:rPr>
                <w:iCs/>
                <w:lang w:val="sr-Cyrl-CS"/>
              </w:rPr>
              <w:t>.</w:t>
            </w:r>
          </w:p>
          <w:p w:rsidR="008C6597" w:rsidRPr="00B56D65" w:rsidRDefault="008C6597" w:rsidP="008C6597">
            <w:pPr>
              <w:pStyle w:val="ListParagraph"/>
              <w:numPr>
                <w:ilvl w:val="0"/>
                <w:numId w:val="121"/>
              </w:numPr>
              <w:jc w:val="both"/>
              <w:rPr>
                <w:iCs/>
                <w:lang w:val="sr-Cyrl-CS"/>
              </w:rPr>
            </w:pPr>
            <w:r w:rsidRPr="00B56D65">
              <w:rPr>
                <w:iCs/>
              </w:rPr>
              <w:t>Теорије менаџмента</w:t>
            </w:r>
            <w:r>
              <w:rPr>
                <w:iCs/>
                <w:lang w:val="sr-Cyrl-CS"/>
              </w:rPr>
              <w:t>.</w:t>
            </w:r>
          </w:p>
          <w:p w:rsidR="008C6597" w:rsidRPr="00B56D65" w:rsidRDefault="008C6597" w:rsidP="008C6597">
            <w:pPr>
              <w:pStyle w:val="ListParagraph"/>
              <w:numPr>
                <w:ilvl w:val="0"/>
                <w:numId w:val="121"/>
              </w:numPr>
              <w:jc w:val="both"/>
              <w:rPr>
                <w:iCs/>
                <w:lang w:val="sr-Cyrl-CS"/>
              </w:rPr>
            </w:pPr>
            <w:r>
              <w:rPr>
                <w:iCs/>
              </w:rPr>
              <w:t>Планирање</w:t>
            </w:r>
            <w:r>
              <w:rPr>
                <w:iCs/>
                <w:lang w:val="sr-Cyrl-CS"/>
              </w:rPr>
              <w:t>.</w:t>
            </w:r>
          </w:p>
          <w:p w:rsidR="008C6597" w:rsidRPr="00B56D65" w:rsidRDefault="008C6597" w:rsidP="008C6597">
            <w:pPr>
              <w:pStyle w:val="ListParagraph"/>
              <w:numPr>
                <w:ilvl w:val="0"/>
                <w:numId w:val="121"/>
              </w:numPr>
              <w:jc w:val="both"/>
              <w:rPr>
                <w:iCs/>
                <w:lang w:val="sr-Cyrl-CS"/>
              </w:rPr>
            </w:pPr>
            <w:r>
              <w:rPr>
                <w:iCs/>
              </w:rPr>
              <w:t>Организовање.</w:t>
            </w:r>
          </w:p>
          <w:p w:rsidR="008C6597" w:rsidRPr="00B56D65" w:rsidRDefault="008C6597" w:rsidP="008C6597">
            <w:pPr>
              <w:pStyle w:val="ListParagraph"/>
              <w:numPr>
                <w:ilvl w:val="0"/>
                <w:numId w:val="121"/>
              </w:numPr>
              <w:jc w:val="both"/>
              <w:rPr>
                <w:iCs/>
                <w:lang w:val="sr-Cyrl-CS"/>
              </w:rPr>
            </w:pPr>
            <w:r w:rsidRPr="00B56D65">
              <w:rPr>
                <w:iCs/>
              </w:rPr>
              <w:t>Лидерство</w:t>
            </w:r>
            <w:r>
              <w:rPr>
                <w:iCs/>
                <w:lang w:val="sr-Cyrl-CS"/>
              </w:rPr>
              <w:t>.</w:t>
            </w:r>
          </w:p>
          <w:p w:rsidR="008C6597" w:rsidRPr="00B56D65" w:rsidRDefault="008C6597" w:rsidP="008C6597">
            <w:pPr>
              <w:pStyle w:val="ListParagraph"/>
              <w:numPr>
                <w:ilvl w:val="0"/>
                <w:numId w:val="121"/>
              </w:numPr>
              <w:jc w:val="both"/>
              <w:rPr>
                <w:iCs/>
                <w:lang w:val="sr-Cyrl-CS"/>
              </w:rPr>
            </w:pPr>
            <w:r w:rsidRPr="00B56D65">
              <w:rPr>
                <w:iCs/>
              </w:rPr>
              <w:t>Мотивисање</w:t>
            </w:r>
            <w:r>
              <w:rPr>
                <w:iCs/>
                <w:lang w:val="sr-Cyrl-CS"/>
              </w:rPr>
              <w:t>.</w:t>
            </w:r>
            <w:r w:rsidRPr="00B56D65">
              <w:rPr>
                <w:iCs/>
              </w:rPr>
              <w:t xml:space="preserve"> </w:t>
            </w:r>
          </w:p>
          <w:p w:rsidR="008C6597" w:rsidRPr="00B56D65" w:rsidRDefault="008C6597" w:rsidP="008C6597">
            <w:pPr>
              <w:pStyle w:val="ListParagraph"/>
              <w:numPr>
                <w:ilvl w:val="0"/>
                <w:numId w:val="121"/>
              </w:numPr>
              <w:jc w:val="both"/>
              <w:rPr>
                <w:iCs/>
                <w:lang w:val="sr-Cyrl-CS"/>
              </w:rPr>
            </w:pPr>
            <w:r w:rsidRPr="00B56D65">
              <w:rPr>
                <w:iCs/>
              </w:rPr>
              <w:t>Тимови и тимски рад</w:t>
            </w:r>
            <w:r>
              <w:rPr>
                <w:iCs/>
                <w:lang w:val="sr-Cyrl-CS"/>
              </w:rPr>
              <w:t>.</w:t>
            </w:r>
          </w:p>
          <w:p w:rsidR="008C6597" w:rsidRPr="00B56D65" w:rsidRDefault="008C6597" w:rsidP="008C6597">
            <w:pPr>
              <w:pStyle w:val="ListParagraph"/>
              <w:numPr>
                <w:ilvl w:val="0"/>
                <w:numId w:val="121"/>
              </w:numPr>
              <w:jc w:val="both"/>
              <w:rPr>
                <w:iCs/>
                <w:lang w:val="sr-Cyrl-CS"/>
              </w:rPr>
            </w:pPr>
            <w:r w:rsidRPr="00B56D65">
              <w:rPr>
                <w:iCs/>
              </w:rPr>
              <w:t>Комуницирање</w:t>
            </w:r>
            <w:r>
              <w:rPr>
                <w:iCs/>
                <w:lang w:val="sr-Cyrl-CS"/>
              </w:rPr>
              <w:t>.</w:t>
            </w:r>
            <w:r w:rsidRPr="00B56D65">
              <w:rPr>
                <w:iCs/>
              </w:rPr>
              <w:t xml:space="preserve"> </w:t>
            </w:r>
          </w:p>
          <w:p w:rsidR="008C6597" w:rsidRPr="00B56D65" w:rsidRDefault="008C6597" w:rsidP="008C6597">
            <w:pPr>
              <w:pStyle w:val="ListParagraph"/>
              <w:numPr>
                <w:ilvl w:val="0"/>
                <w:numId w:val="121"/>
              </w:numPr>
              <w:jc w:val="both"/>
              <w:rPr>
                <w:iCs/>
                <w:lang w:val="sr-Cyrl-CS"/>
              </w:rPr>
            </w:pPr>
            <w:r w:rsidRPr="00B56D65">
              <w:rPr>
                <w:iCs/>
              </w:rPr>
              <w:t>К</w:t>
            </w:r>
            <w:r w:rsidRPr="00B56D65">
              <w:rPr>
                <w:iCs/>
                <w:lang w:val="sr-Cyrl-CS"/>
              </w:rPr>
              <w:t>онтролисање</w:t>
            </w:r>
            <w:r>
              <w:rPr>
                <w:iCs/>
                <w:lang w:val="sr-Cyrl-CS"/>
              </w:rPr>
              <w:t>.</w:t>
            </w:r>
          </w:p>
          <w:p w:rsidR="008C6597" w:rsidRDefault="008C6597" w:rsidP="008C6597">
            <w:pPr>
              <w:pStyle w:val="ListParagraph"/>
              <w:numPr>
                <w:ilvl w:val="0"/>
                <w:numId w:val="121"/>
              </w:numPr>
              <w:jc w:val="both"/>
              <w:rPr>
                <w:iCs/>
                <w:lang w:val="sr-Cyrl-CS"/>
              </w:rPr>
            </w:pPr>
            <w:r w:rsidRPr="00B56D65">
              <w:rPr>
                <w:iCs/>
              </w:rPr>
              <w:t>Посебне теме и подручја примене концепта менаџмента</w:t>
            </w:r>
            <w:r>
              <w:rPr>
                <w:iCs/>
                <w:lang w:val="sr-Cyrl-CS"/>
              </w:rPr>
              <w:t>.</w:t>
            </w:r>
          </w:p>
          <w:p w:rsidR="008C6597" w:rsidRPr="00B56D65" w:rsidRDefault="008C6597" w:rsidP="008C6597">
            <w:pPr>
              <w:pStyle w:val="ListParagraph"/>
              <w:ind w:left="756"/>
              <w:jc w:val="both"/>
              <w:rPr>
                <w:iCs/>
                <w:lang w:val="sr-Cyrl-CS"/>
              </w:rPr>
            </w:pPr>
          </w:p>
          <w:p w:rsidR="008C6597" w:rsidRDefault="008C6597" w:rsidP="008C6597">
            <w:pPr>
              <w:overflowPunct w:val="0"/>
              <w:jc w:val="both"/>
              <w:textAlignment w:val="baseline"/>
              <w:rPr>
                <w:i/>
              </w:rPr>
            </w:pPr>
            <w:r>
              <w:rPr>
                <w:i/>
              </w:rPr>
              <w:t>Практична настава</w:t>
            </w:r>
          </w:p>
          <w:p w:rsidR="008C6597" w:rsidRPr="00B56D65" w:rsidRDefault="008C6597" w:rsidP="008C6597">
            <w:pPr>
              <w:pStyle w:val="ListParagraph"/>
              <w:numPr>
                <w:ilvl w:val="0"/>
                <w:numId w:val="122"/>
              </w:numPr>
              <w:overflowPunct w:val="0"/>
              <w:jc w:val="both"/>
              <w:textAlignment w:val="baseline"/>
              <w:rPr>
                <w:iCs/>
              </w:rPr>
            </w:pPr>
            <w:r w:rsidRPr="00B56D65">
              <w:rPr>
                <w:iCs/>
              </w:rPr>
              <w:t>Студије случаја и примери из праксе организација</w:t>
            </w:r>
            <w:r>
              <w:rPr>
                <w:iCs/>
                <w:lang w:val="sr-Cyrl-CS"/>
              </w:rPr>
              <w:t>.</w:t>
            </w:r>
          </w:p>
          <w:p w:rsidR="008C6597" w:rsidRPr="00B56D65" w:rsidRDefault="008C6597" w:rsidP="008C6597">
            <w:pPr>
              <w:pStyle w:val="ListParagraph"/>
              <w:numPr>
                <w:ilvl w:val="0"/>
                <w:numId w:val="122"/>
              </w:numPr>
              <w:overflowPunct w:val="0"/>
              <w:jc w:val="both"/>
              <w:textAlignment w:val="baseline"/>
              <w:rPr>
                <w:iCs/>
              </w:rPr>
            </w:pPr>
            <w:r w:rsidRPr="00B56D65">
              <w:rPr>
                <w:iCs/>
              </w:rPr>
              <w:t>Припрема за самосталну израду студије случаја</w:t>
            </w:r>
            <w:r>
              <w:rPr>
                <w:iCs/>
                <w:lang w:val="sr-Cyrl-CS"/>
              </w:rPr>
              <w:t>.</w:t>
            </w:r>
          </w:p>
        </w:tc>
      </w:tr>
      <w:tr w:rsidR="008C6597" w:rsidRPr="001B0C67" w:rsidTr="008C6597">
        <w:tc>
          <w:tcPr>
            <w:tcW w:w="9243" w:type="dxa"/>
            <w:gridSpan w:val="7"/>
            <w:shd w:val="clear" w:color="auto" w:fill="FDE9D9" w:themeFill="accent6" w:themeFillTint="33"/>
          </w:tcPr>
          <w:p w:rsidR="008C6597" w:rsidRPr="001B0C67" w:rsidRDefault="008C6597" w:rsidP="008C6597">
            <w:pPr>
              <w:jc w:val="both"/>
              <w:rPr>
                <w:b/>
                <w:bCs/>
                <w:lang w:val="sr-Cyrl-CS"/>
              </w:rPr>
            </w:pPr>
            <w:r w:rsidRPr="001B0C67">
              <w:rPr>
                <w:b/>
                <w:bCs/>
                <w:lang w:val="sr-Cyrl-CS"/>
              </w:rPr>
              <w:t xml:space="preserve">Литература </w:t>
            </w:r>
          </w:p>
          <w:p w:rsidR="008C6597" w:rsidRPr="00991C98" w:rsidRDefault="008C6597" w:rsidP="008C6597">
            <w:pPr>
              <w:widowControl/>
              <w:autoSpaceDE/>
              <w:autoSpaceDN/>
              <w:adjustRightInd/>
              <w:jc w:val="both"/>
              <w:rPr>
                <w:lang w:val="sr-Cyrl-CS"/>
              </w:rPr>
            </w:pPr>
            <w:r>
              <w:t>Ђуричин, Д., Јаношевић, С.,</w:t>
            </w:r>
            <w:r>
              <w:rPr>
                <w:lang w:val="sr-Cyrl-CS"/>
              </w:rPr>
              <w:t xml:space="preserve"> &amp;</w:t>
            </w:r>
            <w:r>
              <w:t xml:space="preserve"> Каличанин, Ђ. (2012)</w:t>
            </w:r>
            <w:r>
              <w:rPr>
                <w:lang w:val="sr-Cyrl-CS"/>
              </w:rPr>
              <w:t>.</w:t>
            </w:r>
            <w:r>
              <w:t xml:space="preserve"> </w:t>
            </w:r>
            <w:r w:rsidRPr="003E18CD">
              <w:rPr>
                <w:i/>
                <w:iCs/>
              </w:rPr>
              <w:t>Менаџмент и стратегија</w:t>
            </w:r>
            <w:r>
              <w:rPr>
                <w:lang w:val="sr-Cyrl-CS"/>
              </w:rPr>
              <w:t>.</w:t>
            </w:r>
            <w:r>
              <w:t xml:space="preserve"> Београд: Центар за издавачку делатност Економског факултета</w:t>
            </w:r>
            <w:r>
              <w:rPr>
                <w:lang w:val="sr-Cyrl-CS"/>
              </w:rPr>
              <w:t>.</w:t>
            </w:r>
          </w:p>
          <w:p w:rsidR="008C6597" w:rsidRPr="00991C98" w:rsidRDefault="008C6597" w:rsidP="008C6597">
            <w:pPr>
              <w:widowControl/>
              <w:autoSpaceDE/>
              <w:autoSpaceDN/>
              <w:adjustRightInd/>
              <w:jc w:val="both"/>
              <w:rPr>
                <w:lang w:val="sr-Cyrl-CS"/>
              </w:rPr>
            </w:pPr>
            <w:r>
              <w:rPr>
                <w:lang w:val="en-US"/>
              </w:rPr>
              <w:t>Cole, G. A.,</w:t>
            </w:r>
            <w:r>
              <w:rPr>
                <w:lang w:val="sr-Cyrl-CS"/>
              </w:rPr>
              <w:t xml:space="preserve"> &amp;</w:t>
            </w:r>
            <w:r>
              <w:rPr>
                <w:lang w:val="en-US"/>
              </w:rPr>
              <w:t xml:space="preserve"> Kelly, P. (2011)</w:t>
            </w:r>
            <w:r>
              <w:rPr>
                <w:lang w:val="sr-Cyrl-CS"/>
              </w:rPr>
              <w:t>.</w:t>
            </w:r>
            <w:r>
              <w:rPr>
                <w:lang w:val="en-US"/>
              </w:rPr>
              <w:t xml:space="preserve"> </w:t>
            </w:r>
            <w:r w:rsidRPr="003E18CD">
              <w:rPr>
                <w:i/>
                <w:iCs/>
                <w:lang w:val="en-US"/>
              </w:rPr>
              <w:t>Management theory and practice</w:t>
            </w:r>
            <w:r>
              <w:rPr>
                <w:lang w:val="sr-Cyrl-CS"/>
              </w:rPr>
              <w:t>.</w:t>
            </w:r>
            <w:r>
              <w:rPr>
                <w:lang w:val="en-US"/>
              </w:rPr>
              <w:t xml:space="preserve"> Hampshire: South-Western Cengage Learning</w:t>
            </w:r>
            <w:r>
              <w:rPr>
                <w:lang w:val="sr-Cyrl-CS"/>
              </w:rPr>
              <w:t>.</w:t>
            </w:r>
          </w:p>
          <w:p w:rsidR="008C6597" w:rsidRPr="00991C98" w:rsidRDefault="008C6597" w:rsidP="008C6597">
            <w:pPr>
              <w:widowControl/>
              <w:autoSpaceDE/>
              <w:autoSpaceDN/>
              <w:adjustRightInd/>
              <w:jc w:val="both"/>
              <w:rPr>
                <w:lang w:val="sr-Cyrl-CS"/>
              </w:rPr>
            </w:pPr>
            <w:r>
              <w:rPr>
                <w:lang w:val="en-US"/>
              </w:rPr>
              <w:t>Robbins, S. P.,</w:t>
            </w:r>
            <w:r>
              <w:rPr>
                <w:lang w:val="sr-Cyrl-CS"/>
              </w:rPr>
              <w:t xml:space="preserve"> &amp;</w:t>
            </w:r>
            <w:r>
              <w:rPr>
                <w:lang w:val="en-US"/>
              </w:rPr>
              <w:t xml:space="preserve"> Coulter, M. K. (2012)</w:t>
            </w:r>
            <w:r>
              <w:rPr>
                <w:lang w:val="sr-Cyrl-CS"/>
              </w:rPr>
              <w:t>.</w:t>
            </w:r>
            <w:r>
              <w:rPr>
                <w:lang w:val="en-US"/>
              </w:rPr>
              <w:t xml:space="preserve"> </w:t>
            </w:r>
            <w:r w:rsidRPr="000B0E74">
              <w:rPr>
                <w:i/>
                <w:iCs/>
                <w:lang w:val="en-US"/>
              </w:rPr>
              <w:t>Management</w:t>
            </w:r>
            <w:r>
              <w:rPr>
                <w:lang w:val="sr-Cyrl-CS"/>
              </w:rPr>
              <w:t>.</w:t>
            </w:r>
            <w:r>
              <w:rPr>
                <w:lang w:val="en-US"/>
              </w:rPr>
              <w:t xml:space="preserve"> Boston: Prentice-Hall</w:t>
            </w:r>
            <w:r>
              <w:rPr>
                <w:lang w:val="sr-Cyrl-CS"/>
              </w:rPr>
              <w:t>.</w:t>
            </w:r>
          </w:p>
          <w:p w:rsidR="008C6597" w:rsidRPr="00991C98" w:rsidRDefault="008C6597" w:rsidP="008C6597">
            <w:pPr>
              <w:widowControl/>
              <w:autoSpaceDE/>
              <w:autoSpaceDN/>
              <w:adjustRightInd/>
              <w:jc w:val="both"/>
              <w:rPr>
                <w:lang w:val="sr-Cyrl-CS"/>
              </w:rPr>
            </w:pPr>
            <w:r>
              <w:rPr>
                <w:lang w:val="en-US"/>
              </w:rPr>
              <w:t>Thomas, C. R.,</w:t>
            </w:r>
            <w:r>
              <w:rPr>
                <w:lang w:val="sr-Cyrl-CS"/>
              </w:rPr>
              <w:t xml:space="preserve"> &amp;</w:t>
            </w:r>
            <w:r>
              <w:rPr>
                <w:lang w:val="en-US"/>
              </w:rPr>
              <w:t xml:space="preserve"> Maurice, C. S. (2011)</w:t>
            </w:r>
            <w:r>
              <w:rPr>
                <w:lang w:val="sr-Cyrl-CS"/>
              </w:rPr>
              <w:t>.</w:t>
            </w:r>
            <w:r>
              <w:rPr>
                <w:lang w:val="en-US"/>
              </w:rPr>
              <w:t xml:space="preserve"> </w:t>
            </w:r>
            <w:r w:rsidRPr="003E18CD">
              <w:rPr>
                <w:i/>
                <w:iCs/>
                <w:lang w:val="en-US"/>
              </w:rPr>
              <w:t>Managerial economics: foundations of business analysis and strategy</w:t>
            </w:r>
            <w:r>
              <w:rPr>
                <w:lang w:val="sr-Cyrl-CS"/>
              </w:rPr>
              <w:t>.</w:t>
            </w:r>
            <w:r>
              <w:rPr>
                <w:lang w:val="en-US"/>
              </w:rPr>
              <w:t xml:space="preserve"> New York: McGraw-Hill</w:t>
            </w:r>
            <w:r>
              <w:rPr>
                <w:lang w:val="sr-Cyrl-CS"/>
              </w:rPr>
              <w:t>.</w:t>
            </w:r>
          </w:p>
          <w:p w:rsidR="008C6597" w:rsidRPr="00991C98" w:rsidRDefault="008C6597" w:rsidP="008C6597">
            <w:pPr>
              <w:widowControl/>
              <w:autoSpaceDE/>
              <w:autoSpaceDN/>
              <w:adjustRightInd/>
              <w:jc w:val="both"/>
              <w:rPr>
                <w:lang w:val="sr-Cyrl-CS"/>
              </w:rPr>
            </w:pPr>
            <w:r>
              <w:rPr>
                <w:lang w:val="en-US"/>
              </w:rPr>
              <w:t>Merchant, K. A., &amp;</w:t>
            </w:r>
            <w:r>
              <w:rPr>
                <w:lang w:val="sr-Cyrl-CS"/>
              </w:rPr>
              <w:t xml:space="preserve"> </w:t>
            </w:r>
            <w:r>
              <w:rPr>
                <w:lang w:val="en-US"/>
              </w:rPr>
              <w:t>Van der Stede, W. A. (2012)</w:t>
            </w:r>
            <w:r>
              <w:rPr>
                <w:lang w:val="sr-Cyrl-CS"/>
              </w:rPr>
              <w:t>.</w:t>
            </w:r>
            <w:r>
              <w:rPr>
                <w:lang w:val="en-US"/>
              </w:rPr>
              <w:t xml:space="preserve"> </w:t>
            </w:r>
            <w:r w:rsidRPr="003E18CD">
              <w:rPr>
                <w:i/>
                <w:iCs/>
                <w:lang w:val="en-US"/>
              </w:rPr>
              <w:t>Management control systems: performance measurement, evaluation and incentives</w:t>
            </w:r>
            <w:r>
              <w:rPr>
                <w:lang w:val="sr-Cyrl-CS"/>
              </w:rPr>
              <w:t>.</w:t>
            </w:r>
            <w:r>
              <w:rPr>
                <w:lang w:val="en-US"/>
              </w:rPr>
              <w:t xml:space="preserve"> Harlow: Pearson</w:t>
            </w:r>
            <w:r>
              <w:rPr>
                <w:lang w:val="sr-Cyrl-CS"/>
              </w:rPr>
              <w:t>.</w:t>
            </w:r>
          </w:p>
        </w:tc>
      </w:tr>
      <w:tr w:rsidR="008C6597" w:rsidRPr="001B0C67" w:rsidTr="008C6597">
        <w:tc>
          <w:tcPr>
            <w:tcW w:w="3036" w:type="dxa"/>
            <w:gridSpan w:val="2"/>
            <w:shd w:val="clear" w:color="auto" w:fill="FDE9D9" w:themeFill="accent6" w:themeFillTint="33"/>
          </w:tcPr>
          <w:p w:rsidR="008C6597" w:rsidRPr="001B0C67" w:rsidRDefault="008C6597" w:rsidP="008C6597">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031" w:type="dxa"/>
            <w:gridSpan w:val="2"/>
            <w:shd w:val="clear" w:color="auto" w:fill="FDE9D9" w:themeFill="accent6" w:themeFillTint="33"/>
          </w:tcPr>
          <w:p w:rsidR="008C6597" w:rsidRDefault="008C6597" w:rsidP="008C6597">
            <w:pPr>
              <w:spacing w:line="276" w:lineRule="auto"/>
              <w:rPr>
                <w:b/>
                <w:bCs/>
                <w:lang w:val="sr-Cyrl-RS"/>
              </w:rPr>
            </w:pPr>
            <w:r>
              <w:rPr>
                <w:b/>
                <w:lang w:val="sr-Cyrl-CS"/>
              </w:rPr>
              <w:t xml:space="preserve">Теоријска настава: </w:t>
            </w:r>
            <w:r>
              <w:rPr>
                <w:lang w:val="sr-Cyrl-RS"/>
              </w:rPr>
              <w:t>30</w:t>
            </w:r>
          </w:p>
        </w:tc>
        <w:tc>
          <w:tcPr>
            <w:tcW w:w="3176" w:type="dxa"/>
            <w:gridSpan w:val="3"/>
            <w:shd w:val="clear" w:color="auto" w:fill="FDE9D9" w:themeFill="accent6" w:themeFillTint="33"/>
          </w:tcPr>
          <w:p w:rsidR="008C6597" w:rsidRDefault="008C6597" w:rsidP="008C6597">
            <w:pPr>
              <w:spacing w:line="276" w:lineRule="auto"/>
              <w:rPr>
                <w:b/>
                <w:bCs/>
                <w:lang w:val="sr-Latn-RS"/>
              </w:rPr>
            </w:pPr>
            <w:r>
              <w:rPr>
                <w:b/>
                <w:lang w:val="sr-Latn-RS"/>
              </w:rPr>
              <w:t xml:space="preserve">Практична настава: </w:t>
            </w:r>
            <w:r>
              <w:rPr>
                <w:lang w:val="sr-Latn-RS"/>
              </w:rPr>
              <w:t>30</w:t>
            </w:r>
          </w:p>
        </w:tc>
      </w:tr>
      <w:tr w:rsidR="008C6597" w:rsidRPr="001B0C67" w:rsidTr="008C6597">
        <w:tc>
          <w:tcPr>
            <w:tcW w:w="9243" w:type="dxa"/>
            <w:gridSpan w:val="7"/>
            <w:shd w:val="clear" w:color="auto" w:fill="FDE9D9" w:themeFill="accent6" w:themeFillTint="33"/>
          </w:tcPr>
          <w:p w:rsidR="008C6597" w:rsidRPr="001B0C67" w:rsidRDefault="008C6597" w:rsidP="008C6597">
            <w:pPr>
              <w:jc w:val="both"/>
              <w:rPr>
                <w:b/>
                <w:bCs/>
                <w:lang w:val="sr-Cyrl-CS"/>
              </w:rPr>
            </w:pPr>
            <w:r w:rsidRPr="001B0C67">
              <w:rPr>
                <w:b/>
                <w:bCs/>
                <w:lang w:val="sr-Cyrl-CS"/>
              </w:rPr>
              <w:t>Методе извођења наставе</w:t>
            </w:r>
          </w:p>
          <w:p w:rsidR="008C6597" w:rsidRPr="00D5665D" w:rsidRDefault="008C6597" w:rsidP="008C6597">
            <w:pPr>
              <w:jc w:val="both"/>
            </w:pPr>
            <w:r w:rsidRPr="001B0C67">
              <w:rPr>
                <w:lang w:val="sr-Cyrl-CS"/>
              </w:rPr>
              <w:t>Предавања и вежбе</w:t>
            </w:r>
            <w:r w:rsidRPr="00D5665D">
              <w:rPr>
                <w:lang w:val="ru-RU"/>
              </w:rPr>
              <w:t xml:space="preserve"> (</w:t>
            </w:r>
            <w:r>
              <w:t xml:space="preserve">комбиновано </w:t>
            </w:r>
            <w:r w:rsidRPr="00D5665D">
              <w:rPr>
                <w:lang w:val="ru-RU"/>
              </w:rPr>
              <w:t>фронтално и интерактивно)</w:t>
            </w:r>
            <w:r w:rsidRPr="001B0C67">
              <w:rPr>
                <w:lang w:val="sr-Cyrl-CS"/>
              </w:rPr>
              <w:t>, анал</w:t>
            </w:r>
            <w:r>
              <w:rPr>
                <w:lang w:val="sr-Cyrl-CS"/>
              </w:rPr>
              <w:t>иза примера из праксе</w:t>
            </w:r>
            <w:r>
              <w:t xml:space="preserve"> и самостално израђених студија случаја, обједињавање наученог градива.</w:t>
            </w:r>
          </w:p>
        </w:tc>
      </w:tr>
      <w:tr w:rsidR="008C6597" w:rsidRPr="001B0C67" w:rsidTr="008C6597">
        <w:tc>
          <w:tcPr>
            <w:tcW w:w="9243" w:type="dxa"/>
            <w:gridSpan w:val="7"/>
            <w:shd w:val="clear" w:color="auto" w:fill="FDE9D9" w:themeFill="accent6" w:themeFillTint="33"/>
          </w:tcPr>
          <w:p w:rsidR="008C6597" w:rsidRPr="001B0C67" w:rsidRDefault="008C6597" w:rsidP="008C6597">
            <w:pPr>
              <w:jc w:val="center"/>
              <w:rPr>
                <w:b/>
                <w:bCs/>
                <w:lang w:val="ru-RU"/>
              </w:rPr>
            </w:pPr>
            <w:r w:rsidRPr="001B0C67">
              <w:rPr>
                <w:b/>
                <w:bCs/>
                <w:lang w:val="sr-Cyrl-CS"/>
              </w:rPr>
              <w:t>Оцена  знања (максимални број поена 100)</w:t>
            </w:r>
          </w:p>
        </w:tc>
      </w:tr>
      <w:tr w:rsidR="008C6597" w:rsidRPr="001B0C67" w:rsidTr="008C6597">
        <w:tc>
          <w:tcPr>
            <w:tcW w:w="4609" w:type="dxa"/>
            <w:gridSpan w:val="3"/>
            <w:shd w:val="clear" w:color="auto" w:fill="FDE9D9" w:themeFill="accent6" w:themeFillTint="33"/>
          </w:tcPr>
          <w:p w:rsidR="008C6597" w:rsidRPr="001B0C67" w:rsidRDefault="008C6597" w:rsidP="008C6597">
            <w:pPr>
              <w:rPr>
                <w:b/>
                <w:iCs/>
                <w:lang w:val="sr-Cyrl-CS"/>
              </w:rPr>
            </w:pPr>
            <w:r w:rsidRPr="001B0C67">
              <w:rPr>
                <w:b/>
                <w:iCs/>
                <w:lang w:val="sr-Cyrl-CS"/>
              </w:rPr>
              <w:t>Предиспитне обавезе</w:t>
            </w:r>
          </w:p>
        </w:tc>
        <w:tc>
          <w:tcPr>
            <w:tcW w:w="1620" w:type="dxa"/>
            <w:gridSpan w:val="2"/>
            <w:shd w:val="clear" w:color="auto" w:fill="FDE9D9" w:themeFill="accent6" w:themeFillTint="33"/>
            <w:vAlign w:val="center"/>
          </w:tcPr>
          <w:p w:rsidR="008C6597" w:rsidRDefault="008C6597" w:rsidP="008C6597">
            <w:pPr>
              <w:spacing w:line="276" w:lineRule="auto"/>
              <w:jc w:val="center"/>
              <w:rPr>
                <w:b/>
                <w:lang w:val="ru-RU"/>
              </w:rPr>
            </w:pPr>
            <w:r>
              <w:rPr>
                <w:b/>
                <w:lang w:val="sr-Cyrl-CS"/>
              </w:rPr>
              <w:t>4</w:t>
            </w:r>
            <w:r>
              <w:rPr>
                <w:b/>
                <w:lang w:val="sr-Latn-RS"/>
              </w:rPr>
              <w:t xml:space="preserve">5 </w:t>
            </w:r>
            <w:r>
              <w:rPr>
                <w:b/>
                <w:lang w:val="ru-RU"/>
              </w:rPr>
              <w:t>поена</w:t>
            </w:r>
          </w:p>
        </w:tc>
        <w:tc>
          <w:tcPr>
            <w:tcW w:w="1824" w:type="dxa"/>
            <w:shd w:val="clear" w:color="auto" w:fill="FDE9D9" w:themeFill="accent6" w:themeFillTint="33"/>
          </w:tcPr>
          <w:p w:rsidR="008C6597" w:rsidRDefault="008C6597" w:rsidP="008C6597">
            <w:pPr>
              <w:spacing w:line="276" w:lineRule="auto"/>
              <w:rPr>
                <w:b/>
                <w:bCs/>
                <w:lang w:val="sr-Cyrl-CS"/>
              </w:rPr>
            </w:pPr>
            <w:r>
              <w:rPr>
                <w:b/>
                <w:iCs/>
                <w:lang w:val="sr-Cyrl-CS"/>
              </w:rPr>
              <w:t xml:space="preserve">Завршни испит </w:t>
            </w:r>
          </w:p>
        </w:tc>
        <w:tc>
          <w:tcPr>
            <w:tcW w:w="1190" w:type="dxa"/>
            <w:shd w:val="clear" w:color="auto" w:fill="FDE9D9" w:themeFill="accent6" w:themeFillTint="33"/>
            <w:vAlign w:val="center"/>
          </w:tcPr>
          <w:p w:rsidR="008C6597" w:rsidRDefault="008C6597" w:rsidP="008C6597">
            <w:pPr>
              <w:spacing w:line="276" w:lineRule="auto"/>
              <w:jc w:val="center"/>
              <w:rPr>
                <w:b/>
                <w:lang w:val="ru-RU"/>
              </w:rPr>
            </w:pPr>
            <w:r>
              <w:rPr>
                <w:b/>
                <w:lang w:val="sr-Cyrl-CS"/>
              </w:rPr>
              <w:t>5</w:t>
            </w:r>
            <w:r>
              <w:rPr>
                <w:b/>
                <w:lang w:val="sr-Latn-RS"/>
              </w:rPr>
              <w:t xml:space="preserve">5 </w:t>
            </w:r>
            <w:r>
              <w:rPr>
                <w:b/>
                <w:lang w:val="ru-RU"/>
              </w:rPr>
              <w:t>поена</w:t>
            </w:r>
          </w:p>
        </w:tc>
      </w:tr>
      <w:tr w:rsidR="008C6597" w:rsidRPr="001B0C67" w:rsidTr="008C6597">
        <w:tc>
          <w:tcPr>
            <w:tcW w:w="4609" w:type="dxa"/>
            <w:gridSpan w:val="3"/>
            <w:shd w:val="clear" w:color="auto" w:fill="FDE9D9" w:themeFill="accent6" w:themeFillTint="33"/>
          </w:tcPr>
          <w:p w:rsidR="008C6597" w:rsidRPr="001B0C67" w:rsidRDefault="008C6597" w:rsidP="008C6597">
            <w:pPr>
              <w:rPr>
                <w:i/>
                <w:iCs/>
                <w:lang w:val="sr-Cyrl-CS"/>
              </w:rPr>
            </w:pPr>
            <w:r w:rsidRPr="001B0C67">
              <w:rPr>
                <w:lang w:val="sr-Cyrl-CS"/>
              </w:rPr>
              <w:t>присуство на предавањима и вежбама</w:t>
            </w:r>
          </w:p>
        </w:tc>
        <w:tc>
          <w:tcPr>
            <w:tcW w:w="1620" w:type="dxa"/>
            <w:gridSpan w:val="2"/>
            <w:shd w:val="clear" w:color="auto" w:fill="FDE9D9" w:themeFill="accent6" w:themeFillTint="33"/>
            <w:vAlign w:val="center"/>
          </w:tcPr>
          <w:p w:rsidR="008C6597" w:rsidRDefault="008C6597" w:rsidP="008C6597">
            <w:pPr>
              <w:spacing w:line="276" w:lineRule="auto"/>
              <w:jc w:val="center"/>
              <w:rPr>
                <w:b/>
                <w:bCs/>
                <w:lang w:val="sr-Cyrl-CS"/>
              </w:rPr>
            </w:pPr>
            <w:r>
              <w:rPr>
                <w:b/>
                <w:bCs/>
                <w:lang w:val="sr-Cyrl-CS"/>
              </w:rPr>
              <w:t>5</w:t>
            </w:r>
          </w:p>
        </w:tc>
        <w:tc>
          <w:tcPr>
            <w:tcW w:w="1824" w:type="dxa"/>
            <w:shd w:val="clear" w:color="auto" w:fill="FDE9D9" w:themeFill="accent6" w:themeFillTint="33"/>
          </w:tcPr>
          <w:p w:rsidR="008C6597" w:rsidRDefault="008C6597" w:rsidP="008C6597">
            <w:pPr>
              <w:spacing w:line="276" w:lineRule="auto"/>
              <w:rPr>
                <w:i/>
                <w:iCs/>
                <w:lang w:val="sr-Cyrl-CS"/>
              </w:rPr>
            </w:pPr>
            <w:r>
              <w:rPr>
                <w:lang w:val="sr-Cyrl-CS"/>
              </w:rPr>
              <w:t>писмени испит</w:t>
            </w:r>
          </w:p>
        </w:tc>
        <w:tc>
          <w:tcPr>
            <w:tcW w:w="1190" w:type="dxa"/>
            <w:shd w:val="clear" w:color="auto" w:fill="FDE9D9" w:themeFill="accent6" w:themeFillTint="33"/>
          </w:tcPr>
          <w:p w:rsidR="008C6597" w:rsidRDefault="008C6597" w:rsidP="008C6597">
            <w:pPr>
              <w:spacing w:line="276" w:lineRule="auto"/>
              <w:jc w:val="center"/>
              <w:rPr>
                <w:b/>
                <w:iCs/>
                <w:lang w:val="sr-Cyrl-CS"/>
              </w:rPr>
            </w:pPr>
            <w:r>
              <w:rPr>
                <w:b/>
                <w:iCs/>
                <w:lang w:val="sr-Cyrl-CS"/>
              </w:rPr>
              <w:t>55</w:t>
            </w:r>
          </w:p>
        </w:tc>
      </w:tr>
      <w:tr w:rsidR="008C6597" w:rsidRPr="001B0C67" w:rsidTr="008C6597">
        <w:tc>
          <w:tcPr>
            <w:tcW w:w="4609" w:type="dxa"/>
            <w:gridSpan w:val="3"/>
            <w:shd w:val="clear" w:color="auto" w:fill="FDE9D9" w:themeFill="accent6" w:themeFillTint="33"/>
          </w:tcPr>
          <w:p w:rsidR="008C6597" w:rsidRPr="001B0C67" w:rsidRDefault="008C6597" w:rsidP="008C6597">
            <w:pPr>
              <w:rPr>
                <w:lang w:val="sr-Cyrl-CS"/>
              </w:rPr>
            </w:pPr>
            <w:r w:rsidRPr="001B0C67">
              <w:rPr>
                <w:lang w:val="sr-Cyrl-CS"/>
              </w:rPr>
              <w:t>провера знања у току наставе (колоквијум-и)</w:t>
            </w:r>
          </w:p>
        </w:tc>
        <w:tc>
          <w:tcPr>
            <w:tcW w:w="1620" w:type="dxa"/>
            <w:gridSpan w:val="2"/>
            <w:shd w:val="clear" w:color="auto" w:fill="FDE9D9" w:themeFill="accent6" w:themeFillTint="33"/>
            <w:vAlign w:val="center"/>
          </w:tcPr>
          <w:p w:rsidR="008C6597" w:rsidRDefault="008C6597" w:rsidP="008C6597">
            <w:pPr>
              <w:spacing w:line="276" w:lineRule="auto"/>
              <w:jc w:val="center"/>
              <w:rPr>
                <w:b/>
                <w:bCs/>
                <w:lang w:val="sr-Cyrl-CS"/>
              </w:rPr>
            </w:pPr>
            <w:r>
              <w:rPr>
                <w:b/>
                <w:bCs/>
                <w:lang w:val="sr-Cyrl-CS"/>
              </w:rPr>
              <w:t>30</w:t>
            </w:r>
          </w:p>
        </w:tc>
        <w:tc>
          <w:tcPr>
            <w:tcW w:w="1824" w:type="dxa"/>
            <w:shd w:val="clear" w:color="auto" w:fill="FDE9D9" w:themeFill="accent6" w:themeFillTint="33"/>
          </w:tcPr>
          <w:p w:rsidR="008C6597" w:rsidRDefault="008C6597" w:rsidP="008C6597">
            <w:pPr>
              <w:spacing w:line="276" w:lineRule="auto"/>
              <w:rPr>
                <w:i/>
                <w:iCs/>
                <w:lang w:val="sr-Cyrl-CS"/>
              </w:rPr>
            </w:pPr>
            <w:r>
              <w:rPr>
                <w:lang w:val="sr-Cyrl-CS"/>
              </w:rPr>
              <w:t>усмени испит</w:t>
            </w:r>
          </w:p>
        </w:tc>
        <w:tc>
          <w:tcPr>
            <w:tcW w:w="1190" w:type="dxa"/>
            <w:shd w:val="clear" w:color="auto" w:fill="FDE9D9" w:themeFill="accent6" w:themeFillTint="33"/>
          </w:tcPr>
          <w:p w:rsidR="008C6597" w:rsidRDefault="008C6597" w:rsidP="008C6597">
            <w:pPr>
              <w:spacing w:line="276" w:lineRule="auto"/>
              <w:jc w:val="center"/>
              <w:rPr>
                <w:i/>
                <w:iCs/>
                <w:lang w:val="sr-Cyrl-CS"/>
              </w:rPr>
            </w:pPr>
          </w:p>
        </w:tc>
      </w:tr>
      <w:tr w:rsidR="008C6597" w:rsidRPr="001B0C67" w:rsidTr="008C6597">
        <w:tc>
          <w:tcPr>
            <w:tcW w:w="4609" w:type="dxa"/>
            <w:gridSpan w:val="3"/>
            <w:shd w:val="clear" w:color="auto" w:fill="FDE9D9" w:themeFill="accent6" w:themeFillTint="33"/>
          </w:tcPr>
          <w:p w:rsidR="008C6597" w:rsidRPr="001B0C67" w:rsidRDefault="008C6597" w:rsidP="008C6597">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620" w:type="dxa"/>
            <w:gridSpan w:val="2"/>
            <w:shd w:val="clear" w:color="auto" w:fill="FDE9D9" w:themeFill="accent6" w:themeFillTint="33"/>
            <w:vAlign w:val="center"/>
          </w:tcPr>
          <w:p w:rsidR="008C6597" w:rsidRDefault="008C6597" w:rsidP="008C6597">
            <w:pPr>
              <w:spacing w:line="276" w:lineRule="auto"/>
              <w:jc w:val="center"/>
              <w:rPr>
                <w:b/>
                <w:bCs/>
                <w:lang w:val="sr-Latn-RS"/>
              </w:rPr>
            </w:pPr>
            <w:r>
              <w:rPr>
                <w:b/>
                <w:bCs/>
                <w:lang w:val="sr-Cyrl-CS"/>
              </w:rPr>
              <w:t>1</w:t>
            </w:r>
            <w:r>
              <w:rPr>
                <w:b/>
                <w:bCs/>
                <w:lang w:val="sr-Latn-RS"/>
              </w:rPr>
              <w:t>0</w:t>
            </w:r>
          </w:p>
        </w:tc>
        <w:tc>
          <w:tcPr>
            <w:tcW w:w="1824" w:type="dxa"/>
            <w:shd w:val="clear" w:color="auto" w:fill="FDE9D9" w:themeFill="accent6" w:themeFillTint="33"/>
          </w:tcPr>
          <w:p w:rsidR="008C6597" w:rsidRDefault="008C6597" w:rsidP="008C6597">
            <w:pPr>
              <w:spacing w:line="276" w:lineRule="auto"/>
              <w:rPr>
                <w:lang w:val="sr-Cyrl-CS"/>
              </w:rPr>
            </w:pPr>
          </w:p>
        </w:tc>
        <w:tc>
          <w:tcPr>
            <w:tcW w:w="1190" w:type="dxa"/>
            <w:shd w:val="clear" w:color="auto" w:fill="FDE9D9" w:themeFill="accent6" w:themeFillTint="33"/>
          </w:tcPr>
          <w:p w:rsidR="008C6597" w:rsidRDefault="008C6597" w:rsidP="008C6597">
            <w:pPr>
              <w:spacing w:line="276" w:lineRule="auto"/>
              <w:jc w:val="center"/>
              <w:rPr>
                <w:i/>
                <w:iCs/>
                <w:lang w:val="sr-Cyrl-CS"/>
              </w:rPr>
            </w:pPr>
          </w:p>
        </w:tc>
      </w:tr>
      <w:tr w:rsidR="008C6597" w:rsidRPr="001B0C67" w:rsidTr="008C6597">
        <w:tc>
          <w:tcPr>
            <w:tcW w:w="4609" w:type="dxa"/>
            <w:gridSpan w:val="3"/>
            <w:shd w:val="clear" w:color="auto" w:fill="FDE9D9" w:themeFill="accent6" w:themeFillTint="33"/>
          </w:tcPr>
          <w:p w:rsidR="008C6597" w:rsidRPr="00AD79F7" w:rsidRDefault="008C6597" w:rsidP="008C6597">
            <w:r w:rsidRPr="001B0C67">
              <w:rPr>
                <w:lang w:val="sr-Cyrl-CS"/>
              </w:rPr>
              <w:t xml:space="preserve">практичан рад: </w:t>
            </w:r>
            <w:r>
              <w:t>самостална израда студије случаја</w:t>
            </w:r>
          </w:p>
        </w:tc>
        <w:tc>
          <w:tcPr>
            <w:tcW w:w="1620" w:type="dxa"/>
            <w:gridSpan w:val="2"/>
            <w:shd w:val="clear" w:color="auto" w:fill="FDE9D9" w:themeFill="accent6" w:themeFillTint="33"/>
            <w:vAlign w:val="center"/>
          </w:tcPr>
          <w:p w:rsidR="008C6597" w:rsidRDefault="008C6597" w:rsidP="008C6597">
            <w:pPr>
              <w:spacing w:line="276" w:lineRule="auto"/>
              <w:jc w:val="center"/>
              <w:rPr>
                <w:b/>
                <w:bCs/>
                <w:lang w:val="sr-Cyrl-CS"/>
              </w:rPr>
            </w:pPr>
          </w:p>
        </w:tc>
        <w:tc>
          <w:tcPr>
            <w:tcW w:w="1824" w:type="dxa"/>
            <w:shd w:val="clear" w:color="auto" w:fill="FDE9D9" w:themeFill="accent6" w:themeFillTint="33"/>
          </w:tcPr>
          <w:p w:rsidR="008C6597" w:rsidRDefault="008C6597" w:rsidP="008C6597">
            <w:pPr>
              <w:spacing w:line="276" w:lineRule="auto"/>
              <w:rPr>
                <w:i/>
                <w:iCs/>
                <w:lang w:val="sr-Cyrl-CS"/>
              </w:rPr>
            </w:pPr>
          </w:p>
        </w:tc>
        <w:tc>
          <w:tcPr>
            <w:tcW w:w="1190" w:type="dxa"/>
            <w:shd w:val="clear" w:color="auto" w:fill="FDE9D9" w:themeFill="accent6" w:themeFillTint="33"/>
          </w:tcPr>
          <w:p w:rsidR="008C6597" w:rsidRDefault="008C6597" w:rsidP="008C6597">
            <w:pPr>
              <w:spacing w:line="276" w:lineRule="auto"/>
              <w:jc w:val="center"/>
              <w:rPr>
                <w:i/>
                <w:iCs/>
                <w:lang w:val="sr-Cyrl-CS"/>
              </w:rPr>
            </w:pPr>
          </w:p>
        </w:tc>
      </w:tr>
    </w:tbl>
    <w:p w:rsidR="008C6597" w:rsidRDefault="008C6597" w:rsidP="00197D2B">
      <w:pPr>
        <w:widowControl/>
        <w:autoSpaceDE/>
        <w:autoSpaceDN/>
        <w:adjustRightInd/>
        <w:spacing w:after="200" w:line="276" w:lineRule="auto"/>
      </w:pPr>
    </w:p>
    <w:p w:rsidR="008C6597" w:rsidRDefault="008C6597">
      <w:pPr>
        <w:widowControl/>
        <w:autoSpaceDE/>
        <w:autoSpaceDN/>
        <w:adjustRightInd/>
        <w:spacing w:after="200" w:line="276" w:lineRule="auto"/>
      </w:pPr>
      <w:r>
        <w:br w:type="page"/>
      </w:r>
    </w:p>
    <w:p w:rsidR="008C6597" w:rsidRDefault="006D6028" w:rsidP="008D3D96">
      <w:pPr>
        <w:widowControl/>
        <w:autoSpaceDE/>
        <w:autoSpaceDN/>
        <w:adjustRightInd/>
        <w:spacing w:after="200" w:line="276" w:lineRule="auto"/>
        <w:jc w:val="right"/>
      </w:pPr>
      <w:hyperlink w:anchor="ListaNazivaPredmeta" w:history="1">
        <w:r w:rsidR="008D3D96" w:rsidRPr="0046043E">
          <w:rPr>
            <w:rStyle w:val="Hyperlink"/>
            <w:bCs/>
            <w:lang w:val="sr-Cyrl-CS"/>
          </w:rPr>
          <w:t>назад</w:t>
        </w:r>
      </w:hyperlink>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947"/>
        <w:gridCol w:w="1572"/>
        <w:gridCol w:w="1441"/>
        <w:gridCol w:w="18"/>
        <w:gridCol w:w="2141"/>
        <w:gridCol w:w="1441"/>
      </w:tblGrid>
      <w:tr w:rsidR="008C6597" w:rsidRPr="00F31D76" w:rsidTr="008C6597">
        <w:trPr>
          <w:trHeight w:val="235"/>
        </w:trPr>
        <w:tc>
          <w:tcPr>
            <w:tcW w:w="2090" w:type="dxa"/>
            <w:shd w:val="clear" w:color="auto" w:fill="FBD4B4" w:themeFill="accent6" w:themeFillTint="66"/>
          </w:tcPr>
          <w:p w:rsidR="008C6597" w:rsidRPr="00CD109C" w:rsidRDefault="008C6597" w:rsidP="008C6597">
            <w:pPr>
              <w:rPr>
                <w:b/>
                <w:bCs/>
                <w:lang w:val="sr-Cyrl-CS"/>
              </w:rPr>
            </w:pPr>
            <w:r w:rsidRPr="00CD109C">
              <w:rPr>
                <w:b/>
                <w:bCs/>
                <w:lang w:val="sr-Cyrl-CS"/>
              </w:rPr>
              <w:t xml:space="preserve">Студијски програм </w:t>
            </w:r>
          </w:p>
        </w:tc>
        <w:tc>
          <w:tcPr>
            <w:tcW w:w="7560" w:type="dxa"/>
            <w:gridSpan w:val="6"/>
            <w:shd w:val="clear" w:color="auto" w:fill="FBD4B4" w:themeFill="accent6" w:themeFillTint="66"/>
          </w:tcPr>
          <w:p w:rsidR="008C6597" w:rsidRPr="00CD109C" w:rsidRDefault="008C6597" w:rsidP="008C6597">
            <w:pPr>
              <w:rPr>
                <w:bCs/>
              </w:rPr>
            </w:pPr>
            <w:r>
              <w:rPr>
                <w:bCs/>
                <w:lang w:val="sr-Cyrl-CS"/>
              </w:rPr>
              <w:t>З</w:t>
            </w:r>
            <w:r w:rsidRPr="00CD109C">
              <w:rPr>
                <w:bCs/>
                <w:lang w:val="sr-Cyrl-CS"/>
              </w:rPr>
              <w:t>аједнички на свим студијским програмима (прва година)</w:t>
            </w:r>
          </w:p>
        </w:tc>
      </w:tr>
      <w:tr w:rsidR="008C6597" w:rsidRPr="00F31D76" w:rsidTr="008C6597">
        <w:trPr>
          <w:trHeight w:val="232"/>
        </w:trPr>
        <w:tc>
          <w:tcPr>
            <w:tcW w:w="2090" w:type="dxa"/>
            <w:shd w:val="clear" w:color="auto" w:fill="FBD4B4" w:themeFill="accent6" w:themeFillTint="66"/>
          </w:tcPr>
          <w:p w:rsidR="008C6597" w:rsidRPr="00CD109C" w:rsidRDefault="008C6597" w:rsidP="008C6597">
            <w:pPr>
              <w:rPr>
                <w:lang w:val="sr-Cyrl-CS"/>
              </w:rPr>
            </w:pPr>
            <w:r w:rsidRPr="00CD109C">
              <w:rPr>
                <w:b/>
                <w:bCs/>
                <w:lang w:val="sr-Cyrl-CS"/>
              </w:rPr>
              <w:t>Назив предмета</w:t>
            </w:r>
          </w:p>
        </w:tc>
        <w:tc>
          <w:tcPr>
            <w:tcW w:w="7560" w:type="dxa"/>
            <w:gridSpan w:val="6"/>
            <w:shd w:val="clear" w:color="auto" w:fill="FBD4B4" w:themeFill="accent6" w:themeFillTint="66"/>
          </w:tcPr>
          <w:p w:rsidR="008C6597" w:rsidRPr="00CD109C" w:rsidRDefault="008C6597" w:rsidP="008C6597">
            <w:pPr>
              <w:rPr>
                <w:b/>
                <w:bCs/>
                <w:lang w:val="sr-Cyrl-CS"/>
              </w:rPr>
            </w:pPr>
            <w:bookmarkStart w:id="51" w:name="OsnoviOrganizacije"/>
            <w:r w:rsidRPr="00CD109C">
              <w:rPr>
                <w:b/>
                <w:bCs/>
                <w:lang w:val="sr-Cyrl-CS"/>
              </w:rPr>
              <w:t>ОСНОВИ ОРГАНИЗАЦИЈЕ</w:t>
            </w:r>
            <w:bookmarkEnd w:id="51"/>
          </w:p>
        </w:tc>
      </w:tr>
      <w:tr w:rsidR="008C6597" w:rsidRPr="00F31D76" w:rsidTr="008C6597">
        <w:trPr>
          <w:trHeight w:val="232"/>
        </w:trPr>
        <w:tc>
          <w:tcPr>
            <w:tcW w:w="2090" w:type="dxa"/>
            <w:shd w:val="clear" w:color="auto" w:fill="FBD4B4" w:themeFill="accent6" w:themeFillTint="66"/>
          </w:tcPr>
          <w:p w:rsidR="008C6597" w:rsidRPr="00CD109C" w:rsidRDefault="008C6597" w:rsidP="008C6597">
            <w:pPr>
              <w:rPr>
                <w:b/>
                <w:bCs/>
                <w:lang w:val="sr-Cyrl-CS"/>
              </w:rPr>
            </w:pPr>
            <w:r w:rsidRPr="00CD109C">
              <w:rPr>
                <w:b/>
                <w:bCs/>
                <w:lang w:val="sr-Cyrl-CS"/>
              </w:rPr>
              <w:t>Наставник</w:t>
            </w:r>
          </w:p>
        </w:tc>
        <w:tc>
          <w:tcPr>
            <w:tcW w:w="7560" w:type="dxa"/>
            <w:gridSpan w:val="6"/>
            <w:shd w:val="clear" w:color="auto" w:fill="FBD4B4" w:themeFill="accent6" w:themeFillTint="66"/>
          </w:tcPr>
          <w:p w:rsidR="008C6597" w:rsidRPr="0027631B" w:rsidRDefault="008C6597" w:rsidP="008C6597">
            <w:pPr>
              <w:rPr>
                <w:bCs/>
              </w:rPr>
            </w:pPr>
            <w:r>
              <w:rPr>
                <w:bCs/>
              </w:rPr>
              <w:t>Д</w:t>
            </w:r>
            <w:r>
              <w:rPr>
                <w:bCs/>
                <w:lang w:val="sr-Cyrl-CS"/>
              </w:rPr>
              <w:t>р</w:t>
            </w:r>
            <w:r>
              <w:rPr>
                <w:bCs/>
              </w:rPr>
              <w:t xml:space="preserve"> НОВИЦА ПАВЛОВИЋ</w:t>
            </w:r>
          </w:p>
        </w:tc>
      </w:tr>
      <w:tr w:rsidR="008C6597" w:rsidRPr="00F31D76" w:rsidTr="008C6597">
        <w:trPr>
          <w:trHeight w:val="232"/>
        </w:trPr>
        <w:tc>
          <w:tcPr>
            <w:tcW w:w="2090" w:type="dxa"/>
            <w:shd w:val="clear" w:color="auto" w:fill="FBD4B4" w:themeFill="accent6" w:themeFillTint="66"/>
          </w:tcPr>
          <w:p w:rsidR="008C6597" w:rsidRPr="00CD109C" w:rsidRDefault="008C6597" w:rsidP="008C6597">
            <w:pPr>
              <w:rPr>
                <w:lang w:val="sr-Cyrl-CS"/>
              </w:rPr>
            </w:pPr>
            <w:r w:rsidRPr="00CD109C">
              <w:rPr>
                <w:b/>
                <w:bCs/>
                <w:lang w:val="sr-Cyrl-CS"/>
              </w:rPr>
              <w:t>Статус предмета</w:t>
            </w:r>
          </w:p>
        </w:tc>
        <w:tc>
          <w:tcPr>
            <w:tcW w:w="7560" w:type="dxa"/>
            <w:gridSpan w:val="6"/>
            <w:shd w:val="clear" w:color="auto" w:fill="FBD4B4" w:themeFill="accent6" w:themeFillTint="66"/>
          </w:tcPr>
          <w:p w:rsidR="008C6597" w:rsidRPr="00CD109C" w:rsidRDefault="008C6597" w:rsidP="008C6597">
            <w:pPr>
              <w:rPr>
                <w:bCs/>
                <w:lang w:val="sr-Cyrl-CS"/>
              </w:rPr>
            </w:pPr>
            <w:r w:rsidRPr="00CD109C">
              <w:rPr>
                <w:bCs/>
                <w:lang w:val="sr-Cyrl-CS"/>
              </w:rPr>
              <w:t>обавезни</w:t>
            </w:r>
          </w:p>
        </w:tc>
      </w:tr>
      <w:tr w:rsidR="008C6597" w:rsidRPr="00F31D76" w:rsidTr="008C6597">
        <w:trPr>
          <w:trHeight w:val="232"/>
        </w:trPr>
        <w:tc>
          <w:tcPr>
            <w:tcW w:w="2090" w:type="dxa"/>
            <w:shd w:val="clear" w:color="auto" w:fill="FBD4B4" w:themeFill="accent6" w:themeFillTint="66"/>
          </w:tcPr>
          <w:p w:rsidR="008C6597" w:rsidRPr="00CD109C" w:rsidRDefault="008C6597" w:rsidP="008C6597">
            <w:pPr>
              <w:rPr>
                <w:lang w:val="sr-Cyrl-CS"/>
              </w:rPr>
            </w:pPr>
            <w:r w:rsidRPr="00CD109C">
              <w:rPr>
                <w:b/>
                <w:bCs/>
                <w:lang w:val="sr-Cyrl-CS"/>
              </w:rPr>
              <w:t>Број ЕСПБ</w:t>
            </w:r>
          </w:p>
        </w:tc>
        <w:tc>
          <w:tcPr>
            <w:tcW w:w="7560" w:type="dxa"/>
            <w:gridSpan w:val="6"/>
            <w:shd w:val="clear" w:color="auto" w:fill="FBD4B4" w:themeFill="accent6" w:themeFillTint="66"/>
          </w:tcPr>
          <w:p w:rsidR="008C6597" w:rsidRPr="00CD109C" w:rsidRDefault="008C6597" w:rsidP="008C6597">
            <w:pPr>
              <w:rPr>
                <w:bCs/>
                <w:lang w:val="sr-Cyrl-CS"/>
              </w:rPr>
            </w:pPr>
            <w:r>
              <w:rPr>
                <w:bCs/>
              </w:rPr>
              <w:t>2</w:t>
            </w:r>
            <w:r w:rsidRPr="00CD109C">
              <w:rPr>
                <w:bCs/>
                <w:lang w:val="sr-Cyrl-CS"/>
              </w:rPr>
              <w:t>+2 (6)</w:t>
            </w:r>
          </w:p>
        </w:tc>
      </w:tr>
      <w:tr w:rsidR="008C6597" w:rsidRPr="00F31D76" w:rsidTr="008C6597">
        <w:trPr>
          <w:trHeight w:val="232"/>
        </w:trPr>
        <w:tc>
          <w:tcPr>
            <w:tcW w:w="2090" w:type="dxa"/>
            <w:shd w:val="clear" w:color="auto" w:fill="FBD4B4" w:themeFill="accent6" w:themeFillTint="66"/>
          </w:tcPr>
          <w:p w:rsidR="008C6597" w:rsidRPr="00CD109C" w:rsidRDefault="008C6597" w:rsidP="008C6597">
            <w:pPr>
              <w:rPr>
                <w:b/>
                <w:bCs/>
                <w:lang w:val="sr-Cyrl-CS"/>
              </w:rPr>
            </w:pPr>
            <w:r w:rsidRPr="00CD109C">
              <w:rPr>
                <w:b/>
                <w:bCs/>
                <w:lang w:val="sr-Cyrl-CS"/>
              </w:rPr>
              <w:t>Услов</w:t>
            </w:r>
          </w:p>
        </w:tc>
        <w:tc>
          <w:tcPr>
            <w:tcW w:w="7560" w:type="dxa"/>
            <w:gridSpan w:val="6"/>
            <w:shd w:val="clear" w:color="auto" w:fill="FBD4B4" w:themeFill="accent6" w:themeFillTint="66"/>
          </w:tcPr>
          <w:p w:rsidR="008C6597" w:rsidRPr="00CD109C" w:rsidRDefault="008C6597" w:rsidP="008C6597">
            <w:pPr>
              <w:rPr>
                <w:bCs/>
                <w:lang w:val="sr-Cyrl-CS"/>
              </w:rPr>
            </w:pPr>
            <w:r>
              <w:rPr>
                <w:bCs/>
                <w:lang w:val="sr-Cyrl-CS"/>
              </w:rPr>
              <w:t>нема</w:t>
            </w:r>
          </w:p>
        </w:tc>
      </w:tr>
      <w:tr w:rsidR="008C6597" w:rsidRPr="00F31D76" w:rsidTr="008C6597">
        <w:tc>
          <w:tcPr>
            <w:tcW w:w="9650" w:type="dxa"/>
            <w:gridSpan w:val="7"/>
            <w:shd w:val="clear" w:color="auto" w:fill="FDE9D9" w:themeFill="accent6" w:themeFillTint="33"/>
          </w:tcPr>
          <w:p w:rsidR="008C6597" w:rsidRPr="00CD109C" w:rsidRDefault="008C6597" w:rsidP="008C6597">
            <w:pPr>
              <w:jc w:val="both"/>
              <w:rPr>
                <w:b/>
                <w:lang w:val="sr-Cyrl-CS"/>
              </w:rPr>
            </w:pPr>
            <w:r w:rsidRPr="00CD109C">
              <w:rPr>
                <w:b/>
                <w:lang w:val="sr-Cyrl-CS"/>
              </w:rPr>
              <w:t>Циљ предмета</w:t>
            </w:r>
          </w:p>
          <w:p w:rsidR="008C6597" w:rsidRPr="00C027A8" w:rsidRDefault="008C6597" w:rsidP="008C6597">
            <w:pPr>
              <w:jc w:val="both"/>
            </w:pPr>
            <w:r>
              <w:rPr>
                <w:lang w:val="sr-Cyrl-CS"/>
              </w:rPr>
              <w:t>Предмет Основи организације</w:t>
            </w:r>
            <w:r w:rsidRPr="00A360A3">
              <w:t xml:space="preserve"> има за општи циљ овладавање основним теоријским приступима и кључним концептима релевантним </w:t>
            </w:r>
            <w:r w:rsidRPr="00CD109C">
              <w:rPr>
                <w:lang w:val="sr-Cyrl-CS"/>
              </w:rPr>
              <w:t xml:space="preserve">за </w:t>
            </w:r>
            <w:r w:rsidRPr="00A360A3">
              <w:t>у</w:t>
            </w:r>
            <w:r w:rsidRPr="00CD109C">
              <w:rPr>
                <w:lang w:val="sr-Cyrl-CS"/>
              </w:rPr>
              <w:t>прављање</w:t>
            </w:r>
            <w:r w:rsidRPr="00A360A3">
              <w:t xml:space="preserve"> организаци</w:t>
            </w:r>
            <w:r w:rsidRPr="00CD109C">
              <w:rPr>
                <w:lang w:val="sr-Cyrl-CS"/>
              </w:rPr>
              <w:t>ј</w:t>
            </w:r>
            <w:r w:rsidRPr="00A360A3">
              <w:t>ом</w:t>
            </w:r>
            <w:r w:rsidRPr="00CD109C">
              <w:rPr>
                <w:lang w:val="sr-Cyrl-CS"/>
              </w:rPr>
              <w:t xml:space="preserve"> и људима у организацији. П</w:t>
            </w:r>
            <w:r w:rsidRPr="00A360A3">
              <w:t>осебан циљ је</w:t>
            </w:r>
            <w:r w:rsidRPr="00CD109C">
              <w:rPr>
                <w:lang w:val="sr-Cyrl-CS"/>
              </w:rPr>
              <w:t xml:space="preserve"> учинити студенте свесним значаја организације у савременом свету, а посебно у предузећима као</w:t>
            </w:r>
            <w:r w:rsidRPr="00A360A3">
              <w:t xml:space="preserve"> и развијање способности критичке оцене постојећих и дизајнирања нових организационих структура.</w:t>
            </w:r>
          </w:p>
        </w:tc>
      </w:tr>
      <w:tr w:rsidR="008C6597" w:rsidRPr="00F31D76" w:rsidTr="008C6597">
        <w:tc>
          <w:tcPr>
            <w:tcW w:w="9650" w:type="dxa"/>
            <w:gridSpan w:val="7"/>
            <w:shd w:val="clear" w:color="auto" w:fill="FDE9D9" w:themeFill="accent6" w:themeFillTint="33"/>
          </w:tcPr>
          <w:p w:rsidR="008C6597" w:rsidRPr="00CD109C" w:rsidRDefault="008C6597" w:rsidP="008C6597">
            <w:pPr>
              <w:jc w:val="both"/>
              <w:rPr>
                <w:color w:val="FF0000"/>
              </w:rPr>
            </w:pPr>
            <w:r w:rsidRPr="00CD109C">
              <w:rPr>
                <w:b/>
                <w:bCs/>
                <w:lang w:val="sr-Cyrl-CS"/>
              </w:rPr>
              <w:t xml:space="preserve">Исход предмета </w:t>
            </w:r>
          </w:p>
          <w:p w:rsidR="008C6597" w:rsidRPr="00642438" w:rsidRDefault="008C6597" w:rsidP="008C6597">
            <w:pPr>
              <w:pStyle w:val="ListParagraph"/>
              <w:numPr>
                <w:ilvl w:val="0"/>
                <w:numId w:val="123"/>
              </w:numPr>
              <w:jc w:val="both"/>
              <w:rPr>
                <w:lang w:val="sr-Cyrl-CS"/>
              </w:rPr>
            </w:pPr>
            <w:r w:rsidRPr="00642438">
              <w:rPr>
                <w:lang w:val="sr-Cyrl-CS"/>
              </w:rPr>
              <w:t xml:space="preserve">Студент стиче основна знања </w:t>
            </w:r>
            <w:r w:rsidRPr="00A360A3">
              <w:t xml:space="preserve">која му </w:t>
            </w:r>
            <w:r w:rsidRPr="00642438">
              <w:rPr>
                <w:lang w:val="sr-Cyrl-CS"/>
              </w:rPr>
              <w:t>омогућавају и олакшавају решавање практичних задатака управљања организацијом и запосленима у организацији.</w:t>
            </w:r>
          </w:p>
          <w:p w:rsidR="008C6597" w:rsidRPr="00642438" w:rsidRDefault="008C6597" w:rsidP="008C6597">
            <w:pPr>
              <w:pStyle w:val="ListParagraph"/>
              <w:numPr>
                <w:ilvl w:val="0"/>
                <w:numId w:val="123"/>
              </w:numPr>
              <w:jc w:val="both"/>
              <w:rPr>
                <w:lang w:val="sr-Cyrl-CS"/>
              </w:rPr>
            </w:pPr>
            <w:r w:rsidRPr="00642438">
              <w:rPr>
                <w:lang w:val="sr-Cyrl-CS"/>
              </w:rPr>
              <w:t>Студент стиче  и вештине које му омогућавају да као менаџер буде успешан и компетентан да разуме, предвиди и контролише понашање запослених и да га обликује у смеру остваривања пројектованог циља организације.</w:t>
            </w:r>
          </w:p>
          <w:p w:rsidR="008C6597" w:rsidRPr="00642438" w:rsidRDefault="008C6597" w:rsidP="008C6597">
            <w:pPr>
              <w:pStyle w:val="ListParagraph"/>
              <w:numPr>
                <w:ilvl w:val="0"/>
                <w:numId w:val="123"/>
              </w:numPr>
              <w:jc w:val="both"/>
              <w:rPr>
                <w:lang w:val="sr-Cyrl-CS"/>
              </w:rPr>
            </w:pPr>
            <w:r w:rsidRPr="00642438">
              <w:rPr>
                <w:lang w:val="sr-Cyrl-CS"/>
              </w:rPr>
              <w:t xml:space="preserve">Студент се оспособљава за управљање понашањем запослених  у организационим променама и конфликтима, као и усвајању техника и вештина комуницирања, мотивисања и одлучивања у различитим економским ситуацијама пословног субјекта. </w:t>
            </w:r>
          </w:p>
          <w:p w:rsidR="008C6597" w:rsidRPr="00642438" w:rsidRDefault="008C6597" w:rsidP="008C6597">
            <w:pPr>
              <w:pStyle w:val="ListParagraph"/>
              <w:numPr>
                <w:ilvl w:val="0"/>
                <w:numId w:val="123"/>
              </w:numPr>
              <w:jc w:val="both"/>
              <w:rPr>
                <w:lang w:val="sr-Cyrl-CS"/>
              </w:rPr>
            </w:pPr>
            <w:r>
              <w:rPr>
                <w:lang w:val="sr-Cyrl-CS"/>
              </w:rPr>
              <w:t>С</w:t>
            </w:r>
            <w:r w:rsidRPr="00642438">
              <w:rPr>
                <w:lang w:val="sr-Cyrl-CS"/>
              </w:rPr>
              <w:t>тудент се упућује на праћење и примену нових научних достигнућа, не само из области организационих наука, већ и фундаменталних наука о човеку као што су психологија, социологија, политичке науке, социјална психологија и антропологија.</w:t>
            </w:r>
          </w:p>
        </w:tc>
      </w:tr>
      <w:tr w:rsidR="008C6597" w:rsidRPr="00CD109C" w:rsidTr="008C6597">
        <w:tc>
          <w:tcPr>
            <w:tcW w:w="9650" w:type="dxa"/>
            <w:gridSpan w:val="7"/>
            <w:shd w:val="clear" w:color="auto" w:fill="FDE9D9" w:themeFill="accent6" w:themeFillTint="33"/>
          </w:tcPr>
          <w:p w:rsidR="008C6597" w:rsidRPr="00CD109C" w:rsidRDefault="008C6597" w:rsidP="008C6597">
            <w:pPr>
              <w:jc w:val="both"/>
              <w:rPr>
                <w:b/>
                <w:bCs/>
                <w:lang w:val="ru-RU"/>
              </w:rPr>
            </w:pPr>
            <w:r w:rsidRPr="00CD109C">
              <w:rPr>
                <w:b/>
                <w:bCs/>
                <w:lang w:val="sr-Cyrl-CS"/>
              </w:rPr>
              <w:t>Садржај предмета</w:t>
            </w:r>
          </w:p>
          <w:p w:rsidR="008C6597" w:rsidRPr="00CD109C" w:rsidRDefault="008C6597" w:rsidP="008C6597">
            <w:pPr>
              <w:tabs>
                <w:tab w:val="left" w:pos="720"/>
              </w:tabs>
              <w:jc w:val="both"/>
              <w:rPr>
                <w:i/>
                <w:iCs/>
                <w:lang w:val="sr-Cyrl-CS"/>
              </w:rPr>
            </w:pPr>
            <w:r w:rsidRPr="00CD109C">
              <w:rPr>
                <w:i/>
                <w:iCs/>
                <w:lang w:val="sr-Cyrl-CS"/>
              </w:rPr>
              <w:t>Теоријска настава</w:t>
            </w:r>
          </w:p>
          <w:p w:rsidR="008C6597" w:rsidRPr="00642438" w:rsidRDefault="008C6597" w:rsidP="008C6597">
            <w:pPr>
              <w:pStyle w:val="ListParagraph"/>
              <w:numPr>
                <w:ilvl w:val="0"/>
                <w:numId w:val="124"/>
              </w:numPr>
              <w:jc w:val="both"/>
              <w:rPr>
                <w:iCs/>
                <w:lang w:val="sr-Cyrl-CS"/>
              </w:rPr>
            </w:pPr>
            <w:r>
              <w:rPr>
                <w:iCs/>
                <w:lang w:val="sr-Cyrl-CS"/>
              </w:rPr>
              <w:t>Р</w:t>
            </w:r>
            <w:r w:rsidRPr="00642438">
              <w:rPr>
                <w:iCs/>
                <w:lang w:val="sr-Cyrl-CS"/>
              </w:rPr>
              <w:t>азвој организације кроз историју</w:t>
            </w:r>
            <w:r>
              <w:rPr>
                <w:iCs/>
                <w:lang w:val="sr-Cyrl-CS"/>
              </w:rPr>
              <w:t>.</w:t>
            </w:r>
          </w:p>
          <w:p w:rsidR="008C6597" w:rsidRPr="00642438" w:rsidRDefault="008C6597" w:rsidP="008C6597">
            <w:pPr>
              <w:pStyle w:val="ListParagraph"/>
              <w:numPr>
                <w:ilvl w:val="0"/>
                <w:numId w:val="124"/>
              </w:numPr>
              <w:tabs>
                <w:tab w:val="left" w:pos="720"/>
              </w:tabs>
              <w:jc w:val="both"/>
              <w:rPr>
                <w:iCs/>
                <w:lang w:val="sr-Cyrl-CS"/>
              </w:rPr>
            </w:pPr>
            <w:r>
              <w:rPr>
                <w:iCs/>
                <w:lang w:val="sr-Cyrl-CS"/>
              </w:rPr>
              <w:t>Т</w:t>
            </w:r>
            <w:r w:rsidRPr="00642438">
              <w:rPr>
                <w:iCs/>
                <w:lang w:val="sr-Cyrl-CS"/>
              </w:rPr>
              <w:t>еорије организације: класичне, неокласичне, модерне</w:t>
            </w:r>
            <w:r>
              <w:rPr>
                <w:iCs/>
                <w:lang w:val="sr-Cyrl-CS"/>
              </w:rPr>
              <w:t>.</w:t>
            </w:r>
          </w:p>
          <w:p w:rsidR="008C6597" w:rsidRPr="00642438" w:rsidRDefault="008C6597" w:rsidP="008C6597">
            <w:pPr>
              <w:pStyle w:val="ListParagraph"/>
              <w:numPr>
                <w:ilvl w:val="0"/>
                <w:numId w:val="124"/>
              </w:numPr>
              <w:jc w:val="both"/>
              <w:rPr>
                <w:iCs/>
                <w:lang w:val="sr-Cyrl-CS"/>
              </w:rPr>
            </w:pPr>
            <w:r>
              <w:rPr>
                <w:iCs/>
                <w:lang w:val="sr-Cyrl-CS"/>
              </w:rPr>
              <w:t>О</w:t>
            </w:r>
            <w:r w:rsidRPr="00642438">
              <w:rPr>
                <w:iCs/>
                <w:lang w:val="sr-Cyrl-CS"/>
              </w:rPr>
              <w:t>рганизационе структуре</w:t>
            </w:r>
            <w:r>
              <w:rPr>
                <w:iCs/>
                <w:lang w:val="sr-Cyrl-CS"/>
              </w:rPr>
              <w:t>.</w:t>
            </w:r>
          </w:p>
          <w:p w:rsidR="008C6597" w:rsidRPr="00D42A3A" w:rsidRDefault="008C6597" w:rsidP="008C6597">
            <w:pPr>
              <w:pStyle w:val="ListParagraph"/>
              <w:numPr>
                <w:ilvl w:val="0"/>
                <w:numId w:val="124"/>
              </w:numPr>
              <w:jc w:val="both"/>
            </w:pPr>
            <w:r>
              <w:rPr>
                <w:lang w:val="ru-RU"/>
              </w:rPr>
              <w:t>О</w:t>
            </w:r>
            <w:r w:rsidRPr="00642438">
              <w:rPr>
                <w:lang w:val="ru-RU"/>
              </w:rPr>
              <w:t>снове органи</w:t>
            </w:r>
            <w:r w:rsidRPr="00D42A3A">
              <w:t>зационог понашања</w:t>
            </w:r>
            <w:r w:rsidRPr="00642438">
              <w:rPr>
                <w:lang w:val="sr-Cyrl-CS"/>
              </w:rPr>
              <w:t xml:space="preserve">: </w:t>
            </w:r>
            <w:r w:rsidRPr="00D42A3A">
              <w:t>организационо понашање руководилаца</w:t>
            </w:r>
            <w:r>
              <w:rPr>
                <w:lang w:val="sr-Cyrl-CS"/>
              </w:rPr>
              <w:t xml:space="preserve">, </w:t>
            </w:r>
            <w:r w:rsidRPr="00D42A3A">
              <w:t>организациона култура</w:t>
            </w:r>
            <w:r w:rsidRPr="00642438">
              <w:rPr>
                <w:lang w:val="sr-Cyrl-CS"/>
              </w:rPr>
              <w:t xml:space="preserve">,  </w:t>
            </w:r>
            <w:r w:rsidRPr="00D42A3A">
              <w:t>мотивација у организацијама</w:t>
            </w:r>
            <w:r w:rsidRPr="00642438">
              <w:rPr>
                <w:lang w:val="sr-Cyrl-CS"/>
              </w:rPr>
              <w:t xml:space="preserve">, </w:t>
            </w:r>
            <w:r w:rsidRPr="00D42A3A">
              <w:t>моћ у организацијама</w:t>
            </w:r>
            <w:r w:rsidRPr="00642438">
              <w:rPr>
                <w:lang w:val="sr-Cyrl-CS"/>
              </w:rPr>
              <w:t>, г</w:t>
            </w:r>
            <w:r w:rsidRPr="00D42A3A">
              <w:t>рупе у организацијама</w:t>
            </w:r>
            <w:r w:rsidRPr="00642438">
              <w:rPr>
                <w:lang w:val="sr-Cyrl-CS"/>
              </w:rPr>
              <w:t xml:space="preserve">,  </w:t>
            </w:r>
            <w:r w:rsidRPr="00D42A3A">
              <w:t>организациони конфликти</w:t>
            </w:r>
            <w:r w:rsidRPr="00642438">
              <w:rPr>
                <w:lang w:val="sr-Cyrl-CS"/>
              </w:rPr>
              <w:t xml:space="preserve">,  </w:t>
            </w:r>
            <w:r w:rsidRPr="00D42A3A">
              <w:t>комуникације у организацијама</w:t>
            </w:r>
            <w:r w:rsidRPr="00642438">
              <w:rPr>
                <w:lang w:val="sr-Cyrl-CS"/>
              </w:rPr>
              <w:t xml:space="preserve">,  </w:t>
            </w:r>
            <w:r w:rsidRPr="00D42A3A">
              <w:t>одлучивање</w:t>
            </w:r>
            <w:r w:rsidRPr="00642438">
              <w:rPr>
                <w:lang w:val="sr-Cyrl-CS"/>
              </w:rPr>
              <w:t xml:space="preserve">, </w:t>
            </w:r>
            <w:r w:rsidRPr="00D42A3A">
              <w:t>организационо учење</w:t>
            </w:r>
            <w:r>
              <w:rPr>
                <w:lang w:val="sr-Cyrl-CS"/>
              </w:rPr>
              <w:t>.</w:t>
            </w:r>
          </w:p>
          <w:p w:rsidR="008C6597" w:rsidRPr="00642438" w:rsidRDefault="008C6597" w:rsidP="008C6597">
            <w:pPr>
              <w:pStyle w:val="ListParagraph"/>
              <w:widowControl/>
              <w:numPr>
                <w:ilvl w:val="0"/>
                <w:numId w:val="124"/>
              </w:numPr>
              <w:autoSpaceDE/>
              <w:autoSpaceDN/>
              <w:adjustRightInd/>
              <w:spacing w:before="40"/>
              <w:jc w:val="both"/>
              <w:rPr>
                <w:lang w:val="sr-Cyrl-CS"/>
              </w:rPr>
            </w:pPr>
            <w:r>
              <w:rPr>
                <w:lang w:val="sr-Cyrl-CS"/>
              </w:rPr>
              <w:t>У</w:t>
            </w:r>
            <w:r w:rsidRPr="00642438">
              <w:rPr>
                <w:lang w:val="sr-Cyrl-CS"/>
              </w:rPr>
              <w:t>прављање људским ресурсима</w:t>
            </w:r>
            <w:r>
              <w:rPr>
                <w:lang w:val="sr-Cyrl-CS"/>
              </w:rPr>
              <w:t>.</w:t>
            </w:r>
          </w:p>
          <w:p w:rsidR="008C6597" w:rsidRPr="00642438" w:rsidRDefault="008C6597" w:rsidP="008C6597">
            <w:pPr>
              <w:pStyle w:val="ListParagraph"/>
              <w:widowControl/>
              <w:numPr>
                <w:ilvl w:val="0"/>
                <w:numId w:val="124"/>
              </w:numPr>
              <w:autoSpaceDE/>
              <w:autoSpaceDN/>
              <w:adjustRightInd/>
              <w:spacing w:before="40"/>
              <w:jc w:val="both"/>
              <w:rPr>
                <w:i/>
                <w:iCs/>
                <w:lang w:val="sr-Cyrl-CS"/>
              </w:rPr>
            </w:pPr>
            <w:r>
              <w:rPr>
                <w:lang w:val="sr-Cyrl-CS"/>
              </w:rPr>
              <w:t>О</w:t>
            </w:r>
            <w:r w:rsidRPr="00642438">
              <w:rPr>
                <w:lang w:val="sr-Cyrl-CS"/>
              </w:rPr>
              <w:t>рганизационе промене и развој</w:t>
            </w:r>
            <w:r>
              <w:rPr>
                <w:lang w:val="sr-Cyrl-CS"/>
              </w:rPr>
              <w:t>.</w:t>
            </w:r>
          </w:p>
          <w:p w:rsidR="008C6597" w:rsidRPr="00642438" w:rsidRDefault="008C6597" w:rsidP="008C6597">
            <w:pPr>
              <w:pStyle w:val="ListParagraph"/>
              <w:widowControl/>
              <w:autoSpaceDE/>
              <w:autoSpaceDN/>
              <w:adjustRightInd/>
              <w:spacing w:before="40"/>
              <w:jc w:val="both"/>
              <w:rPr>
                <w:i/>
                <w:iCs/>
                <w:lang w:val="sr-Cyrl-CS"/>
              </w:rPr>
            </w:pPr>
          </w:p>
          <w:p w:rsidR="008C6597" w:rsidRPr="00CD109C" w:rsidRDefault="008C6597" w:rsidP="008C6597">
            <w:pPr>
              <w:widowControl/>
              <w:autoSpaceDE/>
              <w:adjustRightInd/>
              <w:rPr>
                <w:i/>
                <w:lang w:val="sr-Cyrl-CS"/>
              </w:rPr>
            </w:pPr>
            <w:r w:rsidRPr="00CD109C">
              <w:rPr>
                <w:i/>
                <w:lang w:val="sr-Cyrl-CS"/>
              </w:rPr>
              <w:t>Практична настава:</w:t>
            </w:r>
          </w:p>
          <w:p w:rsidR="008C6597" w:rsidRPr="00642438" w:rsidRDefault="008C6597" w:rsidP="008C6597">
            <w:pPr>
              <w:pStyle w:val="ListParagraph"/>
              <w:widowControl/>
              <w:numPr>
                <w:ilvl w:val="0"/>
                <w:numId w:val="125"/>
              </w:numPr>
              <w:autoSpaceDE/>
              <w:autoSpaceDN/>
              <w:adjustRightInd/>
              <w:rPr>
                <w:i/>
                <w:iCs/>
                <w:lang w:val="sr-Cyrl-CS"/>
              </w:rPr>
            </w:pPr>
            <w:r>
              <w:rPr>
                <w:lang w:val="sr-Cyrl-CS"/>
              </w:rPr>
              <w:t>Анализе студија</w:t>
            </w:r>
            <w:r w:rsidRPr="00642438">
              <w:rPr>
                <w:lang w:val="sr-Cyrl-CS"/>
              </w:rPr>
              <w:t xml:space="preserve"> случаја</w:t>
            </w:r>
            <w:r>
              <w:rPr>
                <w:lang w:val="sr-Cyrl-CS"/>
              </w:rPr>
              <w:t>, презентација и анализа семинарских радова.</w:t>
            </w:r>
          </w:p>
        </w:tc>
      </w:tr>
      <w:tr w:rsidR="008C6597" w:rsidRPr="00F31D76" w:rsidTr="008C6597">
        <w:tc>
          <w:tcPr>
            <w:tcW w:w="9650" w:type="dxa"/>
            <w:gridSpan w:val="7"/>
            <w:shd w:val="clear" w:color="auto" w:fill="FDE9D9" w:themeFill="accent6" w:themeFillTint="33"/>
          </w:tcPr>
          <w:p w:rsidR="008C6597" w:rsidRPr="00CD109C" w:rsidRDefault="008C6597" w:rsidP="008C6597">
            <w:pPr>
              <w:jc w:val="both"/>
              <w:rPr>
                <w:b/>
                <w:bCs/>
                <w:lang w:val="en-US"/>
              </w:rPr>
            </w:pPr>
            <w:r w:rsidRPr="00CD109C">
              <w:rPr>
                <w:b/>
                <w:bCs/>
                <w:lang w:val="sr-Cyrl-CS"/>
              </w:rPr>
              <w:t xml:space="preserve">Литература </w:t>
            </w:r>
          </w:p>
          <w:p w:rsidR="008C6597" w:rsidRDefault="008C6597" w:rsidP="008C6597">
            <w:pPr>
              <w:jc w:val="both"/>
              <w:rPr>
                <w:bCs/>
                <w:lang w:val="sr-Cyrl-CS"/>
              </w:rPr>
            </w:pPr>
            <w:r>
              <w:rPr>
                <w:bCs/>
                <w:lang w:val="sr-Cyrl-CS"/>
              </w:rPr>
              <w:t xml:space="preserve">Сајферт, З., &amp; Павловић, Н. (2014). </w:t>
            </w:r>
            <w:r w:rsidRPr="00642438">
              <w:rPr>
                <w:bCs/>
                <w:i/>
                <w:lang w:val="sr-Cyrl-CS"/>
              </w:rPr>
              <w:t>Организација, друго измењено издање</w:t>
            </w:r>
            <w:r>
              <w:rPr>
                <w:bCs/>
                <w:lang w:val="sr-Cyrl-CS"/>
              </w:rPr>
              <w:t>. Суботица: Чикош група.</w:t>
            </w:r>
          </w:p>
          <w:p w:rsidR="008C6597" w:rsidRDefault="008C6597" w:rsidP="008C6597">
            <w:pPr>
              <w:jc w:val="both"/>
              <w:rPr>
                <w:bCs/>
                <w:lang w:val="sr-Cyrl-CS"/>
              </w:rPr>
            </w:pPr>
            <w:r w:rsidRPr="00CD109C">
              <w:rPr>
                <w:bCs/>
                <w:lang w:val="sr-Cyrl-CS"/>
              </w:rPr>
              <w:t>Петковић М., Јанићијевић Н.,</w:t>
            </w:r>
            <w:r>
              <w:rPr>
                <w:bCs/>
                <w:lang w:val="sr-Cyrl-CS"/>
              </w:rPr>
              <w:t xml:space="preserve"> &amp;</w:t>
            </w:r>
            <w:r w:rsidRPr="00CD109C">
              <w:rPr>
                <w:bCs/>
                <w:lang w:val="sr-Cyrl-CS"/>
              </w:rPr>
              <w:t xml:space="preserve"> </w:t>
            </w:r>
            <w:r>
              <w:rPr>
                <w:bCs/>
                <w:lang w:val="sr-Cyrl-CS"/>
              </w:rPr>
              <w:t>Богићевић-Миликић</w:t>
            </w:r>
            <w:r w:rsidRPr="00CD109C">
              <w:rPr>
                <w:bCs/>
                <w:lang w:val="sr-Cyrl-CS"/>
              </w:rPr>
              <w:t>,</w:t>
            </w:r>
            <w:r>
              <w:rPr>
                <w:bCs/>
                <w:lang w:val="sr-Cyrl-CS"/>
              </w:rPr>
              <w:t xml:space="preserve"> Б. (2014</w:t>
            </w:r>
            <w:r w:rsidRPr="00CD109C">
              <w:rPr>
                <w:bCs/>
                <w:lang w:val="sr-Cyrl-CS"/>
              </w:rPr>
              <w:t>)</w:t>
            </w:r>
            <w:r>
              <w:rPr>
                <w:bCs/>
                <w:lang w:val="sr-Cyrl-CS"/>
              </w:rPr>
              <w:t>.</w:t>
            </w:r>
            <w:r w:rsidRPr="00CD109C">
              <w:rPr>
                <w:bCs/>
                <w:lang w:val="sr-Cyrl-CS"/>
              </w:rPr>
              <w:t xml:space="preserve"> </w:t>
            </w:r>
            <w:r w:rsidRPr="00CD109C">
              <w:rPr>
                <w:bCs/>
                <w:i/>
                <w:lang w:val="sr-Cyrl-CS"/>
              </w:rPr>
              <w:t>Организација</w:t>
            </w:r>
            <w:r>
              <w:rPr>
                <w:bCs/>
                <w:lang w:val="sr-Cyrl-CS"/>
              </w:rPr>
              <w:t>. Београд: ЦИД Економски факултет.</w:t>
            </w:r>
          </w:p>
          <w:p w:rsidR="008C6597" w:rsidRPr="009B7586" w:rsidRDefault="008C6597" w:rsidP="008C6597">
            <w:pPr>
              <w:rPr>
                <w:bCs/>
              </w:rPr>
            </w:pPr>
            <w:r>
              <w:t>Ivancevich,</w:t>
            </w:r>
            <w:r>
              <w:rPr>
                <w:lang w:val="sr-Cyrl-CS"/>
              </w:rPr>
              <w:t xml:space="preserve"> </w:t>
            </w:r>
            <w:r>
              <w:t>J. M.,</w:t>
            </w:r>
            <w:r>
              <w:rPr>
                <w:lang w:val="sr-Cyrl-CS"/>
              </w:rPr>
              <w:t xml:space="preserve"> </w:t>
            </w:r>
            <w:r>
              <w:t>Konopaske, R. &amp;</w:t>
            </w:r>
            <w:r>
              <w:rPr>
                <w:lang w:val="sr-Cyrl-CS"/>
              </w:rPr>
              <w:t xml:space="preserve"> </w:t>
            </w:r>
            <w:r>
              <w:t>Matteson, M. T. (2011)</w:t>
            </w:r>
            <w:r>
              <w:rPr>
                <w:lang w:val="sr-Cyrl-CS"/>
              </w:rPr>
              <w:t>.</w:t>
            </w:r>
            <w:r>
              <w:t xml:space="preserve"> </w:t>
            </w:r>
            <w:r>
              <w:rPr>
                <w:i/>
              </w:rPr>
              <w:t>Organizational Behavior and M</w:t>
            </w:r>
            <w:r w:rsidRPr="009B7586">
              <w:rPr>
                <w:i/>
              </w:rPr>
              <w:t>anagement</w:t>
            </w:r>
            <w:r>
              <w:t xml:space="preserve">, </w:t>
            </w:r>
            <w:r w:rsidRPr="009B7586">
              <w:rPr>
                <w:i/>
              </w:rPr>
              <w:t>9</w:t>
            </w:r>
            <w:r>
              <w:rPr>
                <w:i/>
              </w:rPr>
              <w:t>th Editon</w:t>
            </w:r>
            <w:r>
              <w:rPr>
                <w:i/>
                <w:lang w:val="sr-Cyrl-CS"/>
              </w:rPr>
              <w:t>.</w:t>
            </w:r>
            <w:r>
              <w:rPr>
                <w:i/>
              </w:rPr>
              <w:t xml:space="preserve"> </w:t>
            </w:r>
            <w:r w:rsidRPr="009B7586">
              <w:t>McGraw</w:t>
            </w:r>
            <w:r>
              <w:t>-Hill</w:t>
            </w:r>
          </w:p>
          <w:p w:rsidR="008C6597" w:rsidRPr="00CD109C" w:rsidRDefault="008C6597" w:rsidP="008C6597">
            <w:pPr>
              <w:jc w:val="both"/>
              <w:rPr>
                <w:bCs/>
                <w:lang w:val="sr-Cyrl-CS"/>
              </w:rPr>
            </w:pPr>
            <w:r w:rsidRPr="00CD109C">
              <w:rPr>
                <w:bCs/>
                <w:lang w:val="sr-Cyrl-CS"/>
              </w:rPr>
              <w:t>Ахметагић</w:t>
            </w:r>
            <w:r>
              <w:rPr>
                <w:bCs/>
                <w:lang w:val="sr-Cyrl-CS"/>
              </w:rPr>
              <w:t>, Е. (2002).</w:t>
            </w:r>
            <w:r w:rsidRPr="00CD109C">
              <w:rPr>
                <w:bCs/>
                <w:lang w:val="sr-Cyrl-CS"/>
              </w:rPr>
              <w:t xml:space="preserve"> </w:t>
            </w:r>
            <w:r w:rsidRPr="00CD109C">
              <w:rPr>
                <w:bCs/>
                <w:i/>
                <w:lang w:val="sr-Cyrl-CS"/>
              </w:rPr>
              <w:t>Организација предузећа</w:t>
            </w:r>
            <w:r>
              <w:rPr>
                <w:bCs/>
                <w:lang w:val="sr-Cyrl-CS"/>
              </w:rPr>
              <w:t>.</w:t>
            </w:r>
            <w:r w:rsidRPr="00CD109C">
              <w:rPr>
                <w:bCs/>
                <w:lang w:val="sr-Cyrl-CS"/>
              </w:rPr>
              <w:t xml:space="preserve"> </w:t>
            </w:r>
            <w:r>
              <w:rPr>
                <w:bCs/>
                <w:lang w:val="sr-Cyrl-CS"/>
              </w:rPr>
              <w:t>Суботица:Чикош холдинг.</w:t>
            </w:r>
          </w:p>
          <w:p w:rsidR="008C6597" w:rsidRPr="009B7586" w:rsidRDefault="008C6597" w:rsidP="008C6597">
            <w:pPr>
              <w:jc w:val="both"/>
            </w:pPr>
            <w:r w:rsidRPr="00CD109C">
              <w:rPr>
                <w:bCs/>
                <w:lang w:val="sr-Cyrl-CS"/>
              </w:rPr>
              <w:t>С</w:t>
            </w:r>
            <w:r w:rsidRPr="00653F39">
              <w:t>тудије случаја и чла</w:t>
            </w:r>
            <w:r>
              <w:t xml:space="preserve">нци у часописима, књигама и на </w:t>
            </w:r>
            <w:r>
              <w:rPr>
                <w:lang w:val="sr-Cyrl-CS"/>
              </w:rPr>
              <w:t>и</w:t>
            </w:r>
            <w:r w:rsidRPr="00653F39">
              <w:t>нтернету</w:t>
            </w:r>
          </w:p>
        </w:tc>
      </w:tr>
      <w:tr w:rsidR="008C6597" w:rsidRPr="00F31D76" w:rsidTr="008C6597">
        <w:tc>
          <w:tcPr>
            <w:tcW w:w="3037" w:type="dxa"/>
            <w:gridSpan w:val="2"/>
            <w:shd w:val="clear" w:color="auto" w:fill="FDE9D9" w:themeFill="accent6" w:themeFillTint="33"/>
          </w:tcPr>
          <w:p w:rsidR="008C6597" w:rsidRPr="00CD109C" w:rsidRDefault="008C6597" w:rsidP="008C6597">
            <w:pPr>
              <w:rPr>
                <w:b/>
                <w:bCs/>
                <w:lang w:val="sr-Cyrl-CS"/>
              </w:rPr>
            </w:pPr>
            <w:r w:rsidRPr="00CD109C">
              <w:rPr>
                <w:b/>
                <w:bCs/>
                <w:lang w:val="sr-Cyrl-CS"/>
              </w:rPr>
              <w:t xml:space="preserve">Број часова </w:t>
            </w:r>
            <w:r w:rsidRPr="00CD109C">
              <w:rPr>
                <w:b/>
                <w:lang w:val="sr-Cyrl-CS"/>
              </w:rPr>
              <w:t xml:space="preserve"> активне наставе</w:t>
            </w:r>
          </w:p>
        </w:tc>
        <w:tc>
          <w:tcPr>
            <w:tcW w:w="3031" w:type="dxa"/>
            <w:gridSpan w:val="3"/>
            <w:shd w:val="clear" w:color="auto" w:fill="FDE9D9" w:themeFill="accent6" w:themeFillTint="33"/>
          </w:tcPr>
          <w:p w:rsidR="008C6597" w:rsidRDefault="008C6597" w:rsidP="008C6597">
            <w:pPr>
              <w:spacing w:line="276" w:lineRule="auto"/>
              <w:rPr>
                <w:b/>
                <w:bCs/>
                <w:lang w:val="sr-Cyrl-RS"/>
              </w:rPr>
            </w:pPr>
            <w:r>
              <w:rPr>
                <w:b/>
                <w:lang w:val="sr-Cyrl-CS"/>
              </w:rPr>
              <w:t xml:space="preserve">Теоријска настава: </w:t>
            </w:r>
            <w:r>
              <w:rPr>
                <w:lang w:val="sr-Cyrl-RS"/>
              </w:rPr>
              <w:t>30</w:t>
            </w:r>
          </w:p>
        </w:tc>
        <w:tc>
          <w:tcPr>
            <w:tcW w:w="3582" w:type="dxa"/>
            <w:gridSpan w:val="2"/>
            <w:shd w:val="clear" w:color="auto" w:fill="FDE9D9" w:themeFill="accent6" w:themeFillTint="33"/>
          </w:tcPr>
          <w:p w:rsidR="008C6597" w:rsidRDefault="008C6597" w:rsidP="008C6597">
            <w:pPr>
              <w:spacing w:line="276" w:lineRule="auto"/>
              <w:rPr>
                <w:b/>
                <w:bCs/>
                <w:lang w:val="sr-Latn-RS"/>
              </w:rPr>
            </w:pPr>
            <w:r>
              <w:rPr>
                <w:b/>
                <w:lang w:val="sr-Latn-RS"/>
              </w:rPr>
              <w:t xml:space="preserve">Практична настава: </w:t>
            </w:r>
            <w:r>
              <w:rPr>
                <w:lang w:val="sr-Latn-RS"/>
              </w:rPr>
              <w:t>30</w:t>
            </w:r>
          </w:p>
        </w:tc>
      </w:tr>
      <w:tr w:rsidR="008C6597" w:rsidRPr="00CD109C" w:rsidTr="008C6597">
        <w:tc>
          <w:tcPr>
            <w:tcW w:w="9650" w:type="dxa"/>
            <w:gridSpan w:val="7"/>
            <w:shd w:val="clear" w:color="auto" w:fill="FDE9D9" w:themeFill="accent6" w:themeFillTint="33"/>
          </w:tcPr>
          <w:p w:rsidR="008C6597" w:rsidRPr="00CD109C" w:rsidRDefault="008C6597" w:rsidP="008C6597">
            <w:pPr>
              <w:rPr>
                <w:b/>
                <w:bCs/>
                <w:lang w:val="sr-Cyrl-CS"/>
              </w:rPr>
            </w:pPr>
            <w:r w:rsidRPr="00CD109C">
              <w:rPr>
                <w:b/>
                <w:bCs/>
                <w:lang w:val="sr-Cyrl-CS"/>
              </w:rPr>
              <w:t>Методе извођења наставе</w:t>
            </w:r>
          </w:p>
          <w:p w:rsidR="008C6597" w:rsidRPr="00642438" w:rsidRDefault="008C6597" w:rsidP="008C6597">
            <w:pPr>
              <w:widowControl/>
              <w:autoSpaceDE/>
              <w:autoSpaceDN/>
              <w:adjustRightInd/>
              <w:rPr>
                <w:szCs w:val="28"/>
                <w:lang w:val="sr-Cyrl-CS"/>
              </w:rPr>
            </w:pPr>
            <w:r w:rsidRPr="00CD109C">
              <w:rPr>
                <w:szCs w:val="28"/>
                <w:lang w:val="ru-RU"/>
              </w:rPr>
              <w:t>Класична екс-катед</w:t>
            </w:r>
            <w:r>
              <w:rPr>
                <w:szCs w:val="28"/>
                <w:lang w:val="ru-RU"/>
              </w:rPr>
              <w:t>ра предавања</w:t>
            </w:r>
            <w:r w:rsidRPr="00CD109C">
              <w:rPr>
                <w:szCs w:val="28"/>
                <w:lang w:val="ru-RU"/>
              </w:rPr>
              <w:t xml:space="preserve"> уз интерактивно учешће студената</w:t>
            </w:r>
            <w:r>
              <w:rPr>
                <w:szCs w:val="28"/>
                <w:lang w:val="ru-RU"/>
              </w:rPr>
              <w:t>, и</w:t>
            </w:r>
            <w:r w:rsidRPr="00CD109C">
              <w:rPr>
                <w:szCs w:val="28"/>
                <w:lang w:val="ru-RU"/>
              </w:rPr>
              <w:t>зучавање на примерима (</w:t>
            </w:r>
            <w:r w:rsidRPr="00CD109C">
              <w:rPr>
                <w:szCs w:val="28"/>
              </w:rPr>
              <w:t>case</w:t>
            </w:r>
            <w:r>
              <w:rPr>
                <w:szCs w:val="28"/>
                <w:lang w:val="sr-Cyrl-CS"/>
              </w:rPr>
              <w:t xml:space="preserve"> </w:t>
            </w:r>
            <w:r w:rsidRPr="00CD109C">
              <w:rPr>
                <w:szCs w:val="28"/>
              </w:rPr>
              <w:t>studies</w:t>
            </w:r>
            <w:r w:rsidRPr="00CD109C">
              <w:rPr>
                <w:szCs w:val="28"/>
                <w:lang w:val="ru-RU"/>
              </w:rPr>
              <w:t>)</w:t>
            </w:r>
            <w:r>
              <w:rPr>
                <w:szCs w:val="28"/>
                <w:lang w:val="ru-RU"/>
              </w:rPr>
              <w:t>, а</w:t>
            </w:r>
            <w:r w:rsidRPr="00CD109C">
              <w:rPr>
                <w:szCs w:val="28"/>
              </w:rPr>
              <w:t>нализа резултата колоквијума</w:t>
            </w:r>
            <w:r>
              <w:rPr>
                <w:szCs w:val="28"/>
                <w:lang w:val="sr-Cyrl-CS"/>
              </w:rPr>
              <w:t>.</w:t>
            </w:r>
          </w:p>
        </w:tc>
      </w:tr>
      <w:tr w:rsidR="008C6597" w:rsidRPr="00CD109C" w:rsidTr="008C6597">
        <w:tc>
          <w:tcPr>
            <w:tcW w:w="9650" w:type="dxa"/>
            <w:gridSpan w:val="7"/>
            <w:shd w:val="clear" w:color="auto" w:fill="FDE9D9" w:themeFill="accent6" w:themeFillTint="33"/>
          </w:tcPr>
          <w:p w:rsidR="008C6597" w:rsidRPr="00CD109C" w:rsidRDefault="008C6597" w:rsidP="008C6597">
            <w:pPr>
              <w:jc w:val="center"/>
              <w:rPr>
                <w:b/>
                <w:bCs/>
                <w:lang w:val="ru-RU"/>
              </w:rPr>
            </w:pPr>
            <w:r w:rsidRPr="00CD109C">
              <w:rPr>
                <w:b/>
                <w:bCs/>
                <w:lang w:val="sr-Cyrl-CS"/>
              </w:rPr>
              <w:t>Оцена  знања (максимални број поена 100)</w:t>
            </w:r>
          </w:p>
        </w:tc>
      </w:tr>
      <w:tr w:rsidR="008C6597" w:rsidRPr="00CD109C" w:rsidTr="008C6597">
        <w:tc>
          <w:tcPr>
            <w:tcW w:w="4609" w:type="dxa"/>
            <w:gridSpan w:val="3"/>
            <w:shd w:val="clear" w:color="auto" w:fill="FDE9D9" w:themeFill="accent6" w:themeFillTint="33"/>
          </w:tcPr>
          <w:p w:rsidR="008C6597" w:rsidRPr="00CD109C" w:rsidRDefault="008C6597" w:rsidP="008C6597">
            <w:pPr>
              <w:rPr>
                <w:b/>
                <w:iCs/>
                <w:lang w:val="sr-Cyrl-CS"/>
              </w:rPr>
            </w:pPr>
            <w:r w:rsidRPr="00CD109C">
              <w:rPr>
                <w:b/>
                <w:iCs/>
                <w:lang w:val="sr-Cyrl-CS"/>
              </w:rPr>
              <w:t>Предиспитне обавезе</w:t>
            </w:r>
          </w:p>
        </w:tc>
        <w:tc>
          <w:tcPr>
            <w:tcW w:w="1441" w:type="dxa"/>
            <w:shd w:val="clear" w:color="auto" w:fill="FDE9D9" w:themeFill="accent6" w:themeFillTint="33"/>
            <w:vAlign w:val="center"/>
          </w:tcPr>
          <w:p w:rsidR="008C6597" w:rsidRDefault="008C6597" w:rsidP="008C6597">
            <w:pPr>
              <w:spacing w:line="276" w:lineRule="auto"/>
              <w:jc w:val="center"/>
              <w:rPr>
                <w:b/>
                <w:lang w:val="ru-RU"/>
              </w:rPr>
            </w:pPr>
            <w:r>
              <w:rPr>
                <w:b/>
                <w:lang w:val="sr-Cyrl-CS"/>
              </w:rPr>
              <w:t>4</w:t>
            </w:r>
            <w:r>
              <w:rPr>
                <w:b/>
                <w:lang w:val="sr-Latn-RS"/>
              </w:rPr>
              <w:t xml:space="preserve">5 </w:t>
            </w:r>
            <w:r>
              <w:rPr>
                <w:b/>
                <w:lang w:val="ru-RU"/>
              </w:rPr>
              <w:t>поена</w:t>
            </w:r>
          </w:p>
        </w:tc>
        <w:tc>
          <w:tcPr>
            <w:tcW w:w="2159" w:type="dxa"/>
            <w:gridSpan w:val="2"/>
            <w:shd w:val="clear" w:color="auto" w:fill="FDE9D9" w:themeFill="accent6" w:themeFillTint="33"/>
          </w:tcPr>
          <w:p w:rsidR="008C6597" w:rsidRDefault="008C6597" w:rsidP="008C6597">
            <w:pPr>
              <w:spacing w:line="276" w:lineRule="auto"/>
              <w:rPr>
                <w:b/>
                <w:bCs/>
                <w:lang w:val="sr-Cyrl-CS"/>
              </w:rPr>
            </w:pPr>
            <w:r>
              <w:rPr>
                <w:b/>
                <w:iCs/>
                <w:lang w:val="sr-Cyrl-CS"/>
              </w:rPr>
              <w:t xml:space="preserve">Завршни испит </w:t>
            </w:r>
          </w:p>
        </w:tc>
        <w:tc>
          <w:tcPr>
            <w:tcW w:w="1441" w:type="dxa"/>
            <w:shd w:val="clear" w:color="auto" w:fill="FDE9D9" w:themeFill="accent6" w:themeFillTint="33"/>
            <w:vAlign w:val="center"/>
          </w:tcPr>
          <w:p w:rsidR="008C6597" w:rsidRDefault="008C6597" w:rsidP="008C6597">
            <w:pPr>
              <w:spacing w:line="276" w:lineRule="auto"/>
              <w:jc w:val="center"/>
              <w:rPr>
                <w:b/>
                <w:lang w:val="ru-RU"/>
              </w:rPr>
            </w:pPr>
            <w:r>
              <w:rPr>
                <w:b/>
                <w:lang w:val="sr-Cyrl-CS"/>
              </w:rPr>
              <w:t>5</w:t>
            </w:r>
            <w:r>
              <w:rPr>
                <w:b/>
                <w:lang w:val="sr-Latn-RS"/>
              </w:rPr>
              <w:t xml:space="preserve">5 </w:t>
            </w:r>
            <w:r>
              <w:rPr>
                <w:b/>
                <w:lang w:val="ru-RU"/>
              </w:rPr>
              <w:t>поена</w:t>
            </w:r>
          </w:p>
        </w:tc>
      </w:tr>
      <w:tr w:rsidR="008C6597" w:rsidRPr="00CD109C" w:rsidTr="008C6597">
        <w:tc>
          <w:tcPr>
            <w:tcW w:w="4609" w:type="dxa"/>
            <w:gridSpan w:val="3"/>
            <w:shd w:val="clear" w:color="auto" w:fill="FDE9D9" w:themeFill="accent6" w:themeFillTint="33"/>
          </w:tcPr>
          <w:p w:rsidR="008C6597" w:rsidRPr="00CD109C" w:rsidRDefault="008C6597" w:rsidP="008C6597">
            <w:pPr>
              <w:rPr>
                <w:i/>
                <w:iCs/>
                <w:lang w:val="sr-Cyrl-CS"/>
              </w:rPr>
            </w:pPr>
            <w:r w:rsidRPr="00CD109C">
              <w:rPr>
                <w:color w:val="000000"/>
                <w:lang w:val="sr-Cyrl-CS"/>
              </w:rPr>
              <w:t>присуство на предавањима и вежбама</w:t>
            </w:r>
          </w:p>
        </w:tc>
        <w:tc>
          <w:tcPr>
            <w:tcW w:w="1441" w:type="dxa"/>
            <w:shd w:val="clear" w:color="auto" w:fill="FDE9D9" w:themeFill="accent6" w:themeFillTint="33"/>
            <w:vAlign w:val="center"/>
          </w:tcPr>
          <w:p w:rsidR="008C6597" w:rsidRDefault="008C6597" w:rsidP="008C6597">
            <w:pPr>
              <w:spacing w:line="276" w:lineRule="auto"/>
              <w:jc w:val="center"/>
              <w:rPr>
                <w:b/>
                <w:bCs/>
                <w:lang w:val="sr-Cyrl-CS"/>
              </w:rPr>
            </w:pPr>
            <w:r>
              <w:rPr>
                <w:b/>
                <w:bCs/>
                <w:lang w:val="sr-Cyrl-CS"/>
              </w:rPr>
              <w:t>5</w:t>
            </w:r>
          </w:p>
        </w:tc>
        <w:tc>
          <w:tcPr>
            <w:tcW w:w="2159" w:type="dxa"/>
            <w:gridSpan w:val="2"/>
            <w:shd w:val="clear" w:color="auto" w:fill="FDE9D9" w:themeFill="accent6" w:themeFillTint="33"/>
          </w:tcPr>
          <w:p w:rsidR="008C6597" w:rsidRDefault="008C6597" w:rsidP="008C6597">
            <w:pPr>
              <w:spacing w:line="276" w:lineRule="auto"/>
              <w:rPr>
                <w:i/>
                <w:iCs/>
                <w:lang w:val="sr-Cyrl-CS"/>
              </w:rPr>
            </w:pPr>
            <w:r>
              <w:rPr>
                <w:lang w:val="sr-Cyrl-CS"/>
              </w:rPr>
              <w:t>писмени испит</w:t>
            </w:r>
          </w:p>
        </w:tc>
        <w:tc>
          <w:tcPr>
            <w:tcW w:w="1441" w:type="dxa"/>
            <w:shd w:val="clear" w:color="auto" w:fill="FDE9D9" w:themeFill="accent6" w:themeFillTint="33"/>
          </w:tcPr>
          <w:p w:rsidR="008C6597" w:rsidRDefault="008C6597" w:rsidP="008C6597">
            <w:pPr>
              <w:spacing w:line="276" w:lineRule="auto"/>
              <w:jc w:val="center"/>
              <w:rPr>
                <w:b/>
                <w:iCs/>
                <w:lang w:val="sr-Cyrl-CS"/>
              </w:rPr>
            </w:pPr>
            <w:r>
              <w:rPr>
                <w:b/>
                <w:iCs/>
                <w:lang w:val="sr-Cyrl-CS"/>
              </w:rPr>
              <w:t>55</w:t>
            </w:r>
          </w:p>
        </w:tc>
      </w:tr>
      <w:tr w:rsidR="008C6597" w:rsidRPr="00CD109C" w:rsidTr="008C6597">
        <w:tc>
          <w:tcPr>
            <w:tcW w:w="4609" w:type="dxa"/>
            <w:gridSpan w:val="3"/>
            <w:shd w:val="clear" w:color="auto" w:fill="FDE9D9" w:themeFill="accent6" w:themeFillTint="33"/>
          </w:tcPr>
          <w:p w:rsidR="008C6597" w:rsidRPr="00CD109C" w:rsidRDefault="008C6597" w:rsidP="008C6597">
            <w:pPr>
              <w:rPr>
                <w:lang w:val="sr-Cyrl-CS"/>
              </w:rPr>
            </w:pPr>
            <w:r w:rsidRPr="00CD109C">
              <w:rPr>
                <w:color w:val="000000"/>
                <w:lang w:val="sr-Cyrl-CS"/>
              </w:rPr>
              <w:t>провера знања у току наставе (</w:t>
            </w:r>
            <w:r w:rsidRPr="00CD109C">
              <w:rPr>
                <w:lang w:val="sr-Cyrl-CS"/>
              </w:rPr>
              <w:t>колоквијум-и)</w:t>
            </w:r>
          </w:p>
        </w:tc>
        <w:tc>
          <w:tcPr>
            <w:tcW w:w="1441" w:type="dxa"/>
            <w:shd w:val="clear" w:color="auto" w:fill="FDE9D9" w:themeFill="accent6" w:themeFillTint="33"/>
            <w:vAlign w:val="center"/>
          </w:tcPr>
          <w:p w:rsidR="008C6597" w:rsidRDefault="008C6597" w:rsidP="008C6597">
            <w:pPr>
              <w:spacing w:line="276" w:lineRule="auto"/>
              <w:jc w:val="center"/>
              <w:rPr>
                <w:b/>
                <w:bCs/>
                <w:lang w:val="sr-Cyrl-CS"/>
              </w:rPr>
            </w:pPr>
            <w:r>
              <w:rPr>
                <w:b/>
                <w:bCs/>
                <w:lang w:val="sr-Cyrl-CS"/>
              </w:rPr>
              <w:t>30</w:t>
            </w:r>
          </w:p>
        </w:tc>
        <w:tc>
          <w:tcPr>
            <w:tcW w:w="2159" w:type="dxa"/>
            <w:gridSpan w:val="2"/>
            <w:shd w:val="clear" w:color="auto" w:fill="FDE9D9" w:themeFill="accent6" w:themeFillTint="33"/>
          </w:tcPr>
          <w:p w:rsidR="008C6597" w:rsidRDefault="008C6597" w:rsidP="008C6597">
            <w:pPr>
              <w:spacing w:line="276" w:lineRule="auto"/>
              <w:rPr>
                <w:i/>
                <w:iCs/>
                <w:lang w:val="sr-Cyrl-CS"/>
              </w:rPr>
            </w:pPr>
            <w:r>
              <w:rPr>
                <w:lang w:val="sr-Cyrl-CS"/>
              </w:rPr>
              <w:t>усмени испит</w:t>
            </w:r>
          </w:p>
        </w:tc>
        <w:tc>
          <w:tcPr>
            <w:tcW w:w="1441" w:type="dxa"/>
            <w:shd w:val="clear" w:color="auto" w:fill="FDE9D9" w:themeFill="accent6" w:themeFillTint="33"/>
          </w:tcPr>
          <w:p w:rsidR="008C6597" w:rsidRDefault="008C6597" w:rsidP="008C6597">
            <w:pPr>
              <w:spacing w:line="276" w:lineRule="auto"/>
              <w:jc w:val="center"/>
              <w:rPr>
                <w:i/>
                <w:iCs/>
                <w:lang w:val="sr-Cyrl-CS"/>
              </w:rPr>
            </w:pPr>
          </w:p>
        </w:tc>
      </w:tr>
      <w:tr w:rsidR="008C6597" w:rsidRPr="00CD109C" w:rsidTr="008C6597">
        <w:tc>
          <w:tcPr>
            <w:tcW w:w="4609" w:type="dxa"/>
            <w:gridSpan w:val="3"/>
            <w:shd w:val="clear" w:color="auto" w:fill="FDE9D9" w:themeFill="accent6" w:themeFillTint="33"/>
          </w:tcPr>
          <w:p w:rsidR="008C6597" w:rsidRPr="00CD109C" w:rsidRDefault="008C6597" w:rsidP="008C6597">
            <w:pPr>
              <w:rPr>
                <w:lang w:val="ru-RU"/>
              </w:rPr>
            </w:pPr>
            <w:r w:rsidRPr="00CD109C">
              <w:rPr>
                <w:lang w:val="sr-Cyrl-CS"/>
              </w:rPr>
              <w:t>остале активностии</w:t>
            </w:r>
            <w:r w:rsidRPr="00CD109C">
              <w:rPr>
                <w:lang w:val="ru-RU"/>
              </w:rPr>
              <w:t xml:space="preserve"> учешће студената у раду на предавањима и вежбама </w:t>
            </w:r>
          </w:p>
        </w:tc>
        <w:tc>
          <w:tcPr>
            <w:tcW w:w="1441" w:type="dxa"/>
            <w:shd w:val="clear" w:color="auto" w:fill="FDE9D9" w:themeFill="accent6" w:themeFillTint="33"/>
            <w:vAlign w:val="center"/>
          </w:tcPr>
          <w:p w:rsidR="008C6597" w:rsidRDefault="008C6597" w:rsidP="008C6597">
            <w:pPr>
              <w:spacing w:line="276" w:lineRule="auto"/>
              <w:jc w:val="center"/>
              <w:rPr>
                <w:b/>
                <w:bCs/>
                <w:lang w:val="sr-Latn-RS"/>
              </w:rPr>
            </w:pPr>
            <w:r>
              <w:rPr>
                <w:b/>
                <w:bCs/>
                <w:lang w:val="sr-Cyrl-CS"/>
              </w:rPr>
              <w:t>1</w:t>
            </w:r>
            <w:r>
              <w:rPr>
                <w:b/>
                <w:bCs/>
                <w:lang w:val="sr-Latn-RS"/>
              </w:rPr>
              <w:t>0</w:t>
            </w:r>
          </w:p>
        </w:tc>
        <w:tc>
          <w:tcPr>
            <w:tcW w:w="2159" w:type="dxa"/>
            <w:gridSpan w:val="2"/>
            <w:shd w:val="clear" w:color="auto" w:fill="FDE9D9" w:themeFill="accent6" w:themeFillTint="33"/>
          </w:tcPr>
          <w:p w:rsidR="008C6597" w:rsidRDefault="008C6597" w:rsidP="008C6597">
            <w:pPr>
              <w:spacing w:line="276" w:lineRule="auto"/>
              <w:rPr>
                <w:lang w:val="sr-Cyrl-CS"/>
              </w:rPr>
            </w:pPr>
          </w:p>
        </w:tc>
        <w:tc>
          <w:tcPr>
            <w:tcW w:w="1441" w:type="dxa"/>
            <w:shd w:val="clear" w:color="auto" w:fill="FDE9D9" w:themeFill="accent6" w:themeFillTint="33"/>
          </w:tcPr>
          <w:p w:rsidR="008C6597" w:rsidRDefault="008C6597" w:rsidP="008C6597">
            <w:pPr>
              <w:spacing w:line="276" w:lineRule="auto"/>
              <w:jc w:val="center"/>
              <w:rPr>
                <w:i/>
                <w:iCs/>
                <w:lang w:val="sr-Cyrl-CS"/>
              </w:rPr>
            </w:pPr>
          </w:p>
        </w:tc>
      </w:tr>
      <w:tr w:rsidR="008C6597" w:rsidRPr="00CD109C" w:rsidTr="008C6597">
        <w:tc>
          <w:tcPr>
            <w:tcW w:w="4609" w:type="dxa"/>
            <w:gridSpan w:val="3"/>
            <w:shd w:val="clear" w:color="auto" w:fill="FDE9D9" w:themeFill="accent6" w:themeFillTint="33"/>
          </w:tcPr>
          <w:p w:rsidR="008C6597" w:rsidRPr="00CD109C" w:rsidRDefault="008C6597" w:rsidP="008C6597">
            <w:pPr>
              <w:rPr>
                <w:color w:val="000000"/>
                <w:lang w:val="sr-Cyrl-CS"/>
              </w:rPr>
            </w:pPr>
            <w:r w:rsidRPr="00CD109C">
              <w:rPr>
                <w:color w:val="000000"/>
                <w:lang w:val="sr-Cyrl-CS"/>
              </w:rPr>
              <w:t>практичан рад: самостална израда студије случаја</w:t>
            </w:r>
          </w:p>
        </w:tc>
        <w:tc>
          <w:tcPr>
            <w:tcW w:w="1441" w:type="dxa"/>
            <w:shd w:val="clear" w:color="auto" w:fill="FDE9D9" w:themeFill="accent6" w:themeFillTint="33"/>
            <w:vAlign w:val="center"/>
          </w:tcPr>
          <w:p w:rsidR="008C6597" w:rsidRDefault="008C6597" w:rsidP="008C6597">
            <w:pPr>
              <w:spacing w:line="276" w:lineRule="auto"/>
              <w:jc w:val="center"/>
              <w:rPr>
                <w:b/>
                <w:bCs/>
                <w:lang w:val="sr-Cyrl-CS"/>
              </w:rPr>
            </w:pPr>
          </w:p>
        </w:tc>
        <w:tc>
          <w:tcPr>
            <w:tcW w:w="2159" w:type="dxa"/>
            <w:gridSpan w:val="2"/>
            <w:shd w:val="clear" w:color="auto" w:fill="FDE9D9" w:themeFill="accent6" w:themeFillTint="33"/>
          </w:tcPr>
          <w:p w:rsidR="008C6597" w:rsidRDefault="008C6597" w:rsidP="008C6597">
            <w:pPr>
              <w:spacing w:line="276" w:lineRule="auto"/>
              <w:rPr>
                <w:i/>
                <w:iCs/>
                <w:lang w:val="sr-Cyrl-CS"/>
              </w:rPr>
            </w:pPr>
          </w:p>
        </w:tc>
        <w:tc>
          <w:tcPr>
            <w:tcW w:w="1441" w:type="dxa"/>
            <w:shd w:val="clear" w:color="auto" w:fill="FDE9D9" w:themeFill="accent6" w:themeFillTint="33"/>
          </w:tcPr>
          <w:p w:rsidR="008C6597" w:rsidRDefault="008C6597" w:rsidP="008C6597">
            <w:pPr>
              <w:spacing w:line="276" w:lineRule="auto"/>
              <w:jc w:val="center"/>
              <w:rPr>
                <w:i/>
                <w:iCs/>
                <w:lang w:val="sr-Cyrl-CS"/>
              </w:rPr>
            </w:pPr>
          </w:p>
        </w:tc>
      </w:tr>
    </w:tbl>
    <w:p w:rsidR="008C6597" w:rsidRDefault="008C6597" w:rsidP="00197D2B">
      <w:pPr>
        <w:widowControl/>
        <w:autoSpaceDE/>
        <w:autoSpaceDN/>
        <w:adjustRightInd/>
        <w:spacing w:after="200" w:line="276" w:lineRule="auto"/>
      </w:pPr>
    </w:p>
    <w:p w:rsidR="008C6597" w:rsidRDefault="008C6597">
      <w:pPr>
        <w:widowControl/>
        <w:autoSpaceDE/>
        <w:autoSpaceDN/>
        <w:adjustRightInd/>
        <w:spacing w:after="200" w:line="276" w:lineRule="auto"/>
      </w:pPr>
      <w:r>
        <w:br w:type="page"/>
      </w:r>
    </w:p>
    <w:p w:rsidR="008C6597" w:rsidRDefault="006D6028" w:rsidP="008D3D96">
      <w:pPr>
        <w:widowControl/>
        <w:autoSpaceDE/>
        <w:autoSpaceDN/>
        <w:adjustRightInd/>
        <w:spacing w:after="200" w:line="276" w:lineRule="auto"/>
        <w:jc w:val="right"/>
      </w:pPr>
      <w:hyperlink w:anchor="ListaNazivaPredmeta" w:history="1">
        <w:r w:rsidR="008D3D96" w:rsidRPr="0046043E">
          <w:rPr>
            <w:rStyle w:val="Hyperlink"/>
            <w:bCs/>
            <w:lang w:val="sr-Cyrl-CS"/>
          </w:rPr>
          <w:t>назад</w:t>
        </w:r>
      </w:hyperlink>
    </w:p>
    <w:tbl>
      <w:tblPr>
        <w:tblW w:w="5000" w:type="pct"/>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947"/>
        <w:gridCol w:w="1573"/>
        <w:gridCol w:w="1458"/>
        <w:gridCol w:w="162"/>
        <w:gridCol w:w="1824"/>
        <w:gridCol w:w="1190"/>
      </w:tblGrid>
      <w:tr w:rsidR="00DA036B" w:rsidRPr="001B0C67" w:rsidTr="00DA036B">
        <w:trPr>
          <w:trHeight w:val="235"/>
          <w:jc w:val="center"/>
        </w:trPr>
        <w:tc>
          <w:tcPr>
            <w:tcW w:w="2089" w:type="dxa"/>
            <w:shd w:val="clear" w:color="auto" w:fill="FBD4B4" w:themeFill="accent6" w:themeFillTint="66"/>
          </w:tcPr>
          <w:p w:rsidR="00DA036B" w:rsidRPr="001B0C67" w:rsidRDefault="00DA036B" w:rsidP="00376A37">
            <w:pPr>
              <w:rPr>
                <w:b/>
                <w:bCs/>
                <w:lang w:val="sr-Cyrl-CS"/>
              </w:rPr>
            </w:pPr>
            <w:r w:rsidRPr="001B0C67">
              <w:rPr>
                <w:b/>
                <w:bCs/>
                <w:lang w:val="sr-Cyrl-CS"/>
              </w:rPr>
              <w:t xml:space="preserve">Студијски програм </w:t>
            </w:r>
          </w:p>
        </w:tc>
        <w:tc>
          <w:tcPr>
            <w:tcW w:w="7154" w:type="dxa"/>
            <w:gridSpan w:val="6"/>
            <w:shd w:val="clear" w:color="auto" w:fill="FBD4B4" w:themeFill="accent6" w:themeFillTint="66"/>
          </w:tcPr>
          <w:p w:rsidR="00DA036B" w:rsidRPr="0028007F" w:rsidRDefault="00DA036B" w:rsidP="00376A37">
            <w:pPr>
              <w:rPr>
                <w:bCs/>
              </w:rPr>
            </w:pPr>
            <w:r>
              <w:rPr>
                <w:bCs/>
                <w:lang w:val="sr-Cyrl-CS"/>
              </w:rPr>
              <w:t>П</w:t>
            </w:r>
            <w:r>
              <w:rPr>
                <w:bCs/>
              </w:rPr>
              <w:t>редузетништво</w:t>
            </w:r>
          </w:p>
        </w:tc>
      </w:tr>
      <w:tr w:rsidR="00DA036B" w:rsidRPr="001B0C67" w:rsidTr="00DA036B">
        <w:trPr>
          <w:trHeight w:val="232"/>
          <w:jc w:val="center"/>
        </w:trPr>
        <w:tc>
          <w:tcPr>
            <w:tcW w:w="2089" w:type="dxa"/>
            <w:shd w:val="clear" w:color="auto" w:fill="FBD4B4" w:themeFill="accent6" w:themeFillTint="66"/>
          </w:tcPr>
          <w:p w:rsidR="00DA036B" w:rsidRPr="001B0C67" w:rsidRDefault="00DA036B" w:rsidP="00376A37">
            <w:pPr>
              <w:rPr>
                <w:lang w:val="sr-Cyrl-CS"/>
              </w:rPr>
            </w:pPr>
            <w:r w:rsidRPr="001B0C67">
              <w:rPr>
                <w:b/>
                <w:bCs/>
                <w:lang w:val="sr-Cyrl-CS"/>
              </w:rPr>
              <w:t>Назив предмета</w:t>
            </w:r>
          </w:p>
        </w:tc>
        <w:tc>
          <w:tcPr>
            <w:tcW w:w="7154" w:type="dxa"/>
            <w:gridSpan w:val="6"/>
            <w:shd w:val="clear" w:color="auto" w:fill="FBD4B4" w:themeFill="accent6" w:themeFillTint="66"/>
          </w:tcPr>
          <w:p w:rsidR="00DA036B" w:rsidRPr="0028007F" w:rsidRDefault="00DA036B" w:rsidP="00376A37">
            <w:pPr>
              <w:rPr>
                <w:b/>
                <w:bCs/>
              </w:rPr>
            </w:pPr>
            <w:bookmarkStart w:id="52" w:name="OsnoviPreduzetništva"/>
            <w:r>
              <w:rPr>
                <w:b/>
                <w:bCs/>
              </w:rPr>
              <w:t>ОСНОВИ ПРЕДУЗЕТНИШТВА</w:t>
            </w:r>
            <w:bookmarkEnd w:id="52"/>
          </w:p>
        </w:tc>
      </w:tr>
      <w:tr w:rsidR="00DA036B" w:rsidRPr="001B0C67" w:rsidTr="00DA036B">
        <w:trPr>
          <w:trHeight w:val="232"/>
          <w:jc w:val="center"/>
        </w:trPr>
        <w:tc>
          <w:tcPr>
            <w:tcW w:w="2089" w:type="dxa"/>
            <w:shd w:val="clear" w:color="auto" w:fill="FBD4B4" w:themeFill="accent6" w:themeFillTint="66"/>
          </w:tcPr>
          <w:p w:rsidR="00DA036B" w:rsidRPr="001B0C67" w:rsidRDefault="00DA036B" w:rsidP="00376A37">
            <w:pPr>
              <w:rPr>
                <w:b/>
                <w:bCs/>
                <w:lang w:val="sr-Cyrl-CS"/>
              </w:rPr>
            </w:pPr>
            <w:r w:rsidRPr="001B0C67">
              <w:rPr>
                <w:b/>
                <w:bCs/>
                <w:lang w:val="sr-Cyrl-CS"/>
              </w:rPr>
              <w:t>Наставник</w:t>
            </w:r>
          </w:p>
        </w:tc>
        <w:tc>
          <w:tcPr>
            <w:tcW w:w="7154" w:type="dxa"/>
            <w:gridSpan w:val="6"/>
            <w:shd w:val="clear" w:color="auto" w:fill="FBD4B4" w:themeFill="accent6" w:themeFillTint="66"/>
          </w:tcPr>
          <w:p w:rsidR="00DA036B" w:rsidRPr="001B0C67" w:rsidRDefault="00DA036B" w:rsidP="00376A37">
            <w:pPr>
              <w:rPr>
                <w:bCs/>
                <w:lang w:val="sr-Cyrl-CS"/>
              </w:rPr>
            </w:pPr>
            <w:r>
              <w:rPr>
                <w:bCs/>
                <w:lang w:val="sr-Cyrl-CS"/>
              </w:rPr>
              <w:t>Мр ЛЕОНАРД САЛАИ</w:t>
            </w:r>
          </w:p>
        </w:tc>
      </w:tr>
      <w:tr w:rsidR="00DA036B" w:rsidRPr="001B0C67" w:rsidTr="00DA036B">
        <w:trPr>
          <w:trHeight w:val="232"/>
          <w:jc w:val="center"/>
        </w:trPr>
        <w:tc>
          <w:tcPr>
            <w:tcW w:w="2089" w:type="dxa"/>
            <w:shd w:val="clear" w:color="auto" w:fill="FBD4B4" w:themeFill="accent6" w:themeFillTint="66"/>
          </w:tcPr>
          <w:p w:rsidR="00DA036B" w:rsidRPr="001B0C67" w:rsidRDefault="00DA036B" w:rsidP="00376A37">
            <w:pPr>
              <w:rPr>
                <w:lang w:val="sr-Cyrl-CS"/>
              </w:rPr>
            </w:pPr>
            <w:r w:rsidRPr="001B0C67">
              <w:rPr>
                <w:b/>
                <w:bCs/>
                <w:lang w:val="sr-Cyrl-CS"/>
              </w:rPr>
              <w:t>Статус предмета</w:t>
            </w:r>
          </w:p>
        </w:tc>
        <w:tc>
          <w:tcPr>
            <w:tcW w:w="7154" w:type="dxa"/>
            <w:gridSpan w:val="6"/>
            <w:shd w:val="clear" w:color="auto" w:fill="FBD4B4" w:themeFill="accent6" w:themeFillTint="66"/>
          </w:tcPr>
          <w:p w:rsidR="00DA036B" w:rsidRPr="001B0C67" w:rsidRDefault="00DA036B" w:rsidP="00376A37">
            <w:pPr>
              <w:rPr>
                <w:bCs/>
                <w:lang w:val="sr-Cyrl-CS"/>
              </w:rPr>
            </w:pPr>
            <w:r>
              <w:rPr>
                <w:bCs/>
                <w:lang w:val="sr-Cyrl-CS"/>
              </w:rPr>
              <w:t>обавезни</w:t>
            </w:r>
          </w:p>
        </w:tc>
      </w:tr>
      <w:tr w:rsidR="00DA036B" w:rsidRPr="001B0C67" w:rsidTr="00DA036B">
        <w:trPr>
          <w:trHeight w:val="232"/>
          <w:jc w:val="center"/>
        </w:trPr>
        <w:tc>
          <w:tcPr>
            <w:tcW w:w="2089" w:type="dxa"/>
            <w:shd w:val="clear" w:color="auto" w:fill="FBD4B4" w:themeFill="accent6" w:themeFillTint="66"/>
          </w:tcPr>
          <w:p w:rsidR="00DA036B" w:rsidRPr="001B0C67" w:rsidRDefault="00DA036B" w:rsidP="00376A37">
            <w:pPr>
              <w:rPr>
                <w:lang w:val="sr-Cyrl-CS"/>
              </w:rPr>
            </w:pPr>
            <w:r w:rsidRPr="001B0C67">
              <w:rPr>
                <w:b/>
                <w:bCs/>
                <w:lang w:val="sr-Cyrl-CS"/>
              </w:rPr>
              <w:t>Број ЕСПБ</w:t>
            </w:r>
          </w:p>
        </w:tc>
        <w:tc>
          <w:tcPr>
            <w:tcW w:w="7154" w:type="dxa"/>
            <w:gridSpan w:val="6"/>
            <w:shd w:val="clear" w:color="auto" w:fill="FBD4B4" w:themeFill="accent6" w:themeFillTint="66"/>
          </w:tcPr>
          <w:p w:rsidR="00DA036B" w:rsidRPr="001B0C67" w:rsidRDefault="00DA036B" w:rsidP="00376A37">
            <w:pPr>
              <w:rPr>
                <w:bCs/>
                <w:lang w:val="sr-Cyrl-CS"/>
              </w:rPr>
            </w:pPr>
            <w:r>
              <w:rPr>
                <w:bCs/>
                <w:lang w:val="sr-Cyrl-CS"/>
              </w:rPr>
              <w:t>3+2 (7)</w:t>
            </w:r>
          </w:p>
        </w:tc>
      </w:tr>
      <w:tr w:rsidR="00DA036B" w:rsidRPr="001B0C67" w:rsidTr="00DA036B">
        <w:trPr>
          <w:trHeight w:val="232"/>
          <w:jc w:val="center"/>
        </w:trPr>
        <w:tc>
          <w:tcPr>
            <w:tcW w:w="2089" w:type="dxa"/>
            <w:shd w:val="clear" w:color="auto" w:fill="FBD4B4" w:themeFill="accent6" w:themeFillTint="66"/>
          </w:tcPr>
          <w:p w:rsidR="00DA036B" w:rsidRPr="001B0C67" w:rsidRDefault="00DA036B" w:rsidP="00376A37">
            <w:pPr>
              <w:rPr>
                <w:b/>
                <w:bCs/>
                <w:lang w:val="sr-Cyrl-CS"/>
              </w:rPr>
            </w:pPr>
            <w:r w:rsidRPr="001B0C67">
              <w:rPr>
                <w:b/>
                <w:bCs/>
                <w:lang w:val="sr-Cyrl-CS"/>
              </w:rPr>
              <w:t>Услов</w:t>
            </w:r>
          </w:p>
        </w:tc>
        <w:tc>
          <w:tcPr>
            <w:tcW w:w="7154" w:type="dxa"/>
            <w:gridSpan w:val="6"/>
            <w:shd w:val="clear" w:color="auto" w:fill="FBD4B4" w:themeFill="accent6" w:themeFillTint="66"/>
          </w:tcPr>
          <w:p w:rsidR="00DA036B" w:rsidRPr="00C4282F" w:rsidRDefault="00DA036B" w:rsidP="00376A37">
            <w:pPr>
              <w:rPr>
                <w:bCs/>
                <w:lang w:val="sr-Cyrl-CS"/>
              </w:rPr>
            </w:pPr>
            <w:r>
              <w:rPr>
                <w:bCs/>
                <w:lang w:val="sr-Cyrl-CS"/>
              </w:rPr>
              <w:t>нема</w:t>
            </w:r>
          </w:p>
        </w:tc>
      </w:tr>
      <w:tr w:rsidR="00DA036B" w:rsidRPr="001B0C67" w:rsidTr="00DA036B">
        <w:trPr>
          <w:jc w:val="center"/>
        </w:trPr>
        <w:tc>
          <w:tcPr>
            <w:tcW w:w="9243" w:type="dxa"/>
            <w:gridSpan w:val="7"/>
            <w:shd w:val="clear" w:color="auto" w:fill="FDE9D9" w:themeFill="accent6" w:themeFillTint="33"/>
          </w:tcPr>
          <w:p w:rsidR="00DA036B" w:rsidRDefault="00DA036B" w:rsidP="00376A37">
            <w:pPr>
              <w:jc w:val="both"/>
              <w:rPr>
                <w:b/>
                <w:bCs/>
              </w:rPr>
            </w:pPr>
            <w:r>
              <w:rPr>
                <w:b/>
                <w:bCs/>
                <w:lang w:val="sr-Cyrl-CS"/>
              </w:rPr>
              <w:t>Циљ предмета</w:t>
            </w:r>
          </w:p>
          <w:p w:rsidR="00DA036B" w:rsidRPr="00336E3B" w:rsidRDefault="00DA036B" w:rsidP="00376A37">
            <w:pPr>
              <w:jc w:val="both"/>
            </w:pPr>
            <w:r w:rsidRPr="001B0C67">
              <w:rPr>
                <w:lang w:val="sr-Cyrl-CS"/>
              </w:rPr>
              <w:t>Ци</w:t>
            </w:r>
            <w:r>
              <w:rPr>
                <w:lang w:val="sr-Cyrl-CS"/>
              </w:rPr>
              <w:t>љ предмета је да</w:t>
            </w:r>
            <w:r>
              <w:t xml:space="preserve"> студентима омогући овладавање</w:t>
            </w:r>
            <w:r>
              <w:rPr>
                <w:lang w:val="sr-Cyrl-CS"/>
              </w:rPr>
              <w:t xml:space="preserve"> основним појмов</w:t>
            </w:r>
            <w:r>
              <w:t>но-методолошким</w:t>
            </w:r>
            <w:r>
              <w:rPr>
                <w:lang w:val="sr-Cyrl-CS"/>
              </w:rPr>
              <w:t xml:space="preserve"> к</w:t>
            </w:r>
            <w:r>
              <w:t>атегоријама</w:t>
            </w:r>
            <w:r w:rsidRPr="001B0C67">
              <w:rPr>
                <w:lang w:val="sr-Cyrl-CS"/>
              </w:rPr>
              <w:t xml:space="preserve"> предузетничке </w:t>
            </w:r>
            <w:r>
              <w:rPr>
                <w:lang w:val="sr-Cyrl-CS"/>
              </w:rPr>
              <w:t>активности у савремено</w:t>
            </w:r>
            <w:r>
              <w:t>м пословању</w:t>
            </w:r>
            <w:r w:rsidRPr="001B0C67">
              <w:rPr>
                <w:lang w:val="sr-Cyrl-CS"/>
              </w:rPr>
              <w:t xml:space="preserve">. Студенти треба да </w:t>
            </w:r>
            <w:r>
              <w:t>буду у стању да примене</w:t>
            </w:r>
            <w:r>
              <w:rPr>
                <w:lang w:val="sr-Cyrl-CS"/>
              </w:rPr>
              <w:t xml:space="preserve"> основ</w:t>
            </w:r>
            <w:r>
              <w:t>на</w:t>
            </w:r>
            <w:r>
              <w:rPr>
                <w:lang w:val="sr-Cyrl-CS"/>
              </w:rPr>
              <w:t xml:space="preserve"> аналитичк</w:t>
            </w:r>
            <w:r>
              <w:t>а</w:t>
            </w:r>
            <w:r>
              <w:rPr>
                <w:lang w:val="sr-Cyrl-CS"/>
              </w:rPr>
              <w:t xml:space="preserve"> знањ</w:t>
            </w:r>
            <w:r>
              <w:t>а</w:t>
            </w:r>
            <w:r>
              <w:rPr>
                <w:lang w:val="sr-Cyrl-CS"/>
              </w:rPr>
              <w:t xml:space="preserve"> и техник</w:t>
            </w:r>
            <w:r>
              <w:t>е</w:t>
            </w:r>
            <w:r>
              <w:rPr>
                <w:lang w:val="sr-Cyrl-CS"/>
              </w:rPr>
              <w:t xml:space="preserve"> неопходн</w:t>
            </w:r>
            <w:r>
              <w:t>е</w:t>
            </w:r>
            <w:r>
              <w:rPr>
                <w:lang w:val="sr-Cyrl-CS"/>
              </w:rPr>
              <w:t xml:space="preserve"> за успеш</w:t>
            </w:r>
            <w:r>
              <w:t xml:space="preserve">но отпочињање </w:t>
            </w:r>
            <w:r w:rsidRPr="001B0C67">
              <w:rPr>
                <w:lang w:val="sr-Cyrl-CS"/>
              </w:rPr>
              <w:t>пословног подухвата</w:t>
            </w:r>
            <w:r>
              <w:t xml:space="preserve"> и његово вођење у животном циклусу пословања</w:t>
            </w:r>
            <w:r w:rsidRPr="001B0C67">
              <w:rPr>
                <w:lang w:val="sr-Cyrl-CS"/>
              </w:rPr>
              <w:t>.</w:t>
            </w:r>
            <w:r>
              <w:t xml:space="preserve"> Такође, циљ предмета</w:t>
            </w:r>
            <w:r>
              <w:rPr>
                <w:lang w:val="sr-Cyrl-CS"/>
              </w:rPr>
              <w:t xml:space="preserve"> </w:t>
            </w:r>
            <w:r>
              <w:t>је да студенте уведе у материју повезаних наставних дисциплина која се обрађују на вишим годинама студија.</w:t>
            </w:r>
          </w:p>
        </w:tc>
      </w:tr>
      <w:tr w:rsidR="00DA036B" w:rsidRPr="001B0C67" w:rsidTr="00DA036B">
        <w:trPr>
          <w:jc w:val="center"/>
        </w:trPr>
        <w:tc>
          <w:tcPr>
            <w:tcW w:w="9243" w:type="dxa"/>
            <w:gridSpan w:val="7"/>
            <w:shd w:val="clear" w:color="auto" w:fill="FDE9D9" w:themeFill="accent6" w:themeFillTint="33"/>
          </w:tcPr>
          <w:p w:rsidR="00DA036B" w:rsidRDefault="00DA036B" w:rsidP="00376A37">
            <w:pPr>
              <w:jc w:val="both"/>
              <w:rPr>
                <w:b/>
                <w:bCs/>
              </w:rPr>
            </w:pPr>
            <w:r>
              <w:rPr>
                <w:b/>
                <w:bCs/>
                <w:lang w:val="sr-Cyrl-CS"/>
              </w:rPr>
              <w:t xml:space="preserve">Исход предмета </w:t>
            </w:r>
          </w:p>
          <w:p w:rsidR="00DA036B" w:rsidRDefault="00DA036B" w:rsidP="00376A37">
            <w:pPr>
              <w:jc w:val="both"/>
              <w:rPr>
                <w:lang w:val="sr-Cyrl-CS"/>
              </w:rPr>
            </w:pPr>
            <w:r>
              <w:t>Након</w:t>
            </w:r>
            <w:r>
              <w:rPr>
                <w:lang w:val="sr-Cyrl-CS"/>
              </w:rPr>
              <w:t xml:space="preserve"> успешног</w:t>
            </w:r>
            <w:r>
              <w:t xml:space="preserve"> </w:t>
            </w:r>
            <w:r>
              <w:rPr>
                <w:lang w:val="sr-Cyrl-CS"/>
              </w:rPr>
              <w:t>завршетка процеса учења у оквиру овог предмета, студент ће бити у</w:t>
            </w:r>
            <w:r>
              <w:t xml:space="preserve"> стању </w:t>
            </w:r>
            <w:r>
              <w:rPr>
                <w:lang w:val="sr-Cyrl-CS"/>
              </w:rPr>
              <w:t xml:space="preserve">да: </w:t>
            </w:r>
          </w:p>
          <w:p w:rsidR="00DA036B" w:rsidRPr="00487683" w:rsidRDefault="00DA036B" w:rsidP="00DA036B">
            <w:pPr>
              <w:pStyle w:val="ListParagraph"/>
              <w:numPr>
                <w:ilvl w:val="0"/>
                <w:numId w:val="127"/>
              </w:numPr>
              <w:jc w:val="both"/>
              <w:rPr>
                <w:lang w:val="sr-Cyrl-CS"/>
              </w:rPr>
            </w:pPr>
            <w:r>
              <w:t>разуме</w:t>
            </w:r>
            <w:r w:rsidRPr="00487683">
              <w:rPr>
                <w:lang w:val="sr-Cyrl-CS"/>
              </w:rPr>
              <w:t xml:space="preserve"> изазове предузетни</w:t>
            </w:r>
            <w:r>
              <w:t>штва на</w:t>
            </w:r>
            <w:r w:rsidRPr="00487683">
              <w:rPr>
                <w:lang w:val="sr-Cyrl-CS"/>
              </w:rPr>
              <w:t xml:space="preserve"> глобалној економ</w:t>
            </w:r>
            <w:r>
              <w:t>ској сцени</w:t>
            </w:r>
            <w:r>
              <w:rPr>
                <w:lang w:val="sr-Cyrl-CS"/>
              </w:rPr>
              <w:t>,</w:t>
            </w:r>
          </w:p>
          <w:p w:rsidR="00DA036B" w:rsidRPr="00487683" w:rsidRDefault="00DA036B" w:rsidP="00DA036B">
            <w:pPr>
              <w:pStyle w:val="ListParagraph"/>
              <w:numPr>
                <w:ilvl w:val="0"/>
                <w:numId w:val="127"/>
              </w:numPr>
              <w:jc w:val="both"/>
              <w:rPr>
                <w:b/>
                <w:bCs/>
              </w:rPr>
            </w:pPr>
            <w:r w:rsidRPr="00487683">
              <w:rPr>
                <w:lang w:val="sr-Cyrl-CS"/>
              </w:rPr>
              <w:t>ко</w:t>
            </w:r>
            <w:r>
              <w:t>ристи</w:t>
            </w:r>
            <w:r w:rsidRPr="00487683">
              <w:rPr>
                <w:lang w:val="sr-Cyrl-CS"/>
              </w:rPr>
              <w:t xml:space="preserve"> различит</w:t>
            </w:r>
            <w:r>
              <w:t>а</w:t>
            </w:r>
            <w:r w:rsidRPr="00487683">
              <w:rPr>
                <w:lang w:val="sr-Cyrl-CS"/>
              </w:rPr>
              <w:t xml:space="preserve"> знања и вештин</w:t>
            </w:r>
            <w:r>
              <w:t>е која налазе примену у пракси предузетништва</w:t>
            </w:r>
            <w:r>
              <w:rPr>
                <w:lang w:val="sr-Cyrl-CS"/>
              </w:rPr>
              <w:t>,</w:t>
            </w:r>
          </w:p>
          <w:p w:rsidR="00DA036B" w:rsidRPr="00487683" w:rsidRDefault="00DA036B" w:rsidP="00DA036B">
            <w:pPr>
              <w:pStyle w:val="ListParagraph"/>
              <w:numPr>
                <w:ilvl w:val="0"/>
                <w:numId w:val="127"/>
              </w:numPr>
              <w:jc w:val="both"/>
              <w:rPr>
                <w:b/>
                <w:bCs/>
              </w:rPr>
            </w:pPr>
            <w:r w:rsidRPr="00487683">
              <w:rPr>
                <w:lang w:val="sr-Cyrl-CS"/>
              </w:rPr>
              <w:t xml:space="preserve">ствара визију развоја бизниса </w:t>
            </w:r>
            <w:r>
              <w:rPr>
                <w:lang w:val="sr-Cyrl-CS"/>
              </w:rPr>
              <w:t xml:space="preserve">и креира идеје у будућности, </w:t>
            </w:r>
          </w:p>
          <w:p w:rsidR="00DA036B" w:rsidRPr="00487683" w:rsidRDefault="00DA036B" w:rsidP="00DA036B">
            <w:pPr>
              <w:pStyle w:val="ListParagraph"/>
              <w:numPr>
                <w:ilvl w:val="0"/>
                <w:numId w:val="127"/>
              </w:numPr>
              <w:jc w:val="both"/>
              <w:rPr>
                <w:b/>
                <w:bCs/>
              </w:rPr>
            </w:pPr>
            <w:r w:rsidRPr="00487683">
              <w:rPr>
                <w:lang w:val="sr-Cyrl-CS"/>
              </w:rPr>
              <w:t>доноси квалитетну управ</w:t>
            </w:r>
            <w:r>
              <w:rPr>
                <w:lang w:val="sr-Cyrl-CS"/>
              </w:rPr>
              <w:t xml:space="preserve">љачку одлуку у вези бизниса, </w:t>
            </w:r>
          </w:p>
          <w:p w:rsidR="00DA036B" w:rsidRPr="00487683" w:rsidRDefault="00DA036B" w:rsidP="00DA036B">
            <w:pPr>
              <w:pStyle w:val="ListParagraph"/>
              <w:numPr>
                <w:ilvl w:val="0"/>
                <w:numId w:val="127"/>
              </w:numPr>
              <w:jc w:val="both"/>
              <w:rPr>
                <w:b/>
                <w:bCs/>
              </w:rPr>
            </w:pPr>
            <w:r w:rsidRPr="00487683">
              <w:rPr>
                <w:lang w:val="sr-Cyrl-CS"/>
              </w:rPr>
              <w:t>дизајнира оптималне орг</w:t>
            </w:r>
            <w:r>
              <w:rPr>
                <w:lang w:val="sr-Cyrl-CS"/>
              </w:rPr>
              <w:t xml:space="preserve">анизационе поставке бизниса, </w:t>
            </w:r>
          </w:p>
          <w:p w:rsidR="00DA036B" w:rsidRPr="00487683" w:rsidRDefault="00DA036B" w:rsidP="00DA036B">
            <w:pPr>
              <w:pStyle w:val="ListParagraph"/>
              <w:numPr>
                <w:ilvl w:val="0"/>
                <w:numId w:val="127"/>
              </w:numPr>
              <w:jc w:val="both"/>
              <w:rPr>
                <w:b/>
                <w:bCs/>
              </w:rPr>
            </w:pPr>
            <w:r w:rsidRPr="00487683">
              <w:rPr>
                <w:lang w:val="sr-Cyrl-CS"/>
              </w:rPr>
              <w:t>одговори на креативну деструкцију к</w:t>
            </w:r>
            <w:r>
              <w:rPr>
                <w:lang w:val="sr-Cyrl-CS"/>
              </w:rPr>
              <w:t xml:space="preserve">ао нове парадигме у бизнису, </w:t>
            </w:r>
          </w:p>
          <w:p w:rsidR="00DA036B" w:rsidRPr="00487683" w:rsidRDefault="00DA036B" w:rsidP="00DA036B">
            <w:pPr>
              <w:pStyle w:val="ListParagraph"/>
              <w:numPr>
                <w:ilvl w:val="0"/>
                <w:numId w:val="127"/>
              </w:numPr>
              <w:jc w:val="both"/>
              <w:rPr>
                <w:b/>
                <w:bCs/>
              </w:rPr>
            </w:pPr>
            <w:r w:rsidRPr="00487683">
              <w:rPr>
                <w:lang w:val="sr-Cyrl-CS"/>
              </w:rPr>
              <w:t>удовољава клије</w:t>
            </w:r>
            <w:r>
              <w:rPr>
                <w:lang w:val="sr-Cyrl-CS"/>
              </w:rPr>
              <w:t xml:space="preserve">нтима и креира нове потребе, </w:t>
            </w:r>
          </w:p>
          <w:p w:rsidR="00DA036B" w:rsidRPr="00487683" w:rsidRDefault="00DA036B" w:rsidP="00DA036B">
            <w:pPr>
              <w:pStyle w:val="ListParagraph"/>
              <w:numPr>
                <w:ilvl w:val="0"/>
                <w:numId w:val="127"/>
              </w:numPr>
              <w:jc w:val="both"/>
              <w:rPr>
                <w:b/>
                <w:bCs/>
              </w:rPr>
            </w:pPr>
            <w:r w:rsidRPr="00487683">
              <w:rPr>
                <w:lang w:val="sr-Cyrl-CS"/>
              </w:rPr>
              <w:t>комбинује и алоцира ресурсе ради веће успешности.</w:t>
            </w:r>
          </w:p>
        </w:tc>
      </w:tr>
      <w:tr w:rsidR="00DA036B" w:rsidRPr="001B0C67" w:rsidTr="00DA036B">
        <w:trPr>
          <w:jc w:val="center"/>
        </w:trPr>
        <w:tc>
          <w:tcPr>
            <w:tcW w:w="9243" w:type="dxa"/>
            <w:gridSpan w:val="7"/>
            <w:shd w:val="clear" w:color="auto" w:fill="FDE9D9" w:themeFill="accent6" w:themeFillTint="33"/>
          </w:tcPr>
          <w:p w:rsidR="00DA036B" w:rsidRPr="001B0C67" w:rsidRDefault="00DA036B" w:rsidP="00376A37">
            <w:pPr>
              <w:jc w:val="both"/>
              <w:rPr>
                <w:b/>
                <w:bCs/>
                <w:lang w:val="ru-RU"/>
              </w:rPr>
            </w:pPr>
            <w:r w:rsidRPr="001B0C67">
              <w:rPr>
                <w:b/>
                <w:bCs/>
                <w:lang w:val="sr-Cyrl-CS"/>
              </w:rPr>
              <w:t>Садржај предмета</w:t>
            </w:r>
          </w:p>
          <w:p w:rsidR="00DA036B" w:rsidRPr="001B0C67" w:rsidRDefault="00DA036B" w:rsidP="00376A37">
            <w:pPr>
              <w:jc w:val="both"/>
              <w:rPr>
                <w:i/>
                <w:iCs/>
                <w:lang w:val="sr-Cyrl-CS"/>
              </w:rPr>
            </w:pPr>
            <w:r w:rsidRPr="001B0C67">
              <w:rPr>
                <w:i/>
                <w:iCs/>
                <w:lang w:val="sr-Cyrl-CS"/>
              </w:rPr>
              <w:t>Теоријска настава</w:t>
            </w:r>
          </w:p>
          <w:p w:rsidR="00DA036B" w:rsidRDefault="00DA036B" w:rsidP="00DA036B">
            <w:pPr>
              <w:numPr>
                <w:ilvl w:val="0"/>
                <w:numId w:val="126"/>
              </w:numPr>
              <w:jc w:val="both"/>
              <w:rPr>
                <w:iCs/>
              </w:rPr>
            </w:pPr>
            <w:r>
              <w:rPr>
                <w:iCs/>
              </w:rPr>
              <w:t>Пословни амбијент и оквир предузетничке економије</w:t>
            </w:r>
            <w:r>
              <w:rPr>
                <w:iCs/>
                <w:lang w:val="sr-Cyrl-CS"/>
              </w:rPr>
              <w:t>.</w:t>
            </w:r>
          </w:p>
          <w:p w:rsidR="00DA036B" w:rsidRDefault="00DA036B" w:rsidP="00DA036B">
            <w:pPr>
              <w:numPr>
                <w:ilvl w:val="0"/>
                <w:numId w:val="126"/>
              </w:numPr>
              <w:jc w:val="both"/>
              <w:rPr>
                <w:iCs/>
              </w:rPr>
            </w:pPr>
            <w:r>
              <w:rPr>
                <w:iCs/>
              </w:rPr>
              <w:t>Теорије предузетништва</w:t>
            </w:r>
            <w:r>
              <w:rPr>
                <w:iCs/>
                <w:lang w:val="sr-Cyrl-CS"/>
              </w:rPr>
              <w:t>.</w:t>
            </w:r>
          </w:p>
          <w:p w:rsidR="00DA036B" w:rsidRPr="001B0C67" w:rsidRDefault="00DA036B" w:rsidP="00DA036B">
            <w:pPr>
              <w:numPr>
                <w:ilvl w:val="0"/>
                <w:numId w:val="126"/>
              </w:numPr>
              <w:jc w:val="both"/>
              <w:rPr>
                <w:iCs/>
              </w:rPr>
            </w:pPr>
            <w:r>
              <w:rPr>
                <w:iCs/>
              </w:rPr>
              <w:t>Предузетници</w:t>
            </w:r>
            <w:r>
              <w:rPr>
                <w:iCs/>
                <w:lang w:val="sr-Cyrl-CS"/>
              </w:rPr>
              <w:t>.</w:t>
            </w:r>
          </w:p>
          <w:p w:rsidR="00DA036B" w:rsidRPr="001B0C67" w:rsidRDefault="00DA036B" w:rsidP="00DA036B">
            <w:pPr>
              <w:numPr>
                <w:ilvl w:val="0"/>
                <w:numId w:val="126"/>
              </w:numPr>
              <w:jc w:val="both"/>
              <w:rPr>
                <w:iCs/>
              </w:rPr>
            </w:pPr>
            <w:r>
              <w:rPr>
                <w:iCs/>
              </w:rPr>
              <w:t>Стратегије и тактике предузетника</w:t>
            </w:r>
            <w:r>
              <w:rPr>
                <w:iCs/>
                <w:lang w:val="sr-Cyrl-CS"/>
              </w:rPr>
              <w:t>.</w:t>
            </w:r>
          </w:p>
          <w:p w:rsidR="00DA036B" w:rsidRPr="001B0C67" w:rsidRDefault="00DA036B" w:rsidP="00DA036B">
            <w:pPr>
              <w:numPr>
                <w:ilvl w:val="0"/>
                <w:numId w:val="126"/>
              </w:numPr>
              <w:jc w:val="both"/>
              <w:rPr>
                <w:iCs/>
              </w:rPr>
            </w:pPr>
            <w:r>
              <w:rPr>
                <w:iCs/>
              </w:rPr>
              <w:t>Иновације у предузетништву</w:t>
            </w:r>
            <w:r>
              <w:rPr>
                <w:iCs/>
                <w:lang w:val="sr-Cyrl-CS"/>
              </w:rPr>
              <w:t>.</w:t>
            </w:r>
          </w:p>
          <w:p w:rsidR="00DA036B" w:rsidRPr="001B0C67" w:rsidRDefault="00DA036B" w:rsidP="00DA036B">
            <w:pPr>
              <w:numPr>
                <w:ilvl w:val="0"/>
                <w:numId w:val="126"/>
              </w:numPr>
              <w:jc w:val="both"/>
              <w:rPr>
                <w:iCs/>
              </w:rPr>
            </w:pPr>
            <w:r>
              <w:rPr>
                <w:iCs/>
              </w:rPr>
              <w:t>Предузетнички подухват</w:t>
            </w:r>
            <w:r>
              <w:rPr>
                <w:iCs/>
                <w:lang w:val="sr-Cyrl-CS"/>
              </w:rPr>
              <w:t>.</w:t>
            </w:r>
          </w:p>
          <w:p w:rsidR="00DA036B" w:rsidRDefault="00DA036B" w:rsidP="00DA036B">
            <w:pPr>
              <w:numPr>
                <w:ilvl w:val="0"/>
                <w:numId w:val="126"/>
              </w:numPr>
              <w:jc w:val="both"/>
              <w:rPr>
                <w:iCs/>
              </w:rPr>
            </w:pPr>
            <w:r>
              <w:rPr>
                <w:iCs/>
              </w:rPr>
              <w:t>Правни оквир</w:t>
            </w:r>
            <w:r w:rsidRPr="001B0C67">
              <w:rPr>
                <w:iCs/>
              </w:rPr>
              <w:t xml:space="preserve"> предузетништва</w:t>
            </w:r>
            <w:r>
              <w:rPr>
                <w:iCs/>
                <w:lang w:val="sr-Cyrl-CS"/>
              </w:rPr>
              <w:t>.</w:t>
            </w:r>
          </w:p>
          <w:p w:rsidR="00DA036B" w:rsidRPr="001B0C67" w:rsidRDefault="00DA036B" w:rsidP="00DA036B">
            <w:pPr>
              <w:numPr>
                <w:ilvl w:val="0"/>
                <w:numId w:val="126"/>
              </w:numPr>
              <w:jc w:val="both"/>
              <w:rPr>
                <w:iCs/>
              </w:rPr>
            </w:pPr>
            <w:r>
              <w:rPr>
                <w:iCs/>
              </w:rPr>
              <w:t>Мала и средња предузећа као носиоци привредне активности</w:t>
            </w:r>
            <w:r>
              <w:rPr>
                <w:iCs/>
                <w:lang w:val="sr-Cyrl-CS"/>
              </w:rPr>
              <w:t>.</w:t>
            </w:r>
          </w:p>
          <w:p w:rsidR="00DA036B" w:rsidRPr="001B0C67" w:rsidRDefault="00DA036B" w:rsidP="00DA036B">
            <w:pPr>
              <w:numPr>
                <w:ilvl w:val="0"/>
                <w:numId w:val="126"/>
              </w:numPr>
              <w:jc w:val="both"/>
              <w:rPr>
                <w:iCs/>
              </w:rPr>
            </w:pPr>
            <w:r>
              <w:rPr>
                <w:iCs/>
              </w:rPr>
              <w:t>Држава и предузетништво</w:t>
            </w:r>
            <w:r>
              <w:rPr>
                <w:iCs/>
                <w:lang w:val="sr-Cyrl-CS"/>
              </w:rPr>
              <w:t>.</w:t>
            </w:r>
          </w:p>
          <w:p w:rsidR="00DA036B" w:rsidRPr="00487683" w:rsidRDefault="00DA036B" w:rsidP="00DA036B">
            <w:pPr>
              <w:numPr>
                <w:ilvl w:val="0"/>
                <w:numId w:val="126"/>
              </w:numPr>
              <w:jc w:val="both"/>
              <w:rPr>
                <w:iCs/>
              </w:rPr>
            </w:pPr>
            <w:r>
              <w:rPr>
                <w:iCs/>
              </w:rPr>
              <w:t>Међународно предузетништво</w:t>
            </w:r>
            <w:r>
              <w:rPr>
                <w:iCs/>
                <w:lang w:val="sr-Cyrl-CS"/>
              </w:rPr>
              <w:t>.</w:t>
            </w:r>
          </w:p>
          <w:p w:rsidR="00DA036B" w:rsidRPr="00672E39" w:rsidRDefault="00DA036B" w:rsidP="00376A37">
            <w:pPr>
              <w:ind w:left="720"/>
              <w:jc w:val="both"/>
              <w:rPr>
                <w:iCs/>
              </w:rPr>
            </w:pPr>
          </w:p>
          <w:p w:rsidR="00DA036B" w:rsidRDefault="00DA036B" w:rsidP="00376A37">
            <w:pPr>
              <w:overflowPunct w:val="0"/>
              <w:jc w:val="both"/>
              <w:textAlignment w:val="baseline"/>
              <w:rPr>
                <w:i/>
              </w:rPr>
            </w:pPr>
            <w:r>
              <w:rPr>
                <w:i/>
              </w:rPr>
              <w:t>Практична настава</w:t>
            </w:r>
          </w:p>
          <w:p w:rsidR="00DA036B" w:rsidRPr="00487683" w:rsidRDefault="00DA036B" w:rsidP="00DA036B">
            <w:pPr>
              <w:pStyle w:val="ListParagraph"/>
              <w:numPr>
                <w:ilvl w:val="0"/>
                <w:numId w:val="128"/>
              </w:numPr>
              <w:overflowPunct w:val="0"/>
              <w:jc w:val="both"/>
              <w:textAlignment w:val="baseline"/>
              <w:rPr>
                <w:iCs/>
              </w:rPr>
            </w:pPr>
            <w:r w:rsidRPr="00487683">
              <w:rPr>
                <w:iCs/>
              </w:rPr>
              <w:t>Студије случаја и примери из праксе организација</w:t>
            </w:r>
            <w:r>
              <w:rPr>
                <w:iCs/>
                <w:lang w:val="sr-Cyrl-CS"/>
              </w:rPr>
              <w:t>.</w:t>
            </w:r>
            <w:r w:rsidRPr="00487683">
              <w:rPr>
                <w:iCs/>
                <w:lang w:val="sr-Cyrl-CS"/>
              </w:rPr>
              <w:t xml:space="preserve"> </w:t>
            </w:r>
          </w:p>
          <w:p w:rsidR="00DA036B" w:rsidRPr="00487683" w:rsidRDefault="00DA036B" w:rsidP="00DA036B">
            <w:pPr>
              <w:pStyle w:val="ListParagraph"/>
              <w:numPr>
                <w:ilvl w:val="0"/>
                <w:numId w:val="128"/>
              </w:numPr>
              <w:overflowPunct w:val="0"/>
              <w:jc w:val="both"/>
              <w:textAlignment w:val="baseline"/>
              <w:rPr>
                <w:iCs/>
              </w:rPr>
            </w:pPr>
            <w:r>
              <w:rPr>
                <w:iCs/>
                <w:lang w:val="sr-Cyrl-CS"/>
              </w:rPr>
              <w:t>П</w:t>
            </w:r>
            <w:r w:rsidRPr="00487683">
              <w:rPr>
                <w:iCs/>
              </w:rPr>
              <w:t>рипрема за самосталну израду студије случаја</w:t>
            </w:r>
            <w:r>
              <w:rPr>
                <w:iCs/>
                <w:lang w:val="sr-Cyrl-CS"/>
              </w:rPr>
              <w:t>.</w:t>
            </w:r>
          </w:p>
        </w:tc>
      </w:tr>
      <w:tr w:rsidR="00DA036B" w:rsidRPr="001B0C67" w:rsidTr="00DA036B">
        <w:trPr>
          <w:jc w:val="center"/>
        </w:trPr>
        <w:tc>
          <w:tcPr>
            <w:tcW w:w="9243" w:type="dxa"/>
            <w:gridSpan w:val="7"/>
            <w:shd w:val="clear" w:color="auto" w:fill="FDE9D9" w:themeFill="accent6" w:themeFillTint="33"/>
          </w:tcPr>
          <w:p w:rsidR="00DA036B" w:rsidRPr="001B0C67" w:rsidRDefault="00DA036B" w:rsidP="00376A37">
            <w:pPr>
              <w:jc w:val="both"/>
              <w:rPr>
                <w:b/>
                <w:bCs/>
                <w:lang w:val="sr-Cyrl-CS"/>
              </w:rPr>
            </w:pPr>
            <w:r w:rsidRPr="001B0C67">
              <w:rPr>
                <w:b/>
                <w:bCs/>
                <w:lang w:val="sr-Cyrl-CS"/>
              </w:rPr>
              <w:t xml:space="preserve">Литература </w:t>
            </w:r>
          </w:p>
          <w:p w:rsidR="00DA036B" w:rsidRPr="00487683" w:rsidRDefault="00DA036B" w:rsidP="00376A37">
            <w:pPr>
              <w:widowControl/>
              <w:autoSpaceDE/>
              <w:autoSpaceDN/>
              <w:adjustRightInd/>
              <w:jc w:val="both"/>
              <w:rPr>
                <w:lang w:val="sr-Cyrl-CS"/>
              </w:rPr>
            </w:pPr>
            <w:r>
              <w:t>Пауновић, Б. (2014)</w:t>
            </w:r>
            <w:r>
              <w:rPr>
                <w:lang w:val="sr-Cyrl-CS"/>
              </w:rPr>
              <w:t>.</w:t>
            </w:r>
            <w:r>
              <w:t xml:space="preserve"> </w:t>
            </w:r>
            <w:r w:rsidRPr="0045599B">
              <w:rPr>
                <w:i/>
                <w:iCs/>
              </w:rPr>
              <w:t>Предузетништво и управљање малим предузећем</w:t>
            </w:r>
            <w:r>
              <w:rPr>
                <w:lang w:val="sr-Cyrl-CS"/>
              </w:rPr>
              <w:t>.</w:t>
            </w:r>
            <w:r>
              <w:t xml:space="preserve"> Београд: Центар за издавачку делатност Економског факултета</w:t>
            </w:r>
            <w:r>
              <w:rPr>
                <w:lang w:val="sr-Cyrl-CS"/>
              </w:rPr>
              <w:t>.</w:t>
            </w:r>
          </w:p>
          <w:p w:rsidR="00DA036B" w:rsidRPr="00487683" w:rsidRDefault="00DA036B" w:rsidP="00376A37">
            <w:pPr>
              <w:widowControl/>
              <w:autoSpaceDE/>
              <w:autoSpaceDN/>
              <w:adjustRightInd/>
              <w:jc w:val="both"/>
              <w:rPr>
                <w:lang w:val="sr-Cyrl-CS"/>
              </w:rPr>
            </w:pPr>
            <w:r>
              <w:t>Deakins, D.,</w:t>
            </w:r>
            <w:r>
              <w:rPr>
                <w:lang w:val="sr-Cyrl-CS"/>
              </w:rPr>
              <w:t xml:space="preserve"> &amp;</w:t>
            </w:r>
            <w:r>
              <w:t xml:space="preserve"> Freel, M. (2012)</w:t>
            </w:r>
            <w:r>
              <w:rPr>
                <w:lang w:val="sr-Cyrl-CS"/>
              </w:rPr>
              <w:t>.</w:t>
            </w:r>
            <w:r>
              <w:t xml:space="preserve"> </w:t>
            </w:r>
            <w:r w:rsidRPr="00747530">
              <w:rPr>
                <w:i/>
                <w:iCs/>
              </w:rPr>
              <w:t>Предузетништво и мале фирме</w:t>
            </w:r>
            <w:r>
              <w:rPr>
                <w:lang w:val="sr-Cyrl-CS"/>
              </w:rPr>
              <w:t xml:space="preserve">. </w:t>
            </w:r>
            <w:r>
              <w:t>Београд: Дата статус</w:t>
            </w:r>
            <w:r>
              <w:rPr>
                <w:lang w:val="sr-Cyrl-CS"/>
              </w:rPr>
              <w:t>.</w:t>
            </w:r>
          </w:p>
          <w:p w:rsidR="00DA036B" w:rsidRPr="00487683" w:rsidRDefault="00DA036B" w:rsidP="00376A37">
            <w:pPr>
              <w:widowControl/>
              <w:autoSpaceDE/>
              <w:autoSpaceDN/>
              <w:adjustRightInd/>
              <w:jc w:val="both"/>
              <w:rPr>
                <w:lang w:val="sr-Cyrl-CS"/>
              </w:rPr>
            </w:pPr>
            <w:r>
              <w:t>Hisrich, R.</w:t>
            </w:r>
            <w:r>
              <w:rPr>
                <w:lang w:val="sr-Cyrl-CS"/>
              </w:rPr>
              <w:t xml:space="preserve"> </w:t>
            </w:r>
            <w:r>
              <w:t>D., Peters, M.,</w:t>
            </w:r>
            <w:r>
              <w:rPr>
                <w:lang w:val="sr-Cyrl-CS"/>
              </w:rPr>
              <w:t xml:space="preserve"> &amp;</w:t>
            </w:r>
            <w:r>
              <w:t xml:space="preserve"> Shepherd, D. A. (2011)</w:t>
            </w:r>
            <w:r>
              <w:rPr>
                <w:lang w:val="sr-Cyrl-CS"/>
              </w:rPr>
              <w:t>.</w:t>
            </w:r>
            <w:r>
              <w:t xml:space="preserve"> </w:t>
            </w:r>
            <w:r w:rsidRPr="00747530">
              <w:rPr>
                <w:i/>
                <w:iCs/>
              </w:rPr>
              <w:t>Poduzetništvo</w:t>
            </w:r>
            <w:r>
              <w:rPr>
                <w:lang w:val="sr-Cyrl-CS"/>
              </w:rPr>
              <w:t>.</w:t>
            </w:r>
            <w:r>
              <w:t xml:space="preserve"> Zagreb: Mate</w:t>
            </w:r>
            <w:r>
              <w:rPr>
                <w:lang w:val="sr-Cyrl-CS"/>
              </w:rPr>
              <w:t>.</w:t>
            </w:r>
          </w:p>
          <w:p w:rsidR="00DA036B" w:rsidRPr="00487683" w:rsidRDefault="00DA036B" w:rsidP="00376A37">
            <w:pPr>
              <w:widowControl/>
              <w:autoSpaceDE/>
              <w:autoSpaceDN/>
              <w:adjustRightInd/>
              <w:jc w:val="both"/>
              <w:rPr>
                <w:lang w:val="sr-Cyrl-CS"/>
              </w:rPr>
            </w:pPr>
            <w:r>
              <w:t>Scarborough, N.</w:t>
            </w:r>
            <w:r>
              <w:rPr>
                <w:lang w:val="sr-Cyrl-CS"/>
              </w:rPr>
              <w:t xml:space="preserve"> </w:t>
            </w:r>
            <w:r>
              <w:t>M. (2012)</w:t>
            </w:r>
            <w:r>
              <w:rPr>
                <w:lang w:val="sr-Cyrl-CS"/>
              </w:rPr>
              <w:t>.</w:t>
            </w:r>
            <w:r>
              <w:t xml:space="preserve"> </w:t>
            </w:r>
            <w:r w:rsidRPr="00CD4C73">
              <w:rPr>
                <w:i/>
                <w:iCs/>
              </w:rPr>
              <w:t>Effective small business management: an entrepreneurial approach</w:t>
            </w:r>
            <w:r>
              <w:rPr>
                <w:lang w:val="sr-Cyrl-CS"/>
              </w:rPr>
              <w:t xml:space="preserve">. </w:t>
            </w:r>
            <w:r>
              <w:t>Boston: Pearson</w:t>
            </w:r>
            <w:r>
              <w:rPr>
                <w:lang w:val="sr-Cyrl-CS"/>
              </w:rPr>
              <w:t>.</w:t>
            </w:r>
          </w:p>
          <w:p w:rsidR="00DA036B" w:rsidRPr="006F14A9" w:rsidRDefault="00DA036B" w:rsidP="00376A37">
            <w:pPr>
              <w:widowControl/>
              <w:autoSpaceDE/>
              <w:autoSpaceDN/>
              <w:adjustRightInd/>
              <w:jc w:val="both"/>
            </w:pPr>
            <w:r>
              <w:t>Reuvid, J. (2011)</w:t>
            </w:r>
            <w:r>
              <w:rPr>
                <w:lang w:val="sr-Cyrl-CS"/>
              </w:rPr>
              <w:t>.</w:t>
            </w:r>
            <w:r>
              <w:t xml:space="preserve"> </w:t>
            </w:r>
            <w:r w:rsidRPr="00CE105F">
              <w:rPr>
                <w:i/>
                <w:iCs/>
              </w:rPr>
              <w:t>Start up and run your own business</w:t>
            </w:r>
            <w:r>
              <w:rPr>
                <w:lang w:val="sr-Cyrl-CS"/>
              </w:rPr>
              <w:t xml:space="preserve">. </w:t>
            </w:r>
            <w:r>
              <w:t>London: Kogan Page</w:t>
            </w:r>
          </w:p>
        </w:tc>
      </w:tr>
      <w:tr w:rsidR="00DA036B" w:rsidRPr="001B0C67" w:rsidTr="00DA036B">
        <w:trPr>
          <w:jc w:val="center"/>
        </w:trPr>
        <w:tc>
          <w:tcPr>
            <w:tcW w:w="3036" w:type="dxa"/>
            <w:gridSpan w:val="2"/>
            <w:shd w:val="clear" w:color="auto" w:fill="FDE9D9" w:themeFill="accent6" w:themeFillTint="33"/>
          </w:tcPr>
          <w:p w:rsidR="00DA036B" w:rsidRPr="001B0C67" w:rsidRDefault="00DA036B" w:rsidP="00376A37">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031" w:type="dxa"/>
            <w:gridSpan w:val="2"/>
            <w:shd w:val="clear" w:color="auto" w:fill="FDE9D9" w:themeFill="accent6" w:themeFillTint="33"/>
          </w:tcPr>
          <w:p w:rsidR="00DA036B" w:rsidRDefault="00DA036B" w:rsidP="00376A37">
            <w:pPr>
              <w:spacing w:line="276" w:lineRule="auto"/>
              <w:rPr>
                <w:b/>
                <w:bCs/>
                <w:lang w:val="sr-Cyrl-CS"/>
              </w:rPr>
            </w:pPr>
            <w:r>
              <w:rPr>
                <w:b/>
                <w:lang w:val="sr-Cyrl-CS"/>
              </w:rPr>
              <w:t>Теоријска настава: 45</w:t>
            </w:r>
          </w:p>
        </w:tc>
        <w:tc>
          <w:tcPr>
            <w:tcW w:w="3176" w:type="dxa"/>
            <w:gridSpan w:val="3"/>
            <w:shd w:val="clear" w:color="auto" w:fill="FDE9D9" w:themeFill="accent6" w:themeFillTint="33"/>
          </w:tcPr>
          <w:p w:rsidR="00DA036B" w:rsidRDefault="00DA036B" w:rsidP="00376A37">
            <w:pPr>
              <w:spacing w:line="276" w:lineRule="auto"/>
              <w:rPr>
                <w:b/>
                <w:bCs/>
                <w:lang w:val="sr-Cyrl-CS"/>
              </w:rPr>
            </w:pPr>
            <w:r>
              <w:rPr>
                <w:b/>
                <w:lang w:val="ru-RU"/>
              </w:rPr>
              <w:t>Практична настава: 30</w:t>
            </w:r>
          </w:p>
        </w:tc>
      </w:tr>
      <w:tr w:rsidR="00DA036B" w:rsidRPr="001B0C67" w:rsidTr="00DA036B">
        <w:trPr>
          <w:jc w:val="center"/>
        </w:trPr>
        <w:tc>
          <w:tcPr>
            <w:tcW w:w="9243" w:type="dxa"/>
            <w:gridSpan w:val="7"/>
            <w:shd w:val="clear" w:color="auto" w:fill="FDE9D9" w:themeFill="accent6" w:themeFillTint="33"/>
          </w:tcPr>
          <w:p w:rsidR="00DA036B" w:rsidRPr="001B0C67" w:rsidRDefault="00DA036B" w:rsidP="00376A37">
            <w:pPr>
              <w:jc w:val="both"/>
              <w:rPr>
                <w:b/>
                <w:bCs/>
                <w:lang w:val="sr-Cyrl-CS"/>
              </w:rPr>
            </w:pPr>
            <w:r w:rsidRPr="001B0C67">
              <w:rPr>
                <w:b/>
                <w:bCs/>
                <w:lang w:val="sr-Cyrl-CS"/>
              </w:rPr>
              <w:t>Методе извођења наставе</w:t>
            </w:r>
          </w:p>
          <w:p w:rsidR="00DA036B" w:rsidRPr="00CE105F" w:rsidRDefault="00DA036B" w:rsidP="00376A37">
            <w:pPr>
              <w:jc w:val="both"/>
              <w:rPr>
                <w:lang w:val="ru-RU"/>
              </w:rPr>
            </w:pPr>
            <w:r w:rsidRPr="001B0C67">
              <w:rPr>
                <w:lang w:val="sr-Cyrl-CS"/>
              </w:rPr>
              <w:t>Предавања и вежбе</w:t>
            </w:r>
            <w:r w:rsidRPr="00D5665D">
              <w:rPr>
                <w:lang w:val="ru-RU"/>
              </w:rPr>
              <w:t xml:space="preserve"> (фронтално и интерактивно)</w:t>
            </w:r>
            <w:r w:rsidRPr="001B0C67">
              <w:rPr>
                <w:lang w:val="sr-Cyrl-CS"/>
              </w:rPr>
              <w:t>, анал</w:t>
            </w:r>
            <w:r>
              <w:rPr>
                <w:lang w:val="sr-Cyrl-CS"/>
              </w:rPr>
              <w:t>иза примера из праксе</w:t>
            </w:r>
            <w:r>
              <w:t>, обједињавање наученог градива.</w:t>
            </w:r>
          </w:p>
        </w:tc>
      </w:tr>
      <w:tr w:rsidR="00DA036B" w:rsidRPr="001B0C67" w:rsidTr="00DA036B">
        <w:trPr>
          <w:jc w:val="center"/>
        </w:trPr>
        <w:tc>
          <w:tcPr>
            <w:tcW w:w="9243" w:type="dxa"/>
            <w:gridSpan w:val="7"/>
            <w:shd w:val="clear" w:color="auto" w:fill="FDE9D9" w:themeFill="accent6" w:themeFillTint="33"/>
          </w:tcPr>
          <w:p w:rsidR="00DA036B" w:rsidRPr="001B0C67" w:rsidRDefault="00DA036B" w:rsidP="00376A37">
            <w:pPr>
              <w:jc w:val="center"/>
              <w:rPr>
                <w:b/>
                <w:bCs/>
                <w:lang w:val="ru-RU"/>
              </w:rPr>
            </w:pPr>
            <w:r w:rsidRPr="001B0C67">
              <w:rPr>
                <w:b/>
                <w:bCs/>
                <w:lang w:val="sr-Cyrl-CS"/>
              </w:rPr>
              <w:t>Оцена  знања (максимални број поена 100)</w:t>
            </w:r>
          </w:p>
        </w:tc>
      </w:tr>
      <w:tr w:rsidR="00DA036B" w:rsidRPr="001B0C67" w:rsidTr="00DA036B">
        <w:trPr>
          <w:jc w:val="center"/>
        </w:trPr>
        <w:tc>
          <w:tcPr>
            <w:tcW w:w="4609" w:type="dxa"/>
            <w:gridSpan w:val="3"/>
            <w:shd w:val="clear" w:color="auto" w:fill="FDE9D9" w:themeFill="accent6" w:themeFillTint="33"/>
          </w:tcPr>
          <w:p w:rsidR="00DA036B" w:rsidRPr="001B0C67" w:rsidRDefault="00DA036B" w:rsidP="00376A37">
            <w:pPr>
              <w:rPr>
                <w:b/>
                <w:iCs/>
                <w:lang w:val="sr-Cyrl-CS"/>
              </w:rPr>
            </w:pPr>
            <w:r w:rsidRPr="001B0C67">
              <w:rPr>
                <w:b/>
                <w:iCs/>
                <w:lang w:val="sr-Cyrl-CS"/>
              </w:rPr>
              <w:t>Предиспитне обавезе</w:t>
            </w:r>
          </w:p>
        </w:tc>
        <w:tc>
          <w:tcPr>
            <w:tcW w:w="1620" w:type="dxa"/>
            <w:gridSpan w:val="2"/>
            <w:shd w:val="clear" w:color="auto" w:fill="FDE9D9" w:themeFill="accent6" w:themeFillTint="33"/>
            <w:vAlign w:val="center"/>
          </w:tcPr>
          <w:p w:rsidR="00DA036B" w:rsidRDefault="00DA036B" w:rsidP="00376A37">
            <w:pPr>
              <w:jc w:val="center"/>
              <w:rPr>
                <w:b/>
                <w:lang w:val="ru-RU"/>
              </w:rPr>
            </w:pPr>
            <w:r>
              <w:rPr>
                <w:b/>
                <w:lang w:val="en-US"/>
              </w:rPr>
              <w:t xml:space="preserve">55 </w:t>
            </w:r>
            <w:r>
              <w:rPr>
                <w:b/>
                <w:lang w:val="ru-RU"/>
              </w:rPr>
              <w:t>поена</w:t>
            </w:r>
          </w:p>
        </w:tc>
        <w:tc>
          <w:tcPr>
            <w:tcW w:w="1824" w:type="dxa"/>
            <w:shd w:val="clear" w:color="auto" w:fill="FDE9D9" w:themeFill="accent6" w:themeFillTint="33"/>
          </w:tcPr>
          <w:p w:rsidR="00DA036B" w:rsidRDefault="00DA036B" w:rsidP="00376A37">
            <w:pPr>
              <w:rPr>
                <w:b/>
                <w:bCs/>
                <w:lang w:val="sr-Cyrl-CS"/>
              </w:rPr>
            </w:pPr>
            <w:r>
              <w:rPr>
                <w:b/>
                <w:iCs/>
                <w:lang w:val="sr-Cyrl-CS"/>
              </w:rPr>
              <w:t xml:space="preserve">Завршни испит </w:t>
            </w:r>
          </w:p>
        </w:tc>
        <w:tc>
          <w:tcPr>
            <w:tcW w:w="1190" w:type="dxa"/>
            <w:shd w:val="clear" w:color="auto" w:fill="FDE9D9" w:themeFill="accent6" w:themeFillTint="33"/>
            <w:vAlign w:val="center"/>
          </w:tcPr>
          <w:p w:rsidR="00DA036B" w:rsidRDefault="00DA036B" w:rsidP="00376A37">
            <w:pPr>
              <w:jc w:val="center"/>
              <w:rPr>
                <w:b/>
                <w:lang w:val="ru-RU"/>
              </w:rPr>
            </w:pPr>
            <w:r>
              <w:rPr>
                <w:b/>
                <w:lang w:val="en-US"/>
              </w:rPr>
              <w:t xml:space="preserve">45 </w:t>
            </w:r>
            <w:r>
              <w:rPr>
                <w:b/>
                <w:lang w:val="ru-RU"/>
              </w:rPr>
              <w:t>поена</w:t>
            </w:r>
          </w:p>
        </w:tc>
      </w:tr>
      <w:tr w:rsidR="00DA036B" w:rsidRPr="001B0C67" w:rsidTr="00DA036B">
        <w:trPr>
          <w:jc w:val="center"/>
        </w:trPr>
        <w:tc>
          <w:tcPr>
            <w:tcW w:w="4609" w:type="dxa"/>
            <w:gridSpan w:val="3"/>
            <w:shd w:val="clear" w:color="auto" w:fill="FDE9D9" w:themeFill="accent6" w:themeFillTint="33"/>
          </w:tcPr>
          <w:p w:rsidR="00DA036B" w:rsidRPr="001B0C67" w:rsidRDefault="00DA036B" w:rsidP="00376A37">
            <w:pPr>
              <w:rPr>
                <w:i/>
                <w:iCs/>
                <w:lang w:val="sr-Cyrl-CS"/>
              </w:rPr>
            </w:pPr>
            <w:r w:rsidRPr="001B0C67">
              <w:rPr>
                <w:lang w:val="sr-Cyrl-CS"/>
              </w:rPr>
              <w:t>присуство на предавањима и вежбама</w:t>
            </w:r>
          </w:p>
        </w:tc>
        <w:tc>
          <w:tcPr>
            <w:tcW w:w="1620" w:type="dxa"/>
            <w:gridSpan w:val="2"/>
            <w:shd w:val="clear" w:color="auto" w:fill="FDE9D9" w:themeFill="accent6" w:themeFillTint="33"/>
            <w:vAlign w:val="center"/>
          </w:tcPr>
          <w:p w:rsidR="00DA036B" w:rsidRDefault="00DA036B" w:rsidP="00376A37">
            <w:pPr>
              <w:jc w:val="center"/>
              <w:rPr>
                <w:b/>
                <w:bCs/>
                <w:lang w:val="sr-Cyrl-CS"/>
              </w:rPr>
            </w:pPr>
            <w:r>
              <w:rPr>
                <w:b/>
                <w:bCs/>
                <w:lang w:val="sr-Cyrl-CS"/>
              </w:rPr>
              <w:t>5</w:t>
            </w:r>
          </w:p>
        </w:tc>
        <w:tc>
          <w:tcPr>
            <w:tcW w:w="1824" w:type="dxa"/>
            <w:shd w:val="clear" w:color="auto" w:fill="FDE9D9" w:themeFill="accent6" w:themeFillTint="33"/>
          </w:tcPr>
          <w:p w:rsidR="00DA036B" w:rsidRDefault="00DA036B" w:rsidP="00376A37">
            <w:pPr>
              <w:rPr>
                <w:i/>
                <w:iCs/>
                <w:lang w:val="sr-Cyrl-CS"/>
              </w:rPr>
            </w:pPr>
            <w:r>
              <w:rPr>
                <w:lang w:val="sr-Cyrl-CS"/>
              </w:rPr>
              <w:t>писмени испит</w:t>
            </w:r>
          </w:p>
        </w:tc>
        <w:tc>
          <w:tcPr>
            <w:tcW w:w="1190" w:type="dxa"/>
            <w:shd w:val="clear" w:color="auto" w:fill="FDE9D9" w:themeFill="accent6" w:themeFillTint="33"/>
          </w:tcPr>
          <w:p w:rsidR="00DA036B" w:rsidRDefault="00DA036B" w:rsidP="00376A37">
            <w:pPr>
              <w:jc w:val="center"/>
              <w:rPr>
                <w:b/>
                <w:iCs/>
                <w:lang w:val="sr-Cyrl-CS"/>
              </w:rPr>
            </w:pPr>
            <w:r>
              <w:rPr>
                <w:b/>
                <w:iCs/>
                <w:lang w:val="sr-Cyrl-CS"/>
              </w:rPr>
              <w:t>45</w:t>
            </w:r>
          </w:p>
        </w:tc>
      </w:tr>
      <w:tr w:rsidR="00DA036B" w:rsidRPr="001B0C67" w:rsidTr="00DA036B">
        <w:trPr>
          <w:jc w:val="center"/>
        </w:trPr>
        <w:tc>
          <w:tcPr>
            <w:tcW w:w="4609" w:type="dxa"/>
            <w:gridSpan w:val="3"/>
            <w:shd w:val="clear" w:color="auto" w:fill="FDE9D9" w:themeFill="accent6" w:themeFillTint="33"/>
          </w:tcPr>
          <w:p w:rsidR="00DA036B" w:rsidRPr="001B0C67" w:rsidRDefault="00DA036B" w:rsidP="00376A37">
            <w:pPr>
              <w:rPr>
                <w:lang w:val="sr-Cyrl-CS"/>
              </w:rPr>
            </w:pPr>
            <w:r w:rsidRPr="001B0C67">
              <w:rPr>
                <w:lang w:val="sr-Cyrl-CS"/>
              </w:rPr>
              <w:t>провера знања у току наставе (колоквијум-и)</w:t>
            </w:r>
          </w:p>
        </w:tc>
        <w:tc>
          <w:tcPr>
            <w:tcW w:w="1620" w:type="dxa"/>
            <w:gridSpan w:val="2"/>
            <w:shd w:val="clear" w:color="auto" w:fill="FDE9D9" w:themeFill="accent6" w:themeFillTint="33"/>
            <w:vAlign w:val="center"/>
          </w:tcPr>
          <w:p w:rsidR="00DA036B" w:rsidRDefault="00DA036B" w:rsidP="00376A37">
            <w:pPr>
              <w:jc w:val="center"/>
              <w:rPr>
                <w:b/>
                <w:bCs/>
                <w:lang w:val="sr-Cyrl-CS"/>
              </w:rPr>
            </w:pPr>
            <w:r>
              <w:rPr>
                <w:b/>
                <w:bCs/>
                <w:lang w:val="en-US"/>
              </w:rPr>
              <w:t>3</w:t>
            </w:r>
            <w:r>
              <w:rPr>
                <w:b/>
                <w:bCs/>
                <w:lang w:val="sr-Cyrl-CS"/>
              </w:rPr>
              <w:t>0</w:t>
            </w:r>
          </w:p>
        </w:tc>
        <w:tc>
          <w:tcPr>
            <w:tcW w:w="1824" w:type="dxa"/>
            <w:shd w:val="clear" w:color="auto" w:fill="FDE9D9" w:themeFill="accent6" w:themeFillTint="33"/>
          </w:tcPr>
          <w:p w:rsidR="00DA036B" w:rsidRDefault="00DA036B" w:rsidP="00376A37">
            <w:pPr>
              <w:rPr>
                <w:i/>
                <w:iCs/>
                <w:lang w:val="sr-Cyrl-CS"/>
              </w:rPr>
            </w:pPr>
            <w:r>
              <w:rPr>
                <w:lang w:val="sr-Cyrl-CS"/>
              </w:rPr>
              <w:t>усмени испит</w:t>
            </w:r>
          </w:p>
        </w:tc>
        <w:tc>
          <w:tcPr>
            <w:tcW w:w="1190" w:type="dxa"/>
            <w:shd w:val="clear" w:color="auto" w:fill="FDE9D9" w:themeFill="accent6" w:themeFillTint="33"/>
          </w:tcPr>
          <w:p w:rsidR="00DA036B" w:rsidRDefault="00DA036B" w:rsidP="00376A37">
            <w:pPr>
              <w:jc w:val="center"/>
              <w:rPr>
                <w:i/>
                <w:iCs/>
                <w:lang w:val="sr-Cyrl-CS"/>
              </w:rPr>
            </w:pPr>
          </w:p>
        </w:tc>
      </w:tr>
      <w:tr w:rsidR="00DA036B" w:rsidRPr="001B0C67" w:rsidTr="00DA036B">
        <w:trPr>
          <w:jc w:val="center"/>
        </w:trPr>
        <w:tc>
          <w:tcPr>
            <w:tcW w:w="4609" w:type="dxa"/>
            <w:gridSpan w:val="3"/>
            <w:shd w:val="clear" w:color="auto" w:fill="FDE9D9" w:themeFill="accent6" w:themeFillTint="33"/>
          </w:tcPr>
          <w:p w:rsidR="00DA036B" w:rsidRPr="001B0C67" w:rsidRDefault="00DA036B" w:rsidP="00376A37">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620" w:type="dxa"/>
            <w:gridSpan w:val="2"/>
            <w:shd w:val="clear" w:color="auto" w:fill="FDE9D9" w:themeFill="accent6" w:themeFillTint="33"/>
            <w:vAlign w:val="center"/>
          </w:tcPr>
          <w:p w:rsidR="00DA036B" w:rsidRDefault="00DA036B" w:rsidP="00376A37">
            <w:pPr>
              <w:jc w:val="center"/>
              <w:rPr>
                <w:b/>
                <w:bCs/>
                <w:lang w:val="sr-Latn-RS"/>
              </w:rPr>
            </w:pPr>
            <w:r>
              <w:rPr>
                <w:b/>
                <w:bCs/>
                <w:lang w:val="sr-Latn-RS"/>
              </w:rPr>
              <w:t>10</w:t>
            </w:r>
          </w:p>
        </w:tc>
        <w:tc>
          <w:tcPr>
            <w:tcW w:w="1824" w:type="dxa"/>
            <w:shd w:val="clear" w:color="auto" w:fill="FDE9D9" w:themeFill="accent6" w:themeFillTint="33"/>
          </w:tcPr>
          <w:p w:rsidR="00DA036B" w:rsidRDefault="00DA036B" w:rsidP="00376A37">
            <w:pPr>
              <w:rPr>
                <w:lang w:val="sr-Cyrl-CS"/>
              </w:rPr>
            </w:pPr>
          </w:p>
        </w:tc>
        <w:tc>
          <w:tcPr>
            <w:tcW w:w="1190" w:type="dxa"/>
            <w:shd w:val="clear" w:color="auto" w:fill="FDE9D9" w:themeFill="accent6" w:themeFillTint="33"/>
          </w:tcPr>
          <w:p w:rsidR="00DA036B" w:rsidRDefault="00DA036B" w:rsidP="00376A37">
            <w:pPr>
              <w:jc w:val="center"/>
              <w:rPr>
                <w:i/>
                <w:iCs/>
                <w:lang w:val="sr-Cyrl-CS"/>
              </w:rPr>
            </w:pPr>
          </w:p>
        </w:tc>
      </w:tr>
      <w:tr w:rsidR="00DA036B" w:rsidRPr="001B0C67" w:rsidTr="00DA036B">
        <w:trPr>
          <w:jc w:val="center"/>
        </w:trPr>
        <w:tc>
          <w:tcPr>
            <w:tcW w:w="4609" w:type="dxa"/>
            <w:gridSpan w:val="3"/>
            <w:shd w:val="clear" w:color="auto" w:fill="FDE9D9" w:themeFill="accent6" w:themeFillTint="33"/>
          </w:tcPr>
          <w:p w:rsidR="00DA036B" w:rsidRPr="0028563A" w:rsidRDefault="00DA036B" w:rsidP="00376A37">
            <w:r w:rsidRPr="001B0C67">
              <w:rPr>
                <w:lang w:val="sr-Cyrl-CS"/>
              </w:rPr>
              <w:t xml:space="preserve">практичан рад: </w:t>
            </w:r>
            <w:r>
              <w:t>самостална израда студије случаја</w:t>
            </w:r>
          </w:p>
        </w:tc>
        <w:tc>
          <w:tcPr>
            <w:tcW w:w="1620" w:type="dxa"/>
            <w:gridSpan w:val="2"/>
            <w:shd w:val="clear" w:color="auto" w:fill="FDE9D9" w:themeFill="accent6" w:themeFillTint="33"/>
            <w:vAlign w:val="center"/>
          </w:tcPr>
          <w:p w:rsidR="00DA036B" w:rsidRDefault="00DA036B" w:rsidP="00376A37">
            <w:pPr>
              <w:jc w:val="center"/>
              <w:rPr>
                <w:b/>
                <w:bCs/>
                <w:lang w:val="en-US"/>
              </w:rPr>
            </w:pPr>
            <w:r>
              <w:rPr>
                <w:b/>
                <w:bCs/>
                <w:lang w:val="en-US"/>
              </w:rPr>
              <w:t>10</w:t>
            </w:r>
          </w:p>
        </w:tc>
        <w:tc>
          <w:tcPr>
            <w:tcW w:w="1824" w:type="dxa"/>
            <w:shd w:val="clear" w:color="auto" w:fill="FDE9D9" w:themeFill="accent6" w:themeFillTint="33"/>
          </w:tcPr>
          <w:p w:rsidR="00DA036B" w:rsidRDefault="00DA036B" w:rsidP="00376A37">
            <w:pPr>
              <w:rPr>
                <w:i/>
                <w:iCs/>
                <w:lang w:val="sr-Cyrl-CS"/>
              </w:rPr>
            </w:pPr>
          </w:p>
        </w:tc>
        <w:tc>
          <w:tcPr>
            <w:tcW w:w="1190" w:type="dxa"/>
            <w:shd w:val="clear" w:color="auto" w:fill="FDE9D9" w:themeFill="accent6" w:themeFillTint="33"/>
          </w:tcPr>
          <w:p w:rsidR="00DA036B" w:rsidRDefault="00DA036B" w:rsidP="00376A37">
            <w:pPr>
              <w:jc w:val="center"/>
              <w:rPr>
                <w:i/>
                <w:iCs/>
                <w:lang w:val="sr-Cyrl-CS"/>
              </w:rPr>
            </w:pPr>
          </w:p>
        </w:tc>
      </w:tr>
    </w:tbl>
    <w:p w:rsidR="00DA036B" w:rsidRDefault="00DA036B" w:rsidP="00197D2B">
      <w:pPr>
        <w:widowControl/>
        <w:autoSpaceDE/>
        <w:autoSpaceDN/>
        <w:adjustRightInd/>
        <w:spacing w:after="200" w:line="276" w:lineRule="auto"/>
      </w:pPr>
    </w:p>
    <w:p w:rsidR="00DA036B" w:rsidRDefault="00DA036B">
      <w:pPr>
        <w:widowControl/>
        <w:autoSpaceDE/>
        <w:autoSpaceDN/>
        <w:adjustRightInd/>
        <w:spacing w:after="200" w:line="276" w:lineRule="auto"/>
      </w:pPr>
      <w:r>
        <w:br w:type="page"/>
      </w:r>
    </w:p>
    <w:p w:rsidR="00DA036B" w:rsidRDefault="006D6028" w:rsidP="008D3D96">
      <w:pPr>
        <w:widowControl/>
        <w:autoSpaceDE/>
        <w:autoSpaceDN/>
        <w:adjustRightInd/>
        <w:spacing w:after="200" w:line="276" w:lineRule="auto"/>
        <w:jc w:val="right"/>
      </w:pPr>
      <w:hyperlink w:anchor="ListaNazivaPredmeta" w:history="1">
        <w:r w:rsidR="008D3D96" w:rsidRPr="0046043E">
          <w:rPr>
            <w:rStyle w:val="Hyperlink"/>
            <w:bCs/>
            <w:lang w:val="sr-Cyrl-CS"/>
          </w:rPr>
          <w:t>назад</w:t>
        </w:r>
      </w:hyperlink>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1180"/>
        <w:gridCol w:w="1354"/>
        <w:gridCol w:w="1405"/>
        <w:gridCol w:w="272"/>
        <w:gridCol w:w="1662"/>
        <w:gridCol w:w="1326"/>
      </w:tblGrid>
      <w:tr w:rsidR="00DA036B" w:rsidRPr="001B0C67" w:rsidTr="00DA036B">
        <w:trPr>
          <w:trHeight w:val="235"/>
          <w:jc w:val="center"/>
        </w:trPr>
        <w:tc>
          <w:tcPr>
            <w:tcW w:w="2089" w:type="dxa"/>
            <w:shd w:val="clear" w:color="auto" w:fill="FBD4B4" w:themeFill="accent6" w:themeFillTint="66"/>
          </w:tcPr>
          <w:p w:rsidR="00DA036B" w:rsidRPr="001B0C67" w:rsidRDefault="00DA036B" w:rsidP="00376A37">
            <w:pPr>
              <w:rPr>
                <w:b/>
                <w:bCs/>
                <w:lang w:val="sr-Cyrl-CS"/>
              </w:rPr>
            </w:pPr>
            <w:r w:rsidRPr="001B0C67">
              <w:rPr>
                <w:b/>
                <w:bCs/>
                <w:lang w:val="sr-Cyrl-CS"/>
              </w:rPr>
              <w:t xml:space="preserve">Студијски програм </w:t>
            </w:r>
          </w:p>
        </w:tc>
        <w:tc>
          <w:tcPr>
            <w:tcW w:w="7199" w:type="dxa"/>
            <w:gridSpan w:val="6"/>
            <w:shd w:val="clear" w:color="auto" w:fill="FBD4B4" w:themeFill="accent6" w:themeFillTint="66"/>
          </w:tcPr>
          <w:p w:rsidR="00DA036B" w:rsidRPr="002161E7" w:rsidRDefault="00DA036B" w:rsidP="00376A37">
            <w:pPr>
              <w:rPr>
                <w:bCs/>
                <w:lang w:val="sr-Cyrl-CS"/>
              </w:rPr>
            </w:pPr>
            <w:r>
              <w:rPr>
                <w:bCs/>
                <w:lang w:val="sr-Cyrl-CS"/>
              </w:rPr>
              <w:t>Финансије и банкарство</w:t>
            </w:r>
          </w:p>
        </w:tc>
      </w:tr>
      <w:tr w:rsidR="00DA036B" w:rsidRPr="001B0C67" w:rsidTr="00DA036B">
        <w:trPr>
          <w:trHeight w:val="232"/>
          <w:jc w:val="center"/>
        </w:trPr>
        <w:tc>
          <w:tcPr>
            <w:tcW w:w="2089" w:type="dxa"/>
            <w:shd w:val="clear" w:color="auto" w:fill="FBD4B4" w:themeFill="accent6" w:themeFillTint="66"/>
          </w:tcPr>
          <w:p w:rsidR="00DA036B" w:rsidRPr="001B0C67" w:rsidRDefault="00DA036B" w:rsidP="00376A37">
            <w:pPr>
              <w:rPr>
                <w:lang w:val="sr-Cyrl-CS"/>
              </w:rPr>
            </w:pPr>
            <w:r w:rsidRPr="001B0C67">
              <w:rPr>
                <w:b/>
                <w:bCs/>
                <w:lang w:val="sr-Cyrl-CS"/>
              </w:rPr>
              <w:t>Назив предмета</w:t>
            </w:r>
          </w:p>
        </w:tc>
        <w:tc>
          <w:tcPr>
            <w:tcW w:w="7199" w:type="dxa"/>
            <w:gridSpan w:val="6"/>
            <w:shd w:val="clear" w:color="auto" w:fill="FBD4B4" w:themeFill="accent6" w:themeFillTint="66"/>
          </w:tcPr>
          <w:p w:rsidR="00DA036B" w:rsidRPr="001B0C67" w:rsidRDefault="00DA036B" w:rsidP="00376A37">
            <w:pPr>
              <w:rPr>
                <w:b/>
                <w:bCs/>
              </w:rPr>
            </w:pPr>
            <w:bookmarkStart w:id="53" w:name="OsnoviRevizije"/>
            <w:r w:rsidRPr="001B0C67">
              <w:rPr>
                <w:b/>
                <w:bCs/>
              </w:rPr>
              <w:t>ОСНОВИ РЕВИЗИЈЕ</w:t>
            </w:r>
            <w:bookmarkEnd w:id="53"/>
          </w:p>
        </w:tc>
      </w:tr>
      <w:tr w:rsidR="00DA036B" w:rsidRPr="001B0C67" w:rsidTr="00DA036B">
        <w:trPr>
          <w:trHeight w:val="232"/>
          <w:jc w:val="center"/>
        </w:trPr>
        <w:tc>
          <w:tcPr>
            <w:tcW w:w="2089" w:type="dxa"/>
            <w:shd w:val="clear" w:color="auto" w:fill="FBD4B4" w:themeFill="accent6" w:themeFillTint="66"/>
          </w:tcPr>
          <w:p w:rsidR="00DA036B" w:rsidRPr="001B0C67" w:rsidRDefault="00DA036B" w:rsidP="00376A37">
            <w:pPr>
              <w:rPr>
                <w:b/>
                <w:bCs/>
                <w:lang w:val="sr-Cyrl-CS"/>
              </w:rPr>
            </w:pPr>
            <w:r w:rsidRPr="001B0C67">
              <w:rPr>
                <w:b/>
                <w:bCs/>
                <w:lang w:val="sr-Cyrl-CS"/>
              </w:rPr>
              <w:t>Наставник</w:t>
            </w:r>
          </w:p>
        </w:tc>
        <w:tc>
          <w:tcPr>
            <w:tcW w:w="7199" w:type="dxa"/>
            <w:gridSpan w:val="6"/>
            <w:shd w:val="clear" w:color="auto" w:fill="FBD4B4" w:themeFill="accent6" w:themeFillTint="66"/>
          </w:tcPr>
          <w:p w:rsidR="00DA036B" w:rsidRPr="001B0C67" w:rsidRDefault="00DA036B" w:rsidP="00376A37">
            <w:pPr>
              <w:rPr>
                <w:bCs/>
                <w:lang w:val="sr-Cyrl-CS"/>
              </w:rPr>
            </w:pPr>
            <w:r>
              <w:rPr>
                <w:bCs/>
                <w:lang w:val="sr-Cyrl-CS"/>
              </w:rPr>
              <w:t>М</w:t>
            </w:r>
            <w:r w:rsidRPr="001B0C67">
              <w:rPr>
                <w:bCs/>
              </w:rPr>
              <w:t>р</w:t>
            </w:r>
            <w:r>
              <w:rPr>
                <w:bCs/>
                <w:lang w:val="sr-Cyrl-CS"/>
              </w:rPr>
              <w:t xml:space="preserve"> </w:t>
            </w:r>
            <w:r w:rsidRPr="001B0C67">
              <w:rPr>
                <w:bCs/>
                <w:lang w:val="sr-Cyrl-CS"/>
              </w:rPr>
              <w:t>САЊА ВЛАОВИЋ</w:t>
            </w:r>
            <w:r>
              <w:rPr>
                <w:bCs/>
              </w:rPr>
              <w:t>-</w:t>
            </w:r>
            <w:r w:rsidRPr="001B0C67">
              <w:rPr>
                <w:bCs/>
                <w:lang w:val="sr-Cyrl-CS"/>
              </w:rPr>
              <w:t>БЕГОВИЋ</w:t>
            </w:r>
          </w:p>
        </w:tc>
      </w:tr>
      <w:tr w:rsidR="00DA036B" w:rsidRPr="001B0C67" w:rsidTr="00DA036B">
        <w:trPr>
          <w:trHeight w:val="232"/>
          <w:jc w:val="center"/>
        </w:trPr>
        <w:tc>
          <w:tcPr>
            <w:tcW w:w="2089" w:type="dxa"/>
            <w:shd w:val="clear" w:color="auto" w:fill="FBD4B4" w:themeFill="accent6" w:themeFillTint="66"/>
          </w:tcPr>
          <w:p w:rsidR="00DA036B" w:rsidRPr="001B0C67" w:rsidRDefault="00DA036B" w:rsidP="00376A37">
            <w:pPr>
              <w:rPr>
                <w:lang w:val="sr-Cyrl-CS"/>
              </w:rPr>
            </w:pPr>
            <w:r w:rsidRPr="001B0C67">
              <w:rPr>
                <w:b/>
                <w:bCs/>
                <w:lang w:val="sr-Cyrl-CS"/>
              </w:rPr>
              <w:t>Статус предмета</w:t>
            </w:r>
          </w:p>
        </w:tc>
        <w:tc>
          <w:tcPr>
            <w:tcW w:w="7199" w:type="dxa"/>
            <w:gridSpan w:val="6"/>
            <w:shd w:val="clear" w:color="auto" w:fill="FBD4B4" w:themeFill="accent6" w:themeFillTint="66"/>
          </w:tcPr>
          <w:p w:rsidR="00DA036B" w:rsidRPr="002161E7" w:rsidRDefault="00DA036B" w:rsidP="00376A37">
            <w:pPr>
              <w:rPr>
                <w:bCs/>
                <w:lang w:val="sr-Cyrl-CS"/>
              </w:rPr>
            </w:pPr>
            <w:r>
              <w:rPr>
                <w:bCs/>
                <w:lang w:val="sr-Cyrl-CS"/>
              </w:rPr>
              <w:t>обавезни</w:t>
            </w:r>
          </w:p>
        </w:tc>
      </w:tr>
      <w:tr w:rsidR="00DA036B" w:rsidRPr="001B0C67" w:rsidTr="00DA036B">
        <w:trPr>
          <w:trHeight w:val="232"/>
          <w:jc w:val="center"/>
        </w:trPr>
        <w:tc>
          <w:tcPr>
            <w:tcW w:w="2089" w:type="dxa"/>
            <w:shd w:val="clear" w:color="auto" w:fill="FBD4B4" w:themeFill="accent6" w:themeFillTint="66"/>
          </w:tcPr>
          <w:p w:rsidR="00DA036B" w:rsidRPr="001B0C67" w:rsidRDefault="00DA036B" w:rsidP="00376A37">
            <w:pPr>
              <w:rPr>
                <w:lang w:val="sr-Cyrl-CS"/>
              </w:rPr>
            </w:pPr>
            <w:r w:rsidRPr="001B0C67">
              <w:rPr>
                <w:b/>
                <w:bCs/>
                <w:lang w:val="sr-Cyrl-CS"/>
              </w:rPr>
              <w:t>Број ЕСПБ</w:t>
            </w:r>
          </w:p>
        </w:tc>
        <w:tc>
          <w:tcPr>
            <w:tcW w:w="7199" w:type="dxa"/>
            <w:gridSpan w:val="6"/>
            <w:shd w:val="clear" w:color="auto" w:fill="FBD4B4" w:themeFill="accent6" w:themeFillTint="66"/>
          </w:tcPr>
          <w:p w:rsidR="00DA036B" w:rsidRPr="001B0C67" w:rsidRDefault="00DA036B" w:rsidP="00376A37">
            <w:pPr>
              <w:rPr>
                <w:bCs/>
                <w:lang w:val="sr-Cyrl-CS"/>
              </w:rPr>
            </w:pPr>
            <w:r w:rsidRPr="001B0C67">
              <w:rPr>
                <w:bCs/>
                <w:lang w:val="sr-Cyrl-CS"/>
              </w:rPr>
              <w:t>2+2 (</w:t>
            </w:r>
            <w:r>
              <w:rPr>
                <w:bCs/>
                <w:lang w:val="sr-Cyrl-CS"/>
              </w:rPr>
              <w:t>6</w:t>
            </w:r>
            <w:r w:rsidRPr="001B0C67">
              <w:rPr>
                <w:bCs/>
                <w:lang w:val="sr-Cyrl-CS"/>
              </w:rPr>
              <w:t>)</w:t>
            </w:r>
          </w:p>
        </w:tc>
      </w:tr>
      <w:tr w:rsidR="00DA036B" w:rsidRPr="001B0C67" w:rsidTr="00DA036B">
        <w:trPr>
          <w:trHeight w:val="232"/>
          <w:jc w:val="center"/>
        </w:trPr>
        <w:tc>
          <w:tcPr>
            <w:tcW w:w="2089" w:type="dxa"/>
            <w:shd w:val="clear" w:color="auto" w:fill="FBD4B4" w:themeFill="accent6" w:themeFillTint="66"/>
          </w:tcPr>
          <w:p w:rsidR="00DA036B" w:rsidRPr="001B0C67" w:rsidRDefault="00DA036B" w:rsidP="00376A37">
            <w:pPr>
              <w:rPr>
                <w:b/>
                <w:bCs/>
                <w:lang w:val="sr-Cyrl-CS"/>
              </w:rPr>
            </w:pPr>
            <w:r w:rsidRPr="001B0C67">
              <w:rPr>
                <w:b/>
                <w:bCs/>
                <w:lang w:val="sr-Cyrl-CS"/>
              </w:rPr>
              <w:t>Услов</w:t>
            </w:r>
          </w:p>
        </w:tc>
        <w:tc>
          <w:tcPr>
            <w:tcW w:w="7199" w:type="dxa"/>
            <w:gridSpan w:val="6"/>
            <w:shd w:val="clear" w:color="auto" w:fill="FBD4B4" w:themeFill="accent6" w:themeFillTint="66"/>
          </w:tcPr>
          <w:p w:rsidR="00DA036B" w:rsidRPr="001B0C67" w:rsidRDefault="00DA036B" w:rsidP="00376A37">
            <w:pPr>
              <w:rPr>
                <w:bCs/>
                <w:lang w:val="sr-Cyrl-CS"/>
              </w:rPr>
            </w:pPr>
            <w:r w:rsidRPr="001B0C67">
              <w:rPr>
                <w:bCs/>
                <w:lang w:val="sr-Cyrl-CS"/>
              </w:rPr>
              <w:t>нема</w:t>
            </w:r>
          </w:p>
        </w:tc>
      </w:tr>
      <w:tr w:rsidR="00DA036B" w:rsidRPr="001B0C67" w:rsidTr="00DA036B">
        <w:trPr>
          <w:jc w:val="center"/>
        </w:trPr>
        <w:tc>
          <w:tcPr>
            <w:tcW w:w="9288" w:type="dxa"/>
            <w:gridSpan w:val="7"/>
            <w:shd w:val="clear" w:color="auto" w:fill="FDE9D9" w:themeFill="accent6" w:themeFillTint="33"/>
          </w:tcPr>
          <w:p w:rsidR="00DA036B" w:rsidRPr="001B0C67" w:rsidRDefault="00DA036B" w:rsidP="00376A37">
            <w:pPr>
              <w:jc w:val="both"/>
              <w:rPr>
                <w:b/>
                <w:bCs/>
                <w:lang w:val="sr-Cyrl-CS"/>
              </w:rPr>
            </w:pPr>
            <w:r w:rsidRPr="001B0C67">
              <w:rPr>
                <w:b/>
                <w:bCs/>
                <w:lang w:val="sr-Cyrl-CS"/>
              </w:rPr>
              <w:t>Циљ предмета</w:t>
            </w:r>
          </w:p>
          <w:p w:rsidR="00DA036B" w:rsidRPr="00955680" w:rsidRDefault="00DA036B" w:rsidP="00376A37">
            <w:pPr>
              <w:jc w:val="both"/>
            </w:pPr>
            <w:r w:rsidRPr="001B0C67">
              <w:t xml:space="preserve">Циљ предмета је </w:t>
            </w:r>
            <w:r>
              <w:t xml:space="preserve">стицање знања из области ревизије </w:t>
            </w:r>
            <w:r w:rsidRPr="001B0C67">
              <w:t xml:space="preserve">финансијских извештаја, као </w:t>
            </w:r>
            <w:r>
              <w:t>предуслова за изражавање</w:t>
            </w:r>
            <w:r w:rsidRPr="001B0C67">
              <w:t xml:space="preserve"> ревизорског мишљења о истинитости и објективности финансијских извештаја.</w:t>
            </w:r>
            <w:r>
              <w:t xml:space="preserve"> Упознати стандарде ревизије и значај професионалне етике ревизора. </w:t>
            </w:r>
          </w:p>
        </w:tc>
      </w:tr>
      <w:tr w:rsidR="00DA036B" w:rsidRPr="001B0C67" w:rsidTr="00DA036B">
        <w:trPr>
          <w:jc w:val="center"/>
        </w:trPr>
        <w:tc>
          <w:tcPr>
            <w:tcW w:w="9288" w:type="dxa"/>
            <w:gridSpan w:val="7"/>
            <w:shd w:val="clear" w:color="auto" w:fill="FDE9D9" w:themeFill="accent6" w:themeFillTint="33"/>
          </w:tcPr>
          <w:p w:rsidR="00DA036B" w:rsidRPr="001B0C67" w:rsidRDefault="00DA036B" w:rsidP="00376A37">
            <w:pPr>
              <w:jc w:val="both"/>
              <w:rPr>
                <w:b/>
                <w:bCs/>
                <w:lang w:val="sr-Cyrl-CS"/>
              </w:rPr>
            </w:pPr>
            <w:r w:rsidRPr="001B0C67">
              <w:rPr>
                <w:b/>
                <w:bCs/>
                <w:lang w:val="sr-Cyrl-CS"/>
              </w:rPr>
              <w:t xml:space="preserve">Исход предмета </w:t>
            </w:r>
          </w:p>
          <w:p w:rsidR="00DA036B" w:rsidRDefault="00DA036B" w:rsidP="00376A37">
            <w:pPr>
              <w:jc w:val="both"/>
              <w:rPr>
                <w:iCs/>
                <w:lang w:val="sr-Cyrl-CS"/>
              </w:rPr>
            </w:pPr>
            <w:r>
              <w:rPr>
                <w:iCs/>
              </w:rPr>
              <w:t>По завршетку овог предмета студент ће бити у стању да</w:t>
            </w:r>
            <w:r>
              <w:rPr>
                <w:iCs/>
                <w:lang w:val="sr-Cyrl-CS"/>
              </w:rPr>
              <w:t>:</w:t>
            </w:r>
            <w:r>
              <w:rPr>
                <w:iCs/>
              </w:rPr>
              <w:t xml:space="preserve"> </w:t>
            </w:r>
          </w:p>
          <w:p w:rsidR="00DA036B" w:rsidRPr="00F1657A" w:rsidRDefault="00DA036B" w:rsidP="00DA036B">
            <w:pPr>
              <w:pStyle w:val="ListParagraph"/>
              <w:numPr>
                <w:ilvl w:val="0"/>
                <w:numId w:val="129"/>
              </w:numPr>
              <w:jc w:val="both"/>
              <w:rPr>
                <w:iCs/>
                <w:lang w:val="sr-Cyrl-CS"/>
              </w:rPr>
            </w:pPr>
            <w:r>
              <w:rPr>
                <w:iCs/>
                <w:lang w:val="sr-Cyrl-CS"/>
              </w:rPr>
              <w:t>д</w:t>
            </w:r>
            <w:r w:rsidRPr="00F1657A">
              <w:rPr>
                <w:iCs/>
              </w:rPr>
              <w:t>ефинише</w:t>
            </w:r>
            <w:r>
              <w:rPr>
                <w:iCs/>
                <w:lang w:val="sr-Cyrl-CS"/>
              </w:rPr>
              <w:t xml:space="preserve"> и објасни</w:t>
            </w:r>
            <w:r w:rsidRPr="00F1657A">
              <w:rPr>
                <w:iCs/>
              </w:rPr>
              <w:t xml:space="preserve"> улогу и циљеве ревизије, </w:t>
            </w:r>
          </w:p>
          <w:p w:rsidR="00DA036B" w:rsidRDefault="00DA036B" w:rsidP="00DA036B">
            <w:pPr>
              <w:pStyle w:val="ListParagraph"/>
              <w:numPr>
                <w:ilvl w:val="0"/>
                <w:numId w:val="129"/>
              </w:numPr>
              <w:jc w:val="both"/>
              <w:rPr>
                <w:iCs/>
                <w:lang w:val="sr-Cyrl-CS"/>
              </w:rPr>
            </w:pPr>
            <w:r w:rsidRPr="00F1657A">
              <w:rPr>
                <w:iCs/>
              </w:rPr>
              <w:t>спроведе</w:t>
            </w:r>
            <w:r w:rsidRPr="00F1657A">
              <w:rPr>
                <w:iCs/>
                <w:lang w:val="pl-PL"/>
              </w:rPr>
              <w:t xml:space="preserve"> одговарајуће ревизорске процедуре</w:t>
            </w:r>
            <w:r>
              <w:rPr>
                <w:iCs/>
                <w:lang w:val="sr-Cyrl-CS"/>
              </w:rPr>
              <w:t>,</w:t>
            </w:r>
            <w:r>
              <w:rPr>
                <w:iCs/>
                <w:lang w:val="pl-PL"/>
              </w:rPr>
              <w:t xml:space="preserve"> </w:t>
            </w:r>
          </w:p>
          <w:p w:rsidR="00DA036B" w:rsidRPr="00F1657A" w:rsidRDefault="00DA036B" w:rsidP="00DA036B">
            <w:pPr>
              <w:pStyle w:val="ListParagraph"/>
              <w:numPr>
                <w:ilvl w:val="0"/>
                <w:numId w:val="129"/>
              </w:numPr>
              <w:jc w:val="both"/>
              <w:rPr>
                <w:iCs/>
                <w:lang w:val="sr-Cyrl-CS"/>
              </w:rPr>
            </w:pPr>
            <w:r w:rsidRPr="00F1657A">
              <w:rPr>
                <w:iCs/>
                <w:lang w:val="pl-PL"/>
              </w:rPr>
              <w:t>на основу прибављених ревиз</w:t>
            </w:r>
            <w:r w:rsidRPr="00F1657A">
              <w:rPr>
                <w:iCs/>
              </w:rPr>
              <w:t>ор</w:t>
            </w:r>
            <w:r w:rsidRPr="00F1657A">
              <w:rPr>
                <w:iCs/>
                <w:lang w:val="pl-PL"/>
              </w:rPr>
              <w:t>ских доказа</w:t>
            </w:r>
            <w:r w:rsidRPr="00F1657A">
              <w:rPr>
                <w:iCs/>
                <w:lang w:val="sr-Cyrl-CS"/>
              </w:rPr>
              <w:t xml:space="preserve"> </w:t>
            </w:r>
            <w:r w:rsidRPr="00F1657A">
              <w:rPr>
                <w:iCs/>
              </w:rPr>
              <w:t>изрази одговарајуће мишљење у форми ревизорског извештаја.</w:t>
            </w:r>
          </w:p>
        </w:tc>
      </w:tr>
      <w:tr w:rsidR="00DA036B" w:rsidRPr="001B0C67" w:rsidTr="00DA036B">
        <w:trPr>
          <w:jc w:val="center"/>
        </w:trPr>
        <w:tc>
          <w:tcPr>
            <w:tcW w:w="9288" w:type="dxa"/>
            <w:gridSpan w:val="7"/>
            <w:shd w:val="clear" w:color="auto" w:fill="FDE9D9" w:themeFill="accent6" w:themeFillTint="33"/>
          </w:tcPr>
          <w:p w:rsidR="00DA036B" w:rsidRPr="001B0C67" w:rsidRDefault="00DA036B" w:rsidP="00376A37">
            <w:pPr>
              <w:jc w:val="both"/>
              <w:rPr>
                <w:b/>
                <w:bCs/>
                <w:lang w:val="ru-RU"/>
              </w:rPr>
            </w:pPr>
            <w:r w:rsidRPr="001B0C67">
              <w:rPr>
                <w:b/>
                <w:bCs/>
                <w:lang w:val="sr-Cyrl-CS"/>
              </w:rPr>
              <w:t>Садржај предмета</w:t>
            </w:r>
          </w:p>
          <w:p w:rsidR="00DA036B" w:rsidRPr="001B0C67" w:rsidRDefault="00DA036B" w:rsidP="00376A37">
            <w:pPr>
              <w:jc w:val="both"/>
              <w:rPr>
                <w:i/>
                <w:iCs/>
                <w:lang w:val="sr-Cyrl-CS"/>
              </w:rPr>
            </w:pPr>
            <w:r w:rsidRPr="001B0C67">
              <w:rPr>
                <w:i/>
                <w:iCs/>
                <w:lang w:val="sr-Cyrl-CS"/>
              </w:rPr>
              <w:t>Теоријска настава</w:t>
            </w:r>
          </w:p>
          <w:p w:rsidR="00DA036B" w:rsidRPr="00F1657A" w:rsidRDefault="00DA036B" w:rsidP="00DA036B">
            <w:pPr>
              <w:pStyle w:val="ListParagraph"/>
              <w:numPr>
                <w:ilvl w:val="0"/>
                <w:numId w:val="130"/>
              </w:numPr>
              <w:jc w:val="both"/>
              <w:rPr>
                <w:iCs/>
              </w:rPr>
            </w:pPr>
            <w:r w:rsidRPr="00F1657A">
              <w:rPr>
                <w:iCs/>
              </w:rPr>
              <w:t>Увод у ревизију финансијских извештаја</w:t>
            </w:r>
            <w:r>
              <w:rPr>
                <w:iCs/>
                <w:lang w:val="sr-Cyrl-CS"/>
              </w:rPr>
              <w:t>.</w:t>
            </w:r>
          </w:p>
          <w:p w:rsidR="00DA036B" w:rsidRPr="00F1657A" w:rsidRDefault="00DA036B" w:rsidP="00DA036B">
            <w:pPr>
              <w:pStyle w:val="ListParagraph"/>
              <w:numPr>
                <w:ilvl w:val="0"/>
                <w:numId w:val="130"/>
              </w:numPr>
              <w:jc w:val="both"/>
              <w:rPr>
                <w:iCs/>
              </w:rPr>
            </w:pPr>
            <w:r w:rsidRPr="00F1657A">
              <w:rPr>
                <w:iCs/>
              </w:rPr>
              <w:t>Теоријске основе ревизије</w:t>
            </w:r>
            <w:r>
              <w:rPr>
                <w:iCs/>
                <w:lang w:val="sr-Cyrl-CS"/>
              </w:rPr>
              <w:t>.</w:t>
            </w:r>
          </w:p>
          <w:p w:rsidR="00DA036B" w:rsidRPr="00F1657A" w:rsidRDefault="00DA036B" w:rsidP="00DA036B">
            <w:pPr>
              <w:pStyle w:val="ListParagraph"/>
              <w:numPr>
                <w:ilvl w:val="0"/>
                <w:numId w:val="130"/>
              </w:numPr>
              <w:jc w:val="both"/>
              <w:rPr>
                <w:iCs/>
              </w:rPr>
            </w:pPr>
            <w:r w:rsidRPr="00F1657A">
              <w:rPr>
                <w:iCs/>
              </w:rPr>
              <w:t>Професионална етика ревизије</w:t>
            </w:r>
            <w:r>
              <w:rPr>
                <w:iCs/>
                <w:lang w:val="sr-Cyrl-CS"/>
              </w:rPr>
              <w:t>.</w:t>
            </w:r>
          </w:p>
          <w:p w:rsidR="00DA036B" w:rsidRPr="00F1657A" w:rsidRDefault="00DA036B" w:rsidP="00DA036B">
            <w:pPr>
              <w:pStyle w:val="ListParagraph"/>
              <w:numPr>
                <w:ilvl w:val="0"/>
                <w:numId w:val="130"/>
              </w:numPr>
              <w:jc w:val="both"/>
              <w:rPr>
                <w:iCs/>
              </w:rPr>
            </w:pPr>
            <w:r w:rsidRPr="00F1657A">
              <w:rPr>
                <w:iCs/>
              </w:rPr>
              <w:t>Материјалност и ризик у ревизији</w:t>
            </w:r>
            <w:r>
              <w:rPr>
                <w:iCs/>
                <w:lang w:val="sr-Cyrl-CS"/>
              </w:rPr>
              <w:t>.</w:t>
            </w:r>
          </w:p>
          <w:p w:rsidR="00DA036B" w:rsidRPr="00F1657A" w:rsidRDefault="00DA036B" w:rsidP="00DA036B">
            <w:pPr>
              <w:pStyle w:val="ListParagraph"/>
              <w:numPr>
                <w:ilvl w:val="0"/>
                <w:numId w:val="130"/>
              </w:numPr>
              <w:jc w:val="both"/>
              <w:rPr>
                <w:iCs/>
              </w:rPr>
            </w:pPr>
            <w:r w:rsidRPr="00F1657A">
              <w:rPr>
                <w:iCs/>
              </w:rPr>
              <w:t>Докази у ревизији</w:t>
            </w:r>
            <w:r>
              <w:rPr>
                <w:iCs/>
                <w:lang w:val="sr-Cyrl-CS"/>
              </w:rPr>
              <w:t>.</w:t>
            </w:r>
          </w:p>
          <w:p w:rsidR="00DA036B" w:rsidRPr="00F1657A" w:rsidRDefault="00DA036B" w:rsidP="00DA036B">
            <w:pPr>
              <w:pStyle w:val="ListParagraph"/>
              <w:numPr>
                <w:ilvl w:val="0"/>
                <w:numId w:val="130"/>
              </w:numPr>
              <w:jc w:val="both"/>
              <w:rPr>
                <w:iCs/>
              </w:rPr>
            </w:pPr>
            <w:r w:rsidRPr="00F1657A">
              <w:rPr>
                <w:iCs/>
              </w:rPr>
              <w:t>Поступак ревизије</w:t>
            </w:r>
            <w:r>
              <w:rPr>
                <w:iCs/>
                <w:lang w:val="sr-Cyrl-CS"/>
              </w:rPr>
              <w:t>.</w:t>
            </w:r>
          </w:p>
          <w:p w:rsidR="00DA036B" w:rsidRPr="00F1657A" w:rsidRDefault="00DA036B" w:rsidP="00DA036B">
            <w:pPr>
              <w:pStyle w:val="ListParagraph"/>
              <w:numPr>
                <w:ilvl w:val="0"/>
                <w:numId w:val="130"/>
              </w:numPr>
              <w:jc w:val="both"/>
              <w:rPr>
                <w:iCs/>
              </w:rPr>
            </w:pPr>
            <w:r w:rsidRPr="00F1657A">
              <w:rPr>
                <w:iCs/>
              </w:rPr>
              <w:t>Оцена поузданости система интерних контрола</w:t>
            </w:r>
            <w:r>
              <w:rPr>
                <w:iCs/>
                <w:lang w:val="sr-Cyrl-CS"/>
              </w:rPr>
              <w:t>.</w:t>
            </w:r>
          </w:p>
          <w:p w:rsidR="00DA036B" w:rsidRPr="00F1657A" w:rsidRDefault="00DA036B" w:rsidP="00DA036B">
            <w:pPr>
              <w:pStyle w:val="ListParagraph"/>
              <w:numPr>
                <w:ilvl w:val="0"/>
                <w:numId w:val="130"/>
              </w:numPr>
              <w:jc w:val="both"/>
              <w:rPr>
                <w:iCs/>
              </w:rPr>
            </w:pPr>
            <w:r w:rsidRPr="00F1657A">
              <w:rPr>
                <w:iCs/>
              </w:rPr>
              <w:t>Утицај информационих и телекомуникационих технологија на процес ревизије</w:t>
            </w:r>
            <w:r>
              <w:rPr>
                <w:iCs/>
                <w:lang w:val="sr-Cyrl-CS"/>
              </w:rPr>
              <w:t>.</w:t>
            </w:r>
          </w:p>
          <w:p w:rsidR="00DA036B" w:rsidRPr="00F1657A" w:rsidRDefault="00DA036B" w:rsidP="00DA036B">
            <w:pPr>
              <w:pStyle w:val="ListParagraph"/>
              <w:numPr>
                <w:ilvl w:val="0"/>
                <w:numId w:val="130"/>
              </w:numPr>
              <w:jc w:val="both"/>
              <w:rPr>
                <w:iCs/>
              </w:rPr>
            </w:pPr>
            <w:r w:rsidRPr="00F1657A">
              <w:rPr>
                <w:iCs/>
              </w:rPr>
              <w:t>Примена узорка у ревизији</w:t>
            </w:r>
            <w:r>
              <w:rPr>
                <w:iCs/>
                <w:lang w:val="sr-Cyrl-CS"/>
              </w:rPr>
              <w:t>.</w:t>
            </w:r>
          </w:p>
          <w:p w:rsidR="00DA036B" w:rsidRPr="00F1657A" w:rsidRDefault="00DA036B" w:rsidP="00DA036B">
            <w:pPr>
              <w:pStyle w:val="ListParagraph"/>
              <w:numPr>
                <w:ilvl w:val="0"/>
                <w:numId w:val="130"/>
              </w:numPr>
              <w:jc w:val="both"/>
              <w:rPr>
                <w:iCs/>
              </w:rPr>
            </w:pPr>
            <w:r w:rsidRPr="00F1657A">
              <w:rPr>
                <w:iCs/>
              </w:rPr>
              <w:t>Ревизија позиција финансијских извештаја</w:t>
            </w:r>
            <w:r>
              <w:rPr>
                <w:iCs/>
                <w:lang w:val="sr-Cyrl-CS"/>
              </w:rPr>
              <w:t>.</w:t>
            </w:r>
          </w:p>
          <w:p w:rsidR="00DA036B" w:rsidRPr="00F1657A" w:rsidRDefault="00DA036B" w:rsidP="00DA036B">
            <w:pPr>
              <w:pStyle w:val="ListParagraph"/>
              <w:numPr>
                <w:ilvl w:val="0"/>
                <w:numId w:val="130"/>
              </w:numPr>
              <w:jc w:val="both"/>
              <w:rPr>
                <w:iCs/>
              </w:rPr>
            </w:pPr>
            <w:r w:rsidRPr="00F1657A">
              <w:rPr>
                <w:iCs/>
              </w:rPr>
              <w:t>Завршна ревизија</w:t>
            </w:r>
            <w:r>
              <w:rPr>
                <w:iCs/>
                <w:lang w:val="sr-Cyrl-CS"/>
              </w:rPr>
              <w:t>.</w:t>
            </w:r>
          </w:p>
          <w:p w:rsidR="00DA036B" w:rsidRPr="00F1657A" w:rsidRDefault="00DA036B" w:rsidP="00DA036B">
            <w:pPr>
              <w:pStyle w:val="ListParagraph"/>
              <w:numPr>
                <w:ilvl w:val="0"/>
                <w:numId w:val="130"/>
              </w:numPr>
              <w:jc w:val="both"/>
              <w:rPr>
                <w:iCs/>
              </w:rPr>
            </w:pPr>
            <w:r w:rsidRPr="00F1657A">
              <w:rPr>
                <w:iCs/>
              </w:rPr>
              <w:t>Ревизијски извештаји</w:t>
            </w:r>
            <w:r>
              <w:rPr>
                <w:iCs/>
                <w:lang w:val="sr-Cyrl-CS"/>
              </w:rPr>
              <w:t>.</w:t>
            </w:r>
          </w:p>
          <w:p w:rsidR="00DA036B" w:rsidRPr="00F1657A" w:rsidRDefault="00DA036B" w:rsidP="00DA036B">
            <w:pPr>
              <w:pStyle w:val="ListParagraph"/>
              <w:numPr>
                <w:ilvl w:val="0"/>
                <w:numId w:val="130"/>
              </w:numPr>
              <w:jc w:val="both"/>
              <w:rPr>
                <w:iCs/>
              </w:rPr>
            </w:pPr>
            <w:r w:rsidRPr="00F1657A">
              <w:rPr>
                <w:iCs/>
              </w:rPr>
              <w:t>Интерна ревизија</w:t>
            </w:r>
            <w:r>
              <w:rPr>
                <w:iCs/>
                <w:lang w:val="sr-Cyrl-CS"/>
              </w:rPr>
              <w:t>.</w:t>
            </w:r>
          </w:p>
          <w:p w:rsidR="00DA036B" w:rsidRPr="00F1657A" w:rsidRDefault="00DA036B" w:rsidP="00DA036B">
            <w:pPr>
              <w:pStyle w:val="ListParagraph"/>
              <w:numPr>
                <w:ilvl w:val="0"/>
                <w:numId w:val="130"/>
              </w:numPr>
              <w:jc w:val="both"/>
              <w:rPr>
                <w:iCs/>
              </w:rPr>
            </w:pPr>
            <w:r w:rsidRPr="00F1657A">
              <w:rPr>
                <w:iCs/>
              </w:rPr>
              <w:t>Ревизија консолидованих финансијских извештаја</w:t>
            </w:r>
            <w:r>
              <w:rPr>
                <w:iCs/>
                <w:lang w:val="sr-Cyrl-CS"/>
              </w:rPr>
              <w:t>.</w:t>
            </w:r>
          </w:p>
          <w:p w:rsidR="00DA036B" w:rsidRPr="00F1657A" w:rsidRDefault="00DA036B" w:rsidP="00376A37">
            <w:pPr>
              <w:pStyle w:val="ListParagraph"/>
              <w:ind w:left="782"/>
              <w:jc w:val="both"/>
              <w:rPr>
                <w:iCs/>
              </w:rPr>
            </w:pPr>
          </w:p>
          <w:p w:rsidR="00DA036B" w:rsidRPr="001B0C67" w:rsidRDefault="00DA036B" w:rsidP="00376A37">
            <w:pPr>
              <w:jc w:val="both"/>
              <w:rPr>
                <w:i/>
                <w:iCs/>
                <w:lang w:val="sr-Cyrl-CS"/>
              </w:rPr>
            </w:pPr>
            <w:r w:rsidRPr="001B0C67">
              <w:rPr>
                <w:i/>
                <w:iCs/>
                <w:lang w:val="sr-Cyrl-CS"/>
              </w:rPr>
              <w:t xml:space="preserve">Практична настава </w:t>
            </w:r>
          </w:p>
          <w:p w:rsidR="00DA036B" w:rsidRPr="00F1657A" w:rsidRDefault="00DA036B" w:rsidP="00DA036B">
            <w:pPr>
              <w:pStyle w:val="ListParagraph"/>
              <w:numPr>
                <w:ilvl w:val="0"/>
                <w:numId w:val="131"/>
              </w:numPr>
              <w:jc w:val="both"/>
            </w:pPr>
            <w:r>
              <w:t>Анализа примера из праксе</w:t>
            </w:r>
            <w:r>
              <w:rPr>
                <w:lang w:val="sr-Cyrl-CS"/>
              </w:rPr>
              <w:t>.</w:t>
            </w:r>
            <w:r w:rsidRPr="001B0C67">
              <w:t xml:space="preserve"> </w:t>
            </w:r>
          </w:p>
          <w:p w:rsidR="00DA036B" w:rsidRPr="00F1657A" w:rsidRDefault="00DA036B" w:rsidP="00DA036B">
            <w:pPr>
              <w:pStyle w:val="ListParagraph"/>
              <w:numPr>
                <w:ilvl w:val="0"/>
                <w:numId w:val="131"/>
              </w:numPr>
              <w:jc w:val="both"/>
            </w:pPr>
            <w:r>
              <w:rPr>
                <w:lang w:val="sr-Cyrl-CS"/>
              </w:rPr>
              <w:t>С</w:t>
            </w:r>
            <w:r w:rsidRPr="001B0C67">
              <w:t>тудијски истраживачки рад</w:t>
            </w:r>
            <w:r>
              <w:rPr>
                <w:lang w:val="sr-Cyrl-CS"/>
              </w:rPr>
              <w:t>.</w:t>
            </w:r>
          </w:p>
          <w:p w:rsidR="00DA036B" w:rsidRPr="001B0C67" w:rsidRDefault="00DA036B" w:rsidP="00DA036B">
            <w:pPr>
              <w:pStyle w:val="ListParagraph"/>
              <w:numPr>
                <w:ilvl w:val="0"/>
                <w:numId w:val="131"/>
              </w:numPr>
              <w:jc w:val="both"/>
            </w:pPr>
            <w:r w:rsidRPr="001B0C67">
              <w:t>Дискусије</w:t>
            </w:r>
            <w:r>
              <w:rPr>
                <w:lang w:val="sr-Cyrl-CS"/>
              </w:rPr>
              <w:t>.</w:t>
            </w:r>
          </w:p>
        </w:tc>
      </w:tr>
      <w:tr w:rsidR="00DA036B" w:rsidRPr="001B0C67" w:rsidTr="00DA036B">
        <w:trPr>
          <w:jc w:val="center"/>
        </w:trPr>
        <w:tc>
          <w:tcPr>
            <w:tcW w:w="9288" w:type="dxa"/>
            <w:gridSpan w:val="7"/>
            <w:shd w:val="clear" w:color="auto" w:fill="FDE9D9" w:themeFill="accent6" w:themeFillTint="33"/>
          </w:tcPr>
          <w:p w:rsidR="00DA036B" w:rsidRPr="001B0C67" w:rsidRDefault="00DA036B" w:rsidP="00376A37">
            <w:pPr>
              <w:jc w:val="both"/>
              <w:rPr>
                <w:b/>
                <w:bCs/>
              </w:rPr>
            </w:pPr>
            <w:r w:rsidRPr="001B0C67">
              <w:rPr>
                <w:b/>
                <w:bCs/>
                <w:lang w:val="sr-Cyrl-CS"/>
              </w:rPr>
              <w:t xml:space="preserve">Литература </w:t>
            </w:r>
          </w:p>
          <w:p w:rsidR="00DA036B" w:rsidRPr="008D5939" w:rsidRDefault="00DA036B" w:rsidP="00376A37">
            <w:r w:rsidRPr="00055691">
              <w:t>Андрић,</w:t>
            </w:r>
            <w:r w:rsidRPr="00055691">
              <w:rPr>
                <w:lang w:val="sr-Cyrl-CS"/>
              </w:rPr>
              <w:t xml:space="preserve"> М., </w:t>
            </w:r>
            <w:r w:rsidRPr="00055691">
              <w:t>Крсмановић,</w:t>
            </w:r>
            <w:r w:rsidRPr="00055691">
              <w:rPr>
                <w:lang w:val="sr-Cyrl-CS"/>
              </w:rPr>
              <w:t xml:space="preserve"> Б.,</w:t>
            </w:r>
            <w:r>
              <w:rPr>
                <w:lang w:val="sr-Cyrl-CS"/>
              </w:rPr>
              <w:t xml:space="preserve"> &amp;</w:t>
            </w:r>
            <w:r w:rsidRPr="00055691">
              <w:rPr>
                <w:lang w:val="sr-Cyrl-CS"/>
              </w:rPr>
              <w:t xml:space="preserve"> </w:t>
            </w:r>
            <w:r w:rsidRPr="00055691">
              <w:t>Јакшић</w:t>
            </w:r>
            <w:r w:rsidRPr="00055691">
              <w:rPr>
                <w:lang w:val="sr-Cyrl-CS"/>
              </w:rPr>
              <w:t xml:space="preserve">, Д. (2012). </w:t>
            </w:r>
            <w:r w:rsidRPr="00055691">
              <w:rPr>
                <w:i/>
              </w:rPr>
              <w:t>Ревизија – теорија и пракс</w:t>
            </w:r>
            <w:r w:rsidRPr="00055691">
              <w:rPr>
                <w:i/>
                <w:lang w:val="sr-Cyrl-CS"/>
              </w:rPr>
              <w:t>а</w:t>
            </w:r>
            <w:r w:rsidRPr="00055691">
              <w:rPr>
                <w:lang w:val="sr-Cyrl-CS"/>
              </w:rPr>
              <w:t>. Бечеј: Пролетер</w:t>
            </w:r>
            <w:r w:rsidRPr="00055691">
              <w:t>.</w:t>
            </w:r>
          </w:p>
          <w:p w:rsidR="00DA036B" w:rsidRPr="00553D8D" w:rsidRDefault="00DA036B" w:rsidP="00376A37">
            <w:pPr>
              <w:jc w:val="both"/>
            </w:pPr>
            <w:r w:rsidRPr="001B0C67">
              <w:t>Hayes</w:t>
            </w:r>
            <w:r>
              <w:t>,</w:t>
            </w:r>
            <w:r w:rsidRPr="001B0C67">
              <w:t xml:space="preserve"> R., Schilder</w:t>
            </w:r>
            <w:r>
              <w:t>,</w:t>
            </w:r>
            <w:r w:rsidRPr="001B0C67">
              <w:t xml:space="preserve"> A., Dassen</w:t>
            </w:r>
            <w:r>
              <w:t>,</w:t>
            </w:r>
            <w:r w:rsidRPr="001B0C67">
              <w:t xml:space="preserve"> R.,</w:t>
            </w:r>
            <w:r>
              <w:rPr>
                <w:lang w:val="sr-Cyrl-CS"/>
              </w:rPr>
              <w:t xml:space="preserve"> &amp;</w:t>
            </w:r>
            <w:r w:rsidRPr="001B0C67">
              <w:t xml:space="preserve"> Wallage</w:t>
            </w:r>
            <w:r>
              <w:t>, P.</w:t>
            </w:r>
            <w:r w:rsidRPr="001B0C67">
              <w:t xml:space="preserve"> (2002)</w:t>
            </w:r>
            <w:r>
              <w:t>.</w:t>
            </w:r>
            <w:r>
              <w:rPr>
                <w:lang w:val="sr-Cyrl-CS"/>
              </w:rPr>
              <w:t xml:space="preserve"> </w:t>
            </w:r>
            <w:r w:rsidRPr="001B0C67">
              <w:rPr>
                <w:i/>
              </w:rPr>
              <w:t>Принципи ревизије (Међународна перспектива)</w:t>
            </w:r>
            <w:r>
              <w:rPr>
                <w:i/>
              </w:rPr>
              <w:t>.</w:t>
            </w:r>
            <w:r>
              <w:rPr>
                <w:i/>
                <w:lang w:val="sr-Cyrl-CS"/>
              </w:rPr>
              <w:t xml:space="preserve"> </w:t>
            </w:r>
            <w:r>
              <w:t xml:space="preserve">Бања Лука: </w:t>
            </w:r>
            <w:r w:rsidRPr="001B0C67">
              <w:t>Савез рачуновођа и реви</w:t>
            </w:r>
            <w:r>
              <w:t>зора Републике Српске.</w:t>
            </w:r>
          </w:p>
          <w:p w:rsidR="00DA036B" w:rsidRDefault="00DA036B" w:rsidP="00376A37">
            <w:pPr>
              <w:jc w:val="both"/>
            </w:pPr>
            <w:r w:rsidRPr="001B0C67">
              <w:t>Међународна федерација рачуновођа</w:t>
            </w:r>
            <w:r>
              <w:t>.</w:t>
            </w:r>
            <w:r w:rsidRPr="001B0C67">
              <w:t xml:space="preserve"> (2007)</w:t>
            </w:r>
            <w:r>
              <w:t>.</w:t>
            </w:r>
            <w:r>
              <w:rPr>
                <w:lang w:val="sr-Cyrl-CS"/>
              </w:rPr>
              <w:t xml:space="preserve"> </w:t>
            </w:r>
            <w:r w:rsidRPr="001B0C67">
              <w:rPr>
                <w:i/>
              </w:rPr>
              <w:t>Међународни стандарди и саопштења ревизије, уверавања и етике</w:t>
            </w:r>
            <w:r>
              <w:t>. Београд:</w:t>
            </w:r>
            <w:r w:rsidRPr="001B0C67">
              <w:t xml:space="preserve"> Савез рачуновођа и ревизора Србије</w:t>
            </w:r>
            <w:r>
              <w:t>.</w:t>
            </w:r>
          </w:p>
          <w:p w:rsidR="00DA036B" w:rsidRPr="00707026" w:rsidRDefault="006D6028" w:rsidP="00376A37">
            <w:pPr>
              <w:jc w:val="both"/>
            </w:pPr>
            <w:hyperlink r:id="rId46" w:history="1">
              <w:r w:rsidR="00DA036B">
                <w:rPr>
                  <w:rStyle w:val="Hyperlink"/>
                  <w:color w:val="auto"/>
                  <w:u w:val="none"/>
                </w:rPr>
                <w:t>Knapp, M.</w:t>
              </w:r>
            </w:hyperlink>
            <w:r w:rsidR="00DA036B">
              <w:rPr>
                <w:lang w:val="sr-Cyrl-CS"/>
              </w:rPr>
              <w:t xml:space="preserve"> </w:t>
            </w:r>
            <w:r w:rsidR="00DA036B" w:rsidRPr="00707026">
              <w:t xml:space="preserve">(2013). </w:t>
            </w:r>
            <w:r w:rsidR="00DA036B" w:rsidRPr="00DA036B">
              <w:rPr>
                <w:i/>
                <w:shd w:val="clear" w:color="auto" w:fill="FDE9D9" w:themeFill="accent6" w:themeFillTint="33"/>
              </w:rPr>
              <w:t>Auditing cases</w:t>
            </w:r>
            <w:r w:rsidR="00DA036B" w:rsidRPr="00DA036B">
              <w:rPr>
                <w:shd w:val="clear" w:color="auto" w:fill="FDE9D9" w:themeFill="accent6" w:themeFillTint="33"/>
              </w:rPr>
              <w:t>. Australia: Cengage learning.</w:t>
            </w:r>
          </w:p>
        </w:tc>
      </w:tr>
      <w:tr w:rsidR="00DA036B" w:rsidRPr="001B0C67" w:rsidTr="00DA036B">
        <w:trPr>
          <w:jc w:val="center"/>
        </w:trPr>
        <w:tc>
          <w:tcPr>
            <w:tcW w:w="326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A036B" w:rsidRPr="001B0C67" w:rsidRDefault="00DA036B" w:rsidP="00376A37">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03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A036B" w:rsidRPr="001B0C67" w:rsidRDefault="00DA036B" w:rsidP="00376A37">
            <w:pPr>
              <w:rPr>
                <w:b/>
                <w:bCs/>
                <w:lang w:val="sr-Cyrl-CS"/>
              </w:rPr>
            </w:pPr>
            <w:r w:rsidRPr="001B0C67">
              <w:rPr>
                <w:b/>
                <w:lang w:val="sr-Cyrl-CS"/>
              </w:rPr>
              <w:t>Теоријска настава: 30</w:t>
            </w:r>
          </w:p>
        </w:tc>
        <w:tc>
          <w:tcPr>
            <w:tcW w:w="298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A036B" w:rsidRPr="001B0C67" w:rsidRDefault="00DA036B" w:rsidP="00376A37">
            <w:pPr>
              <w:rPr>
                <w:b/>
                <w:bCs/>
                <w:lang w:val="sr-Cyrl-CS"/>
              </w:rPr>
            </w:pPr>
            <w:r w:rsidRPr="001B0C67">
              <w:rPr>
                <w:b/>
                <w:lang w:val="ru-RU"/>
              </w:rPr>
              <w:t>Практична настава: 30</w:t>
            </w:r>
          </w:p>
        </w:tc>
      </w:tr>
      <w:tr w:rsidR="00DA036B" w:rsidRPr="001B0C67" w:rsidTr="00DA036B">
        <w:trPr>
          <w:jc w:val="center"/>
        </w:trPr>
        <w:tc>
          <w:tcPr>
            <w:tcW w:w="928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A036B" w:rsidRDefault="00DA036B" w:rsidP="00376A37">
            <w:pPr>
              <w:rPr>
                <w:b/>
                <w:bCs/>
                <w:lang w:val="sr-Cyrl-CS"/>
              </w:rPr>
            </w:pPr>
            <w:r w:rsidRPr="001B0C67">
              <w:rPr>
                <w:b/>
                <w:bCs/>
                <w:lang w:val="sr-Cyrl-CS"/>
              </w:rPr>
              <w:t xml:space="preserve">Методе извођења наставе </w:t>
            </w:r>
          </w:p>
          <w:p w:rsidR="00DA036B" w:rsidRPr="001B0C67" w:rsidRDefault="00DA036B" w:rsidP="00376A37">
            <w:pPr>
              <w:rPr>
                <w:bCs/>
              </w:rPr>
            </w:pPr>
            <w:r>
              <w:rPr>
                <w:bCs/>
                <w:lang w:val="sr-Cyrl-CS"/>
              </w:rPr>
              <w:t>П</w:t>
            </w:r>
            <w:r w:rsidRPr="001B0C67">
              <w:rPr>
                <w:bCs/>
                <w:lang w:val="sr-Cyrl-CS"/>
              </w:rPr>
              <w:t>редавања, интерактивне вежбе, тимски рад</w:t>
            </w:r>
            <w:r>
              <w:rPr>
                <w:bCs/>
                <w:lang w:val="sr-Cyrl-CS"/>
              </w:rPr>
              <w:t>.</w:t>
            </w:r>
          </w:p>
        </w:tc>
      </w:tr>
      <w:tr w:rsidR="00DA036B" w:rsidRPr="001B0C67" w:rsidTr="00DA036B">
        <w:trPr>
          <w:jc w:val="center"/>
        </w:trPr>
        <w:tc>
          <w:tcPr>
            <w:tcW w:w="928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A036B" w:rsidRPr="001B0C67" w:rsidRDefault="00DA036B" w:rsidP="00376A37">
            <w:pPr>
              <w:jc w:val="center"/>
              <w:rPr>
                <w:b/>
                <w:bCs/>
                <w:lang w:val="ru-RU"/>
              </w:rPr>
            </w:pPr>
            <w:r w:rsidRPr="001B0C67">
              <w:rPr>
                <w:b/>
                <w:bCs/>
                <w:lang w:val="sr-Cyrl-CS"/>
              </w:rPr>
              <w:t>Оцена  знања (максимални број поена 100)</w:t>
            </w:r>
          </w:p>
        </w:tc>
      </w:tr>
      <w:tr w:rsidR="00DA036B" w:rsidRPr="001B0C67" w:rsidTr="00DA036B">
        <w:trPr>
          <w:jc w:val="center"/>
        </w:trPr>
        <w:tc>
          <w:tcPr>
            <w:tcW w:w="4623" w:type="dxa"/>
            <w:gridSpan w:val="3"/>
            <w:shd w:val="clear" w:color="auto" w:fill="FDE9D9" w:themeFill="accent6" w:themeFillTint="33"/>
          </w:tcPr>
          <w:p w:rsidR="00DA036B" w:rsidRPr="001B0C67" w:rsidRDefault="00DA036B" w:rsidP="00376A37">
            <w:pPr>
              <w:rPr>
                <w:b/>
                <w:iCs/>
                <w:lang w:val="sr-Cyrl-CS"/>
              </w:rPr>
            </w:pPr>
            <w:r w:rsidRPr="001B0C67">
              <w:rPr>
                <w:b/>
                <w:iCs/>
                <w:lang w:val="sr-Cyrl-CS"/>
              </w:rPr>
              <w:t>Предиспитне обавезе</w:t>
            </w:r>
          </w:p>
        </w:tc>
        <w:tc>
          <w:tcPr>
            <w:tcW w:w="1405" w:type="dxa"/>
            <w:shd w:val="clear" w:color="auto" w:fill="FDE9D9" w:themeFill="accent6" w:themeFillTint="33"/>
            <w:vAlign w:val="center"/>
          </w:tcPr>
          <w:p w:rsidR="00DA036B" w:rsidRPr="001B0C67" w:rsidRDefault="00DA036B" w:rsidP="00376A37">
            <w:pPr>
              <w:jc w:val="center"/>
              <w:rPr>
                <w:b/>
                <w:lang w:val="ru-RU"/>
              </w:rPr>
            </w:pPr>
            <w:r w:rsidRPr="001B0C67">
              <w:rPr>
                <w:b/>
                <w:lang w:val="sr-Cyrl-CS"/>
              </w:rPr>
              <w:t>5</w:t>
            </w:r>
            <w:r w:rsidRPr="001B0C67">
              <w:rPr>
                <w:b/>
              </w:rPr>
              <w:t xml:space="preserve">5 </w:t>
            </w:r>
            <w:r w:rsidRPr="001B0C67">
              <w:rPr>
                <w:b/>
                <w:lang w:val="ru-RU"/>
              </w:rPr>
              <w:t>поена</w:t>
            </w:r>
          </w:p>
        </w:tc>
        <w:tc>
          <w:tcPr>
            <w:tcW w:w="1934" w:type="dxa"/>
            <w:gridSpan w:val="2"/>
            <w:shd w:val="clear" w:color="auto" w:fill="FDE9D9" w:themeFill="accent6" w:themeFillTint="33"/>
          </w:tcPr>
          <w:p w:rsidR="00DA036B" w:rsidRPr="001B0C67" w:rsidRDefault="00DA036B" w:rsidP="00376A37">
            <w:pPr>
              <w:rPr>
                <w:b/>
                <w:bCs/>
                <w:lang w:val="sr-Cyrl-CS"/>
              </w:rPr>
            </w:pPr>
            <w:r w:rsidRPr="001B0C67">
              <w:rPr>
                <w:b/>
                <w:iCs/>
                <w:lang w:val="sr-Cyrl-CS"/>
              </w:rPr>
              <w:t xml:space="preserve">Завршни испит </w:t>
            </w:r>
          </w:p>
        </w:tc>
        <w:tc>
          <w:tcPr>
            <w:tcW w:w="1326" w:type="dxa"/>
            <w:shd w:val="clear" w:color="auto" w:fill="FDE9D9" w:themeFill="accent6" w:themeFillTint="33"/>
            <w:vAlign w:val="center"/>
          </w:tcPr>
          <w:p w:rsidR="00DA036B" w:rsidRPr="001B0C67" w:rsidRDefault="00DA036B" w:rsidP="00376A37">
            <w:pPr>
              <w:jc w:val="center"/>
              <w:rPr>
                <w:b/>
                <w:lang w:val="ru-RU"/>
              </w:rPr>
            </w:pPr>
            <w:r w:rsidRPr="001B0C67">
              <w:rPr>
                <w:b/>
                <w:lang w:val="sr-Cyrl-CS"/>
              </w:rPr>
              <w:t>4</w:t>
            </w:r>
            <w:r w:rsidRPr="001B0C67">
              <w:rPr>
                <w:b/>
              </w:rPr>
              <w:t xml:space="preserve">5 </w:t>
            </w:r>
            <w:r w:rsidRPr="001B0C67">
              <w:rPr>
                <w:b/>
                <w:lang w:val="ru-RU"/>
              </w:rPr>
              <w:t>поена</w:t>
            </w:r>
          </w:p>
        </w:tc>
      </w:tr>
      <w:tr w:rsidR="00DA036B" w:rsidRPr="001B0C67" w:rsidTr="00DA036B">
        <w:trPr>
          <w:jc w:val="center"/>
        </w:trPr>
        <w:tc>
          <w:tcPr>
            <w:tcW w:w="4623" w:type="dxa"/>
            <w:gridSpan w:val="3"/>
            <w:shd w:val="clear" w:color="auto" w:fill="FDE9D9" w:themeFill="accent6" w:themeFillTint="33"/>
          </w:tcPr>
          <w:p w:rsidR="00DA036B" w:rsidRPr="001B0C67" w:rsidRDefault="00DA036B" w:rsidP="00376A37">
            <w:pPr>
              <w:rPr>
                <w:i/>
                <w:iCs/>
                <w:lang w:val="sr-Cyrl-CS"/>
              </w:rPr>
            </w:pPr>
            <w:r w:rsidRPr="001B0C67">
              <w:rPr>
                <w:lang w:val="sr-Cyrl-CS"/>
              </w:rPr>
              <w:t>присуство на предавањима и вежбама</w:t>
            </w:r>
          </w:p>
        </w:tc>
        <w:tc>
          <w:tcPr>
            <w:tcW w:w="1405" w:type="dxa"/>
            <w:shd w:val="clear" w:color="auto" w:fill="FDE9D9" w:themeFill="accent6" w:themeFillTint="33"/>
            <w:vAlign w:val="center"/>
          </w:tcPr>
          <w:p w:rsidR="00DA036B" w:rsidRPr="001B0C67" w:rsidRDefault="00DA036B" w:rsidP="00376A37">
            <w:pPr>
              <w:jc w:val="center"/>
              <w:rPr>
                <w:b/>
                <w:bCs/>
                <w:lang w:val="sr-Cyrl-CS"/>
              </w:rPr>
            </w:pPr>
            <w:r w:rsidRPr="001B0C67">
              <w:rPr>
                <w:b/>
                <w:bCs/>
                <w:lang w:val="sr-Cyrl-CS"/>
              </w:rPr>
              <w:t>5</w:t>
            </w:r>
          </w:p>
        </w:tc>
        <w:tc>
          <w:tcPr>
            <w:tcW w:w="1934" w:type="dxa"/>
            <w:gridSpan w:val="2"/>
            <w:shd w:val="clear" w:color="auto" w:fill="FDE9D9" w:themeFill="accent6" w:themeFillTint="33"/>
          </w:tcPr>
          <w:p w:rsidR="00DA036B" w:rsidRPr="001B0C67" w:rsidRDefault="00DA036B" w:rsidP="00376A37">
            <w:pPr>
              <w:rPr>
                <w:i/>
                <w:iCs/>
                <w:lang w:val="sr-Cyrl-CS"/>
              </w:rPr>
            </w:pPr>
            <w:r w:rsidRPr="001B0C67">
              <w:rPr>
                <w:lang w:val="sr-Cyrl-CS"/>
              </w:rPr>
              <w:t>писмени испит</w:t>
            </w:r>
          </w:p>
        </w:tc>
        <w:tc>
          <w:tcPr>
            <w:tcW w:w="1326" w:type="dxa"/>
            <w:shd w:val="clear" w:color="auto" w:fill="FDE9D9" w:themeFill="accent6" w:themeFillTint="33"/>
          </w:tcPr>
          <w:p w:rsidR="00DA036B" w:rsidRPr="001B0C67" w:rsidRDefault="00DA036B" w:rsidP="00376A37">
            <w:pPr>
              <w:jc w:val="center"/>
              <w:rPr>
                <w:b/>
                <w:iCs/>
                <w:lang w:val="sr-Cyrl-CS"/>
              </w:rPr>
            </w:pPr>
            <w:r w:rsidRPr="001B0C67">
              <w:rPr>
                <w:b/>
                <w:iCs/>
                <w:lang w:val="sr-Cyrl-CS"/>
              </w:rPr>
              <w:t>45</w:t>
            </w:r>
          </w:p>
        </w:tc>
      </w:tr>
      <w:tr w:rsidR="00DA036B" w:rsidRPr="001B0C67" w:rsidTr="00DA036B">
        <w:trPr>
          <w:jc w:val="center"/>
        </w:trPr>
        <w:tc>
          <w:tcPr>
            <w:tcW w:w="4623" w:type="dxa"/>
            <w:gridSpan w:val="3"/>
            <w:shd w:val="clear" w:color="auto" w:fill="FDE9D9" w:themeFill="accent6" w:themeFillTint="33"/>
          </w:tcPr>
          <w:p w:rsidR="00DA036B" w:rsidRPr="001B0C67" w:rsidRDefault="00DA036B" w:rsidP="00376A37">
            <w:pPr>
              <w:rPr>
                <w:lang w:val="sr-Cyrl-CS"/>
              </w:rPr>
            </w:pPr>
            <w:r w:rsidRPr="001B0C67">
              <w:rPr>
                <w:lang w:val="sr-Cyrl-CS"/>
              </w:rPr>
              <w:t>провера знања у току наставе (колоквијум-и)</w:t>
            </w:r>
          </w:p>
        </w:tc>
        <w:tc>
          <w:tcPr>
            <w:tcW w:w="1405" w:type="dxa"/>
            <w:shd w:val="clear" w:color="auto" w:fill="FDE9D9" w:themeFill="accent6" w:themeFillTint="33"/>
            <w:vAlign w:val="center"/>
          </w:tcPr>
          <w:p w:rsidR="00DA036B" w:rsidRPr="001B0C67" w:rsidRDefault="00DA036B" w:rsidP="00376A37">
            <w:pPr>
              <w:jc w:val="center"/>
              <w:rPr>
                <w:b/>
                <w:bCs/>
                <w:lang w:val="sr-Cyrl-CS"/>
              </w:rPr>
            </w:pPr>
            <w:r w:rsidRPr="001B0C67">
              <w:rPr>
                <w:b/>
                <w:bCs/>
                <w:lang w:val="sr-Cyrl-CS"/>
              </w:rPr>
              <w:t>30</w:t>
            </w:r>
          </w:p>
        </w:tc>
        <w:tc>
          <w:tcPr>
            <w:tcW w:w="1934" w:type="dxa"/>
            <w:gridSpan w:val="2"/>
            <w:shd w:val="clear" w:color="auto" w:fill="FDE9D9" w:themeFill="accent6" w:themeFillTint="33"/>
          </w:tcPr>
          <w:p w:rsidR="00DA036B" w:rsidRPr="001B0C67" w:rsidRDefault="00DA036B" w:rsidP="00376A37">
            <w:pPr>
              <w:rPr>
                <w:i/>
                <w:iCs/>
                <w:lang w:val="sr-Cyrl-CS"/>
              </w:rPr>
            </w:pPr>
            <w:r w:rsidRPr="001B0C67">
              <w:rPr>
                <w:lang w:val="sr-Cyrl-CS"/>
              </w:rPr>
              <w:t>усмени испит</w:t>
            </w:r>
          </w:p>
        </w:tc>
        <w:tc>
          <w:tcPr>
            <w:tcW w:w="1326" w:type="dxa"/>
            <w:shd w:val="clear" w:color="auto" w:fill="FDE9D9" w:themeFill="accent6" w:themeFillTint="33"/>
          </w:tcPr>
          <w:p w:rsidR="00DA036B" w:rsidRPr="001B0C67" w:rsidRDefault="00DA036B" w:rsidP="00376A37">
            <w:pPr>
              <w:jc w:val="center"/>
              <w:rPr>
                <w:i/>
                <w:iCs/>
                <w:lang w:val="sr-Cyrl-CS"/>
              </w:rPr>
            </w:pPr>
          </w:p>
        </w:tc>
      </w:tr>
      <w:tr w:rsidR="00DA036B" w:rsidRPr="001B0C67" w:rsidTr="00DA036B">
        <w:trPr>
          <w:jc w:val="center"/>
        </w:trPr>
        <w:tc>
          <w:tcPr>
            <w:tcW w:w="4623" w:type="dxa"/>
            <w:gridSpan w:val="3"/>
            <w:shd w:val="clear" w:color="auto" w:fill="FDE9D9" w:themeFill="accent6" w:themeFillTint="33"/>
          </w:tcPr>
          <w:p w:rsidR="00DA036B" w:rsidRPr="001B0C67" w:rsidRDefault="00DA036B" w:rsidP="00376A37">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405" w:type="dxa"/>
            <w:shd w:val="clear" w:color="auto" w:fill="FDE9D9" w:themeFill="accent6" w:themeFillTint="33"/>
            <w:vAlign w:val="center"/>
          </w:tcPr>
          <w:p w:rsidR="00DA036B" w:rsidRPr="001B0C67" w:rsidRDefault="00DA036B" w:rsidP="00376A37">
            <w:pPr>
              <w:jc w:val="center"/>
              <w:rPr>
                <w:b/>
                <w:bCs/>
              </w:rPr>
            </w:pPr>
            <w:r w:rsidRPr="001B0C67">
              <w:rPr>
                <w:b/>
                <w:bCs/>
                <w:lang w:val="sr-Cyrl-CS"/>
              </w:rPr>
              <w:t>1</w:t>
            </w:r>
            <w:r w:rsidRPr="001B0C67">
              <w:rPr>
                <w:b/>
                <w:bCs/>
              </w:rPr>
              <w:t>0</w:t>
            </w:r>
          </w:p>
        </w:tc>
        <w:tc>
          <w:tcPr>
            <w:tcW w:w="1934" w:type="dxa"/>
            <w:gridSpan w:val="2"/>
            <w:shd w:val="clear" w:color="auto" w:fill="FDE9D9" w:themeFill="accent6" w:themeFillTint="33"/>
          </w:tcPr>
          <w:p w:rsidR="00DA036B" w:rsidRPr="001B0C67" w:rsidRDefault="00DA036B" w:rsidP="00376A37">
            <w:pPr>
              <w:rPr>
                <w:lang w:val="sr-Cyrl-CS"/>
              </w:rPr>
            </w:pPr>
          </w:p>
        </w:tc>
        <w:tc>
          <w:tcPr>
            <w:tcW w:w="1326" w:type="dxa"/>
            <w:shd w:val="clear" w:color="auto" w:fill="FDE9D9" w:themeFill="accent6" w:themeFillTint="33"/>
          </w:tcPr>
          <w:p w:rsidR="00DA036B" w:rsidRPr="001B0C67" w:rsidRDefault="00DA036B" w:rsidP="00376A37">
            <w:pPr>
              <w:jc w:val="center"/>
              <w:rPr>
                <w:i/>
                <w:iCs/>
                <w:lang w:val="sr-Cyrl-CS"/>
              </w:rPr>
            </w:pPr>
          </w:p>
        </w:tc>
      </w:tr>
      <w:tr w:rsidR="00DA036B" w:rsidRPr="001B0C67" w:rsidTr="00DA036B">
        <w:trPr>
          <w:trHeight w:val="70"/>
          <w:jc w:val="center"/>
        </w:trPr>
        <w:tc>
          <w:tcPr>
            <w:tcW w:w="4623" w:type="dxa"/>
            <w:gridSpan w:val="3"/>
            <w:shd w:val="clear" w:color="auto" w:fill="FDE9D9" w:themeFill="accent6" w:themeFillTint="33"/>
          </w:tcPr>
          <w:p w:rsidR="00DA036B" w:rsidRPr="001B0C67" w:rsidRDefault="00DA036B" w:rsidP="00376A37">
            <w:pPr>
              <w:rPr>
                <w:lang w:val="sr-Cyrl-CS"/>
              </w:rPr>
            </w:pPr>
            <w:r w:rsidRPr="001B0C67">
              <w:rPr>
                <w:lang w:val="sr-Cyrl-CS"/>
              </w:rPr>
              <w:t>практичан рад: самостална израда студије случаја</w:t>
            </w:r>
          </w:p>
        </w:tc>
        <w:tc>
          <w:tcPr>
            <w:tcW w:w="1405" w:type="dxa"/>
            <w:shd w:val="clear" w:color="auto" w:fill="FDE9D9" w:themeFill="accent6" w:themeFillTint="33"/>
            <w:vAlign w:val="center"/>
          </w:tcPr>
          <w:p w:rsidR="00DA036B" w:rsidRPr="001B0C67" w:rsidRDefault="00DA036B" w:rsidP="00376A37">
            <w:pPr>
              <w:jc w:val="center"/>
              <w:rPr>
                <w:b/>
                <w:bCs/>
                <w:lang w:val="sr-Cyrl-CS"/>
              </w:rPr>
            </w:pPr>
            <w:r w:rsidRPr="001B0C67">
              <w:rPr>
                <w:b/>
                <w:bCs/>
                <w:lang w:val="sr-Cyrl-CS"/>
              </w:rPr>
              <w:t>10</w:t>
            </w:r>
          </w:p>
        </w:tc>
        <w:tc>
          <w:tcPr>
            <w:tcW w:w="1934" w:type="dxa"/>
            <w:gridSpan w:val="2"/>
            <w:shd w:val="clear" w:color="auto" w:fill="FDE9D9" w:themeFill="accent6" w:themeFillTint="33"/>
          </w:tcPr>
          <w:p w:rsidR="00DA036B" w:rsidRPr="001B0C67" w:rsidRDefault="00DA036B" w:rsidP="00376A37">
            <w:pPr>
              <w:rPr>
                <w:i/>
                <w:iCs/>
                <w:lang w:val="sr-Cyrl-CS"/>
              </w:rPr>
            </w:pPr>
          </w:p>
        </w:tc>
        <w:tc>
          <w:tcPr>
            <w:tcW w:w="1326" w:type="dxa"/>
            <w:shd w:val="clear" w:color="auto" w:fill="FDE9D9" w:themeFill="accent6" w:themeFillTint="33"/>
          </w:tcPr>
          <w:p w:rsidR="00DA036B" w:rsidRPr="001B0C67" w:rsidRDefault="00DA036B" w:rsidP="00376A37">
            <w:pPr>
              <w:jc w:val="center"/>
              <w:rPr>
                <w:i/>
                <w:iCs/>
                <w:lang w:val="sr-Cyrl-CS"/>
              </w:rPr>
            </w:pPr>
          </w:p>
        </w:tc>
      </w:tr>
    </w:tbl>
    <w:p w:rsidR="00DA036B" w:rsidRDefault="00DA036B" w:rsidP="00197D2B">
      <w:pPr>
        <w:widowControl/>
        <w:autoSpaceDE/>
        <w:autoSpaceDN/>
        <w:adjustRightInd/>
        <w:spacing w:after="200" w:line="276" w:lineRule="auto"/>
      </w:pPr>
    </w:p>
    <w:p w:rsidR="00DA036B" w:rsidRDefault="00DA036B">
      <w:pPr>
        <w:widowControl/>
        <w:autoSpaceDE/>
        <w:autoSpaceDN/>
        <w:adjustRightInd/>
        <w:spacing w:after="200" w:line="276" w:lineRule="auto"/>
      </w:pPr>
      <w:r>
        <w:br w:type="page"/>
      </w:r>
    </w:p>
    <w:p w:rsidR="00DA036B" w:rsidRDefault="006D6028" w:rsidP="008D3D96">
      <w:pPr>
        <w:widowControl/>
        <w:autoSpaceDE/>
        <w:autoSpaceDN/>
        <w:adjustRightInd/>
        <w:spacing w:after="200" w:line="276" w:lineRule="auto"/>
        <w:jc w:val="right"/>
      </w:pPr>
      <w:hyperlink w:anchor="ListaNazivaPredmeta" w:history="1">
        <w:r w:rsidR="008D3D96"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550"/>
        <w:gridCol w:w="1603"/>
        <w:gridCol w:w="1279"/>
        <w:gridCol w:w="1875"/>
        <w:gridCol w:w="1600"/>
      </w:tblGrid>
      <w:tr w:rsidR="00DA036B" w:rsidRPr="00371743" w:rsidTr="00DA036B">
        <w:trPr>
          <w:trHeight w:val="235"/>
        </w:trPr>
        <w:tc>
          <w:tcPr>
            <w:tcW w:w="2336" w:type="dxa"/>
            <w:shd w:val="clear" w:color="auto" w:fill="FBD4B4" w:themeFill="accent6" w:themeFillTint="66"/>
          </w:tcPr>
          <w:p w:rsidR="00DA036B" w:rsidRPr="00371743" w:rsidRDefault="00DA036B" w:rsidP="00376A37">
            <w:pPr>
              <w:rPr>
                <w:b/>
                <w:bCs/>
                <w:lang w:val="sr-Cyrl-CS"/>
              </w:rPr>
            </w:pPr>
            <w:r w:rsidRPr="00371743">
              <w:br w:type="page"/>
            </w:r>
            <w:r w:rsidRPr="00371743">
              <w:rPr>
                <w:b/>
                <w:bCs/>
                <w:lang w:val="sr-Cyrl-CS"/>
              </w:rPr>
              <w:t xml:space="preserve">Студијски програм </w:t>
            </w:r>
          </w:p>
        </w:tc>
        <w:tc>
          <w:tcPr>
            <w:tcW w:w="6907" w:type="dxa"/>
            <w:gridSpan w:val="5"/>
            <w:shd w:val="clear" w:color="auto" w:fill="FBD4B4" w:themeFill="accent6" w:themeFillTint="66"/>
          </w:tcPr>
          <w:p w:rsidR="00DA036B" w:rsidRPr="00371743" w:rsidRDefault="00DA036B" w:rsidP="00376A37">
            <w:pPr>
              <w:rPr>
                <w:bCs/>
                <w:lang w:val="sr-Cyrl-CS"/>
              </w:rPr>
            </w:pPr>
            <w:r>
              <w:rPr>
                <w:bCs/>
                <w:lang w:val="sr-Cyrl-CS"/>
              </w:rPr>
              <w:t>Т</w:t>
            </w:r>
            <w:r w:rsidRPr="00371743">
              <w:rPr>
                <w:bCs/>
                <w:lang w:val="sr-Cyrl-CS"/>
              </w:rPr>
              <w:t>уризам и хотелијерство</w:t>
            </w:r>
          </w:p>
        </w:tc>
      </w:tr>
      <w:tr w:rsidR="00DA036B" w:rsidRPr="00371743" w:rsidTr="00DA036B">
        <w:trPr>
          <w:trHeight w:val="232"/>
        </w:trPr>
        <w:tc>
          <w:tcPr>
            <w:tcW w:w="2336" w:type="dxa"/>
            <w:shd w:val="clear" w:color="auto" w:fill="FBD4B4" w:themeFill="accent6" w:themeFillTint="66"/>
          </w:tcPr>
          <w:p w:rsidR="00DA036B" w:rsidRPr="00371743" w:rsidRDefault="00DA036B" w:rsidP="00376A37">
            <w:pPr>
              <w:rPr>
                <w:lang w:val="sr-Cyrl-CS"/>
              </w:rPr>
            </w:pPr>
            <w:r w:rsidRPr="00371743">
              <w:rPr>
                <w:b/>
                <w:bCs/>
                <w:lang w:val="sr-Cyrl-CS"/>
              </w:rPr>
              <w:t>Назив предмета</w:t>
            </w:r>
          </w:p>
        </w:tc>
        <w:tc>
          <w:tcPr>
            <w:tcW w:w="6907" w:type="dxa"/>
            <w:gridSpan w:val="5"/>
            <w:shd w:val="clear" w:color="auto" w:fill="FBD4B4" w:themeFill="accent6" w:themeFillTint="66"/>
          </w:tcPr>
          <w:p w:rsidR="00DA036B" w:rsidRPr="00371743" w:rsidRDefault="00DA036B" w:rsidP="00376A37">
            <w:pPr>
              <w:rPr>
                <w:b/>
                <w:bCs/>
                <w:lang w:val="sr-Cyrl-CS"/>
              </w:rPr>
            </w:pPr>
            <w:bookmarkStart w:id="54" w:name="OsnoviTurizmaIHotelijerstva"/>
            <w:r w:rsidRPr="00371743">
              <w:rPr>
                <w:b/>
                <w:bCs/>
                <w:lang w:val="sr-Cyrl-CS"/>
              </w:rPr>
              <w:t>ОСНОВ</w:t>
            </w:r>
            <w:r w:rsidRPr="00476613">
              <w:rPr>
                <w:b/>
                <w:bCs/>
                <w:lang w:val="sr-Cyrl-CS"/>
              </w:rPr>
              <w:t>И</w:t>
            </w:r>
            <w:r w:rsidRPr="00371743">
              <w:rPr>
                <w:b/>
                <w:bCs/>
                <w:lang w:val="sr-Cyrl-CS"/>
              </w:rPr>
              <w:t xml:space="preserve"> ТУРИЗМА И ХОТЕЛИЈЕРСТВА </w:t>
            </w:r>
            <w:bookmarkEnd w:id="54"/>
          </w:p>
        </w:tc>
      </w:tr>
      <w:tr w:rsidR="00DA036B" w:rsidRPr="00371743" w:rsidTr="00DA036B">
        <w:trPr>
          <w:trHeight w:val="232"/>
        </w:trPr>
        <w:tc>
          <w:tcPr>
            <w:tcW w:w="2336" w:type="dxa"/>
            <w:shd w:val="clear" w:color="auto" w:fill="FBD4B4" w:themeFill="accent6" w:themeFillTint="66"/>
          </w:tcPr>
          <w:p w:rsidR="00DA036B" w:rsidRPr="00371743" w:rsidRDefault="00DA036B" w:rsidP="00376A37">
            <w:pPr>
              <w:rPr>
                <w:b/>
                <w:bCs/>
                <w:lang w:val="sr-Cyrl-CS"/>
              </w:rPr>
            </w:pPr>
            <w:r w:rsidRPr="00371743">
              <w:rPr>
                <w:b/>
                <w:bCs/>
                <w:lang w:val="sr-Cyrl-CS"/>
              </w:rPr>
              <w:t>Наставник</w:t>
            </w:r>
          </w:p>
        </w:tc>
        <w:tc>
          <w:tcPr>
            <w:tcW w:w="6907" w:type="dxa"/>
            <w:gridSpan w:val="5"/>
            <w:shd w:val="clear" w:color="auto" w:fill="FBD4B4" w:themeFill="accent6" w:themeFillTint="66"/>
          </w:tcPr>
          <w:p w:rsidR="00DA036B" w:rsidRPr="00457B1C" w:rsidRDefault="00DA036B" w:rsidP="00376A37">
            <w:pPr>
              <w:rPr>
                <w:bCs/>
                <w:lang w:val="sr-Cyrl-CS"/>
              </w:rPr>
            </w:pPr>
            <w:r>
              <w:rPr>
                <w:bCs/>
                <w:lang w:val="sr-Cyrl-CS"/>
              </w:rPr>
              <w:t>Д</w:t>
            </w:r>
            <w:r w:rsidRPr="00457B1C">
              <w:rPr>
                <w:bCs/>
                <w:lang w:val="sr-Cyrl-CS"/>
              </w:rPr>
              <w:t xml:space="preserve">р </w:t>
            </w:r>
            <w:r>
              <w:rPr>
                <w:bCs/>
                <w:lang w:val="sr-Cyrl-CS"/>
              </w:rPr>
              <w:t>БОЈАНА КОВАЧЕВИЋ БЕРЛЕКОВИЋ</w:t>
            </w:r>
          </w:p>
        </w:tc>
      </w:tr>
      <w:tr w:rsidR="00DA036B" w:rsidRPr="00371743" w:rsidTr="00DA036B">
        <w:trPr>
          <w:trHeight w:val="232"/>
        </w:trPr>
        <w:tc>
          <w:tcPr>
            <w:tcW w:w="2336" w:type="dxa"/>
            <w:shd w:val="clear" w:color="auto" w:fill="FBD4B4" w:themeFill="accent6" w:themeFillTint="66"/>
          </w:tcPr>
          <w:p w:rsidR="00DA036B" w:rsidRPr="00371743" w:rsidRDefault="00DA036B" w:rsidP="00376A37">
            <w:pPr>
              <w:rPr>
                <w:lang w:val="sr-Cyrl-CS"/>
              </w:rPr>
            </w:pPr>
            <w:r w:rsidRPr="00371743">
              <w:rPr>
                <w:b/>
                <w:bCs/>
                <w:lang w:val="sr-Cyrl-CS"/>
              </w:rPr>
              <w:t>Статус предмета</w:t>
            </w:r>
          </w:p>
        </w:tc>
        <w:tc>
          <w:tcPr>
            <w:tcW w:w="6907" w:type="dxa"/>
            <w:gridSpan w:val="5"/>
            <w:shd w:val="clear" w:color="auto" w:fill="FBD4B4" w:themeFill="accent6" w:themeFillTint="66"/>
          </w:tcPr>
          <w:p w:rsidR="00DA036B" w:rsidRPr="00371743" w:rsidRDefault="00DA036B" w:rsidP="00376A37">
            <w:pPr>
              <w:rPr>
                <w:bCs/>
                <w:lang w:val="sr-Cyrl-CS"/>
              </w:rPr>
            </w:pPr>
            <w:r w:rsidRPr="00371743">
              <w:rPr>
                <w:bCs/>
                <w:lang w:val="sr-Cyrl-CS"/>
              </w:rPr>
              <w:t>обавезни</w:t>
            </w:r>
          </w:p>
        </w:tc>
      </w:tr>
      <w:tr w:rsidR="00DA036B" w:rsidRPr="00371743" w:rsidTr="00DA036B">
        <w:trPr>
          <w:trHeight w:val="170"/>
        </w:trPr>
        <w:tc>
          <w:tcPr>
            <w:tcW w:w="2336" w:type="dxa"/>
            <w:shd w:val="clear" w:color="auto" w:fill="FBD4B4" w:themeFill="accent6" w:themeFillTint="66"/>
          </w:tcPr>
          <w:p w:rsidR="00DA036B" w:rsidRPr="00371743" w:rsidRDefault="00DA036B" w:rsidP="00376A37">
            <w:pPr>
              <w:rPr>
                <w:lang w:val="sr-Cyrl-CS"/>
              </w:rPr>
            </w:pPr>
            <w:r w:rsidRPr="00371743">
              <w:rPr>
                <w:b/>
                <w:bCs/>
                <w:lang w:val="sr-Cyrl-CS"/>
              </w:rPr>
              <w:t>Број ЕСПБ</w:t>
            </w:r>
          </w:p>
        </w:tc>
        <w:tc>
          <w:tcPr>
            <w:tcW w:w="6907" w:type="dxa"/>
            <w:gridSpan w:val="5"/>
            <w:shd w:val="clear" w:color="auto" w:fill="FBD4B4" w:themeFill="accent6" w:themeFillTint="66"/>
          </w:tcPr>
          <w:p w:rsidR="00DA036B" w:rsidRPr="00371743" w:rsidRDefault="00DA036B" w:rsidP="00376A37">
            <w:pPr>
              <w:rPr>
                <w:bCs/>
                <w:lang w:val="sr-Cyrl-CS"/>
              </w:rPr>
            </w:pPr>
            <w:r>
              <w:rPr>
                <w:bCs/>
                <w:lang w:val="sr-Cyrl-CS"/>
              </w:rPr>
              <w:t>3+</w:t>
            </w:r>
            <w:r>
              <w:rPr>
                <w:bCs/>
                <w:lang w:val="en-US"/>
              </w:rPr>
              <w:t>2</w:t>
            </w:r>
            <w:r>
              <w:rPr>
                <w:bCs/>
                <w:lang w:val="sr-Cyrl-CS"/>
              </w:rPr>
              <w:t xml:space="preserve"> (</w:t>
            </w:r>
            <w:r>
              <w:rPr>
                <w:bCs/>
                <w:lang w:val="en-US"/>
              </w:rPr>
              <w:t>6</w:t>
            </w:r>
            <w:r w:rsidRPr="00371743">
              <w:rPr>
                <w:bCs/>
                <w:lang w:val="sr-Cyrl-CS"/>
              </w:rPr>
              <w:t>)</w:t>
            </w:r>
          </w:p>
        </w:tc>
      </w:tr>
      <w:tr w:rsidR="00DA036B" w:rsidRPr="00371743" w:rsidTr="00DA036B">
        <w:trPr>
          <w:trHeight w:val="107"/>
        </w:trPr>
        <w:tc>
          <w:tcPr>
            <w:tcW w:w="2336" w:type="dxa"/>
            <w:shd w:val="clear" w:color="auto" w:fill="FBD4B4" w:themeFill="accent6" w:themeFillTint="66"/>
          </w:tcPr>
          <w:p w:rsidR="00DA036B" w:rsidRPr="00371743" w:rsidRDefault="00DA036B" w:rsidP="00376A37">
            <w:pPr>
              <w:rPr>
                <w:b/>
                <w:bCs/>
                <w:lang w:val="sr-Cyrl-CS"/>
              </w:rPr>
            </w:pPr>
            <w:r w:rsidRPr="00371743">
              <w:rPr>
                <w:b/>
                <w:bCs/>
                <w:lang w:val="sr-Cyrl-CS"/>
              </w:rPr>
              <w:t>Услов</w:t>
            </w:r>
          </w:p>
        </w:tc>
        <w:tc>
          <w:tcPr>
            <w:tcW w:w="6907" w:type="dxa"/>
            <w:gridSpan w:val="5"/>
            <w:shd w:val="clear" w:color="auto" w:fill="FBD4B4" w:themeFill="accent6" w:themeFillTint="66"/>
          </w:tcPr>
          <w:p w:rsidR="00DA036B" w:rsidRPr="00371743" w:rsidRDefault="00DA036B" w:rsidP="00376A37">
            <w:pPr>
              <w:rPr>
                <w:bCs/>
              </w:rPr>
            </w:pPr>
            <w:r w:rsidRPr="00371743">
              <w:rPr>
                <w:bCs/>
              </w:rPr>
              <w:t>нема</w:t>
            </w:r>
          </w:p>
        </w:tc>
      </w:tr>
      <w:tr w:rsidR="00DA036B" w:rsidRPr="00371743" w:rsidTr="00DA036B">
        <w:tc>
          <w:tcPr>
            <w:tcW w:w="9243" w:type="dxa"/>
            <w:gridSpan w:val="6"/>
            <w:shd w:val="clear" w:color="auto" w:fill="FDE9D9" w:themeFill="accent6" w:themeFillTint="33"/>
          </w:tcPr>
          <w:p w:rsidR="00DA036B" w:rsidRPr="00371743" w:rsidRDefault="00DA036B" w:rsidP="00376A37">
            <w:pPr>
              <w:pStyle w:val="NoSpacing"/>
              <w:jc w:val="both"/>
              <w:rPr>
                <w:sz w:val="20"/>
                <w:szCs w:val="20"/>
                <w:lang w:val="sr-Cyrl-CS"/>
              </w:rPr>
            </w:pPr>
            <w:r w:rsidRPr="00371743">
              <w:rPr>
                <w:b/>
                <w:bCs/>
                <w:sz w:val="20"/>
                <w:szCs w:val="20"/>
                <w:lang w:val="sr-Cyrl-CS"/>
              </w:rPr>
              <w:t>Циљ предмета</w:t>
            </w:r>
          </w:p>
          <w:p w:rsidR="00DA036B" w:rsidRPr="00371743" w:rsidRDefault="00DA036B" w:rsidP="00376A37">
            <w:pPr>
              <w:pStyle w:val="NoSpacing"/>
              <w:jc w:val="both"/>
              <w:rPr>
                <w:sz w:val="20"/>
                <w:szCs w:val="20"/>
                <w:lang w:val="sr-Cyrl-CS"/>
              </w:rPr>
            </w:pPr>
            <w:r w:rsidRPr="00371743">
              <w:rPr>
                <w:sz w:val="20"/>
                <w:szCs w:val="20"/>
                <w:lang w:val="sr-Cyrl-CS"/>
              </w:rPr>
              <w:t xml:space="preserve">Фундаментални циљ изучавања предмета </w:t>
            </w:r>
            <w:r w:rsidRPr="00C40257">
              <w:rPr>
                <w:i/>
                <w:sz w:val="20"/>
                <w:szCs w:val="20"/>
                <w:lang w:val="sr-Cyrl-CS"/>
              </w:rPr>
              <w:t>Основе туризма и хотелијерства</w:t>
            </w:r>
            <w:r>
              <w:rPr>
                <w:i/>
                <w:sz w:val="20"/>
                <w:szCs w:val="20"/>
                <w:lang w:val="sr-Cyrl-CS"/>
              </w:rPr>
              <w:t xml:space="preserve"> </w:t>
            </w:r>
            <w:r w:rsidRPr="00371743">
              <w:rPr>
                <w:sz w:val="20"/>
                <w:szCs w:val="20"/>
              </w:rPr>
              <w:t>је</w:t>
            </w:r>
            <w:r w:rsidRPr="00371743">
              <w:rPr>
                <w:sz w:val="20"/>
                <w:szCs w:val="20"/>
                <w:lang w:val="sr-Cyrl-CS"/>
              </w:rPr>
              <w:t>сте,</w:t>
            </w:r>
            <w:r w:rsidRPr="00371743">
              <w:rPr>
                <w:sz w:val="20"/>
                <w:szCs w:val="20"/>
              </w:rPr>
              <w:t>да</w:t>
            </w:r>
            <w:r>
              <w:rPr>
                <w:sz w:val="20"/>
                <w:szCs w:val="20"/>
                <w:lang w:val="sr-Cyrl-CS"/>
              </w:rPr>
              <w:t xml:space="preserve"> </w:t>
            </w:r>
            <w:r w:rsidRPr="00371743">
              <w:rPr>
                <w:sz w:val="20"/>
                <w:szCs w:val="20"/>
              </w:rPr>
              <w:t>студент</w:t>
            </w:r>
            <w:r>
              <w:rPr>
                <w:sz w:val="20"/>
                <w:szCs w:val="20"/>
                <w:lang w:val="sr-Cyrl-CS"/>
              </w:rPr>
              <w:t xml:space="preserve"> </w:t>
            </w:r>
            <w:r w:rsidRPr="00371743">
              <w:rPr>
                <w:sz w:val="20"/>
                <w:szCs w:val="20"/>
              </w:rPr>
              <w:t>спозна</w:t>
            </w:r>
            <w:r>
              <w:rPr>
                <w:sz w:val="20"/>
                <w:szCs w:val="20"/>
                <w:lang w:val="sr-Cyrl-CS"/>
              </w:rPr>
              <w:t xml:space="preserve"> </w:t>
            </w:r>
            <w:r w:rsidRPr="00371743">
              <w:rPr>
                <w:sz w:val="20"/>
                <w:szCs w:val="20"/>
              </w:rPr>
              <w:t>појам и историјску</w:t>
            </w:r>
            <w:r>
              <w:rPr>
                <w:sz w:val="20"/>
                <w:szCs w:val="20"/>
                <w:lang w:val="sr-Cyrl-CS"/>
              </w:rPr>
              <w:t xml:space="preserve"> </w:t>
            </w:r>
            <w:r w:rsidRPr="00371743">
              <w:rPr>
                <w:sz w:val="20"/>
                <w:szCs w:val="20"/>
              </w:rPr>
              <w:t>условљеност</w:t>
            </w:r>
            <w:r>
              <w:rPr>
                <w:sz w:val="20"/>
                <w:szCs w:val="20"/>
                <w:lang w:val="sr-Cyrl-CS"/>
              </w:rPr>
              <w:t xml:space="preserve"> </w:t>
            </w:r>
            <w:r w:rsidRPr="00371743">
              <w:rPr>
                <w:sz w:val="20"/>
                <w:szCs w:val="20"/>
              </w:rPr>
              <w:t>туризма</w:t>
            </w:r>
            <w:r>
              <w:rPr>
                <w:sz w:val="20"/>
                <w:szCs w:val="20"/>
                <w:lang w:val="sr-Cyrl-CS"/>
              </w:rPr>
              <w:t xml:space="preserve"> </w:t>
            </w:r>
            <w:r w:rsidRPr="00371743">
              <w:rPr>
                <w:sz w:val="20"/>
                <w:szCs w:val="20"/>
                <w:lang w:val="sr-Cyrl-CS"/>
              </w:rPr>
              <w:t xml:space="preserve">и хотелијерства </w:t>
            </w:r>
            <w:r w:rsidRPr="00371743">
              <w:rPr>
                <w:sz w:val="20"/>
                <w:szCs w:val="20"/>
              </w:rPr>
              <w:t>и промена у њ</w:t>
            </w:r>
            <w:r w:rsidRPr="00371743">
              <w:rPr>
                <w:sz w:val="20"/>
                <w:szCs w:val="20"/>
                <w:lang w:val="sr-Cyrl-CS"/>
              </w:rPr>
              <w:t>има</w:t>
            </w:r>
            <w:r w:rsidRPr="00371743">
              <w:rPr>
                <w:sz w:val="20"/>
                <w:szCs w:val="20"/>
              </w:rPr>
              <w:t>, као и да</w:t>
            </w:r>
            <w:r>
              <w:rPr>
                <w:sz w:val="20"/>
                <w:szCs w:val="20"/>
                <w:lang w:val="sr-Cyrl-CS"/>
              </w:rPr>
              <w:t xml:space="preserve"> </w:t>
            </w:r>
            <w:r w:rsidRPr="00371743">
              <w:rPr>
                <w:sz w:val="20"/>
                <w:szCs w:val="20"/>
              </w:rPr>
              <w:t>се</w:t>
            </w:r>
            <w:r>
              <w:rPr>
                <w:sz w:val="20"/>
                <w:szCs w:val="20"/>
                <w:lang w:val="sr-Cyrl-CS"/>
              </w:rPr>
              <w:t xml:space="preserve"> </w:t>
            </w:r>
            <w:r w:rsidRPr="00371743">
              <w:rPr>
                <w:sz w:val="20"/>
                <w:szCs w:val="20"/>
              </w:rPr>
              <w:t>упозна</w:t>
            </w:r>
            <w:r>
              <w:rPr>
                <w:sz w:val="20"/>
                <w:szCs w:val="20"/>
                <w:lang w:val="sr-Cyrl-CS"/>
              </w:rPr>
              <w:t xml:space="preserve"> </w:t>
            </w:r>
            <w:r w:rsidRPr="00371743">
              <w:rPr>
                <w:sz w:val="20"/>
                <w:szCs w:val="20"/>
              </w:rPr>
              <w:t>са</w:t>
            </w:r>
            <w:r>
              <w:rPr>
                <w:sz w:val="20"/>
                <w:szCs w:val="20"/>
                <w:lang w:val="sr-Cyrl-CS"/>
              </w:rPr>
              <w:t xml:space="preserve"> </w:t>
            </w:r>
            <w:r w:rsidRPr="00371743">
              <w:rPr>
                <w:sz w:val="20"/>
                <w:szCs w:val="20"/>
              </w:rPr>
              <w:t>основним</w:t>
            </w:r>
            <w:r>
              <w:rPr>
                <w:sz w:val="20"/>
                <w:szCs w:val="20"/>
                <w:lang w:val="sr-Cyrl-CS"/>
              </w:rPr>
              <w:t xml:space="preserve"> </w:t>
            </w:r>
            <w:r w:rsidRPr="00371743">
              <w:rPr>
                <w:sz w:val="20"/>
                <w:szCs w:val="20"/>
              </w:rPr>
              <w:t>факторима и појавним</w:t>
            </w:r>
            <w:r>
              <w:rPr>
                <w:sz w:val="20"/>
                <w:szCs w:val="20"/>
                <w:lang w:val="sr-Cyrl-CS"/>
              </w:rPr>
              <w:t xml:space="preserve"> </w:t>
            </w:r>
            <w:r w:rsidRPr="00371743">
              <w:rPr>
                <w:sz w:val="20"/>
                <w:szCs w:val="20"/>
              </w:rPr>
              <w:t>облицима</w:t>
            </w:r>
            <w:r>
              <w:rPr>
                <w:sz w:val="20"/>
                <w:szCs w:val="20"/>
                <w:lang w:val="sr-Cyrl-CS"/>
              </w:rPr>
              <w:t xml:space="preserve"> </w:t>
            </w:r>
            <w:r w:rsidRPr="00371743">
              <w:rPr>
                <w:sz w:val="20"/>
                <w:szCs w:val="20"/>
              </w:rPr>
              <w:t>савремених</w:t>
            </w:r>
            <w:r>
              <w:rPr>
                <w:sz w:val="20"/>
                <w:szCs w:val="20"/>
                <w:lang w:val="sr-Cyrl-CS"/>
              </w:rPr>
              <w:t xml:space="preserve"> </w:t>
            </w:r>
            <w:r w:rsidRPr="00371743">
              <w:rPr>
                <w:sz w:val="20"/>
                <w:szCs w:val="20"/>
              </w:rPr>
              <w:t>тенденција</w:t>
            </w:r>
            <w:r>
              <w:rPr>
                <w:sz w:val="20"/>
                <w:szCs w:val="20"/>
                <w:lang w:val="sr-Cyrl-CS"/>
              </w:rPr>
              <w:t xml:space="preserve"> </w:t>
            </w:r>
            <w:r w:rsidRPr="00371743">
              <w:rPr>
                <w:sz w:val="20"/>
                <w:szCs w:val="20"/>
              </w:rPr>
              <w:t>туризма у свету и нашој</w:t>
            </w:r>
            <w:r>
              <w:rPr>
                <w:sz w:val="20"/>
                <w:szCs w:val="20"/>
                <w:lang w:val="sr-Cyrl-CS"/>
              </w:rPr>
              <w:t xml:space="preserve"> </w:t>
            </w:r>
            <w:r w:rsidRPr="00371743">
              <w:rPr>
                <w:sz w:val="20"/>
                <w:szCs w:val="20"/>
              </w:rPr>
              <w:t>земљи.</w:t>
            </w:r>
            <w:r w:rsidRPr="00371743">
              <w:rPr>
                <w:sz w:val="20"/>
                <w:szCs w:val="20"/>
                <w:lang w:val="sr-Cyrl-CS"/>
              </w:rPr>
              <w:t xml:space="preserve"> Такође се мора истаћи, да је циљ овог предмета да се, на логично смишљен и кохерентно сачињен начин, обухвати укупна проблематика основа туризма и хотелијерства и то како са становишта теоријско-методолошког фундамента, тако и сагледишта његове апликације у садржајној анализи просторних аспеката туризма и хотелијерства и њихових различитих појавних облика.</w:t>
            </w:r>
          </w:p>
        </w:tc>
      </w:tr>
      <w:tr w:rsidR="00DA036B" w:rsidRPr="00371743" w:rsidTr="00DA036B">
        <w:tc>
          <w:tcPr>
            <w:tcW w:w="9243" w:type="dxa"/>
            <w:gridSpan w:val="6"/>
            <w:shd w:val="clear" w:color="auto" w:fill="FDE9D9" w:themeFill="accent6" w:themeFillTint="33"/>
          </w:tcPr>
          <w:p w:rsidR="00DA036B" w:rsidRPr="00371743" w:rsidRDefault="00DA036B" w:rsidP="00376A37">
            <w:pPr>
              <w:jc w:val="both"/>
              <w:rPr>
                <w:b/>
                <w:bCs/>
                <w:lang w:val="sr-Cyrl-CS"/>
              </w:rPr>
            </w:pPr>
            <w:r w:rsidRPr="00371743">
              <w:rPr>
                <w:b/>
                <w:bCs/>
                <w:lang w:val="sr-Cyrl-CS"/>
              </w:rPr>
              <w:t xml:space="preserve">Исход предмета </w:t>
            </w:r>
          </w:p>
          <w:p w:rsidR="00DA036B" w:rsidRPr="00371743" w:rsidRDefault="00DA036B" w:rsidP="00376A37">
            <w:pPr>
              <w:jc w:val="both"/>
              <w:rPr>
                <w:rFonts w:eastAsia="ArialMT"/>
                <w:lang w:eastAsia="en-GB"/>
              </w:rPr>
            </w:pPr>
            <w:r>
              <w:rPr>
                <w:bCs/>
                <w:lang w:val="sr-Cyrl-CS"/>
              </w:rPr>
              <w:t xml:space="preserve">Након изучавања овог предмета </w:t>
            </w:r>
            <w:r w:rsidRPr="00371743">
              <w:t>студент</w:t>
            </w:r>
            <w:r w:rsidRPr="00371743">
              <w:rPr>
                <w:lang w:val="sr-Cyrl-CS"/>
              </w:rPr>
              <w:t>и</w:t>
            </w:r>
            <w:r>
              <w:rPr>
                <w:lang w:val="sr-Cyrl-CS"/>
              </w:rPr>
              <w:t xml:space="preserve">ће бити у стању да </w:t>
            </w:r>
            <w:r w:rsidRPr="00371743">
              <w:t>препозна</w:t>
            </w:r>
            <w:r w:rsidRPr="00371743">
              <w:rPr>
                <w:lang w:val="sr-Cyrl-CS"/>
              </w:rPr>
              <w:t>ју</w:t>
            </w:r>
            <w:r w:rsidRPr="00371743">
              <w:t>, савлада</w:t>
            </w:r>
            <w:r w:rsidRPr="00371743">
              <w:rPr>
                <w:lang w:val="sr-Cyrl-CS"/>
              </w:rPr>
              <w:t xml:space="preserve">ју </w:t>
            </w:r>
            <w:r w:rsidRPr="00371743">
              <w:t xml:space="preserve">и прихвате основне појмове у туризму и </w:t>
            </w:r>
            <w:r>
              <w:rPr>
                <w:lang w:val="sr-Cyrl-CS"/>
              </w:rPr>
              <w:t>хотелијерству</w:t>
            </w:r>
            <w:r w:rsidRPr="00371743">
              <w:t>,</w:t>
            </w:r>
            <w:r>
              <w:rPr>
                <w:lang w:val="sr-Cyrl-CS"/>
              </w:rPr>
              <w:t xml:space="preserve"> дефинишу и процене </w:t>
            </w:r>
            <w:r w:rsidRPr="00371743">
              <w:t>позитив</w:t>
            </w:r>
            <w:r>
              <w:t>н</w:t>
            </w:r>
            <w:r>
              <w:rPr>
                <w:lang w:val="sr-Cyrl-CS"/>
              </w:rPr>
              <w:t xml:space="preserve">еи негативне </w:t>
            </w:r>
            <w:r>
              <w:t xml:space="preserve">стране </w:t>
            </w:r>
            <w:r w:rsidRPr="00371743">
              <w:t xml:space="preserve">у </w:t>
            </w:r>
            <w:r>
              <w:rPr>
                <w:lang w:val="sr-Cyrl-CS"/>
              </w:rPr>
              <w:t>ов</w:t>
            </w:r>
            <w:r>
              <w:rPr>
                <w:lang w:val="en-US"/>
              </w:rPr>
              <w:t>oj</w:t>
            </w:r>
            <w:r>
              <w:rPr>
                <w:lang w:val="sr-Cyrl-CS"/>
              </w:rPr>
              <w:t xml:space="preserve"> делатности </w:t>
            </w:r>
            <w:r w:rsidRPr="00371743">
              <w:rPr>
                <w:lang w:val="sr-Cyrl-CS"/>
              </w:rPr>
              <w:t>и</w:t>
            </w:r>
            <w:r w:rsidRPr="00371743">
              <w:t xml:space="preserve"> на тај начин </w:t>
            </w:r>
            <w:r>
              <w:rPr>
                <w:lang w:val="sr-Cyrl-CS"/>
              </w:rPr>
              <w:t>даље примене то знање приликом изучавања других предмета из области туризма и хотелијерства</w:t>
            </w:r>
            <w:r w:rsidRPr="00371743">
              <w:t>.</w:t>
            </w:r>
            <w:r>
              <w:rPr>
                <w:lang w:val="sr-Cyrl-CS"/>
              </w:rPr>
              <w:t xml:space="preserve"> Исход ове наставне јединице </w:t>
            </w:r>
            <w:r w:rsidRPr="00371743">
              <w:rPr>
                <w:lang w:val="sr-Cyrl-CS"/>
              </w:rPr>
              <w:t xml:space="preserve">је да студенти </w:t>
            </w:r>
            <w:r>
              <w:rPr>
                <w:lang w:val="sr-Cyrl-CS"/>
              </w:rPr>
              <w:t xml:space="preserve">упознају, наведу и објасне </w:t>
            </w:r>
            <w:r w:rsidRPr="00371743">
              <w:rPr>
                <w:lang w:val="sr-Cyrl-CS"/>
              </w:rPr>
              <w:t>све сегменте, мотиве и факторе који су главни индикатори туристичких кретања;</w:t>
            </w:r>
            <w:r>
              <w:rPr>
                <w:lang w:val="sr-Cyrl-CS"/>
              </w:rPr>
              <w:t xml:space="preserve"> </w:t>
            </w:r>
            <w:r w:rsidRPr="00371743">
              <w:rPr>
                <w:rFonts w:eastAsia="ArialMT"/>
                <w:lang w:val="en-GB" w:eastAsia="en-GB"/>
              </w:rPr>
              <w:t>да</w:t>
            </w:r>
            <w:r>
              <w:rPr>
                <w:rFonts w:eastAsia="ArialMT"/>
                <w:lang w:val="sr-Cyrl-CS" w:eastAsia="en-GB"/>
              </w:rPr>
              <w:t xml:space="preserve"> препознају </w:t>
            </w:r>
            <w:r w:rsidRPr="00371743">
              <w:rPr>
                <w:rFonts w:eastAsia="ArialMT"/>
                <w:lang w:val="en-GB" w:eastAsia="en-GB"/>
              </w:rPr>
              <w:t>појаве у туризму</w:t>
            </w:r>
            <w:r>
              <w:rPr>
                <w:rFonts w:eastAsia="ArialMT"/>
                <w:lang w:val="en-GB" w:eastAsia="en-GB"/>
              </w:rPr>
              <w:t>, да</w:t>
            </w:r>
            <w:r>
              <w:rPr>
                <w:rFonts w:eastAsia="ArialMT"/>
                <w:lang w:val="sr-Cyrl-CS" w:eastAsia="en-GB"/>
              </w:rPr>
              <w:t xml:space="preserve"> </w:t>
            </w:r>
            <w:r>
              <w:rPr>
                <w:rFonts w:eastAsia="ArialMT"/>
                <w:lang w:val="en-GB" w:eastAsia="en-GB"/>
              </w:rPr>
              <w:t>их</w:t>
            </w:r>
            <w:r>
              <w:rPr>
                <w:rFonts w:eastAsia="ArialMT"/>
                <w:lang w:val="sr-Cyrl-CS" w:eastAsia="en-GB"/>
              </w:rPr>
              <w:t xml:space="preserve"> </w:t>
            </w:r>
            <w:r>
              <w:rPr>
                <w:rFonts w:eastAsia="ArialMT"/>
                <w:lang w:val="en-GB" w:eastAsia="en-GB"/>
              </w:rPr>
              <w:t>класификују, обја</w:t>
            </w:r>
            <w:r>
              <w:rPr>
                <w:rFonts w:eastAsia="ArialMT"/>
                <w:lang w:val="sr-Cyrl-CS" w:eastAsia="en-GB"/>
              </w:rPr>
              <w:t>сне</w:t>
            </w:r>
            <w:r w:rsidRPr="00371743">
              <w:rPr>
                <w:rFonts w:eastAsia="ArialMT"/>
                <w:lang w:val="sr-Cyrl-CS" w:eastAsia="en-GB"/>
              </w:rPr>
              <w:t>, те да кроз конкретне примере</w:t>
            </w:r>
            <w:r>
              <w:rPr>
                <w:rFonts w:eastAsia="ArialMT"/>
                <w:lang w:val="sr-Cyrl-CS" w:eastAsia="en-GB"/>
              </w:rPr>
              <w:t xml:space="preserve"> </w:t>
            </w:r>
            <w:r w:rsidRPr="00371743">
              <w:rPr>
                <w:rFonts w:eastAsia="ArialMT"/>
                <w:lang w:val="en-GB" w:eastAsia="en-GB"/>
              </w:rPr>
              <w:t>упознају</w:t>
            </w:r>
            <w:r>
              <w:rPr>
                <w:rFonts w:eastAsia="ArialMT"/>
                <w:lang w:val="sr-Cyrl-CS" w:eastAsia="en-GB"/>
              </w:rPr>
              <w:t xml:space="preserve"> </w:t>
            </w:r>
            <w:r w:rsidRPr="00371743">
              <w:rPr>
                <w:rFonts w:eastAsia="ArialMT"/>
                <w:lang w:val="en-GB" w:eastAsia="en-GB"/>
              </w:rPr>
              <w:t>савремена</w:t>
            </w:r>
            <w:r>
              <w:rPr>
                <w:rFonts w:eastAsia="ArialMT"/>
                <w:lang w:val="sr-Cyrl-CS" w:eastAsia="en-GB"/>
              </w:rPr>
              <w:t xml:space="preserve"> </w:t>
            </w:r>
            <w:r w:rsidRPr="00371743">
              <w:rPr>
                <w:rFonts w:eastAsia="ArialMT"/>
                <w:lang w:val="en-GB" w:eastAsia="en-GB"/>
              </w:rPr>
              <w:t>дешавања</w:t>
            </w:r>
            <w:r>
              <w:rPr>
                <w:rFonts w:eastAsia="ArialMT"/>
                <w:lang w:val="sr-Cyrl-CS" w:eastAsia="en-GB"/>
              </w:rPr>
              <w:t xml:space="preserve"> </w:t>
            </w:r>
            <w:r w:rsidRPr="00371743">
              <w:rPr>
                <w:rFonts w:eastAsia="ArialMT"/>
                <w:lang w:val="sr-Cyrl-CS" w:eastAsia="en-GB"/>
              </w:rPr>
              <w:t xml:space="preserve">у туристичкој привреди </w:t>
            </w:r>
            <w:r w:rsidRPr="00371743">
              <w:rPr>
                <w:rFonts w:eastAsia="ArialMT"/>
                <w:lang w:val="en-GB" w:eastAsia="en-GB"/>
              </w:rPr>
              <w:t>у циљу</w:t>
            </w:r>
            <w:r>
              <w:rPr>
                <w:rFonts w:eastAsia="ArialMT"/>
                <w:lang w:val="sr-Cyrl-CS" w:eastAsia="en-GB"/>
              </w:rPr>
              <w:t xml:space="preserve"> </w:t>
            </w:r>
            <w:r w:rsidRPr="00371743">
              <w:rPr>
                <w:rFonts w:eastAsia="ArialMT"/>
                <w:lang w:val="en-GB" w:eastAsia="en-GB"/>
              </w:rPr>
              <w:t>стварања и проналажења</w:t>
            </w:r>
            <w:r>
              <w:rPr>
                <w:rFonts w:eastAsia="ArialMT"/>
                <w:lang w:val="sr-Cyrl-CS" w:eastAsia="en-GB"/>
              </w:rPr>
              <w:t xml:space="preserve"> </w:t>
            </w:r>
            <w:r w:rsidRPr="00371743">
              <w:rPr>
                <w:rFonts w:eastAsia="ArialMT"/>
                <w:lang w:val="en-GB" w:eastAsia="en-GB"/>
              </w:rPr>
              <w:t>сопствене</w:t>
            </w:r>
            <w:r>
              <w:rPr>
                <w:rFonts w:eastAsia="ArialMT"/>
                <w:lang w:val="sr-Cyrl-CS" w:eastAsia="en-GB"/>
              </w:rPr>
              <w:t xml:space="preserve"> </w:t>
            </w:r>
            <w:r w:rsidRPr="00371743">
              <w:rPr>
                <w:rFonts w:eastAsia="ArialMT"/>
                <w:lang w:val="en-GB" w:eastAsia="en-GB"/>
              </w:rPr>
              <w:t>идеје</w:t>
            </w:r>
            <w:r>
              <w:rPr>
                <w:rFonts w:eastAsia="ArialMT"/>
                <w:lang w:val="sr-Cyrl-CS" w:eastAsia="en-GB"/>
              </w:rPr>
              <w:t xml:space="preserve"> </w:t>
            </w:r>
            <w:r w:rsidRPr="00371743">
              <w:rPr>
                <w:rFonts w:eastAsia="ArialMT"/>
                <w:lang w:val="en-GB" w:eastAsia="en-GB"/>
              </w:rPr>
              <w:t>рада у туризму.</w:t>
            </w:r>
            <w:r w:rsidRPr="00371743">
              <w:rPr>
                <w:rFonts w:eastAsia="ArialMT"/>
                <w:lang w:val="sr-Cyrl-CS" w:eastAsia="en-GB"/>
              </w:rPr>
              <w:t xml:space="preserve"> Исход овог предмета акцентован је такође на </w:t>
            </w:r>
            <w:r w:rsidRPr="00371743">
              <w:rPr>
                <w:rFonts w:eastAsia="ArialMT"/>
                <w:lang w:val="en-GB" w:eastAsia="en-GB"/>
              </w:rPr>
              <w:t>оспособљавању</w:t>
            </w:r>
            <w:r>
              <w:rPr>
                <w:rFonts w:eastAsia="ArialMT"/>
                <w:lang w:val="sr-Cyrl-CS" w:eastAsia="en-GB"/>
              </w:rPr>
              <w:t xml:space="preserve"> </w:t>
            </w:r>
            <w:r w:rsidRPr="00371743">
              <w:rPr>
                <w:rFonts w:eastAsia="ArialMT"/>
                <w:lang w:val="en-GB" w:eastAsia="en-GB"/>
              </w:rPr>
              <w:t>студената</w:t>
            </w:r>
            <w:r>
              <w:rPr>
                <w:rFonts w:eastAsia="ArialMT"/>
                <w:lang w:val="sr-Cyrl-CS" w:eastAsia="en-GB"/>
              </w:rPr>
              <w:t xml:space="preserve"> </w:t>
            </w:r>
            <w:r w:rsidRPr="00371743">
              <w:rPr>
                <w:rFonts w:eastAsia="ArialMT"/>
                <w:lang w:val="en-GB" w:eastAsia="en-GB"/>
              </w:rPr>
              <w:t>за</w:t>
            </w:r>
            <w:r>
              <w:rPr>
                <w:rFonts w:eastAsia="ArialMT"/>
                <w:lang w:val="sr-Cyrl-CS" w:eastAsia="en-GB"/>
              </w:rPr>
              <w:t xml:space="preserve"> дефинисање </w:t>
            </w:r>
            <w:r w:rsidRPr="00371743">
              <w:rPr>
                <w:rFonts w:eastAsia="ArialMT"/>
                <w:lang w:val="en-GB" w:eastAsia="en-GB"/>
              </w:rPr>
              <w:t>појава</w:t>
            </w:r>
            <w:r>
              <w:rPr>
                <w:rFonts w:eastAsia="ArialMT"/>
                <w:lang w:val="sr-Cyrl-CS" w:eastAsia="en-GB"/>
              </w:rPr>
              <w:t xml:space="preserve"> </w:t>
            </w:r>
            <w:r w:rsidRPr="00371743">
              <w:rPr>
                <w:rFonts w:eastAsia="ArialMT"/>
                <w:lang w:val="en-GB" w:eastAsia="en-GB"/>
              </w:rPr>
              <w:t>непосредно у простору</w:t>
            </w:r>
            <w:r w:rsidRPr="00371743">
              <w:rPr>
                <w:rFonts w:eastAsia="ArialMT"/>
                <w:lang w:val="sr-Cyrl-CS" w:eastAsia="en-GB"/>
              </w:rPr>
              <w:t>, али не само појава које су директно везане за туризам, већ и појава које су највећим делом економске природе, које су условљене развојем или условљавају развој туризма</w:t>
            </w:r>
            <w:r w:rsidRPr="00371743">
              <w:rPr>
                <w:rFonts w:eastAsia="ArialMT"/>
                <w:lang w:val="en-GB" w:eastAsia="en-GB"/>
              </w:rPr>
              <w:t>.</w:t>
            </w:r>
          </w:p>
        </w:tc>
      </w:tr>
      <w:tr w:rsidR="00DA036B" w:rsidRPr="00371743" w:rsidTr="00DA036B">
        <w:tc>
          <w:tcPr>
            <w:tcW w:w="9243" w:type="dxa"/>
            <w:gridSpan w:val="6"/>
            <w:shd w:val="clear" w:color="auto" w:fill="FDE9D9" w:themeFill="accent6" w:themeFillTint="33"/>
          </w:tcPr>
          <w:p w:rsidR="00DA036B" w:rsidRPr="00371743" w:rsidRDefault="00DA036B" w:rsidP="00376A37">
            <w:pPr>
              <w:jc w:val="both"/>
              <w:rPr>
                <w:b/>
                <w:bCs/>
                <w:lang w:val="ru-RU"/>
              </w:rPr>
            </w:pPr>
            <w:r w:rsidRPr="00371743">
              <w:rPr>
                <w:b/>
                <w:bCs/>
                <w:lang w:val="sr-Cyrl-CS"/>
              </w:rPr>
              <w:t>Садржај предмета</w:t>
            </w:r>
          </w:p>
          <w:p w:rsidR="00DA036B" w:rsidRPr="00371743" w:rsidRDefault="00DA036B" w:rsidP="00376A37">
            <w:pPr>
              <w:jc w:val="both"/>
              <w:rPr>
                <w:i/>
                <w:iCs/>
                <w:lang w:val="sr-Cyrl-CS"/>
              </w:rPr>
            </w:pPr>
            <w:r w:rsidRPr="00371743">
              <w:rPr>
                <w:i/>
                <w:iCs/>
                <w:lang w:val="sr-Cyrl-CS"/>
              </w:rPr>
              <w:t>Теоријска настава:</w:t>
            </w:r>
          </w:p>
          <w:p w:rsidR="00DA036B" w:rsidRDefault="00DA036B" w:rsidP="00DA036B">
            <w:pPr>
              <w:pStyle w:val="NoSpacing"/>
              <w:numPr>
                <w:ilvl w:val="0"/>
                <w:numId w:val="132"/>
              </w:numPr>
              <w:jc w:val="both"/>
              <w:rPr>
                <w:sz w:val="20"/>
                <w:szCs w:val="20"/>
                <w:lang w:val="sr-Cyrl-CS"/>
              </w:rPr>
            </w:pPr>
            <w:r w:rsidRPr="00371743">
              <w:rPr>
                <w:sz w:val="20"/>
                <w:szCs w:val="20"/>
                <w:lang w:val="sr-Cyrl-CS"/>
              </w:rPr>
              <w:t>Теоријске основе туризма</w:t>
            </w:r>
            <w:r>
              <w:rPr>
                <w:sz w:val="20"/>
                <w:szCs w:val="20"/>
                <w:lang w:val="sr-Cyrl-CS"/>
              </w:rPr>
              <w:t>.</w:t>
            </w:r>
          </w:p>
          <w:p w:rsidR="00DA036B" w:rsidRDefault="00DA036B" w:rsidP="00DA036B">
            <w:pPr>
              <w:pStyle w:val="NoSpacing"/>
              <w:numPr>
                <w:ilvl w:val="0"/>
                <w:numId w:val="132"/>
              </w:numPr>
              <w:jc w:val="both"/>
              <w:rPr>
                <w:sz w:val="20"/>
                <w:szCs w:val="20"/>
                <w:lang w:val="sr-Cyrl-CS"/>
              </w:rPr>
            </w:pPr>
            <w:r w:rsidRPr="00662851">
              <w:rPr>
                <w:sz w:val="20"/>
                <w:szCs w:val="20"/>
              </w:rPr>
              <w:t>Појам и историјска</w:t>
            </w:r>
            <w:r>
              <w:rPr>
                <w:sz w:val="20"/>
                <w:szCs w:val="20"/>
                <w:lang w:val="sr-Cyrl-CS"/>
              </w:rPr>
              <w:t xml:space="preserve"> </w:t>
            </w:r>
            <w:r w:rsidRPr="00662851">
              <w:rPr>
                <w:sz w:val="20"/>
                <w:szCs w:val="20"/>
              </w:rPr>
              <w:t>условљеност</w:t>
            </w:r>
            <w:r>
              <w:rPr>
                <w:sz w:val="20"/>
                <w:szCs w:val="20"/>
                <w:lang w:val="sr-Cyrl-CS"/>
              </w:rPr>
              <w:t xml:space="preserve"> </w:t>
            </w:r>
            <w:r w:rsidRPr="00662851">
              <w:rPr>
                <w:sz w:val="20"/>
                <w:szCs w:val="20"/>
              </w:rPr>
              <w:t>промена у туризму</w:t>
            </w:r>
            <w:r>
              <w:rPr>
                <w:sz w:val="20"/>
                <w:szCs w:val="20"/>
                <w:lang w:val="sr-Cyrl-CS"/>
              </w:rPr>
              <w:t>.</w:t>
            </w:r>
          </w:p>
          <w:p w:rsidR="00DA036B" w:rsidRDefault="00DA036B" w:rsidP="00DA036B">
            <w:pPr>
              <w:pStyle w:val="NoSpacing"/>
              <w:numPr>
                <w:ilvl w:val="0"/>
                <w:numId w:val="132"/>
              </w:numPr>
              <w:jc w:val="both"/>
              <w:rPr>
                <w:sz w:val="20"/>
                <w:szCs w:val="20"/>
                <w:lang w:val="sr-Cyrl-CS"/>
              </w:rPr>
            </w:pPr>
            <w:r w:rsidRPr="00662851">
              <w:rPr>
                <w:sz w:val="20"/>
                <w:szCs w:val="20"/>
                <w:lang w:val="sr-Cyrl-CS"/>
              </w:rPr>
              <w:t>Туристичка кретања и њихово разврставање</w:t>
            </w:r>
            <w:r>
              <w:rPr>
                <w:sz w:val="20"/>
                <w:szCs w:val="20"/>
                <w:lang w:val="sr-Cyrl-CS"/>
              </w:rPr>
              <w:t>.</w:t>
            </w:r>
          </w:p>
          <w:p w:rsidR="00DA036B" w:rsidRDefault="00DA036B" w:rsidP="00DA036B">
            <w:pPr>
              <w:pStyle w:val="NoSpacing"/>
              <w:numPr>
                <w:ilvl w:val="0"/>
                <w:numId w:val="132"/>
              </w:numPr>
              <w:jc w:val="both"/>
              <w:rPr>
                <w:sz w:val="20"/>
                <w:szCs w:val="20"/>
                <w:lang w:val="sr-Cyrl-CS"/>
              </w:rPr>
            </w:pPr>
            <w:r w:rsidRPr="00662851">
              <w:rPr>
                <w:sz w:val="20"/>
                <w:szCs w:val="20"/>
                <w:lang w:val="sr-Cyrl-CS"/>
              </w:rPr>
              <w:t>Фундаментални облици познатих туристичких кретања</w:t>
            </w:r>
            <w:r>
              <w:rPr>
                <w:sz w:val="20"/>
                <w:szCs w:val="20"/>
                <w:lang w:val="sr-Cyrl-CS"/>
              </w:rPr>
              <w:t>.</w:t>
            </w:r>
          </w:p>
          <w:p w:rsidR="00DA036B" w:rsidRDefault="00DA036B" w:rsidP="00DA036B">
            <w:pPr>
              <w:pStyle w:val="NoSpacing"/>
              <w:numPr>
                <w:ilvl w:val="0"/>
                <w:numId w:val="132"/>
              </w:numPr>
              <w:jc w:val="both"/>
              <w:rPr>
                <w:sz w:val="20"/>
                <w:szCs w:val="20"/>
                <w:lang w:val="sr-Cyrl-CS"/>
              </w:rPr>
            </w:pPr>
            <w:r w:rsidRPr="00662851">
              <w:rPr>
                <w:sz w:val="20"/>
                <w:szCs w:val="20"/>
              </w:rPr>
              <w:t>Туристичка</w:t>
            </w:r>
            <w:r>
              <w:rPr>
                <w:sz w:val="20"/>
                <w:szCs w:val="20"/>
                <w:lang w:val="sr-Cyrl-CS"/>
              </w:rPr>
              <w:t xml:space="preserve"> </w:t>
            </w:r>
            <w:r w:rsidRPr="00662851">
              <w:rPr>
                <w:sz w:val="20"/>
                <w:szCs w:val="20"/>
              </w:rPr>
              <w:t>потреба – суштина, облици, елементи, промене</w:t>
            </w:r>
            <w:r>
              <w:rPr>
                <w:sz w:val="20"/>
                <w:szCs w:val="20"/>
                <w:lang w:val="sr-Cyrl-CS"/>
              </w:rPr>
              <w:t>.</w:t>
            </w:r>
          </w:p>
          <w:p w:rsidR="00DA036B" w:rsidRDefault="00DA036B" w:rsidP="00DA036B">
            <w:pPr>
              <w:pStyle w:val="NoSpacing"/>
              <w:numPr>
                <w:ilvl w:val="0"/>
                <w:numId w:val="132"/>
              </w:numPr>
              <w:jc w:val="both"/>
              <w:rPr>
                <w:sz w:val="20"/>
                <w:szCs w:val="20"/>
                <w:lang w:val="sr-Cyrl-CS"/>
              </w:rPr>
            </w:pPr>
            <w:r w:rsidRPr="00662851">
              <w:rPr>
                <w:sz w:val="20"/>
                <w:szCs w:val="20"/>
                <w:lang w:val="sr-Cyrl-CS"/>
              </w:rPr>
              <w:t>Туристички мотиви</w:t>
            </w:r>
            <w:r w:rsidRPr="00662851">
              <w:rPr>
                <w:sz w:val="20"/>
                <w:szCs w:val="20"/>
              </w:rPr>
              <w:t xml:space="preserve"> – природни, друштвени, рецептивни, комуникативни, посреднички, људски</w:t>
            </w:r>
            <w:r>
              <w:rPr>
                <w:sz w:val="20"/>
                <w:szCs w:val="20"/>
                <w:lang w:val="sr-Cyrl-CS"/>
              </w:rPr>
              <w:t>.</w:t>
            </w:r>
          </w:p>
          <w:p w:rsidR="00DA036B" w:rsidRDefault="00DA036B" w:rsidP="00DA036B">
            <w:pPr>
              <w:pStyle w:val="NoSpacing"/>
              <w:numPr>
                <w:ilvl w:val="0"/>
                <w:numId w:val="132"/>
              </w:numPr>
              <w:jc w:val="both"/>
              <w:rPr>
                <w:sz w:val="20"/>
                <w:szCs w:val="20"/>
                <w:lang w:val="sr-Cyrl-CS"/>
              </w:rPr>
            </w:pPr>
            <w:r w:rsidRPr="00662851">
              <w:rPr>
                <w:sz w:val="20"/>
                <w:szCs w:val="20"/>
              </w:rPr>
              <w:t>База</w:t>
            </w:r>
            <w:r>
              <w:rPr>
                <w:sz w:val="20"/>
                <w:szCs w:val="20"/>
                <w:lang w:val="sr-Cyrl-CS"/>
              </w:rPr>
              <w:t xml:space="preserve"> </w:t>
            </w:r>
            <w:r w:rsidRPr="00662851">
              <w:rPr>
                <w:sz w:val="20"/>
                <w:szCs w:val="20"/>
              </w:rPr>
              <w:t xml:space="preserve">информација у туризму </w:t>
            </w:r>
            <w:r>
              <w:rPr>
                <w:sz w:val="20"/>
                <w:szCs w:val="20"/>
              </w:rPr>
              <w:t>–</w:t>
            </w:r>
            <w:r w:rsidRPr="00662851">
              <w:rPr>
                <w:sz w:val="20"/>
                <w:szCs w:val="20"/>
              </w:rPr>
              <w:t xml:space="preserve"> туристички</w:t>
            </w:r>
            <w:r>
              <w:rPr>
                <w:sz w:val="20"/>
                <w:szCs w:val="20"/>
                <w:lang w:val="sr-Cyrl-CS"/>
              </w:rPr>
              <w:t xml:space="preserve"> </w:t>
            </w:r>
            <w:r w:rsidRPr="00662851">
              <w:rPr>
                <w:sz w:val="20"/>
                <w:szCs w:val="20"/>
              </w:rPr>
              <w:t>проме</w:t>
            </w:r>
            <w:r w:rsidRPr="00662851">
              <w:rPr>
                <w:sz w:val="20"/>
                <w:szCs w:val="20"/>
                <w:lang w:val="sr-Cyrl-CS"/>
              </w:rPr>
              <w:t xml:space="preserve">т </w:t>
            </w:r>
            <w:r w:rsidRPr="00662851">
              <w:rPr>
                <w:sz w:val="20"/>
                <w:szCs w:val="20"/>
              </w:rPr>
              <w:t>и управљање</w:t>
            </w:r>
            <w:r>
              <w:rPr>
                <w:sz w:val="20"/>
                <w:szCs w:val="20"/>
                <w:lang w:val="sr-Cyrl-CS"/>
              </w:rPr>
              <w:t xml:space="preserve"> </w:t>
            </w:r>
            <w:r w:rsidRPr="00662851">
              <w:rPr>
                <w:sz w:val="20"/>
                <w:szCs w:val="20"/>
              </w:rPr>
              <w:t>туризмом</w:t>
            </w:r>
            <w:r>
              <w:rPr>
                <w:sz w:val="20"/>
                <w:szCs w:val="20"/>
                <w:lang w:val="sr-Cyrl-CS"/>
              </w:rPr>
              <w:t>.</w:t>
            </w:r>
          </w:p>
          <w:p w:rsidR="00DA036B" w:rsidRDefault="00DA036B" w:rsidP="00DA036B">
            <w:pPr>
              <w:pStyle w:val="NoSpacing"/>
              <w:numPr>
                <w:ilvl w:val="0"/>
                <w:numId w:val="132"/>
              </w:numPr>
              <w:jc w:val="both"/>
              <w:rPr>
                <w:sz w:val="20"/>
                <w:szCs w:val="20"/>
                <w:lang w:val="sr-Cyrl-CS"/>
              </w:rPr>
            </w:pPr>
            <w:r w:rsidRPr="00662851">
              <w:rPr>
                <w:sz w:val="20"/>
                <w:szCs w:val="20"/>
              </w:rPr>
              <w:t>Туристички</w:t>
            </w:r>
            <w:r>
              <w:rPr>
                <w:sz w:val="20"/>
                <w:szCs w:val="20"/>
                <w:lang w:val="sr-Cyrl-CS"/>
              </w:rPr>
              <w:t xml:space="preserve"> </w:t>
            </w:r>
            <w:r w:rsidRPr="00662851">
              <w:rPr>
                <w:sz w:val="20"/>
                <w:szCs w:val="20"/>
              </w:rPr>
              <w:t>производ, доживљај, задовољство и маркетинг у туризму</w:t>
            </w:r>
            <w:r>
              <w:rPr>
                <w:sz w:val="20"/>
                <w:szCs w:val="20"/>
                <w:lang w:val="sr-Cyrl-CS"/>
              </w:rPr>
              <w:t>.</w:t>
            </w:r>
          </w:p>
          <w:p w:rsidR="00DA036B" w:rsidRDefault="00DA036B" w:rsidP="00DA036B">
            <w:pPr>
              <w:pStyle w:val="NoSpacing"/>
              <w:numPr>
                <w:ilvl w:val="0"/>
                <w:numId w:val="132"/>
              </w:numPr>
              <w:jc w:val="both"/>
              <w:rPr>
                <w:sz w:val="20"/>
                <w:szCs w:val="20"/>
                <w:lang w:val="sr-Cyrl-CS"/>
              </w:rPr>
            </w:pPr>
            <w:r w:rsidRPr="00662851">
              <w:rPr>
                <w:sz w:val="20"/>
                <w:szCs w:val="20"/>
              </w:rPr>
              <w:t>Туристички</w:t>
            </w:r>
            <w:r>
              <w:rPr>
                <w:sz w:val="20"/>
                <w:szCs w:val="20"/>
                <w:lang w:val="sr-Cyrl-CS"/>
              </w:rPr>
              <w:t xml:space="preserve"> </w:t>
            </w:r>
            <w:r w:rsidRPr="00662851">
              <w:rPr>
                <w:sz w:val="20"/>
                <w:szCs w:val="20"/>
              </w:rPr>
              <w:t>простор – валоризација, уређење, заштита, одрживост</w:t>
            </w:r>
            <w:r>
              <w:rPr>
                <w:sz w:val="20"/>
                <w:szCs w:val="20"/>
                <w:lang w:val="sr-Cyrl-CS"/>
              </w:rPr>
              <w:t>.</w:t>
            </w:r>
          </w:p>
          <w:p w:rsidR="00DA036B" w:rsidRDefault="00DA036B" w:rsidP="00DA036B">
            <w:pPr>
              <w:pStyle w:val="NoSpacing"/>
              <w:numPr>
                <w:ilvl w:val="0"/>
                <w:numId w:val="132"/>
              </w:numPr>
              <w:jc w:val="both"/>
              <w:rPr>
                <w:sz w:val="20"/>
                <w:szCs w:val="20"/>
                <w:lang w:val="sr-Cyrl-CS"/>
              </w:rPr>
            </w:pPr>
            <w:r w:rsidRPr="00662851">
              <w:rPr>
                <w:sz w:val="20"/>
                <w:szCs w:val="20"/>
              </w:rPr>
              <w:t>Савремен</w:t>
            </w:r>
            <w:r w:rsidRPr="00662851">
              <w:rPr>
                <w:sz w:val="20"/>
                <w:szCs w:val="20"/>
                <w:lang w:val="sr-Cyrl-CS"/>
              </w:rPr>
              <w:t>е</w:t>
            </w:r>
            <w:r>
              <w:rPr>
                <w:sz w:val="20"/>
                <w:szCs w:val="20"/>
                <w:lang w:val="sr-Cyrl-CS"/>
              </w:rPr>
              <w:t xml:space="preserve"> </w:t>
            </w:r>
            <w:r w:rsidRPr="00662851">
              <w:rPr>
                <w:sz w:val="20"/>
                <w:szCs w:val="20"/>
              </w:rPr>
              <w:t>тенденције у туризму</w:t>
            </w:r>
            <w:r>
              <w:rPr>
                <w:sz w:val="20"/>
                <w:szCs w:val="20"/>
                <w:lang w:val="sr-Cyrl-CS"/>
              </w:rPr>
              <w:t xml:space="preserve"> </w:t>
            </w:r>
            <w:r w:rsidRPr="00662851">
              <w:rPr>
                <w:sz w:val="20"/>
                <w:szCs w:val="20"/>
              </w:rPr>
              <w:t>света и туризму у Србији</w:t>
            </w:r>
            <w:r>
              <w:rPr>
                <w:sz w:val="20"/>
                <w:szCs w:val="20"/>
                <w:lang w:val="sr-Cyrl-CS"/>
              </w:rPr>
              <w:t>.</w:t>
            </w:r>
          </w:p>
          <w:p w:rsidR="00DA036B" w:rsidRDefault="00DA036B" w:rsidP="00DA036B">
            <w:pPr>
              <w:pStyle w:val="NoSpacing"/>
              <w:numPr>
                <w:ilvl w:val="0"/>
                <w:numId w:val="132"/>
              </w:numPr>
              <w:jc w:val="both"/>
              <w:rPr>
                <w:sz w:val="20"/>
                <w:szCs w:val="20"/>
                <w:lang w:val="sr-Cyrl-CS"/>
              </w:rPr>
            </w:pPr>
            <w:r w:rsidRPr="00662851">
              <w:rPr>
                <w:sz w:val="20"/>
                <w:szCs w:val="20"/>
                <w:lang w:val="sr-Cyrl-CS"/>
              </w:rPr>
              <w:t>Проблеми постмодерне теорије туризма</w:t>
            </w:r>
            <w:r>
              <w:rPr>
                <w:sz w:val="20"/>
                <w:szCs w:val="20"/>
                <w:lang w:val="sr-Cyrl-CS"/>
              </w:rPr>
              <w:t>.</w:t>
            </w:r>
          </w:p>
          <w:p w:rsidR="00DA036B" w:rsidRPr="00662851" w:rsidRDefault="00DA036B" w:rsidP="00DA036B">
            <w:pPr>
              <w:pStyle w:val="NoSpacing"/>
              <w:numPr>
                <w:ilvl w:val="0"/>
                <w:numId w:val="132"/>
              </w:numPr>
              <w:jc w:val="both"/>
              <w:rPr>
                <w:sz w:val="20"/>
                <w:szCs w:val="20"/>
                <w:lang w:val="sr-Cyrl-CS"/>
              </w:rPr>
            </w:pPr>
            <w:r w:rsidRPr="00662851">
              <w:rPr>
                <w:sz w:val="20"/>
                <w:szCs w:val="20"/>
                <w:lang w:val="sr-Cyrl-CS"/>
              </w:rPr>
              <w:t>Глобална култура и туризам</w:t>
            </w:r>
            <w:r>
              <w:rPr>
                <w:sz w:val="20"/>
                <w:szCs w:val="20"/>
                <w:lang w:val="sr-Cyrl-CS"/>
              </w:rPr>
              <w:t>.</w:t>
            </w:r>
          </w:p>
          <w:p w:rsidR="00DA036B" w:rsidRPr="00371743" w:rsidRDefault="00DA036B" w:rsidP="00376A37">
            <w:pPr>
              <w:jc w:val="both"/>
              <w:rPr>
                <w:i/>
                <w:iCs/>
                <w:lang w:val="sr-Cyrl-CS"/>
              </w:rPr>
            </w:pPr>
            <w:r w:rsidRPr="00371743">
              <w:rPr>
                <w:i/>
                <w:iCs/>
                <w:lang w:val="sr-Cyrl-CS"/>
              </w:rPr>
              <w:t xml:space="preserve">Практична настава </w:t>
            </w:r>
          </w:p>
          <w:p w:rsidR="00DA036B" w:rsidRPr="00466257" w:rsidRDefault="00DA036B" w:rsidP="00DA036B">
            <w:pPr>
              <w:pStyle w:val="ListParagraph"/>
              <w:widowControl/>
              <w:numPr>
                <w:ilvl w:val="0"/>
                <w:numId w:val="133"/>
              </w:numPr>
              <w:autoSpaceDE/>
              <w:autoSpaceDN/>
              <w:adjustRightInd/>
              <w:ind w:left="714" w:hanging="357"/>
              <w:jc w:val="both"/>
              <w:rPr>
                <w:rFonts w:eastAsia="ArialMT"/>
                <w:lang w:val="sr-Cyrl-CS" w:eastAsia="en-GB"/>
              </w:rPr>
            </w:pPr>
            <w:r w:rsidRPr="00466257">
              <w:rPr>
                <w:lang w:val="sr-Cyrl-CS"/>
              </w:rPr>
              <w:t>Израда и презентација семинарских радова</w:t>
            </w:r>
            <w:r>
              <w:rPr>
                <w:lang w:val="sr-Cyrl-CS"/>
              </w:rPr>
              <w:t>.</w:t>
            </w:r>
          </w:p>
        </w:tc>
      </w:tr>
      <w:tr w:rsidR="00DA036B" w:rsidRPr="00371743" w:rsidTr="00DA036B">
        <w:tc>
          <w:tcPr>
            <w:tcW w:w="9243" w:type="dxa"/>
            <w:gridSpan w:val="6"/>
            <w:shd w:val="clear" w:color="auto" w:fill="FDE9D9" w:themeFill="accent6" w:themeFillTint="33"/>
          </w:tcPr>
          <w:p w:rsidR="00DA036B" w:rsidRPr="00371743" w:rsidRDefault="00DA036B" w:rsidP="00376A37">
            <w:pPr>
              <w:jc w:val="both"/>
              <w:rPr>
                <w:b/>
                <w:bCs/>
                <w:lang w:val="sr-Cyrl-CS"/>
              </w:rPr>
            </w:pPr>
            <w:r w:rsidRPr="00371743">
              <w:rPr>
                <w:b/>
                <w:bCs/>
                <w:lang w:val="sr-Cyrl-CS"/>
              </w:rPr>
              <w:t xml:space="preserve">Литература </w:t>
            </w:r>
          </w:p>
          <w:p w:rsidR="00DA036B" w:rsidRPr="00A85509" w:rsidRDefault="00DA036B" w:rsidP="00376A37">
            <w:pPr>
              <w:pStyle w:val="ListParagraph"/>
              <w:ind w:left="0"/>
              <w:rPr>
                <w:lang w:val="sr-Cyrl-CS"/>
              </w:rPr>
            </w:pPr>
            <w:r>
              <w:t xml:space="preserve">Чомић, </w:t>
            </w:r>
            <w:r>
              <w:rPr>
                <w:lang w:val="sr-Cyrl-CS"/>
              </w:rPr>
              <w:t>Ђ</w:t>
            </w:r>
            <w:r w:rsidRPr="00E42F8A">
              <w:t>.,</w:t>
            </w:r>
            <w:r>
              <w:rPr>
                <w:lang w:val="sr-Cyrl-CS"/>
              </w:rPr>
              <w:t xml:space="preserve"> </w:t>
            </w:r>
            <w:r w:rsidRPr="00E42F8A">
              <w:t>Јовић, Г.,</w:t>
            </w:r>
            <w:r>
              <w:rPr>
                <w:lang w:val="sr-Cyrl-CS"/>
              </w:rPr>
              <w:t xml:space="preserve"> &amp;</w:t>
            </w:r>
            <w:r w:rsidRPr="00E42F8A">
              <w:t xml:space="preserve"> Поповић, И.</w:t>
            </w:r>
            <w:r>
              <w:t xml:space="preserve"> (2008)</w:t>
            </w:r>
            <w:r>
              <w:rPr>
                <w:lang w:val="sr-Cyrl-CS"/>
              </w:rPr>
              <w:t>.</w:t>
            </w:r>
            <w:r w:rsidRPr="00E42F8A">
              <w:t xml:space="preserve"> </w:t>
            </w:r>
            <w:r w:rsidRPr="00A85509">
              <w:rPr>
                <w:i/>
              </w:rPr>
              <w:t>Основе</w:t>
            </w:r>
            <w:r w:rsidRPr="00A85509">
              <w:rPr>
                <w:i/>
                <w:lang w:val="sr-Cyrl-CS"/>
              </w:rPr>
              <w:t xml:space="preserve"> </w:t>
            </w:r>
            <w:r w:rsidRPr="00A85509">
              <w:rPr>
                <w:i/>
              </w:rPr>
              <w:t>туризма</w:t>
            </w:r>
            <w:r>
              <w:rPr>
                <w:lang w:val="sr-Cyrl-CS"/>
              </w:rPr>
              <w:t xml:space="preserve">. Сарајево: </w:t>
            </w:r>
            <w:r w:rsidRPr="00E42F8A">
              <w:t>Филозофски</w:t>
            </w:r>
            <w:r>
              <w:rPr>
                <w:lang w:val="sr-Cyrl-CS"/>
              </w:rPr>
              <w:t xml:space="preserve"> </w:t>
            </w:r>
            <w:r>
              <w:t>факултет</w:t>
            </w:r>
            <w:r>
              <w:rPr>
                <w:lang w:val="sr-Cyrl-CS"/>
              </w:rPr>
              <w:t>.</w:t>
            </w:r>
          </w:p>
          <w:p w:rsidR="00DA036B" w:rsidRPr="00E42F8A" w:rsidRDefault="00DA036B" w:rsidP="00376A37">
            <w:pPr>
              <w:pStyle w:val="ListParagraph"/>
              <w:ind w:left="0"/>
              <w:rPr>
                <w:lang w:val="sr-Cyrl-CS"/>
              </w:rPr>
            </w:pPr>
            <w:r w:rsidRPr="00E42F8A">
              <w:t>Јанићевић, С. (</w:t>
            </w:r>
            <w:r>
              <w:rPr>
                <w:lang w:val="sr-Cyrl-CS"/>
              </w:rPr>
              <w:t>2008).</w:t>
            </w:r>
            <w:r w:rsidRPr="00E42F8A">
              <w:rPr>
                <w:lang w:val="sr-Cyrl-CS"/>
              </w:rPr>
              <w:t xml:space="preserve"> </w:t>
            </w:r>
            <w:r w:rsidRPr="00A85509">
              <w:rPr>
                <w:i/>
              </w:rPr>
              <w:t>Услуге у угоститељству</w:t>
            </w:r>
            <w:r w:rsidRPr="00A85509">
              <w:rPr>
                <w:i/>
                <w:lang w:val="sr-Cyrl-CS"/>
              </w:rPr>
              <w:t xml:space="preserve"> </w:t>
            </w:r>
            <w:r w:rsidRPr="00A85509">
              <w:rPr>
                <w:i/>
              </w:rPr>
              <w:t>са</w:t>
            </w:r>
            <w:r w:rsidRPr="00A85509">
              <w:rPr>
                <w:i/>
                <w:lang w:val="sr-Cyrl-CS"/>
              </w:rPr>
              <w:t xml:space="preserve"> </w:t>
            </w:r>
            <w:r w:rsidRPr="00A85509">
              <w:rPr>
                <w:i/>
              </w:rPr>
              <w:t>техником</w:t>
            </w:r>
            <w:r w:rsidRPr="00A85509">
              <w:rPr>
                <w:i/>
                <w:lang w:val="sr-Cyrl-CS"/>
              </w:rPr>
              <w:t xml:space="preserve"> услуживања, опремом и инвентаром</w:t>
            </w:r>
            <w:r>
              <w:rPr>
                <w:lang w:val="sr-Cyrl-CS"/>
              </w:rPr>
              <w:t>. Нови Сад;  ПМФ.</w:t>
            </w:r>
          </w:p>
          <w:p w:rsidR="00DA036B" w:rsidRPr="00E42F8A" w:rsidRDefault="00DA036B" w:rsidP="00376A37">
            <w:pPr>
              <w:pStyle w:val="ListParagraph"/>
              <w:ind w:left="0"/>
              <w:rPr>
                <w:lang w:val="sr-Cyrl-CS"/>
              </w:rPr>
            </w:pPr>
            <w:r>
              <w:rPr>
                <w:lang w:val="sr-Cyrl-CS"/>
              </w:rPr>
              <w:t xml:space="preserve">Косар, Љ. (2015). </w:t>
            </w:r>
            <w:r>
              <w:rPr>
                <w:lang w:val="en-US"/>
              </w:rPr>
              <w:t xml:space="preserve"> </w:t>
            </w:r>
            <w:r w:rsidRPr="00A85509">
              <w:rPr>
                <w:i/>
                <w:lang w:val="sr-Cyrl-CS"/>
              </w:rPr>
              <w:t>Хотелијерство 1</w:t>
            </w:r>
            <w:r>
              <w:rPr>
                <w:lang w:val="sr-Cyrl-CS"/>
              </w:rPr>
              <w:t xml:space="preserve">. Београд: </w:t>
            </w:r>
            <w:r w:rsidRPr="00E42F8A">
              <w:rPr>
                <w:lang w:val="sr-Cyrl-CS"/>
              </w:rPr>
              <w:t>Ви</w:t>
            </w:r>
            <w:r>
              <w:rPr>
                <w:lang w:val="sr-Cyrl-CS"/>
              </w:rPr>
              <w:t>сока хотелијерска школа.</w:t>
            </w:r>
          </w:p>
          <w:p w:rsidR="00DA036B" w:rsidRPr="002A5A18" w:rsidRDefault="00DA036B" w:rsidP="00376A37">
            <w:pPr>
              <w:pStyle w:val="ListParagraph"/>
              <w:ind w:left="0"/>
              <w:rPr>
                <w:lang w:val="sr-Latn-RS"/>
              </w:rPr>
            </w:pPr>
            <w:r>
              <w:rPr>
                <w:lang w:val="sr-Cyrl-CS"/>
              </w:rPr>
              <w:t>Косар, Љ. (201</w:t>
            </w:r>
            <w:r>
              <w:rPr>
                <w:lang w:val="sr-Latn-RS"/>
              </w:rPr>
              <w:t>3</w:t>
            </w:r>
            <w:r>
              <w:rPr>
                <w:lang w:val="sr-Cyrl-CS"/>
              </w:rPr>
              <w:t>).</w:t>
            </w:r>
            <w:r w:rsidRPr="00E42F8A">
              <w:rPr>
                <w:lang w:val="sr-Cyrl-CS"/>
              </w:rPr>
              <w:t xml:space="preserve"> </w:t>
            </w:r>
            <w:r>
              <w:rPr>
                <w:lang w:val="en-US"/>
              </w:rPr>
              <w:t xml:space="preserve"> </w:t>
            </w:r>
            <w:r w:rsidRPr="00A85509">
              <w:rPr>
                <w:i/>
                <w:lang w:val="sr-Cyrl-CS"/>
              </w:rPr>
              <w:t>Хотелијерство 2</w:t>
            </w:r>
            <w:r>
              <w:rPr>
                <w:lang w:val="sr-Cyrl-CS"/>
              </w:rPr>
              <w:t>.</w:t>
            </w:r>
            <w:r w:rsidRPr="00E42F8A">
              <w:rPr>
                <w:lang w:val="sr-Cyrl-CS"/>
              </w:rPr>
              <w:t xml:space="preserve"> </w:t>
            </w:r>
            <w:r>
              <w:rPr>
                <w:lang w:val="sr-Cyrl-CS"/>
              </w:rPr>
              <w:t xml:space="preserve">Београд: </w:t>
            </w:r>
            <w:r w:rsidRPr="00E42F8A">
              <w:rPr>
                <w:lang w:val="sr-Cyrl-CS"/>
              </w:rPr>
              <w:t>Ви</w:t>
            </w:r>
            <w:r>
              <w:rPr>
                <w:lang w:val="sr-Cyrl-CS"/>
              </w:rPr>
              <w:t>сока хотелијерска школа.</w:t>
            </w:r>
          </w:p>
        </w:tc>
      </w:tr>
      <w:tr w:rsidR="00DA036B" w:rsidRPr="00371743" w:rsidTr="00DA036B">
        <w:tc>
          <w:tcPr>
            <w:tcW w:w="2886" w:type="dxa"/>
            <w:gridSpan w:val="2"/>
            <w:shd w:val="clear" w:color="auto" w:fill="FDE9D9" w:themeFill="accent6" w:themeFillTint="33"/>
          </w:tcPr>
          <w:p w:rsidR="00DA036B" w:rsidRPr="00371743" w:rsidRDefault="00DA036B" w:rsidP="00376A37">
            <w:pPr>
              <w:rPr>
                <w:b/>
                <w:bCs/>
                <w:lang w:val="sr-Cyrl-CS"/>
              </w:rPr>
            </w:pPr>
            <w:r w:rsidRPr="00371743">
              <w:rPr>
                <w:b/>
                <w:bCs/>
                <w:lang w:val="sr-Cyrl-CS"/>
              </w:rPr>
              <w:t xml:space="preserve">Број часова </w:t>
            </w:r>
            <w:r w:rsidRPr="00371743">
              <w:rPr>
                <w:b/>
                <w:lang w:val="sr-Cyrl-CS"/>
              </w:rPr>
              <w:t xml:space="preserve"> активне наставе</w:t>
            </w:r>
          </w:p>
        </w:tc>
        <w:tc>
          <w:tcPr>
            <w:tcW w:w="2882" w:type="dxa"/>
            <w:gridSpan w:val="2"/>
            <w:shd w:val="clear" w:color="auto" w:fill="FDE9D9" w:themeFill="accent6" w:themeFillTint="33"/>
          </w:tcPr>
          <w:p w:rsidR="00DA036B" w:rsidRDefault="00DA036B" w:rsidP="00376A37">
            <w:pPr>
              <w:spacing w:line="276" w:lineRule="auto"/>
              <w:rPr>
                <w:b/>
                <w:bCs/>
                <w:lang w:val="sr-Cyrl-CS"/>
              </w:rPr>
            </w:pPr>
            <w:r>
              <w:rPr>
                <w:b/>
                <w:lang w:val="sr-Cyrl-CS"/>
              </w:rPr>
              <w:t>Теоријска настава: 45</w:t>
            </w:r>
          </w:p>
        </w:tc>
        <w:tc>
          <w:tcPr>
            <w:tcW w:w="3475" w:type="dxa"/>
            <w:gridSpan w:val="2"/>
            <w:shd w:val="clear" w:color="auto" w:fill="FDE9D9" w:themeFill="accent6" w:themeFillTint="33"/>
          </w:tcPr>
          <w:p w:rsidR="00DA036B" w:rsidRDefault="00DA036B" w:rsidP="00376A37">
            <w:pPr>
              <w:spacing w:line="276" w:lineRule="auto"/>
              <w:rPr>
                <w:b/>
                <w:bCs/>
                <w:lang w:val="sr-Cyrl-CS"/>
              </w:rPr>
            </w:pPr>
            <w:r>
              <w:rPr>
                <w:b/>
                <w:lang w:val="ru-RU"/>
              </w:rPr>
              <w:t>Практична настава: 30</w:t>
            </w:r>
          </w:p>
        </w:tc>
      </w:tr>
      <w:tr w:rsidR="00DA036B" w:rsidRPr="00371743" w:rsidTr="00DA036B">
        <w:tc>
          <w:tcPr>
            <w:tcW w:w="9243" w:type="dxa"/>
            <w:gridSpan w:val="6"/>
            <w:shd w:val="clear" w:color="auto" w:fill="FDE9D9" w:themeFill="accent6" w:themeFillTint="33"/>
          </w:tcPr>
          <w:p w:rsidR="00DA036B" w:rsidRPr="00371743" w:rsidRDefault="00DA036B" w:rsidP="00376A37">
            <w:pPr>
              <w:rPr>
                <w:b/>
                <w:bCs/>
                <w:lang w:val="sr-Cyrl-CS"/>
              </w:rPr>
            </w:pPr>
            <w:r w:rsidRPr="00371743">
              <w:rPr>
                <w:b/>
                <w:bCs/>
                <w:lang w:val="sr-Cyrl-CS"/>
              </w:rPr>
              <w:t>Методе извођења наставе</w:t>
            </w:r>
          </w:p>
          <w:p w:rsidR="00DA036B" w:rsidRPr="00371743" w:rsidRDefault="00DA036B" w:rsidP="00376A37">
            <w:pPr>
              <w:jc w:val="both"/>
              <w:rPr>
                <w:rFonts w:eastAsia="ArialMT"/>
                <w:lang w:val="sr-Cyrl-CS" w:eastAsia="en-GB"/>
              </w:rPr>
            </w:pPr>
            <w:r w:rsidRPr="00371743">
              <w:rPr>
                <w:lang w:val="sr-Cyrl-CS"/>
              </w:rPr>
              <w:t>Предавања, вежбе</w:t>
            </w:r>
            <w:r w:rsidRPr="00371743">
              <w:t>, интерактивна настава уз коришћење аудио</w:t>
            </w:r>
            <w:r>
              <w:t>-</w:t>
            </w:r>
            <w:r w:rsidRPr="00371743">
              <w:t>визуелне опреме</w:t>
            </w:r>
            <w:r w:rsidRPr="00371743">
              <w:rPr>
                <w:lang w:val="sr-Cyrl-CS"/>
              </w:rPr>
              <w:t>, анализа чланака и студија из часописа и са интернета.</w:t>
            </w:r>
          </w:p>
        </w:tc>
      </w:tr>
      <w:tr w:rsidR="00DA036B" w:rsidRPr="00371743" w:rsidTr="00DA036B">
        <w:tc>
          <w:tcPr>
            <w:tcW w:w="9243" w:type="dxa"/>
            <w:gridSpan w:val="6"/>
            <w:shd w:val="clear" w:color="auto" w:fill="FDE9D9" w:themeFill="accent6" w:themeFillTint="33"/>
          </w:tcPr>
          <w:p w:rsidR="00DA036B" w:rsidRPr="00371743" w:rsidRDefault="00DA036B" w:rsidP="00376A37">
            <w:pPr>
              <w:jc w:val="center"/>
              <w:rPr>
                <w:b/>
                <w:bCs/>
                <w:lang w:val="ru-RU"/>
              </w:rPr>
            </w:pPr>
            <w:r w:rsidRPr="00371743">
              <w:rPr>
                <w:b/>
                <w:bCs/>
                <w:lang w:val="sr-Cyrl-CS"/>
              </w:rPr>
              <w:t>Оцена  знања (максимални број поена 100)</w:t>
            </w:r>
          </w:p>
        </w:tc>
      </w:tr>
      <w:tr w:rsidR="00DA036B" w:rsidRPr="00371743" w:rsidTr="00DA036B">
        <w:tblPrEx>
          <w:tblBorders>
            <w:top w:val="none" w:sz="0" w:space="0" w:color="auto"/>
          </w:tblBorders>
        </w:tblPrEx>
        <w:tc>
          <w:tcPr>
            <w:tcW w:w="4489" w:type="dxa"/>
            <w:gridSpan w:val="3"/>
            <w:shd w:val="clear" w:color="auto" w:fill="FDE9D9" w:themeFill="accent6" w:themeFillTint="33"/>
          </w:tcPr>
          <w:p w:rsidR="00DA036B" w:rsidRPr="00371743" w:rsidRDefault="00DA036B" w:rsidP="00376A37">
            <w:pPr>
              <w:rPr>
                <w:b/>
                <w:iCs/>
                <w:lang w:val="sr-Cyrl-CS"/>
              </w:rPr>
            </w:pPr>
            <w:r w:rsidRPr="00371743">
              <w:rPr>
                <w:b/>
                <w:iCs/>
                <w:lang w:val="sr-Cyrl-CS"/>
              </w:rPr>
              <w:t>Предиспитне обавезе</w:t>
            </w:r>
          </w:p>
        </w:tc>
        <w:tc>
          <w:tcPr>
            <w:tcW w:w="1279" w:type="dxa"/>
            <w:shd w:val="clear" w:color="auto" w:fill="FDE9D9" w:themeFill="accent6" w:themeFillTint="33"/>
            <w:vAlign w:val="center"/>
          </w:tcPr>
          <w:p w:rsidR="00DA036B" w:rsidRDefault="00DA036B" w:rsidP="00376A37">
            <w:pPr>
              <w:spacing w:line="276" w:lineRule="auto"/>
              <w:jc w:val="center"/>
              <w:rPr>
                <w:b/>
                <w:lang w:val="ru-RU"/>
              </w:rPr>
            </w:pPr>
            <w:r>
              <w:rPr>
                <w:b/>
                <w:lang w:val="sr-Cyrl-CS"/>
              </w:rPr>
              <w:t>4</w:t>
            </w:r>
            <w:r>
              <w:rPr>
                <w:b/>
                <w:lang w:val="sr-Latn-RS"/>
              </w:rPr>
              <w:t xml:space="preserve">5 </w:t>
            </w:r>
            <w:r>
              <w:rPr>
                <w:b/>
                <w:lang w:val="ru-RU"/>
              </w:rPr>
              <w:t>поена</w:t>
            </w:r>
          </w:p>
        </w:tc>
        <w:tc>
          <w:tcPr>
            <w:tcW w:w="1875" w:type="dxa"/>
            <w:shd w:val="clear" w:color="auto" w:fill="FDE9D9" w:themeFill="accent6" w:themeFillTint="33"/>
          </w:tcPr>
          <w:p w:rsidR="00DA036B" w:rsidRDefault="00DA036B" w:rsidP="00376A37">
            <w:pPr>
              <w:spacing w:line="276" w:lineRule="auto"/>
              <w:rPr>
                <w:b/>
                <w:bCs/>
                <w:lang w:val="sr-Cyrl-CS"/>
              </w:rPr>
            </w:pPr>
            <w:r>
              <w:rPr>
                <w:b/>
                <w:iCs/>
                <w:lang w:val="sr-Cyrl-CS"/>
              </w:rPr>
              <w:t xml:space="preserve">Завршни испит </w:t>
            </w:r>
          </w:p>
        </w:tc>
        <w:tc>
          <w:tcPr>
            <w:tcW w:w="1600" w:type="dxa"/>
            <w:shd w:val="clear" w:color="auto" w:fill="FDE9D9" w:themeFill="accent6" w:themeFillTint="33"/>
            <w:vAlign w:val="center"/>
          </w:tcPr>
          <w:p w:rsidR="00DA036B" w:rsidRDefault="00DA036B" w:rsidP="00376A37">
            <w:pPr>
              <w:spacing w:line="276" w:lineRule="auto"/>
              <w:jc w:val="center"/>
              <w:rPr>
                <w:b/>
                <w:lang w:val="ru-RU"/>
              </w:rPr>
            </w:pPr>
            <w:r>
              <w:rPr>
                <w:b/>
                <w:lang w:val="sr-Cyrl-CS"/>
              </w:rPr>
              <w:t>5</w:t>
            </w:r>
            <w:r>
              <w:rPr>
                <w:b/>
                <w:lang w:val="sr-Latn-RS"/>
              </w:rPr>
              <w:t xml:space="preserve">5 </w:t>
            </w:r>
            <w:r>
              <w:rPr>
                <w:b/>
                <w:lang w:val="ru-RU"/>
              </w:rPr>
              <w:t>поена</w:t>
            </w:r>
          </w:p>
        </w:tc>
      </w:tr>
      <w:tr w:rsidR="00DA036B" w:rsidRPr="00371743" w:rsidTr="00DA036B">
        <w:tblPrEx>
          <w:tblBorders>
            <w:top w:val="none" w:sz="0" w:space="0" w:color="auto"/>
          </w:tblBorders>
        </w:tblPrEx>
        <w:tc>
          <w:tcPr>
            <w:tcW w:w="4489" w:type="dxa"/>
            <w:gridSpan w:val="3"/>
            <w:shd w:val="clear" w:color="auto" w:fill="FDE9D9" w:themeFill="accent6" w:themeFillTint="33"/>
          </w:tcPr>
          <w:p w:rsidR="00DA036B" w:rsidRPr="00371743" w:rsidRDefault="00DA036B" w:rsidP="00376A37">
            <w:pPr>
              <w:rPr>
                <w:i/>
                <w:iCs/>
                <w:lang w:val="sr-Cyrl-CS"/>
              </w:rPr>
            </w:pPr>
            <w:r w:rsidRPr="00371743">
              <w:rPr>
                <w:color w:val="000000"/>
                <w:lang w:val="sr-Cyrl-CS"/>
              </w:rPr>
              <w:t>присуство на предавањима и вежбама</w:t>
            </w:r>
          </w:p>
        </w:tc>
        <w:tc>
          <w:tcPr>
            <w:tcW w:w="1279" w:type="dxa"/>
            <w:shd w:val="clear" w:color="auto" w:fill="FDE9D9" w:themeFill="accent6" w:themeFillTint="33"/>
            <w:vAlign w:val="center"/>
          </w:tcPr>
          <w:p w:rsidR="00DA036B" w:rsidRDefault="00DA036B" w:rsidP="00376A37">
            <w:pPr>
              <w:spacing w:line="276" w:lineRule="auto"/>
              <w:jc w:val="center"/>
              <w:rPr>
                <w:b/>
                <w:bCs/>
                <w:lang w:val="sr-Cyrl-CS"/>
              </w:rPr>
            </w:pPr>
            <w:r>
              <w:rPr>
                <w:b/>
                <w:bCs/>
                <w:lang w:val="sr-Cyrl-CS"/>
              </w:rPr>
              <w:t>5</w:t>
            </w:r>
          </w:p>
        </w:tc>
        <w:tc>
          <w:tcPr>
            <w:tcW w:w="1875" w:type="dxa"/>
            <w:shd w:val="clear" w:color="auto" w:fill="FDE9D9" w:themeFill="accent6" w:themeFillTint="33"/>
          </w:tcPr>
          <w:p w:rsidR="00DA036B" w:rsidRDefault="00DA036B" w:rsidP="00376A37">
            <w:pPr>
              <w:spacing w:line="276" w:lineRule="auto"/>
              <w:rPr>
                <w:i/>
                <w:iCs/>
                <w:lang w:val="sr-Cyrl-CS"/>
              </w:rPr>
            </w:pPr>
            <w:r>
              <w:rPr>
                <w:lang w:val="sr-Cyrl-CS"/>
              </w:rPr>
              <w:t>писмени испит</w:t>
            </w:r>
          </w:p>
        </w:tc>
        <w:tc>
          <w:tcPr>
            <w:tcW w:w="1600" w:type="dxa"/>
            <w:shd w:val="clear" w:color="auto" w:fill="FDE9D9" w:themeFill="accent6" w:themeFillTint="33"/>
          </w:tcPr>
          <w:p w:rsidR="00DA036B" w:rsidRDefault="00DA036B" w:rsidP="00376A37">
            <w:pPr>
              <w:spacing w:line="276" w:lineRule="auto"/>
              <w:jc w:val="center"/>
              <w:rPr>
                <w:b/>
                <w:iCs/>
                <w:lang w:val="sr-Cyrl-CS"/>
              </w:rPr>
            </w:pPr>
            <w:r>
              <w:rPr>
                <w:b/>
                <w:iCs/>
                <w:lang w:val="sr-Cyrl-CS"/>
              </w:rPr>
              <w:t>55</w:t>
            </w:r>
          </w:p>
        </w:tc>
      </w:tr>
      <w:tr w:rsidR="00DA036B" w:rsidRPr="00371743" w:rsidTr="00DA036B">
        <w:tblPrEx>
          <w:tblBorders>
            <w:top w:val="none" w:sz="0" w:space="0" w:color="auto"/>
          </w:tblBorders>
        </w:tblPrEx>
        <w:tc>
          <w:tcPr>
            <w:tcW w:w="4489" w:type="dxa"/>
            <w:gridSpan w:val="3"/>
            <w:shd w:val="clear" w:color="auto" w:fill="FDE9D9" w:themeFill="accent6" w:themeFillTint="33"/>
          </w:tcPr>
          <w:p w:rsidR="00DA036B" w:rsidRPr="00371743" w:rsidRDefault="00DA036B" w:rsidP="00376A37">
            <w:pPr>
              <w:rPr>
                <w:lang w:val="sr-Cyrl-CS"/>
              </w:rPr>
            </w:pPr>
            <w:r w:rsidRPr="00371743">
              <w:rPr>
                <w:color w:val="000000"/>
                <w:lang w:val="sr-Cyrl-CS"/>
              </w:rPr>
              <w:t>провера знања у току наставе (</w:t>
            </w:r>
            <w:r w:rsidRPr="00371743">
              <w:rPr>
                <w:lang w:val="sr-Cyrl-CS"/>
              </w:rPr>
              <w:t>колоквијум-и)</w:t>
            </w:r>
          </w:p>
        </w:tc>
        <w:tc>
          <w:tcPr>
            <w:tcW w:w="1279" w:type="dxa"/>
            <w:shd w:val="clear" w:color="auto" w:fill="FDE9D9" w:themeFill="accent6" w:themeFillTint="33"/>
            <w:vAlign w:val="center"/>
          </w:tcPr>
          <w:p w:rsidR="00DA036B" w:rsidRDefault="00DA036B" w:rsidP="00376A37">
            <w:pPr>
              <w:spacing w:line="276" w:lineRule="auto"/>
              <w:jc w:val="center"/>
              <w:rPr>
                <w:b/>
                <w:bCs/>
                <w:lang w:val="sr-Cyrl-CS"/>
              </w:rPr>
            </w:pPr>
            <w:r>
              <w:rPr>
                <w:b/>
                <w:bCs/>
                <w:lang w:val="sr-Cyrl-CS"/>
              </w:rPr>
              <w:t>30</w:t>
            </w:r>
          </w:p>
        </w:tc>
        <w:tc>
          <w:tcPr>
            <w:tcW w:w="1875" w:type="dxa"/>
            <w:shd w:val="clear" w:color="auto" w:fill="FDE9D9" w:themeFill="accent6" w:themeFillTint="33"/>
          </w:tcPr>
          <w:p w:rsidR="00DA036B" w:rsidRDefault="00DA036B" w:rsidP="00376A37">
            <w:pPr>
              <w:spacing w:line="276" w:lineRule="auto"/>
              <w:rPr>
                <w:i/>
                <w:iCs/>
                <w:lang w:val="sr-Cyrl-CS"/>
              </w:rPr>
            </w:pPr>
            <w:r>
              <w:rPr>
                <w:lang w:val="sr-Cyrl-CS"/>
              </w:rPr>
              <w:t>усмени испит</w:t>
            </w:r>
          </w:p>
        </w:tc>
        <w:tc>
          <w:tcPr>
            <w:tcW w:w="1600" w:type="dxa"/>
            <w:shd w:val="clear" w:color="auto" w:fill="FDE9D9" w:themeFill="accent6" w:themeFillTint="33"/>
          </w:tcPr>
          <w:p w:rsidR="00DA036B" w:rsidRDefault="00DA036B" w:rsidP="00376A37">
            <w:pPr>
              <w:spacing w:line="276" w:lineRule="auto"/>
              <w:jc w:val="center"/>
              <w:rPr>
                <w:i/>
                <w:iCs/>
                <w:lang w:val="sr-Cyrl-CS"/>
              </w:rPr>
            </w:pPr>
          </w:p>
        </w:tc>
      </w:tr>
      <w:tr w:rsidR="00DA036B" w:rsidRPr="00371743" w:rsidTr="00DA036B">
        <w:tblPrEx>
          <w:tblBorders>
            <w:top w:val="none" w:sz="0" w:space="0" w:color="auto"/>
          </w:tblBorders>
        </w:tblPrEx>
        <w:tc>
          <w:tcPr>
            <w:tcW w:w="4489" w:type="dxa"/>
            <w:gridSpan w:val="3"/>
            <w:shd w:val="clear" w:color="auto" w:fill="FDE9D9" w:themeFill="accent6" w:themeFillTint="33"/>
          </w:tcPr>
          <w:p w:rsidR="00DA036B" w:rsidRPr="00371743" w:rsidRDefault="00DA036B" w:rsidP="00376A37">
            <w:pPr>
              <w:rPr>
                <w:lang w:val="ru-RU"/>
              </w:rPr>
            </w:pPr>
            <w:r w:rsidRPr="00371743">
              <w:rPr>
                <w:lang w:val="sr-Cyrl-CS"/>
              </w:rPr>
              <w:t>остале активностии</w:t>
            </w:r>
            <w:r w:rsidRPr="00371743">
              <w:rPr>
                <w:lang w:val="ru-RU"/>
              </w:rPr>
              <w:t xml:space="preserve"> учешће студената у раду на предавањима и вежбама </w:t>
            </w:r>
          </w:p>
        </w:tc>
        <w:tc>
          <w:tcPr>
            <w:tcW w:w="1279" w:type="dxa"/>
            <w:shd w:val="clear" w:color="auto" w:fill="FDE9D9" w:themeFill="accent6" w:themeFillTint="33"/>
            <w:vAlign w:val="center"/>
          </w:tcPr>
          <w:p w:rsidR="00DA036B" w:rsidRDefault="00DA036B" w:rsidP="00376A37">
            <w:pPr>
              <w:spacing w:line="276" w:lineRule="auto"/>
              <w:jc w:val="center"/>
              <w:rPr>
                <w:b/>
                <w:bCs/>
                <w:lang w:val="sr-Latn-RS"/>
              </w:rPr>
            </w:pPr>
            <w:r>
              <w:rPr>
                <w:b/>
                <w:bCs/>
                <w:lang w:val="sr-Cyrl-CS"/>
              </w:rPr>
              <w:t>1</w:t>
            </w:r>
            <w:r>
              <w:rPr>
                <w:b/>
                <w:bCs/>
                <w:lang w:val="sr-Latn-RS"/>
              </w:rPr>
              <w:t>0</w:t>
            </w:r>
          </w:p>
        </w:tc>
        <w:tc>
          <w:tcPr>
            <w:tcW w:w="1875" w:type="dxa"/>
            <w:shd w:val="clear" w:color="auto" w:fill="FDE9D9" w:themeFill="accent6" w:themeFillTint="33"/>
          </w:tcPr>
          <w:p w:rsidR="00DA036B" w:rsidRDefault="00DA036B" w:rsidP="00376A37">
            <w:pPr>
              <w:spacing w:line="276" w:lineRule="auto"/>
              <w:rPr>
                <w:lang w:val="sr-Cyrl-CS"/>
              </w:rPr>
            </w:pPr>
          </w:p>
        </w:tc>
        <w:tc>
          <w:tcPr>
            <w:tcW w:w="1600" w:type="dxa"/>
            <w:shd w:val="clear" w:color="auto" w:fill="FDE9D9" w:themeFill="accent6" w:themeFillTint="33"/>
          </w:tcPr>
          <w:p w:rsidR="00DA036B" w:rsidRDefault="00DA036B" w:rsidP="00376A37">
            <w:pPr>
              <w:spacing w:line="276" w:lineRule="auto"/>
              <w:jc w:val="center"/>
              <w:rPr>
                <w:i/>
                <w:iCs/>
                <w:lang w:val="sr-Cyrl-CS"/>
              </w:rPr>
            </w:pPr>
          </w:p>
        </w:tc>
      </w:tr>
      <w:tr w:rsidR="00DA036B" w:rsidRPr="00371743" w:rsidTr="00DA036B">
        <w:tblPrEx>
          <w:tblBorders>
            <w:top w:val="none" w:sz="0" w:space="0" w:color="auto"/>
          </w:tblBorders>
        </w:tblPrEx>
        <w:tc>
          <w:tcPr>
            <w:tcW w:w="4489" w:type="dxa"/>
            <w:gridSpan w:val="3"/>
            <w:tcBorders>
              <w:bottom w:val="single" w:sz="4" w:space="0" w:color="auto"/>
            </w:tcBorders>
            <w:shd w:val="clear" w:color="auto" w:fill="FDE9D9" w:themeFill="accent6" w:themeFillTint="33"/>
          </w:tcPr>
          <w:p w:rsidR="00DA036B" w:rsidRPr="00371743" w:rsidRDefault="00DA036B" w:rsidP="00376A37">
            <w:pPr>
              <w:rPr>
                <w:color w:val="000000"/>
                <w:lang w:val="sr-Cyrl-CS"/>
              </w:rPr>
            </w:pPr>
            <w:r w:rsidRPr="00371743">
              <w:rPr>
                <w:color w:val="000000"/>
                <w:lang w:val="sr-Cyrl-CS"/>
              </w:rPr>
              <w:t>практичан рад: самостална израда студије случаја</w:t>
            </w:r>
          </w:p>
        </w:tc>
        <w:tc>
          <w:tcPr>
            <w:tcW w:w="1279" w:type="dxa"/>
            <w:tcBorders>
              <w:bottom w:val="single" w:sz="4" w:space="0" w:color="auto"/>
            </w:tcBorders>
            <w:shd w:val="clear" w:color="auto" w:fill="FDE9D9" w:themeFill="accent6" w:themeFillTint="33"/>
            <w:vAlign w:val="center"/>
          </w:tcPr>
          <w:p w:rsidR="00DA036B" w:rsidRDefault="00DA036B" w:rsidP="00376A37">
            <w:pPr>
              <w:spacing w:line="276" w:lineRule="auto"/>
              <w:jc w:val="center"/>
              <w:rPr>
                <w:b/>
                <w:bCs/>
                <w:lang w:val="sr-Cyrl-CS"/>
              </w:rPr>
            </w:pPr>
          </w:p>
        </w:tc>
        <w:tc>
          <w:tcPr>
            <w:tcW w:w="1875" w:type="dxa"/>
            <w:tcBorders>
              <w:bottom w:val="single" w:sz="4" w:space="0" w:color="auto"/>
            </w:tcBorders>
            <w:shd w:val="clear" w:color="auto" w:fill="FDE9D9" w:themeFill="accent6" w:themeFillTint="33"/>
          </w:tcPr>
          <w:p w:rsidR="00DA036B" w:rsidRDefault="00DA036B" w:rsidP="00376A37">
            <w:pPr>
              <w:spacing w:line="276" w:lineRule="auto"/>
              <w:rPr>
                <w:i/>
                <w:iCs/>
                <w:lang w:val="sr-Cyrl-CS"/>
              </w:rPr>
            </w:pPr>
          </w:p>
        </w:tc>
        <w:tc>
          <w:tcPr>
            <w:tcW w:w="1600" w:type="dxa"/>
            <w:tcBorders>
              <w:bottom w:val="single" w:sz="4" w:space="0" w:color="auto"/>
            </w:tcBorders>
            <w:shd w:val="clear" w:color="auto" w:fill="FDE9D9" w:themeFill="accent6" w:themeFillTint="33"/>
          </w:tcPr>
          <w:p w:rsidR="00DA036B" w:rsidRDefault="00DA036B" w:rsidP="00376A37">
            <w:pPr>
              <w:spacing w:line="276" w:lineRule="auto"/>
              <w:jc w:val="center"/>
              <w:rPr>
                <w:i/>
                <w:iCs/>
                <w:lang w:val="sr-Cyrl-CS"/>
              </w:rPr>
            </w:pPr>
          </w:p>
        </w:tc>
      </w:tr>
    </w:tbl>
    <w:p w:rsidR="00DA036B" w:rsidRDefault="00DA036B" w:rsidP="00197D2B">
      <w:pPr>
        <w:widowControl/>
        <w:autoSpaceDE/>
        <w:autoSpaceDN/>
        <w:adjustRightInd/>
        <w:spacing w:after="200" w:line="276" w:lineRule="auto"/>
      </w:pPr>
    </w:p>
    <w:p w:rsidR="00DA036B" w:rsidRDefault="00DA036B">
      <w:pPr>
        <w:widowControl/>
        <w:autoSpaceDE/>
        <w:autoSpaceDN/>
        <w:adjustRightInd/>
        <w:spacing w:after="200" w:line="276" w:lineRule="auto"/>
      </w:pPr>
      <w:r>
        <w:br w:type="page"/>
      </w:r>
    </w:p>
    <w:p w:rsidR="00DA036B" w:rsidRDefault="006D6028" w:rsidP="008D3D96">
      <w:pPr>
        <w:widowControl/>
        <w:autoSpaceDE/>
        <w:autoSpaceDN/>
        <w:adjustRightInd/>
        <w:spacing w:after="200" w:line="276" w:lineRule="auto"/>
        <w:jc w:val="right"/>
      </w:pPr>
      <w:hyperlink w:anchor="ListaNazivaPredmeta" w:history="1">
        <w:r w:rsidR="008D3D96"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947"/>
        <w:gridCol w:w="1573"/>
        <w:gridCol w:w="1458"/>
        <w:gridCol w:w="162"/>
        <w:gridCol w:w="1824"/>
        <w:gridCol w:w="1190"/>
      </w:tblGrid>
      <w:tr w:rsidR="00DA036B" w:rsidRPr="001B0C67" w:rsidTr="00DA036B">
        <w:trPr>
          <w:trHeight w:val="235"/>
        </w:trPr>
        <w:tc>
          <w:tcPr>
            <w:tcW w:w="2089" w:type="dxa"/>
            <w:shd w:val="clear" w:color="auto" w:fill="FBD4B4" w:themeFill="accent6" w:themeFillTint="66"/>
          </w:tcPr>
          <w:p w:rsidR="00DA036B" w:rsidRPr="001B0C67" w:rsidRDefault="00DA036B" w:rsidP="00376A37">
            <w:pPr>
              <w:rPr>
                <w:b/>
                <w:bCs/>
                <w:lang w:val="sr-Cyrl-CS"/>
              </w:rPr>
            </w:pPr>
            <w:r w:rsidRPr="001B0C67">
              <w:rPr>
                <w:b/>
                <w:bCs/>
                <w:lang w:val="sr-Cyrl-CS"/>
              </w:rPr>
              <w:t xml:space="preserve">Студијски програм </w:t>
            </w:r>
          </w:p>
        </w:tc>
        <w:tc>
          <w:tcPr>
            <w:tcW w:w="7154" w:type="dxa"/>
            <w:gridSpan w:val="6"/>
            <w:shd w:val="clear" w:color="auto" w:fill="FBD4B4" w:themeFill="accent6" w:themeFillTint="66"/>
          </w:tcPr>
          <w:p w:rsidR="00DA036B" w:rsidRPr="006E4BCD" w:rsidRDefault="00DA036B" w:rsidP="00376A37">
            <w:pPr>
              <w:rPr>
                <w:bCs/>
                <w:lang w:val="sr-Cyrl-CS"/>
              </w:rPr>
            </w:pPr>
            <w:r>
              <w:rPr>
                <w:bCs/>
                <w:lang w:val="sr-Cyrl-CS"/>
              </w:rPr>
              <w:t>Трговина и међународно пословање</w:t>
            </w:r>
          </w:p>
        </w:tc>
      </w:tr>
      <w:tr w:rsidR="00DA036B" w:rsidRPr="001B0C67" w:rsidTr="00DA036B">
        <w:trPr>
          <w:trHeight w:val="232"/>
        </w:trPr>
        <w:tc>
          <w:tcPr>
            <w:tcW w:w="2089" w:type="dxa"/>
            <w:shd w:val="clear" w:color="auto" w:fill="FBD4B4" w:themeFill="accent6" w:themeFillTint="66"/>
          </w:tcPr>
          <w:p w:rsidR="00DA036B" w:rsidRPr="001B0C67" w:rsidRDefault="00DA036B" w:rsidP="00376A37">
            <w:pPr>
              <w:rPr>
                <w:lang w:val="sr-Cyrl-CS"/>
              </w:rPr>
            </w:pPr>
            <w:r w:rsidRPr="001B0C67">
              <w:rPr>
                <w:b/>
                <w:bCs/>
                <w:lang w:val="sr-Cyrl-CS"/>
              </w:rPr>
              <w:t>Назив предмета</w:t>
            </w:r>
          </w:p>
        </w:tc>
        <w:tc>
          <w:tcPr>
            <w:tcW w:w="7154" w:type="dxa"/>
            <w:gridSpan w:val="6"/>
            <w:shd w:val="clear" w:color="auto" w:fill="FBD4B4" w:themeFill="accent6" w:themeFillTint="66"/>
          </w:tcPr>
          <w:p w:rsidR="00DA036B" w:rsidRPr="001B0C67" w:rsidRDefault="00DA036B" w:rsidP="00376A37">
            <w:pPr>
              <w:rPr>
                <w:b/>
                <w:bCs/>
                <w:lang w:val="sr-Cyrl-CS"/>
              </w:rPr>
            </w:pPr>
            <w:bookmarkStart w:id="55" w:name="PonašanjePotrošača"/>
            <w:r>
              <w:rPr>
                <w:b/>
                <w:bCs/>
                <w:lang w:val="sr-Cyrl-CS"/>
              </w:rPr>
              <w:t>ПОНАШАЊЕ ПОТРОШАЧА</w:t>
            </w:r>
            <w:bookmarkEnd w:id="55"/>
          </w:p>
        </w:tc>
      </w:tr>
      <w:tr w:rsidR="00DA036B" w:rsidRPr="001B0C67" w:rsidTr="00DA036B">
        <w:trPr>
          <w:trHeight w:val="232"/>
        </w:trPr>
        <w:tc>
          <w:tcPr>
            <w:tcW w:w="2089" w:type="dxa"/>
            <w:shd w:val="clear" w:color="auto" w:fill="FBD4B4" w:themeFill="accent6" w:themeFillTint="66"/>
          </w:tcPr>
          <w:p w:rsidR="00DA036B" w:rsidRPr="001B0C67" w:rsidRDefault="00DA036B" w:rsidP="00376A37">
            <w:pPr>
              <w:rPr>
                <w:b/>
                <w:bCs/>
                <w:lang w:val="sr-Cyrl-CS"/>
              </w:rPr>
            </w:pPr>
            <w:r w:rsidRPr="001B0C67">
              <w:rPr>
                <w:b/>
                <w:bCs/>
                <w:lang w:val="sr-Cyrl-CS"/>
              </w:rPr>
              <w:t>Наставник</w:t>
            </w:r>
          </w:p>
        </w:tc>
        <w:tc>
          <w:tcPr>
            <w:tcW w:w="7154" w:type="dxa"/>
            <w:gridSpan w:val="6"/>
            <w:shd w:val="clear" w:color="auto" w:fill="FBD4B4" w:themeFill="accent6" w:themeFillTint="66"/>
          </w:tcPr>
          <w:p w:rsidR="00DA036B" w:rsidRPr="001B0C67" w:rsidRDefault="00DA036B" w:rsidP="00376A37">
            <w:pPr>
              <w:rPr>
                <w:bCs/>
                <w:lang w:val="sr-Cyrl-CS"/>
              </w:rPr>
            </w:pPr>
            <w:r>
              <w:rPr>
                <w:bCs/>
                <w:lang w:val="sr-Cyrl-CS"/>
              </w:rPr>
              <w:t>Др ДРАГОЉУБ ЈОВИЧИЋ</w:t>
            </w:r>
          </w:p>
        </w:tc>
      </w:tr>
      <w:tr w:rsidR="00DA036B" w:rsidRPr="001B0C67" w:rsidTr="00DA036B">
        <w:trPr>
          <w:trHeight w:val="232"/>
        </w:trPr>
        <w:tc>
          <w:tcPr>
            <w:tcW w:w="2089" w:type="dxa"/>
            <w:shd w:val="clear" w:color="auto" w:fill="FBD4B4" w:themeFill="accent6" w:themeFillTint="66"/>
          </w:tcPr>
          <w:p w:rsidR="00DA036B" w:rsidRPr="001B0C67" w:rsidRDefault="00DA036B" w:rsidP="00376A37">
            <w:pPr>
              <w:rPr>
                <w:lang w:val="sr-Cyrl-CS"/>
              </w:rPr>
            </w:pPr>
            <w:r w:rsidRPr="001B0C67">
              <w:rPr>
                <w:b/>
                <w:bCs/>
                <w:lang w:val="sr-Cyrl-CS"/>
              </w:rPr>
              <w:t>Статус предмета</w:t>
            </w:r>
          </w:p>
        </w:tc>
        <w:tc>
          <w:tcPr>
            <w:tcW w:w="7154" w:type="dxa"/>
            <w:gridSpan w:val="6"/>
            <w:shd w:val="clear" w:color="auto" w:fill="FBD4B4" w:themeFill="accent6" w:themeFillTint="66"/>
          </w:tcPr>
          <w:p w:rsidR="00DA036B" w:rsidRPr="001B0C67" w:rsidRDefault="00DA036B" w:rsidP="00376A37">
            <w:pPr>
              <w:rPr>
                <w:bCs/>
                <w:lang w:val="sr-Cyrl-CS"/>
              </w:rPr>
            </w:pPr>
            <w:r>
              <w:rPr>
                <w:bCs/>
                <w:lang w:val="sr-Cyrl-CS"/>
              </w:rPr>
              <w:t>изборни</w:t>
            </w:r>
          </w:p>
        </w:tc>
      </w:tr>
      <w:tr w:rsidR="00DA036B" w:rsidRPr="001B0C67" w:rsidTr="00DA036B">
        <w:trPr>
          <w:trHeight w:val="232"/>
        </w:trPr>
        <w:tc>
          <w:tcPr>
            <w:tcW w:w="2089" w:type="dxa"/>
            <w:shd w:val="clear" w:color="auto" w:fill="FBD4B4" w:themeFill="accent6" w:themeFillTint="66"/>
          </w:tcPr>
          <w:p w:rsidR="00DA036B" w:rsidRPr="001B0C67" w:rsidRDefault="00DA036B" w:rsidP="00376A37">
            <w:pPr>
              <w:rPr>
                <w:lang w:val="sr-Cyrl-CS"/>
              </w:rPr>
            </w:pPr>
            <w:r w:rsidRPr="001B0C67">
              <w:rPr>
                <w:b/>
                <w:bCs/>
                <w:lang w:val="sr-Cyrl-CS"/>
              </w:rPr>
              <w:t>Број ЕСПБ</w:t>
            </w:r>
          </w:p>
        </w:tc>
        <w:tc>
          <w:tcPr>
            <w:tcW w:w="7154" w:type="dxa"/>
            <w:gridSpan w:val="6"/>
            <w:shd w:val="clear" w:color="auto" w:fill="FBD4B4" w:themeFill="accent6" w:themeFillTint="66"/>
          </w:tcPr>
          <w:p w:rsidR="00DA036B" w:rsidRPr="001B0C67" w:rsidRDefault="00DA036B" w:rsidP="00376A37">
            <w:pPr>
              <w:rPr>
                <w:bCs/>
                <w:lang w:val="sr-Cyrl-CS"/>
              </w:rPr>
            </w:pPr>
            <w:r>
              <w:rPr>
                <w:bCs/>
                <w:lang w:val="sr-Cyrl-CS"/>
              </w:rPr>
              <w:t>2+2 (6)</w:t>
            </w:r>
          </w:p>
        </w:tc>
      </w:tr>
      <w:tr w:rsidR="00DA036B" w:rsidRPr="001B0C67" w:rsidTr="00DA036B">
        <w:trPr>
          <w:trHeight w:val="232"/>
        </w:trPr>
        <w:tc>
          <w:tcPr>
            <w:tcW w:w="2089" w:type="dxa"/>
            <w:shd w:val="clear" w:color="auto" w:fill="FBD4B4" w:themeFill="accent6" w:themeFillTint="66"/>
          </w:tcPr>
          <w:p w:rsidR="00DA036B" w:rsidRPr="001B0C67" w:rsidRDefault="00DA036B" w:rsidP="00376A37">
            <w:pPr>
              <w:rPr>
                <w:b/>
                <w:bCs/>
                <w:lang w:val="sr-Cyrl-CS"/>
              </w:rPr>
            </w:pPr>
            <w:r w:rsidRPr="001B0C67">
              <w:rPr>
                <w:b/>
                <w:bCs/>
                <w:lang w:val="sr-Cyrl-CS"/>
              </w:rPr>
              <w:t>Услов</w:t>
            </w:r>
          </w:p>
        </w:tc>
        <w:tc>
          <w:tcPr>
            <w:tcW w:w="7154" w:type="dxa"/>
            <w:gridSpan w:val="6"/>
            <w:shd w:val="clear" w:color="auto" w:fill="FBD4B4" w:themeFill="accent6" w:themeFillTint="66"/>
          </w:tcPr>
          <w:p w:rsidR="00DA036B" w:rsidRPr="006E4BCD" w:rsidRDefault="00DA036B" w:rsidP="00376A37">
            <w:pPr>
              <w:rPr>
                <w:bCs/>
                <w:lang w:val="sr-Cyrl-CS"/>
              </w:rPr>
            </w:pPr>
            <w:r>
              <w:rPr>
                <w:bCs/>
                <w:lang w:val="sr-Cyrl-CS"/>
              </w:rPr>
              <w:t>нема</w:t>
            </w:r>
          </w:p>
        </w:tc>
      </w:tr>
      <w:tr w:rsidR="00DA036B" w:rsidRPr="001B0C67" w:rsidTr="00DA036B">
        <w:tc>
          <w:tcPr>
            <w:tcW w:w="9243" w:type="dxa"/>
            <w:gridSpan w:val="7"/>
            <w:shd w:val="clear" w:color="auto" w:fill="FDE9D9" w:themeFill="accent6" w:themeFillTint="33"/>
          </w:tcPr>
          <w:p w:rsidR="00DA036B" w:rsidRDefault="00DA036B" w:rsidP="00376A37">
            <w:pPr>
              <w:jc w:val="both"/>
              <w:rPr>
                <w:b/>
                <w:bCs/>
              </w:rPr>
            </w:pPr>
            <w:r>
              <w:rPr>
                <w:b/>
                <w:bCs/>
                <w:lang w:val="sr-Cyrl-CS"/>
              </w:rPr>
              <w:t>Циљ предмета</w:t>
            </w:r>
          </w:p>
          <w:p w:rsidR="00DA036B" w:rsidRPr="00500A39" w:rsidRDefault="00DA036B" w:rsidP="00376A37">
            <w:pPr>
              <w:jc w:val="both"/>
            </w:pPr>
            <w:r>
              <w:t xml:space="preserve">Циљ предмета је стицање основних знања из области Понашања потрошача. Маркетинг активности почињу и завршавају се са потрошачима, те је важно упознати методе истраживања помоћу којих се може прогнозирати </w:t>
            </w:r>
            <w:r w:rsidRPr="00C116E1">
              <w:t>могуће</w:t>
            </w:r>
            <w:r>
              <w:t xml:space="preserve"> понашање постојећих и потенцијалних потрошача на тржишту</w:t>
            </w:r>
            <w:r>
              <w:rPr>
                <w:lang w:val="sr-Cyrl-CS"/>
              </w:rPr>
              <w:t xml:space="preserve"> и</w:t>
            </w:r>
            <w:r>
              <w:t xml:space="preserve"> увидети комплексност процеса доношења одлука потрошача и индустријских купаца о куповини. </w:t>
            </w:r>
            <w:r w:rsidRPr="0081702F">
              <w:t xml:space="preserve">Сазнања о понашању потрошача стално се увећавају </w:t>
            </w:r>
            <w:r>
              <w:t>и унапређују, што захтева</w:t>
            </w:r>
            <w:r>
              <w:rPr>
                <w:lang w:val="sr-Cyrl-CS"/>
              </w:rPr>
              <w:t xml:space="preserve"> </w:t>
            </w:r>
            <w:r>
              <w:t>креирање</w:t>
            </w:r>
            <w:r w:rsidRPr="0081702F">
              <w:t xml:space="preserve"> нових, као и модификовање постојећих маркетинг стратегија предузећа.</w:t>
            </w:r>
          </w:p>
        </w:tc>
      </w:tr>
      <w:tr w:rsidR="00DA036B" w:rsidRPr="001B0C67" w:rsidTr="00DA036B">
        <w:tc>
          <w:tcPr>
            <w:tcW w:w="9243" w:type="dxa"/>
            <w:gridSpan w:val="7"/>
            <w:shd w:val="clear" w:color="auto" w:fill="FDE9D9" w:themeFill="accent6" w:themeFillTint="33"/>
          </w:tcPr>
          <w:p w:rsidR="00DA036B" w:rsidRDefault="00DA036B" w:rsidP="00376A37">
            <w:pPr>
              <w:jc w:val="both"/>
              <w:rPr>
                <w:b/>
                <w:bCs/>
              </w:rPr>
            </w:pPr>
            <w:r>
              <w:rPr>
                <w:b/>
                <w:bCs/>
                <w:lang w:val="sr-Cyrl-CS"/>
              </w:rPr>
              <w:t xml:space="preserve">Исход предмета </w:t>
            </w:r>
          </w:p>
          <w:p w:rsidR="00DA036B" w:rsidRDefault="00DA036B" w:rsidP="00376A37">
            <w:pPr>
              <w:jc w:val="both"/>
              <w:rPr>
                <w:lang w:val="sr-Cyrl-CS"/>
              </w:rPr>
            </w:pPr>
            <w:r>
              <w:t>По завршетку овог предмета, студенти ће бити у стању да</w:t>
            </w:r>
            <w:r>
              <w:rPr>
                <w:lang w:val="sr-Cyrl-CS"/>
              </w:rPr>
              <w:t>:</w:t>
            </w:r>
            <w:r>
              <w:t xml:space="preserve"> </w:t>
            </w:r>
          </w:p>
          <w:p w:rsidR="00DA036B" w:rsidRPr="00F133F4" w:rsidRDefault="00DA036B" w:rsidP="00DA036B">
            <w:pPr>
              <w:pStyle w:val="ListParagraph"/>
              <w:numPr>
                <w:ilvl w:val="0"/>
                <w:numId w:val="135"/>
              </w:numPr>
              <w:jc w:val="both"/>
              <w:rPr>
                <w:lang w:val="sr-Cyrl-CS"/>
              </w:rPr>
            </w:pPr>
            <w:r>
              <w:t>идентификују и објасне потребе и мотиве потрошача,</w:t>
            </w:r>
          </w:p>
          <w:p w:rsidR="00DA036B" w:rsidRPr="00F133F4" w:rsidRDefault="00DA036B" w:rsidP="00DA036B">
            <w:pPr>
              <w:pStyle w:val="ListParagraph"/>
              <w:numPr>
                <w:ilvl w:val="0"/>
                <w:numId w:val="135"/>
              </w:numPr>
              <w:jc w:val="both"/>
              <w:rPr>
                <w:lang w:val="sr-Cyrl-CS"/>
              </w:rPr>
            </w:pPr>
            <w:r w:rsidRPr="00F133F4">
              <w:rPr>
                <w:lang w:val="sr-Cyrl-CS"/>
              </w:rPr>
              <w:t xml:space="preserve">идентификују и анализирају </w:t>
            </w:r>
            <w:r>
              <w:t>интерне и екстерне факторе који у значајној мери обликују понашање</w:t>
            </w:r>
            <w:r>
              <w:rPr>
                <w:lang w:val="sr-Cyrl-CS"/>
              </w:rPr>
              <w:t xml:space="preserve"> потрошача</w:t>
            </w:r>
            <w:r>
              <w:t xml:space="preserve"> и утичу на њега</w:t>
            </w:r>
            <w:r>
              <w:rPr>
                <w:lang w:val="sr-Cyrl-CS"/>
              </w:rPr>
              <w:t>,</w:t>
            </w:r>
          </w:p>
          <w:p w:rsidR="00DA036B" w:rsidRPr="00500A39" w:rsidRDefault="00DA036B" w:rsidP="00DA036B">
            <w:pPr>
              <w:pStyle w:val="ListParagraph"/>
              <w:numPr>
                <w:ilvl w:val="0"/>
                <w:numId w:val="135"/>
              </w:numPr>
              <w:jc w:val="both"/>
            </w:pPr>
            <w:r>
              <w:t xml:space="preserve">примењују </w:t>
            </w:r>
            <w:r>
              <w:rPr>
                <w:lang w:val="sr-Cyrl-CS"/>
              </w:rPr>
              <w:t>стечена</w:t>
            </w:r>
            <w:r>
              <w:t xml:space="preserve"> знања приликом избора адекватне маркетинг стратегије, прилагођене жељама и потребама потрошача.</w:t>
            </w:r>
          </w:p>
        </w:tc>
      </w:tr>
      <w:tr w:rsidR="00DA036B" w:rsidRPr="001B0C67" w:rsidTr="00DA036B">
        <w:tc>
          <w:tcPr>
            <w:tcW w:w="9243" w:type="dxa"/>
            <w:gridSpan w:val="7"/>
            <w:shd w:val="clear" w:color="auto" w:fill="FDE9D9" w:themeFill="accent6" w:themeFillTint="33"/>
          </w:tcPr>
          <w:p w:rsidR="00DA036B" w:rsidRPr="001B0C67" w:rsidRDefault="00DA036B" w:rsidP="00376A37">
            <w:pPr>
              <w:jc w:val="both"/>
              <w:rPr>
                <w:b/>
                <w:bCs/>
                <w:lang w:val="ru-RU"/>
              </w:rPr>
            </w:pPr>
            <w:r w:rsidRPr="001B0C67">
              <w:rPr>
                <w:b/>
                <w:bCs/>
                <w:lang w:val="sr-Cyrl-CS"/>
              </w:rPr>
              <w:t>Садржај предмета</w:t>
            </w:r>
          </w:p>
          <w:p w:rsidR="00DA036B" w:rsidRPr="001B0C67" w:rsidRDefault="00DA036B" w:rsidP="00376A37">
            <w:pPr>
              <w:jc w:val="both"/>
              <w:rPr>
                <w:i/>
                <w:iCs/>
                <w:lang w:val="sr-Cyrl-CS"/>
              </w:rPr>
            </w:pPr>
            <w:r w:rsidRPr="001B0C67">
              <w:rPr>
                <w:i/>
                <w:iCs/>
                <w:lang w:val="sr-Cyrl-CS"/>
              </w:rPr>
              <w:t>Теоријска настава</w:t>
            </w:r>
          </w:p>
          <w:p w:rsidR="00DA036B" w:rsidRPr="00E555DD" w:rsidRDefault="00DA036B" w:rsidP="00DA036B">
            <w:pPr>
              <w:pStyle w:val="ListParagraph"/>
              <w:numPr>
                <w:ilvl w:val="0"/>
                <w:numId w:val="134"/>
              </w:numPr>
              <w:overflowPunct w:val="0"/>
              <w:jc w:val="both"/>
              <w:textAlignment w:val="baseline"/>
            </w:pPr>
            <w:r w:rsidRPr="00E555DD">
              <w:t>Потр</w:t>
            </w:r>
            <w:r>
              <w:t>ошач у маркетинг истраживањима</w:t>
            </w:r>
            <w:r>
              <w:rPr>
                <w:lang w:val="sr-Cyrl-CS"/>
              </w:rPr>
              <w:t>.</w:t>
            </w:r>
          </w:p>
          <w:p w:rsidR="00DA036B" w:rsidRPr="00E555DD" w:rsidRDefault="00DA036B" w:rsidP="00DA036B">
            <w:pPr>
              <w:pStyle w:val="ListParagraph"/>
              <w:numPr>
                <w:ilvl w:val="0"/>
                <w:numId w:val="134"/>
              </w:numPr>
              <w:overflowPunct w:val="0"/>
              <w:jc w:val="both"/>
              <w:textAlignment w:val="baseline"/>
            </w:pPr>
            <w:r w:rsidRPr="00E555DD">
              <w:t>Истражив</w:t>
            </w:r>
            <w:r>
              <w:t>ање потреба и мотива потрошача</w:t>
            </w:r>
            <w:r>
              <w:rPr>
                <w:lang w:val="sr-Cyrl-CS"/>
              </w:rPr>
              <w:t>.</w:t>
            </w:r>
          </w:p>
          <w:p w:rsidR="00DA036B" w:rsidRPr="00E555DD" w:rsidRDefault="00DA036B" w:rsidP="00DA036B">
            <w:pPr>
              <w:pStyle w:val="ListParagraph"/>
              <w:numPr>
                <w:ilvl w:val="0"/>
                <w:numId w:val="134"/>
              </w:numPr>
              <w:overflowPunct w:val="0"/>
              <w:jc w:val="both"/>
              <w:textAlignment w:val="baseline"/>
            </w:pPr>
            <w:r w:rsidRPr="00E555DD">
              <w:t>Д</w:t>
            </w:r>
            <w:r>
              <w:t>етерминанте понашања потрошача</w:t>
            </w:r>
            <w:r>
              <w:rPr>
                <w:lang w:val="sr-Cyrl-CS"/>
              </w:rPr>
              <w:t>.</w:t>
            </w:r>
          </w:p>
          <w:p w:rsidR="00DA036B" w:rsidRPr="00E555DD" w:rsidRDefault="00DA036B" w:rsidP="00DA036B">
            <w:pPr>
              <w:pStyle w:val="ListParagraph"/>
              <w:numPr>
                <w:ilvl w:val="0"/>
                <w:numId w:val="134"/>
              </w:numPr>
              <w:overflowPunct w:val="0"/>
              <w:jc w:val="both"/>
              <w:textAlignment w:val="baseline"/>
            </w:pPr>
            <w:r w:rsidRPr="00E555DD">
              <w:t>Социолошке  детерминанте понашања потрошача</w:t>
            </w:r>
            <w:r>
              <w:rPr>
                <w:lang w:val="sr-Cyrl-CS"/>
              </w:rPr>
              <w:t>.</w:t>
            </w:r>
          </w:p>
          <w:p w:rsidR="00DA036B" w:rsidRPr="00E555DD" w:rsidRDefault="00DA036B" w:rsidP="00DA036B">
            <w:pPr>
              <w:pStyle w:val="ListParagraph"/>
              <w:numPr>
                <w:ilvl w:val="0"/>
                <w:numId w:val="134"/>
              </w:numPr>
              <w:overflowPunct w:val="0"/>
              <w:jc w:val="both"/>
              <w:textAlignment w:val="baseline"/>
            </w:pPr>
            <w:r w:rsidRPr="00E555DD">
              <w:t>О</w:t>
            </w:r>
            <w:r>
              <w:t>длучивање потрошача о куповини</w:t>
            </w:r>
            <w:r>
              <w:rPr>
                <w:lang w:val="sr-Cyrl-CS"/>
              </w:rPr>
              <w:t>.</w:t>
            </w:r>
          </w:p>
          <w:p w:rsidR="00DA036B" w:rsidRPr="00E555DD" w:rsidRDefault="00DA036B" w:rsidP="00DA036B">
            <w:pPr>
              <w:pStyle w:val="ListParagraph"/>
              <w:numPr>
                <w:ilvl w:val="0"/>
                <w:numId w:val="134"/>
              </w:numPr>
              <w:overflowPunct w:val="0"/>
              <w:jc w:val="both"/>
              <w:textAlignment w:val="baseline"/>
            </w:pPr>
            <w:r w:rsidRPr="00E555DD">
              <w:t xml:space="preserve">Мотиви </w:t>
            </w:r>
            <w:r>
              <w:t>понашања индустријског купца</w:t>
            </w:r>
            <w:r>
              <w:rPr>
                <w:lang w:val="sr-Cyrl-CS"/>
              </w:rPr>
              <w:t>.</w:t>
            </w:r>
          </w:p>
          <w:p w:rsidR="00DA036B" w:rsidRPr="00B669A7" w:rsidRDefault="00DA036B" w:rsidP="00DA036B">
            <w:pPr>
              <w:pStyle w:val="ListParagraph"/>
              <w:numPr>
                <w:ilvl w:val="0"/>
                <w:numId w:val="134"/>
              </w:numPr>
              <w:overflowPunct w:val="0"/>
              <w:jc w:val="both"/>
              <w:textAlignment w:val="baseline"/>
            </w:pPr>
            <w:r w:rsidRPr="00E555DD">
              <w:t>Конзумеризам и заштита потрошача</w:t>
            </w:r>
            <w:r>
              <w:rPr>
                <w:lang w:val="sr-Cyrl-CS"/>
              </w:rPr>
              <w:t>.</w:t>
            </w:r>
          </w:p>
          <w:p w:rsidR="00DA036B" w:rsidRPr="00E555DD" w:rsidRDefault="00DA036B" w:rsidP="00376A37">
            <w:pPr>
              <w:pStyle w:val="ListParagraph"/>
              <w:overflowPunct w:val="0"/>
              <w:jc w:val="both"/>
              <w:textAlignment w:val="baseline"/>
            </w:pPr>
          </w:p>
          <w:p w:rsidR="00DA036B" w:rsidRDefault="00DA036B" w:rsidP="00376A37">
            <w:pPr>
              <w:overflowPunct w:val="0"/>
              <w:jc w:val="both"/>
              <w:textAlignment w:val="baseline"/>
              <w:rPr>
                <w:i/>
              </w:rPr>
            </w:pPr>
            <w:r>
              <w:rPr>
                <w:i/>
              </w:rPr>
              <w:t>Практична настава</w:t>
            </w:r>
          </w:p>
          <w:p w:rsidR="00DA036B" w:rsidRPr="00B669A7" w:rsidRDefault="00DA036B" w:rsidP="00DA036B">
            <w:pPr>
              <w:pStyle w:val="ListParagraph"/>
              <w:numPr>
                <w:ilvl w:val="0"/>
                <w:numId w:val="136"/>
              </w:numPr>
              <w:overflowPunct w:val="0"/>
              <w:jc w:val="both"/>
              <w:textAlignment w:val="baseline"/>
              <w:rPr>
                <w:lang w:val="sr-Cyrl-CS"/>
              </w:rPr>
            </w:pPr>
            <w:r>
              <w:t>Вежбе, презентовање примера из пословне праксе о понашању потрошача</w:t>
            </w:r>
            <w:r w:rsidRPr="00B669A7">
              <w:rPr>
                <w:lang w:val="sr-Cyrl-CS"/>
              </w:rPr>
              <w:t>.</w:t>
            </w:r>
          </w:p>
          <w:p w:rsidR="00DA036B" w:rsidRPr="00B669A7" w:rsidRDefault="00DA036B" w:rsidP="00DA036B">
            <w:pPr>
              <w:pStyle w:val="ListParagraph"/>
              <w:numPr>
                <w:ilvl w:val="0"/>
                <w:numId w:val="136"/>
              </w:numPr>
              <w:overflowPunct w:val="0"/>
              <w:jc w:val="both"/>
              <w:textAlignment w:val="baseline"/>
              <w:rPr>
                <w:lang w:val="sr-Cyrl-CS"/>
              </w:rPr>
            </w:pPr>
            <w:r w:rsidRPr="00B669A7">
              <w:rPr>
                <w:lang w:val="sr-Cyrl-CS"/>
              </w:rPr>
              <w:t>П</w:t>
            </w:r>
            <w:r>
              <w:t>ојединачни и групни рад студената на анализи студија случаја</w:t>
            </w:r>
            <w:r w:rsidRPr="00B669A7">
              <w:rPr>
                <w:lang w:val="sr-Cyrl-CS"/>
              </w:rPr>
              <w:t>.</w:t>
            </w:r>
          </w:p>
          <w:p w:rsidR="00DA036B" w:rsidRPr="00B669A7" w:rsidRDefault="00DA036B" w:rsidP="00DA036B">
            <w:pPr>
              <w:pStyle w:val="ListParagraph"/>
              <w:numPr>
                <w:ilvl w:val="0"/>
                <w:numId w:val="136"/>
              </w:numPr>
              <w:overflowPunct w:val="0"/>
              <w:jc w:val="both"/>
              <w:textAlignment w:val="baseline"/>
              <w:rPr>
                <w:lang w:val="sr-Cyrl-CS"/>
              </w:rPr>
            </w:pPr>
            <w:r w:rsidRPr="00B669A7">
              <w:rPr>
                <w:lang w:val="sr-Cyrl-CS"/>
              </w:rPr>
              <w:t>Д</w:t>
            </w:r>
            <w:r>
              <w:t>руги облици наставе</w:t>
            </w:r>
            <w:r w:rsidRPr="00B669A7">
              <w:rPr>
                <w:lang w:val="sr-Cyrl-CS"/>
              </w:rPr>
              <w:t>.</w:t>
            </w:r>
          </w:p>
        </w:tc>
      </w:tr>
      <w:tr w:rsidR="00DA036B" w:rsidRPr="001B0C67" w:rsidTr="00DA036B">
        <w:tc>
          <w:tcPr>
            <w:tcW w:w="9243" w:type="dxa"/>
            <w:gridSpan w:val="7"/>
            <w:shd w:val="clear" w:color="auto" w:fill="FDE9D9" w:themeFill="accent6" w:themeFillTint="33"/>
          </w:tcPr>
          <w:p w:rsidR="00DA036B" w:rsidRPr="001B0C67" w:rsidRDefault="00DA036B" w:rsidP="00376A37">
            <w:pPr>
              <w:jc w:val="both"/>
              <w:rPr>
                <w:b/>
                <w:bCs/>
                <w:lang w:val="sr-Cyrl-CS"/>
              </w:rPr>
            </w:pPr>
            <w:r w:rsidRPr="001B0C67">
              <w:rPr>
                <w:b/>
                <w:bCs/>
                <w:lang w:val="sr-Cyrl-CS"/>
              </w:rPr>
              <w:t xml:space="preserve">Литература </w:t>
            </w:r>
          </w:p>
          <w:p w:rsidR="00DA036B" w:rsidRDefault="00DA036B" w:rsidP="00376A37">
            <w:pPr>
              <w:rPr>
                <w:lang w:val="sr-Cyrl-CS"/>
              </w:rPr>
            </w:pPr>
            <w:r>
              <w:t>Маричић</w:t>
            </w:r>
            <w:r>
              <w:rPr>
                <w:lang w:val="sr-Cyrl-CS"/>
              </w:rPr>
              <w:t>,</w:t>
            </w:r>
            <w:r>
              <w:t xml:space="preserve"> Б.</w:t>
            </w:r>
            <w:r>
              <w:rPr>
                <w:lang w:val="sr-Cyrl-CS"/>
              </w:rPr>
              <w:t xml:space="preserve"> (2011).</w:t>
            </w:r>
            <w:r>
              <w:t xml:space="preserve"> </w:t>
            </w:r>
            <w:r w:rsidRPr="00B669A7">
              <w:rPr>
                <w:i/>
              </w:rPr>
              <w:t>Понашање потрашача</w:t>
            </w:r>
            <w:r>
              <w:rPr>
                <w:lang w:val="sr-Cyrl-CS"/>
              </w:rPr>
              <w:t>. Београд:</w:t>
            </w:r>
            <w:r>
              <w:t xml:space="preserve"> Економски факултет Београд</w:t>
            </w:r>
            <w:r>
              <w:rPr>
                <w:lang w:val="sr-Cyrl-CS"/>
              </w:rPr>
              <w:t>.</w:t>
            </w:r>
          </w:p>
          <w:p w:rsidR="00DA036B" w:rsidRDefault="00DA036B" w:rsidP="00376A37">
            <w:r>
              <w:t>Babin, B. J.</w:t>
            </w:r>
            <w:r>
              <w:rPr>
                <w:lang w:val="sr-Cyrl-CS"/>
              </w:rPr>
              <w:t xml:space="preserve">, </w:t>
            </w:r>
            <w:r>
              <w:t>&amp;</w:t>
            </w:r>
            <w:r>
              <w:rPr>
                <w:lang w:val="sr-Cyrl-CS"/>
              </w:rPr>
              <w:t xml:space="preserve"> </w:t>
            </w:r>
            <w:r>
              <w:t>Harris, E.</w:t>
            </w:r>
            <w:r>
              <w:rPr>
                <w:lang w:val="sr-Cyrl-CS"/>
              </w:rPr>
              <w:t xml:space="preserve"> </w:t>
            </w:r>
            <w:r>
              <w:t>G. (2012)</w:t>
            </w:r>
            <w:r>
              <w:rPr>
                <w:lang w:val="sr-Cyrl-CS"/>
              </w:rPr>
              <w:t>.</w:t>
            </w:r>
            <w:r>
              <w:t xml:space="preserve"> </w:t>
            </w:r>
            <w:r w:rsidRPr="002A7B8B">
              <w:rPr>
                <w:i/>
              </w:rPr>
              <w:t>Ponašanje potrošača</w:t>
            </w:r>
            <w:r>
              <w:rPr>
                <w:lang w:val="sr-Cyrl-CS"/>
              </w:rPr>
              <w:t>. Београд:</w:t>
            </w:r>
            <w:r>
              <w:t xml:space="preserve"> Data status.</w:t>
            </w:r>
          </w:p>
          <w:p w:rsidR="00DA036B" w:rsidRPr="00500A39" w:rsidRDefault="00DA036B" w:rsidP="00376A37">
            <w:r>
              <w:t>Ковач-Жнидершић</w:t>
            </w:r>
            <w:r>
              <w:rPr>
                <w:lang w:val="sr-Cyrl-CS"/>
              </w:rPr>
              <w:t>,</w:t>
            </w:r>
            <w:r>
              <w:t xml:space="preserve"> Р.,</w:t>
            </w:r>
            <w:r>
              <w:rPr>
                <w:lang w:val="sr-Cyrl-CS"/>
              </w:rPr>
              <w:t xml:space="preserve"> &amp;</w:t>
            </w:r>
            <w:r>
              <w:t xml:space="preserve"> Марић</w:t>
            </w:r>
            <w:r>
              <w:rPr>
                <w:lang w:val="sr-Cyrl-CS"/>
              </w:rPr>
              <w:t>,</w:t>
            </w:r>
            <w:r>
              <w:t xml:space="preserve"> Д.</w:t>
            </w:r>
            <w:r>
              <w:rPr>
                <w:lang w:val="sr-Cyrl-CS"/>
              </w:rPr>
              <w:t xml:space="preserve"> (2007).</w:t>
            </w:r>
            <w:r>
              <w:t xml:space="preserve"> </w:t>
            </w:r>
            <w:r w:rsidRPr="00B669A7">
              <w:rPr>
                <w:i/>
              </w:rPr>
              <w:t>Друштвене детерминанте понашања потрошача</w:t>
            </w:r>
            <w:r>
              <w:rPr>
                <w:lang w:val="sr-Cyrl-CS"/>
              </w:rPr>
              <w:t xml:space="preserve">. Суботица: </w:t>
            </w:r>
            <w:r>
              <w:t>Економски факултет</w:t>
            </w:r>
            <w:r>
              <w:rPr>
                <w:lang w:val="sr-Cyrl-CS"/>
              </w:rPr>
              <w:t xml:space="preserve"> Суботица</w:t>
            </w:r>
            <w:r>
              <w:t>.</w:t>
            </w:r>
          </w:p>
        </w:tc>
      </w:tr>
      <w:tr w:rsidR="00DA036B" w:rsidRPr="001B0C67" w:rsidTr="00DA036B">
        <w:tc>
          <w:tcPr>
            <w:tcW w:w="3036" w:type="dxa"/>
            <w:gridSpan w:val="2"/>
            <w:shd w:val="clear" w:color="auto" w:fill="FDE9D9" w:themeFill="accent6" w:themeFillTint="33"/>
          </w:tcPr>
          <w:p w:rsidR="00DA036B" w:rsidRPr="001B0C67" w:rsidRDefault="00DA036B" w:rsidP="00376A37">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031" w:type="dxa"/>
            <w:gridSpan w:val="2"/>
            <w:shd w:val="clear" w:color="auto" w:fill="FDE9D9" w:themeFill="accent6" w:themeFillTint="33"/>
          </w:tcPr>
          <w:p w:rsidR="00DA036B" w:rsidRDefault="00DA036B" w:rsidP="00376A37">
            <w:pPr>
              <w:spacing w:line="276" w:lineRule="auto"/>
              <w:rPr>
                <w:b/>
                <w:bCs/>
                <w:lang w:val="sr-Cyrl-RS"/>
              </w:rPr>
            </w:pPr>
            <w:r>
              <w:rPr>
                <w:b/>
                <w:lang w:val="sr-Cyrl-CS"/>
              </w:rPr>
              <w:t xml:space="preserve">Теоријска настава: </w:t>
            </w:r>
            <w:r>
              <w:rPr>
                <w:lang w:val="sr-Cyrl-RS"/>
              </w:rPr>
              <w:t>30</w:t>
            </w:r>
          </w:p>
        </w:tc>
        <w:tc>
          <w:tcPr>
            <w:tcW w:w="3176" w:type="dxa"/>
            <w:gridSpan w:val="3"/>
            <w:shd w:val="clear" w:color="auto" w:fill="FDE9D9" w:themeFill="accent6" w:themeFillTint="33"/>
          </w:tcPr>
          <w:p w:rsidR="00DA036B" w:rsidRDefault="00DA036B" w:rsidP="00376A37">
            <w:pPr>
              <w:spacing w:line="276" w:lineRule="auto"/>
              <w:rPr>
                <w:b/>
                <w:bCs/>
                <w:lang w:val="sr-Latn-RS"/>
              </w:rPr>
            </w:pPr>
            <w:r>
              <w:rPr>
                <w:b/>
                <w:lang w:val="sr-Latn-RS"/>
              </w:rPr>
              <w:t xml:space="preserve">Практична настава: </w:t>
            </w:r>
            <w:r>
              <w:rPr>
                <w:lang w:val="sr-Latn-RS"/>
              </w:rPr>
              <w:t>30</w:t>
            </w:r>
          </w:p>
        </w:tc>
      </w:tr>
      <w:tr w:rsidR="00DA036B" w:rsidRPr="001B0C67" w:rsidTr="00DA036B">
        <w:tc>
          <w:tcPr>
            <w:tcW w:w="9243" w:type="dxa"/>
            <w:gridSpan w:val="7"/>
            <w:shd w:val="clear" w:color="auto" w:fill="FDE9D9" w:themeFill="accent6" w:themeFillTint="33"/>
          </w:tcPr>
          <w:p w:rsidR="00DA036B" w:rsidRDefault="00DA036B" w:rsidP="00376A37">
            <w:pPr>
              <w:rPr>
                <w:b/>
                <w:bCs/>
                <w:lang w:val="sr-Cyrl-CS"/>
              </w:rPr>
            </w:pPr>
            <w:r w:rsidRPr="001B0C67">
              <w:rPr>
                <w:b/>
                <w:bCs/>
                <w:lang w:val="sr-Cyrl-CS"/>
              </w:rPr>
              <w:t>Методе извођења наставе</w:t>
            </w:r>
          </w:p>
          <w:p w:rsidR="00DA036B" w:rsidRPr="00B669A7" w:rsidRDefault="00DA036B" w:rsidP="00376A37">
            <w:pPr>
              <w:overflowPunct w:val="0"/>
              <w:jc w:val="both"/>
              <w:textAlignment w:val="baseline"/>
              <w:rPr>
                <w:lang w:val="sr-Cyrl-CS"/>
              </w:rPr>
            </w:pPr>
            <w:r>
              <w:rPr>
                <w:lang w:val="sr-Cyrl-CS"/>
              </w:rPr>
              <w:t>П</w:t>
            </w:r>
            <w:r>
              <w:t>резентовање примера из пословне праксе о понашању потрошача</w:t>
            </w:r>
            <w:r>
              <w:rPr>
                <w:lang w:val="sr-Cyrl-CS"/>
              </w:rPr>
              <w:t>, п</w:t>
            </w:r>
            <w:r>
              <w:t>ојединачни и групни рад студената на анализи студија случаја</w:t>
            </w:r>
            <w:r>
              <w:rPr>
                <w:lang w:val="sr-Cyrl-CS"/>
              </w:rPr>
              <w:t>.</w:t>
            </w:r>
          </w:p>
        </w:tc>
      </w:tr>
      <w:tr w:rsidR="00DA036B" w:rsidRPr="001B0C67" w:rsidTr="00DA036B">
        <w:tc>
          <w:tcPr>
            <w:tcW w:w="9243" w:type="dxa"/>
            <w:gridSpan w:val="7"/>
            <w:shd w:val="clear" w:color="auto" w:fill="FDE9D9" w:themeFill="accent6" w:themeFillTint="33"/>
          </w:tcPr>
          <w:p w:rsidR="00DA036B" w:rsidRPr="001B0C67" w:rsidRDefault="00DA036B" w:rsidP="00376A37">
            <w:pPr>
              <w:jc w:val="center"/>
              <w:rPr>
                <w:b/>
                <w:bCs/>
                <w:lang w:val="ru-RU"/>
              </w:rPr>
            </w:pPr>
            <w:r w:rsidRPr="001B0C67">
              <w:rPr>
                <w:b/>
                <w:bCs/>
                <w:lang w:val="sr-Cyrl-CS"/>
              </w:rPr>
              <w:t>Оцена  знања (максимални број поена 100)</w:t>
            </w:r>
          </w:p>
        </w:tc>
      </w:tr>
      <w:tr w:rsidR="00DA036B" w:rsidRPr="001B0C67" w:rsidTr="00DA036B">
        <w:tc>
          <w:tcPr>
            <w:tcW w:w="4609" w:type="dxa"/>
            <w:gridSpan w:val="3"/>
            <w:shd w:val="clear" w:color="auto" w:fill="FDE9D9" w:themeFill="accent6" w:themeFillTint="33"/>
          </w:tcPr>
          <w:p w:rsidR="00DA036B" w:rsidRPr="001B0C67" w:rsidRDefault="00DA036B" w:rsidP="00376A37">
            <w:pPr>
              <w:rPr>
                <w:b/>
                <w:iCs/>
                <w:lang w:val="sr-Cyrl-CS"/>
              </w:rPr>
            </w:pPr>
            <w:r w:rsidRPr="001B0C67">
              <w:rPr>
                <w:b/>
                <w:iCs/>
                <w:lang w:val="sr-Cyrl-CS"/>
              </w:rPr>
              <w:t>Предиспитне обавезе</w:t>
            </w:r>
          </w:p>
        </w:tc>
        <w:tc>
          <w:tcPr>
            <w:tcW w:w="1620" w:type="dxa"/>
            <w:gridSpan w:val="2"/>
            <w:shd w:val="clear" w:color="auto" w:fill="FDE9D9" w:themeFill="accent6" w:themeFillTint="33"/>
            <w:vAlign w:val="center"/>
          </w:tcPr>
          <w:p w:rsidR="00DA036B" w:rsidRDefault="00DA036B" w:rsidP="00376A37">
            <w:pPr>
              <w:jc w:val="center"/>
              <w:rPr>
                <w:b/>
                <w:lang w:val="ru-RU"/>
              </w:rPr>
            </w:pPr>
            <w:r>
              <w:rPr>
                <w:b/>
                <w:lang w:val="en-US"/>
              </w:rPr>
              <w:t xml:space="preserve">55 </w:t>
            </w:r>
            <w:r>
              <w:rPr>
                <w:b/>
                <w:lang w:val="ru-RU"/>
              </w:rPr>
              <w:t>поена</w:t>
            </w:r>
          </w:p>
        </w:tc>
        <w:tc>
          <w:tcPr>
            <w:tcW w:w="1824" w:type="dxa"/>
            <w:shd w:val="clear" w:color="auto" w:fill="FDE9D9" w:themeFill="accent6" w:themeFillTint="33"/>
          </w:tcPr>
          <w:p w:rsidR="00DA036B" w:rsidRDefault="00DA036B" w:rsidP="00376A37">
            <w:pPr>
              <w:rPr>
                <w:b/>
                <w:bCs/>
                <w:lang w:val="sr-Cyrl-CS"/>
              </w:rPr>
            </w:pPr>
            <w:r>
              <w:rPr>
                <w:b/>
                <w:iCs/>
                <w:lang w:val="sr-Cyrl-CS"/>
              </w:rPr>
              <w:t xml:space="preserve">Завршни испит </w:t>
            </w:r>
          </w:p>
        </w:tc>
        <w:tc>
          <w:tcPr>
            <w:tcW w:w="1190" w:type="dxa"/>
            <w:shd w:val="clear" w:color="auto" w:fill="FDE9D9" w:themeFill="accent6" w:themeFillTint="33"/>
            <w:vAlign w:val="center"/>
          </w:tcPr>
          <w:p w:rsidR="00DA036B" w:rsidRDefault="00DA036B" w:rsidP="00376A37">
            <w:pPr>
              <w:jc w:val="center"/>
              <w:rPr>
                <w:b/>
                <w:lang w:val="ru-RU"/>
              </w:rPr>
            </w:pPr>
            <w:r>
              <w:rPr>
                <w:b/>
                <w:lang w:val="en-US"/>
              </w:rPr>
              <w:t xml:space="preserve">45 </w:t>
            </w:r>
            <w:r>
              <w:rPr>
                <w:b/>
                <w:lang w:val="ru-RU"/>
              </w:rPr>
              <w:t>поена</w:t>
            </w:r>
          </w:p>
        </w:tc>
      </w:tr>
      <w:tr w:rsidR="00DA036B" w:rsidRPr="001B0C67" w:rsidTr="00DA036B">
        <w:tc>
          <w:tcPr>
            <w:tcW w:w="4609" w:type="dxa"/>
            <w:gridSpan w:val="3"/>
            <w:shd w:val="clear" w:color="auto" w:fill="FDE9D9" w:themeFill="accent6" w:themeFillTint="33"/>
          </w:tcPr>
          <w:p w:rsidR="00DA036B" w:rsidRPr="001B0C67" w:rsidRDefault="00DA036B" w:rsidP="00376A37">
            <w:pPr>
              <w:rPr>
                <w:i/>
                <w:iCs/>
                <w:lang w:val="sr-Cyrl-CS"/>
              </w:rPr>
            </w:pPr>
            <w:r w:rsidRPr="001B0C67">
              <w:rPr>
                <w:lang w:val="sr-Cyrl-CS"/>
              </w:rPr>
              <w:t>присуство на предавањима и вежбама</w:t>
            </w:r>
          </w:p>
        </w:tc>
        <w:tc>
          <w:tcPr>
            <w:tcW w:w="1620" w:type="dxa"/>
            <w:gridSpan w:val="2"/>
            <w:shd w:val="clear" w:color="auto" w:fill="FDE9D9" w:themeFill="accent6" w:themeFillTint="33"/>
            <w:vAlign w:val="center"/>
          </w:tcPr>
          <w:p w:rsidR="00DA036B" w:rsidRDefault="00DA036B" w:rsidP="00376A37">
            <w:pPr>
              <w:jc w:val="center"/>
              <w:rPr>
                <w:b/>
                <w:bCs/>
                <w:lang w:val="sr-Cyrl-CS"/>
              </w:rPr>
            </w:pPr>
            <w:r>
              <w:rPr>
                <w:b/>
                <w:bCs/>
                <w:lang w:val="sr-Cyrl-CS"/>
              </w:rPr>
              <w:t>5</w:t>
            </w:r>
          </w:p>
        </w:tc>
        <w:tc>
          <w:tcPr>
            <w:tcW w:w="1824" w:type="dxa"/>
            <w:shd w:val="clear" w:color="auto" w:fill="FDE9D9" w:themeFill="accent6" w:themeFillTint="33"/>
          </w:tcPr>
          <w:p w:rsidR="00DA036B" w:rsidRDefault="00DA036B" w:rsidP="00376A37">
            <w:pPr>
              <w:rPr>
                <w:i/>
                <w:iCs/>
                <w:lang w:val="sr-Cyrl-CS"/>
              </w:rPr>
            </w:pPr>
            <w:r>
              <w:rPr>
                <w:lang w:val="sr-Cyrl-CS"/>
              </w:rPr>
              <w:t>писмени испит</w:t>
            </w:r>
          </w:p>
        </w:tc>
        <w:tc>
          <w:tcPr>
            <w:tcW w:w="1190" w:type="dxa"/>
            <w:shd w:val="clear" w:color="auto" w:fill="FDE9D9" w:themeFill="accent6" w:themeFillTint="33"/>
          </w:tcPr>
          <w:p w:rsidR="00DA036B" w:rsidRDefault="00DA036B" w:rsidP="00376A37">
            <w:pPr>
              <w:jc w:val="center"/>
              <w:rPr>
                <w:b/>
                <w:iCs/>
                <w:lang w:val="sr-Cyrl-CS"/>
              </w:rPr>
            </w:pPr>
            <w:r>
              <w:rPr>
                <w:b/>
                <w:iCs/>
                <w:lang w:val="sr-Cyrl-CS"/>
              </w:rPr>
              <w:t>45</w:t>
            </w:r>
          </w:p>
        </w:tc>
      </w:tr>
      <w:tr w:rsidR="00DA036B" w:rsidRPr="001B0C67" w:rsidTr="00DA036B">
        <w:tc>
          <w:tcPr>
            <w:tcW w:w="4609" w:type="dxa"/>
            <w:gridSpan w:val="3"/>
            <w:shd w:val="clear" w:color="auto" w:fill="FDE9D9" w:themeFill="accent6" w:themeFillTint="33"/>
          </w:tcPr>
          <w:p w:rsidR="00DA036B" w:rsidRPr="001B0C67" w:rsidRDefault="00DA036B" w:rsidP="00376A37">
            <w:pPr>
              <w:rPr>
                <w:lang w:val="sr-Cyrl-CS"/>
              </w:rPr>
            </w:pPr>
            <w:r w:rsidRPr="001B0C67">
              <w:rPr>
                <w:lang w:val="sr-Cyrl-CS"/>
              </w:rPr>
              <w:t>провера знања у току наставе (колоквијум-и)</w:t>
            </w:r>
          </w:p>
        </w:tc>
        <w:tc>
          <w:tcPr>
            <w:tcW w:w="1620" w:type="dxa"/>
            <w:gridSpan w:val="2"/>
            <w:shd w:val="clear" w:color="auto" w:fill="FDE9D9" w:themeFill="accent6" w:themeFillTint="33"/>
            <w:vAlign w:val="center"/>
          </w:tcPr>
          <w:p w:rsidR="00DA036B" w:rsidRDefault="00DA036B" w:rsidP="00376A37">
            <w:pPr>
              <w:jc w:val="center"/>
              <w:rPr>
                <w:b/>
                <w:bCs/>
                <w:lang w:val="sr-Cyrl-CS"/>
              </w:rPr>
            </w:pPr>
            <w:r>
              <w:rPr>
                <w:b/>
                <w:bCs/>
                <w:lang w:val="en-US"/>
              </w:rPr>
              <w:t>3</w:t>
            </w:r>
            <w:r>
              <w:rPr>
                <w:b/>
                <w:bCs/>
                <w:lang w:val="sr-Cyrl-CS"/>
              </w:rPr>
              <w:t>0</w:t>
            </w:r>
          </w:p>
        </w:tc>
        <w:tc>
          <w:tcPr>
            <w:tcW w:w="1824" w:type="dxa"/>
            <w:shd w:val="clear" w:color="auto" w:fill="FDE9D9" w:themeFill="accent6" w:themeFillTint="33"/>
          </w:tcPr>
          <w:p w:rsidR="00DA036B" w:rsidRDefault="00DA036B" w:rsidP="00376A37">
            <w:pPr>
              <w:rPr>
                <w:i/>
                <w:iCs/>
                <w:lang w:val="sr-Cyrl-CS"/>
              </w:rPr>
            </w:pPr>
            <w:r>
              <w:rPr>
                <w:lang w:val="sr-Cyrl-CS"/>
              </w:rPr>
              <w:t>усмени испит</w:t>
            </w:r>
          </w:p>
        </w:tc>
        <w:tc>
          <w:tcPr>
            <w:tcW w:w="1190" w:type="dxa"/>
            <w:shd w:val="clear" w:color="auto" w:fill="FDE9D9" w:themeFill="accent6" w:themeFillTint="33"/>
          </w:tcPr>
          <w:p w:rsidR="00DA036B" w:rsidRDefault="00DA036B" w:rsidP="00376A37">
            <w:pPr>
              <w:jc w:val="center"/>
              <w:rPr>
                <w:i/>
                <w:iCs/>
                <w:lang w:val="sr-Cyrl-CS"/>
              </w:rPr>
            </w:pPr>
          </w:p>
        </w:tc>
      </w:tr>
      <w:tr w:rsidR="00DA036B" w:rsidRPr="001B0C67" w:rsidTr="00DA036B">
        <w:tc>
          <w:tcPr>
            <w:tcW w:w="4609" w:type="dxa"/>
            <w:gridSpan w:val="3"/>
            <w:shd w:val="clear" w:color="auto" w:fill="FDE9D9" w:themeFill="accent6" w:themeFillTint="33"/>
          </w:tcPr>
          <w:p w:rsidR="00DA036B" w:rsidRPr="001B0C67" w:rsidRDefault="00DA036B" w:rsidP="00376A37">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620" w:type="dxa"/>
            <w:gridSpan w:val="2"/>
            <w:shd w:val="clear" w:color="auto" w:fill="FDE9D9" w:themeFill="accent6" w:themeFillTint="33"/>
            <w:vAlign w:val="center"/>
          </w:tcPr>
          <w:p w:rsidR="00DA036B" w:rsidRDefault="00DA036B" w:rsidP="00376A37">
            <w:pPr>
              <w:jc w:val="center"/>
              <w:rPr>
                <w:b/>
                <w:bCs/>
                <w:lang w:val="sr-Latn-RS"/>
              </w:rPr>
            </w:pPr>
            <w:r>
              <w:rPr>
                <w:b/>
                <w:bCs/>
                <w:lang w:val="sr-Latn-RS"/>
              </w:rPr>
              <w:t>10</w:t>
            </w:r>
          </w:p>
        </w:tc>
        <w:tc>
          <w:tcPr>
            <w:tcW w:w="1824" w:type="dxa"/>
            <w:shd w:val="clear" w:color="auto" w:fill="FDE9D9" w:themeFill="accent6" w:themeFillTint="33"/>
          </w:tcPr>
          <w:p w:rsidR="00DA036B" w:rsidRDefault="00DA036B" w:rsidP="00376A37">
            <w:pPr>
              <w:rPr>
                <w:lang w:val="sr-Cyrl-CS"/>
              </w:rPr>
            </w:pPr>
          </w:p>
        </w:tc>
        <w:tc>
          <w:tcPr>
            <w:tcW w:w="1190" w:type="dxa"/>
            <w:shd w:val="clear" w:color="auto" w:fill="FDE9D9" w:themeFill="accent6" w:themeFillTint="33"/>
          </w:tcPr>
          <w:p w:rsidR="00DA036B" w:rsidRDefault="00DA036B" w:rsidP="00376A37">
            <w:pPr>
              <w:jc w:val="center"/>
              <w:rPr>
                <w:i/>
                <w:iCs/>
                <w:lang w:val="sr-Cyrl-CS"/>
              </w:rPr>
            </w:pPr>
          </w:p>
        </w:tc>
      </w:tr>
      <w:tr w:rsidR="00DA036B" w:rsidRPr="001B0C67" w:rsidTr="00DA036B">
        <w:tc>
          <w:tcPr>
            <w:tcW w:w="4609" w:type="dxa"/>
            <w:gridSpan w:val="3"/>
            <w:shd w:val="clear" w:color="auto" w:fill="FDE9D9" w:themeFill="accent6" w:themeFillTint="33"/>
          </w:tcPr>
          <w:p w:rsidR="00DA036B" w:rsidRPr="001B0C67" w:rsidRDefault="00DA036B" w:rsidP="00376A37">
            <w:pPr>
              <w:rPr>
                <w:lang w:val="sr-Cyrl-CS"/>
              </w:rPr>
            </w:pPr>
            <w:r w:rsidRPr="001B0C67">
              <w:rPr>
                <w:lang w:val="sr-Cyrl-CS"/>
              </w:rPr>
              <w:t xml:space="preserve">практичан рад: </w:t>
            </w:r>
          </w:p>
        </w:tc>
        <w:tc>
          <w:tcPr>
            <w:tcW w:w="1620" w:type="dxa"/>
            <w:gridSpan w:val="2"/>
            <w:shd w:val="clear" w:color="auto" w:fill="FDE9D9" w:themeFill="accent6" w:themeFillTint="33"/>
            <w:vAlign w:val="center"/>
          </w:tcPr>
          <w:p w:rsidR="00DA036B" w:rsidRDefault="00DA036B" w:rsidP="00376A37">
            <w:pPr>
              <w:jc w:val="center"/>
              <w:rPr>
                <w:b/>
                <w:bCs/>
                <w:lang w:val="en-US"/>
              </w:rPr>
            </w:pPr>
            <w:r>
              <w:rPr>
                <w:b/>
                <w:bCs/>
                <w:lang w:val="en-US"/>
              </w:rPr>
              <w:t>10</w:t>
            </w:r>
          </w:p>
        </w:tc>
        <w:tc>
          <w:tcPr>
            <w:tcW w:w="1824" w:type="dxa"/>
            <w:shd w:val="clear" w:color="auto" w:fill="FDE9D9" w:themeFill="accent6" w:themeFillTint="33"/>
          </w:tcPr>
          <w:p w:rsidR="00DA036B" w:rsidRDefault="00DA036B" w:rsidP="00376A37">
            <w:pPr>
              <w:rPr>
                <w:i/>
                <w:iCs/>
                <w:lang w:val="sr-Cyrl-CS"/>
              </w:rPr>
            </w:pPr>
          </w:p>
        </w:tc>
        <w:tc>
          <w:tcPr>
            <w:tcW w:w="1190" w:type="dxa"/>
            <w:shd w:val="clear" w:color="auto" w:fill="FDE9D9" w:themeFill="accent6" w:themeFillTint="33"/>
          </w:tcPr>
          <w:p w:rsidR="00DA036B" w:rsidRDefault="00DA036B" w:rsidP="00376A37">
            <w:pPr>
              <w:jc w:val="center"/>
              <w:rPr>
                <w:i/>
                <w:iCs/>
                <w:lang w:val="sr-Cyrl-CS"/>
              </w:rPr>
            </w:pPr>
          </w:p>
        </w:tc>
      </w:tr>
    </w:tbl>
    <w:p w:rsidR="00DA036B" w:rsidRDefault="00DA036B" w:rsidP="00197D2B">
      <w:pPr>
        <w:widowControl/>
        <w:autoSpaceDE/>
        <w:autoSpaceDN/>
        <w:adjustRightInd/>
        <w:spacing w:after="200" w:line="276" w:lineRule="auto"/>
      </w:pPr>
    </w:p>
    <w:p w:rsidR="00DA036B" w:rsidRDefault="00DA036B">
      <w:pPr>
        <w:widowControl/>
        <w:autoSpaceDE/>
        <w:autoSpaceDN/>
        <w:adjustRightInd/>
        <w:spacing w:after="200" w:line="276" w:lineRule="auto"/>
      </w:pPr>
      <w:r>
        <w:br w:type="page"/>
      </w:r>
    </w:p>
    <w:p w:rsidR="00DA036B" w:rsidRDefault="006D6028" w:rsidP="008D3D96">
      <w:pPr>
        <w:widowControl/>
        <w:autoSpaceDE/>
        <w:autoSpaceDN/>
        <w:adjustRightInd/>
        <w:spacing w:after="200" w:line="276" w:lineRule="auto"/>
        <w:jc w:val="right"/>
      </w:pPr>
      <w:hyperlink w:anchor="ListaNazivaPredmeta" w:history="1">
        <w:r w:rsidR="008D3D96"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495"/>
        <w:gridCol w:w="1689"/>
        <w:gridCol w:w="1215"/>
        <w:gridCol w:w="113"/>
        <w:gridCol w:w="1859"/>
        <w:gridCol w:w="1344"/>
      </w:tblGrid>
      <w:tr w:rsidR="00C91488" w:rsidRPr="00371743" w:rsidTr="00516643">
        <w:trPr>
          <w:trHeight w:val="235"/>
        </w:trPr>
        <w:tc>
          <w:tcPr>
            <w:tcW w:w="2528" w:type="dxa"/>
            <w:tcBorders>
              <w:top w:val="single" w:sz="4" w:space="0" w:color="auto"/>
            </w:tcBorders>
            <w:shd w:val="clear" w:color="auto" w:fill="FBD4B4" w:themeFill="accent6" w:themeFillTint="66"/>
          </w:tcPr>
          <w:p w:rsidR="00C91488" w:rsidRPr="00371743" w:rsidRDefault="00C91488" w:rsidP="00376A37">
            <w:pPr>
              <w:rPr>
                <w:b/>
                <w:bCs/>
                <w:lang w:val="sr-Cyrl-CS"/>
              </w:rPr>
            </w:pPr>
            <w:r w:rsidRPr="00371743">
              <w:rPr>
                <w:b/>
                <w:bCs/>
                <w:lang w:val="sr-Cyrl-CS"/>
              </w:rPr>
              <w:t xml:space="preserve">Студијски програм </w:t>
            </w:r>
          </w:p>
        </w:tc>
        <w:tc>
          <w:tcPr>
            <w:tcW w:w="6715" w:type="dxa"/>
            <w:gridSpan w:val="6"/>
            <w:tcBorders>
              <w:top w:val="single" w:sz="4" w:space="0" w:color="auto"/>
            </w:tcBorders>
            <w:shd w:val="clear" w:color="auto" w:fill="FBD4B4" w:themeFill="accent6" w:themeFillTint="66"/>
          </w:tcPr>
          <w:p w:rsidR="00C91488" w:rsidRPr="00371743" w:rsidRDefault="00C91488" w:rsidP="00376A37">
            <w:pPr>
              <w:rPr>
                <w:bCs/>
                <w:lang w:val="sr-Cyrl-CS"/>
              </w:rPr>
            </w:pPr>
            <w:r>
              <w:rPr>
                <w:bCs/>
              </w:rPr>
              <w:t>T</w:t>
            </w:r>
            <w:r w:rsidRPr="00371743">
              <w:rPr>
                <w:bCs/>
                <w:lang w:val="sr-Cyrl-CS"/>
              </w:rPr>
              <w:t>уризам и хотелијерство</w:t>
            </w:r>
          </w:p>
        </w:tc>
      </w:tr>
      <w:tr w:rsidR="00C91488" w:rsidRPr="00371743" w:rsidTr="00516643">
        <w:trPr>
          <w:trHeight w:val="232"/>
        </w:trPr>
        <w:tc>
          <w:tcPr>
            <w:tcW w:w="2528" w:type="dxa"/>
            <w:shd w:val="clear" w:color="auto" w:fill="FBD4B4" w:themeFill="accent6" w:themeFillTint="66"/>
          </w:tcPr>
          <w:p w:rsidR="00C91488" w:rsidRPr="00371743" w:rsidRDefault="00C91488" w:rsidP="00376A37">
            <w:pPr>
              <w:rPr>
                <w:lang w:val="sr-Cyrl-CS"/>
              </w:rPr>
            </w:pPr>
            <w:r w:rsidRPr="00371743">
              <w:rPr>
                <w:b/>
                <w:bCs/>
                <w:lang w:val="sr-Cyrl-CS"/>
              </w:rPr>
              <w:t>Назив предмета</w:t>
            </w:r>
          </w:p>
        </w:tc>
        <w:tc>
          <w:tcPr>
            <w:tcW w:w="6715" w:type="dxa"/>
            <w:gridSpan w:val="6"/>
            <w:shd w:val="clear" w:color="auto" w:fill="FBD4B4" w:themeFill="accent6" w:themeFillTint="66"/>
          </w:tcPr>
          <w:p w:rsidR="00C91488" w:rsidRPr="00371743" w:rsidRDefault="00C91488" w:rsidP="00376A37">
            <w:pPr>
              <w:rPr>
                <w:b/>
                <w:bCs/>
                <w:lang w:val="sr-Cyrl-CS"/>
              </w:rPr>
            </w:pPr>
            <w:bookmarkStart w:id="56" w:name="PosebniObliciTurizma"/>
            <w:r w:rsidRPr="00371743">
              <w:rPr>
                <w:b/>
                <w:bCs/>
                <w:lang w:val="en-GB"/>
              </w:rPr>
              <w:t>ПОСЕБНИ ОБЛИЦИ ТУРИЗМА</w:t>
            </w:r>
            <w:bookmarkEnd w:id="56"/>
          </w:p>
        </w:tc>
      </w:tr>
      <w:tr w:rsidR="00C91488" w:rsidRPr="00452CB3" w:rsidTr="00516643">
        <w:trPr>
          <w:trHeight w:val="232"/>
        </w:trPr>
        <w:tc>
          <w:tcPr>
            <w:tcW w:w="2528" w:type="dxa"/>
            <w:shd w:val="clear" w:color="auto" w:fill="FBD4B4" w:themeFill="accent6" w:themeFillTint="66"/>
          </w:tcPr>
          <w:p w:rsidR="00C91488" w:rsidRPr="00371743" w:rsidRDefault="00C91488" w:rsidP="00376A37">
            <w:pPr>
              <w:rPr>
                <w:b/>
                <w:bCs/>
                <w:lang w:val="sr-Cyrl-CS"/>
              </w:rPr>
            </w:pPr>
            <w:r w:rsidRPr="00371743">
              <w:rPr>
                <w:b/>
                <w:bCs/>
                <w:lang w:val="sr-Cyrl-CS"/>
              </w:rPr>
              <w:t>Наставник</w:t>
            </w:r>
          </w:p>
        </w:tc>
        <w:tc>
          <w:tcPr>
            <w:tcW w:w="6715" w:type="dxa"/>
            <w:gridSpan w:val="6"/>
            <w:shd w:val="clear" w:color="auto" w:fill="FBD4B4" w:themeFill="accent6" w:themeFillTint="66"/>
          </w:tcPr>
          <w:p w:rsidR="00C91488" w:rsidRPr="00452CB3" w:rsidRDefault="00C91488" w:rsidP="00376A37">
            <w:pPr>
              <w:rPr>
                <w:bCs/>
                <w:highlight w:val="yellow"/>
                <w:lang w:val="sr-Cyrl-CS"/>
              </w:rPr>
            </w:pPr>
            <w:r>
              <w:rPr>
                <w:bCs/>
                <w:lang w:val="sr-Cyrl-CS"/>
              </w:rPr>
              <w:t>Д</w:t>
            </w:r>
            <w:r w:rsidRPr="00457B1C">
              <w:rPr>
                <w:bCs/>
                <w:lang w:val="sr-Cyrl-CS"/>
              </w:rPr>
              <w:t xml:space="preserve">р </w:t>
            </w:r>
            <w:r>
              <w:rPr>
                <w:bCs/>
                <w:lang w:val="sr-Cyrl-CS"/>
              </w:rPr>
              <w:t>МИЛУТИН МРКША</w:t>
            </w:r>
          </w:p>
        </w:tc>
      </w:tr>
      <w:tr w:rsidR="00C91488" w:rsidRPr="00371743" w:rsidTr="00516643">
        <w:trPr>
          <w:trHeight w:val="232"/>
        </w:trPr>
        <w:tc>
          <w:tcPr>
            <w:tcW w:w="2528" w:type="dxa"/>
            <w:shd w:val="clear" w:color="auto" w:fill="FBD4B4" w:themeFill="accent6" w:themeFillTint="66"/>
          </w:tcPr>
          <w:p w:rsidR="00C91488" w:rsidRPr="00371743" w:rsidRDefault="00C91488" w:rsidP="00376A37">
            <w:pPr>
              <w:rPr>
                <w:lang w:val="sr-Cyrl-CS"/>
              </w:rPr>
            </w:pPr>
            <w:r w:rsidRPr="00371743">
              <w:rPr>
                <w:b/>
                <w:bCs/>
                <w:lang w:val="sr-Cyrl-CS"/>
              </w:rPr>
              <w:t>Статус предмета</w:t>
            </w:r>
          </w:p>
        </w:tc>
        <w:tc>
          <w:tcPr>
            <w:tcW w:w="6715" w:type="dxa"/>
            <w:gridSpan w:val="6"/>
            <w:shd w:val="clear" w:color="auto" w:fill="FBD4B4" w:themeFill="accent6" w:themeFillTint="66"/>
          </w:tcPr>
          <w:p w:rsidR="00C91488" w:rsidRPr="00371743" w:rsidRDefault="00C91488" w:rsidP="00376A37">
            <w:pPr>
              <w:rPr>
                <w:bCs/>
                <w:lang w:val="sr-Cyrl-CS"/>
              </w:rPr>
            </w:pPr>
            <w:r>
              <w:rPr>
                <w:bCs/>
                <w:lang w:val="sr-Cyrl-CS"/>
              </w:rPr>
              <w:t>обавезни</w:t>
            </w:r>
          </w:p>
        </w:tc>
      </w:tr>
      <w:tr w:rsidR="00C91488" w:rsidRPr="00371743" w:rsidTr="00516643">
        <w:trPr>
          <w:trHeight w:val="232"/>
        </w:trPr>
        <w:tc>
          <w:tcPr>
            <w:tcW w:w="2528" w:type="dxa"/>
            <w:shd w:val="clear" w:color="auto" w:fill="FBD4B4" w:themeFill="accent6" w:themeFillTint="66"/>
          </w:tcPr>
          <w:p w:rsidR="00C91488" w:rsidRPr="00371743" w:rsidRDefault="00C91488" w:rsidP="00376A37">
            <w:pPr>
              <w:rPr>
                <w:lang w:val="sr-Cyrl-CS"/>
              </w:rPr>
            </w:pPr>
            <w:r w:rsidRPr="00371743">
              <w:rPr>
                <w:b/>
                <w:bCs/>
                <w:lang w:val="sr-Cyrl-CS"/>
              </w:rPr>
              <w:t>Број ЕСПБ</w:t>
            </w:r>
          </w:p>
        </w:tc>
        <w:tc>
          <w:tcPr>
            <w:tcW w:w="6715" w:type="dxa"/>
            <w:gridSpan w:val="6"/>
            <w:shd w:val="clear" w:color="auto" w:fill="FBD4B4" w:themeFill="accent6" w:themeFillTint="66"/>
          </w:tcPr>
          <w:p w:rsidR="00C91488" w:rsidRPr="00371743" w:rsidRDefault="00C91488" w:rsidP="00376A37">
            <w:pPr>
              <w:rPr>
                <w:bCs/>
                <w:lang w:val="sr-Cyrl-CS"/>
              </w:rPr>
            </w:pPr>
            <w:r>
              <w:rPr>
                <w:bCs/>
                <w:lang w:val="sr-Cyrl-CS"/>
              </w:rPr>
              <w:t>2</w:t>
            </w:r>
            <w:r w:rsidRPr="00371743">
              <w:rPr>
                <w:bCs/>
                <w:lang w:val="sr-Cyrl-CS"/>
              </w:rPr>
              <w:t>+2 (6)</w:t>
            </w:r>
          </w:p>
        </w:tc>
      </w:tr>
      <w:tr w:rsidR="00C91488" w:rsidRPr="00371743" w:rsidTr="00516643">
        <w:trPr>
          <w:trHeight w:val="232"/>
        </w:trPr>
        <w:tc>
          <w:tcPr>
            <w:tcW w:w="2528" w:type="dxa"/>
            <w:shd w:val="clear" w:color="auto" w:fill="FBD4B4" w:themeFill="accent6" w:themeFillTint="66"/>
          </w:tcPr>
          <w:p w:rsidR="00C91488" w:rsidRPr="00371743" w:rsidRDefault="00C91488" w:rsidP="00376A37">
            <w:pPr>
              <w:rPr>
                <w:b/>
                <w:bCs/>
                <w:lang w:val="sr-Cyrl-CS"/>
              </w:rPr>
            </w:pPr>
            <w:r w:rsidRPr="00371743">
              <w:rPr>
                <w:b/>
                <w:bCs/>
                <w:lang w:val="sr-Cyrl-CS"/>
              </w:rPr>
              <w:t>Услов</w:t>
            </w:r>
          </w:p>
        </w:tc>
        <w:tc>
          <w:tcPr>
            <w:tcW w:w="6715" w:type="dxa"/>
            <w:gridSpan w:val="6"/>
            <w:shd w:val="clear" w:color="auto" w:fill="FBD4B4" w:themeFill="accent6" w:themeFillTint="66"/>
          </w:tcPr>
          <w:p w:rsidR="00C91488" w:rsidRPr="00371743" w:rsidRDefault="00C91488" w:rsidP="00376A37">
            <w:pPr>
              <w:rPr>
                <w:bCs/>
              </w:rPr>
            </w:pPr>
            <w:r w:rsidRPr="00371743">
              <w:rPr>
                <w:bCs/>
              </w:rPr>
              <w:t>нема</w:t>
            </w:r>
          </w:p>
        </w:tc>
      </w:tr>
      <w:tr w:rsidR="00C91488" w:rsidRPr="00371743" w:rsidTr="00516643">
        <w:tc>
          <w:tcPr>
            <w:tcW w:w="9243" w:type="dxa"/>
            <w:gridSpan w:val="7"/>
            <w:shd w:val="clear" w:color="auto" w:fill="FDE9D9" w:themeFill="accent6" w:themeFillTint="33"/>
          </w:tcPr>
          <w:p w:rsidR="00C91488" w:rsidRPr="00371743" w:rsidRDefault="00C91488" w:rsidP="00376A37">
            <w:pPr>
              <w:jc w:val="both"/>
              <w:rPr>
                <w:b/>
                <w:bCs/>
                <w:lang w:val="sr-Cyrl-CS"/>
              </w:rPr>
            </w:pPr>
            <w:r w:rsidRPr="00371743">
              <w:rPr>
                <w:b/>
                <w:bCs/>
                <w:lang w:val="sr-Cyrl-CS"/>
              </w:rPr>
              <w:t xml:space="preserve">Циљ предмета </w:t>
            </w:r>
          </w:p>
          <w:p w:rsidR="00C91488" w:rsidRPr="00371743" w:rsidRDefault="00C91488" w:rsidP="00376A37">
            <w:pPr>
              <w:jc w:val="both"/>
              <w:rPr>
                <w:b/>
                <w:bCs/>
                <w:lang w:val="sr-Cyrl-CS"/>
              </w:rPr>
            </w:pPr>
            <w:r w:rsidRPr="00371743">
              <w:rPr>
                <w:bCs/>
                <w:lang w:val="sr-Cyrl-CS"/>
              </w:rPr>
              <w:t>Основни циљ овог предмета јесте</w:t>
            </w:r>
            <w:r>
              <w:rPr>
                <w:bCs/>
                <w:lang w:val="sr-Cyrl-CS"/>
              </w:rPr>
              <w:t xml:space="preserve"> </w:t>
            </w:r>
            <w:r w:rsidRPr="00371743">
              <w:rPr>
                <w:rFonts w:eastAsia="ArialMT"/>
                <w:lang w:val="en-GB" w:eastAsia="en-GB"/>
              </w:rPr>
              <w:t>да</w:t>
            </w:r>
            <w:r>
              <w:rPr>
                <w:rFonts w:eastAsia="ArialMT"/>
                <w:lang w:val="sr-Cyrl-CS" w:eastAsia="en-GB"/>
              </w:rPr>
              <w:t xml:space="preserve"> </w:t>
            </w:r>
            <w:r w:rsidRPr="00371743">
              <w:rPr>
                <w:rFonts w:eastAsia="ArialMT"/>
                <w:lang w:val="en-GB" w:eastAsia="en-GB"/>
              </w:rPr>
              <w:t>студенте</w:t>
            </w:r>
            <w:r>
              <w:rPr>
                <w:rFonts w:eastAsia="ArialMT"/>
                <w:lang w:val="sr-Cyrl-CS" w:eastAsia="en-GB"/>
              </w:rPr>
              <w:t xml:space="preserve"> </w:t>
            </w:r>
            <w:r w:rsidRPr="00371743">
              <w:rPr>
                <w:rFonts w:eastAsia="ArialMT"/>
                <w:lang w:val="en-GB" w:eastAsia="en-GB"/>
              </w:rPr>
              <w:t>упозна</w:t>
            </w:r>
            <w:r>
              <w:rPr>
                <w:rFonts w:eastAsia="ArialMT"/>
                <w:lang w:val="sr-Cyrl-CS" w:eastAsia="en-GB"/>
              </w:rPr>
              <w:t xml:space="preserve"> </w:t>
            </w:r>
            <w:r w:rsidRPr="00371743">
              <w:rPr>
                <w:rFonts w:eastAsia="ArialMT"/>
                <w:lang w:val="en-GB" w:eastAsia="en-GB"/>
              </w:rPr>
              <w:t>са</w:t>
            </w:r>
            <w:r>
              <w:rPr>
                <w:rFonts w:eastAsia="ArialMT"/>
                <w:lang w:val="sr-Cyrl-CS" w:eastAsia="en-GB"/>
              </w:rPr>
              <w:t xml:space="preserve"> </w:t>
            </w:r>
            <w:r w:rsidRPr="00371743">
              <w:rPr>
                <w:rFonts w:eastAsia="ArialMT"/>
                <w:lang w:val="en-GB" w:eastAsia="en-GB"/>
              </w:rPr>
              <w:t>селективним (посебним) облицима</w:t>
            </w:r>
            <w:r>
              <w:rPr>
                <w:rFonts w:eastAsia="ArialMT"/>
                <w:lang w:val="sr-Cyrl-CS" w:eastAsia="en-GB"/>
              </w:rPr>
              <w:t xml:space="preserve"> </w:t>
            </w:r>
            <w:r w:rsidRPr="00371743">
              <w:rPr>
                <w:rFonts w:eastAsia="ArialMT"/>
                <w:lang w:val="en-GB" w:eastAsia="en-GB"/>
              </w:rPr>
              <w:t>туризма</w:t>
            </w:r>
            <w:r w:rsidRPr="00371743">
              <w:rPr>
                <w:rFonts w:eastAsia="ArialMT"/>
                <w:lang w:val="sr-Cyrl-CS" w:eastAsia="en-GB"/>
              </w:rPr>
              <w:t>, како оним који су везани за активности на одмору, тако и са оним селективним облицима који су везани за садржаје боравка. Студентима ће се омогућити увид у специфичности посебних облика туристичких кретања, као и усмереност тих кретања на целокупан економски и привредни развој земље.</w:t>
            </w:r>
            <w:r>
              <w:rPr>
                <w:rFonts w:eastAsia="ArialMT"/>
                <w:lang w:val="sr-Cyrl-CS" w:eastAsia="en-GB"/>
              </w:rPr>
              <w:t xml:space="preserve">Студенти ће се представити </w:t>
            </w:r>
            <w:r w:rsidRPr="00371743">
              <w:rPr>
                <w:rFonts w:eastAsia="ArialMT"/>
                <w:lang w:val="sr-Cyrl-CS" w:eastAsia="en-GB"/>
              </w:rPr>
              <w:t xml:space="preserve"> који су облици туризма у зачетку свог развоја, а који ће се тек стварати, као резултат промена на домаћем и иностраном туристичком тржишту, али и промена у стилу живљења, који даље условљавају промене у начину организовања одмора попут еко туризма, сеоског, спортског итд. Такође, мора се навести да је циљ овог предмета да се у свести студената подстакне размишљање о проширивању туристичке понуде у пракси, подстицањем одређених облика туризма специфичних за одређену дест</w:t>
            </w:r>
            <w:r>
              <w:rPr>
                <w:rFonts w:eastAsia="ArialMT"/>
                <w:lang w:val="sr-Cyrl-CS" w:eastAsia="en-GB"/>
              </w:rPr>
              <w:t>и</w:t>
            </w:r>
            <w:r w:rsidRPr="00371743">
              <w:rPr>
                <w:rFonts w:eastAsia="ArialMT"/>
                <w:lang w:val="sr-Cyrl-CS" w:eastAsia="en-GB"/>
              </w:rPr>
              <w:t>нацију.</w:t>
            </w:r>
          </w:p>
        </w:tc>
      </w:tr>
      <w:tr w:rsidR="00C91488" w:rsidRPr="00371743" w:rsidTr="00516643">
        <w:tc>
          <w:tcPr>
            <w:tcW w:w="9243" w:type="dxa"/>
            <w:gridSpan w:val="7"/>
            <w:shd w:val="clear" w:color="auto" w:fill="FDE9D9" w:themeFill="accent6" w:themeFillTint="33"/>
          </w:tcPr>
          <w:p w:rsidR="00C91488" w:rsidRPr="00371743" w:rsidRDefault="00C91488" w:rsidP="00376A37">
            <w:pPr>
              <w:jc w:val="both"/>
              <w:rPr>
                <w:bCs/>
                <w:lang w:val="sr-Cyrl-CS"/>
              </w:rPr>
            </w:pPr>
            <w:r w:rsidRPr="00371743">
              <w:rPr>
                <w:b/>
                <w:bCs/>
                <w:lang w:val="sr-Cyrl-CS"/>
              </w:rPr>
              <w:t>Исход предмета</w:t>
            </w:r>
          </w:p>
          <w:p w:rsidR="00C91488" w:rsidRPr="00371743" w:rsidRDefault="00C91488" w:rsidP="00376A37">
            <w:pPr>
              <w:jc w:val="both"/>
              <w:rPr>
                <w:b/>
                <w:bCs/>
                <w:lang w:val="sr-Cyrl-CS"/>
              </w:rPr>
            </w:pPr>
            <w:r>
              <w:rPr>
                <w:bCs/>
                <w:lang w:val="sr-Cyrl-CS"/>
              </w:rPr>
              <w:t>Након изучавања наставне јединице Посебни облици туризма, студенти  ће бити у стању да препознају и савладају проблематику</w:t>
            </w:r>
            <w:r w:rsidRPr="00371743">
              <w:rPr>
                <w:bCs/>
                <w:lang w:val="sr-Cyrl-CS"/>
              </w:rPr>
              <w:t xml:space="preserve"> управљања специфичним облицима туризма на бази економије и менаџмента, тј. интерди</w:t>
            </w:r>
            <w:r>
              <w:rPr>
                <w:bCs/>
                <w:lang w:val="sr-Cyrl-CS"/>
              </w:rPr>
              <w:t>сциплинарног приступа. Студенти ће бити у стању да прихвате, али и критикују методолошку подлогу</w:t>
            </w:r>
            <w:r w:rsidRPr="00371743">
              <w:rPr>
                <w:bCs/>
                <w:lang w:val="sr-Cyrl-CS"/>
              </w:rPr>
              <w:t xml:space="preserve"> концепта предмета</w:t>
            </w:r>
            <w:r>
              <w:rPr>
                <w:bCs/>
                <w:lang w:val="sr-Cyrl-CS"/>
              </w:rPr>
              <w:t>,</w:t>
            </w:r>
            <w:r w:rsidRPr="00371743">
              <w:rPr>
                <w:bCs/>
                <w:lang w:val="sr-Cyrl-CS"/>
              </w:rPr>
              <w:t xml:space="preserve"> која ће бити разноврсна и која ће омогућити </w:t>
            </w:r>
            <w:r>
              <w:rPr>
                <w:bCs/>
                <w:lang w:val="sr-Cyrl-CS"/>
              </w:rPr>
              <w:t xml:space="preserve">препознавање </w:t>
            </w:r>
            <w:r w:rsidRPr="00371743">
              <w:rPr>
                <w:bCs/>
                <w:lang w:val="sr-Cyrl-CS"/>
              </w:rPr>
              <w:t xml:space="preserve">и интерпретацију кључних проблема везаних за посебне облике туристичких кретања. Студенти </w:t>
            </w:r>
            <w:r w:rsidRPr="00371743">
              <w:rPr>
                <w:rFonts w:eastAsia="ArialMT"/>
                <w:lang w:val="en-GB" w:eastAsia="en-GB"/>
              </w:rPr>
              <w:t>развија</w:t>
            </w:r>
            <w:r w:rsidRPr="00371743">
              <w:rPr>
                <w:rFonts w:eastAsia="ArialMT"/>
                <w:lang w:val="sr-Cyrl-CS" w:eastAsia="en-GB"/>
              </w:rPr>
              <w:t>ју</w:t>
            </w:r>
            <w:r>
              <w:rPr>
                <w:rFonts w:eastAsia="ArialMT"/>
                <w:lang w:val="sr-Cyrl-CS" w:eastAsia="en-GB"/>
              </w:rPr>
              <w:t xml:space="preserve"> </w:t>
            </w:r>
            <w:r w:rsidRPr="00371743">
              <w:rPr>
                <w:rFonts w:eastAsia="ArialMT"/>
                <w:lang w:val="en-GB" w:eastAsia="en-GB"/>
              </w:rPr>
              <w:t>способности</w:t>
            </w:r>
            <w:r>
              <w:rPr>
                <w:rFonts w:eastAsia="ArialMT"/>
                <w:lang w:val="sr-Cyrl-CS" w:eastAsia="en-GB"/>
              </w:rPr>
              <w:t xml:space="preserve"> примене </w:t>
            </w:r>
            <w:r w:rsidRPr="00371743">
              <w:rPr>
                <w:rFonts w:eastAsia="ArialMT"/>
                <w:lang w:val="en-GB" w:eastAsia="en-GB"/>
              </w:rPr>
              <w:t>теорије</w:t>
            </w:r>
            <w:r>
              <w:rPr>
                <w:rFonts w:eastAsia="ArialMT"/>
                <w:lang w:val="sr-Cyrl-CS" w:eastAsia="en-GB"/>
              </w:rPr>
              <w:t xml:space="preserve"> </w:t>
            </w:r>
            <w:r w:rsidRPr="00371743">
              <w:rPr>
                <w:rFonts w:eastAsia="ArialMT"/>
                <w:lang w:val="en-GB" w:eastAsia="en-GB"/>
              </w:rPr>
              <w:t>туризма у пракси, способност</w:t>
            </w:r>
            <w:r>
              <w:rPr>
                <w:rFonts w:eastAsia="ArialMT"/>
                <w:lang w:val="sr-Cyrl-CS" w:eastAsia="en-GB"/>
              </w:rPr>
              <w:t xml:space="preserve"> </w:t>
            </w:r>
            <w:r w:rsidRPr="00371743">
              <w:rPr>
                <w:rFonts w:eastAsia="ArialMT"/>
                <w:lang w:val="sr-Cyrl-CS" w:eastAsia="en-GB"/>
              </w:rPr>
              <w:t>и</w:t>
            </w:r>
            <w:r w:rsidRPr="00371743">
              <w:rPr>
                <w:rFonts w:eastAsia="ArialMT"/>
                <w:lang w:val="en-GB" w:eastAsia="en-GB"/>
              </w:rPr>
              <w:t>диференцирања</w:t>
            </w:r>
            <w:r>
              <w:rPr>
                <w:rFonts w:eastAsia="ArialMT"/>
                <w:lang w:val="sr-Cyrl-CS" w:eastAsia="en-GB"/>
              </w:rPr>
              <w:t xml:space="preserve"> </w:t>
            </w:r>
            <w:r w:rsidRPr="00371743">
              <w:rPr>
                <w:rFonts w:eastAsia="ArialMT"/>
                <w:lang w:val="en-GB" w:eastAsia="en-GB"/>
              </w:rPr>
              <w:t>туристичких</w:t>
            </w:r>
            <w:r>
              <w:rPr>
                <w:rFonts w:eastAsia="ArialMT"/>
                <w:lang w:val="sr-Cyrl-CS" w:eastAsia="en-GB"/>
              </w:rPr>
              <w:t xml:space="preserve"> </w:t>
            </w:r>
            <w:r w:rsidRPr="00371743">
              <w:rPr>
                <w:rFonts w:eastAsia="ArialMT"/>
                <w:lang w:val="en-GB" w:eastAsia="en-GB"/>
              </w:rPr>
              <w:t>потреба и</w:t>
            </w:r>
            <w:r>
              <w:rPr>
                <w:rFonts w:eastAsia="ArialMT"/>
                <w:lang w:val="sr-Cyrl-CS" w:eastAsia="en-GB"/>
              </w:rPr>
              <w:t xml:space="preserve"> </w:t>
            </w:r>
            <w:r w:rsidRPr="00371743">
              <w:rPr>
                <w:rFonts w:eastAsia="ArialMT"/>
                <w:lang w:val="en-GB" w:eastAsia="en-GB"/>
              </w:rPr>
              <w:t>променљив</w:t>
            </w:r>
            <w:r w:rsidRPr="00371743">
              <w:rPr>
                <w:rFonts w:eastAsia="ArialMT"/>
                <w:lang w:val="sr-Cyrl-CS" w:eastAsia="en-GB"/>
              </w:rPr>
              <w:t>ост</w:t>
            </w:r>
            <w:r w:rsidRPr="00371743">
              <w:rPr>
                <w:rFonts w:eastAsia="ArialMT"/>
                <w:lang w:val="en-GB" w:eastAsia="en-GB"/>
              </w:rPr>
              <w:t>и, те</w:t>
            </w:r>
            <w:r>
              <w:rPr>
                <w:rFonts w:eastAsia="ArialMT"/>
                <w:lang w:val="sr-Cyrl-CS" w:eastAsia="en-GB"/>
              </w:rPr>
              <w:t xml:space="preserve"> </w:t>
            </w:r>
            <w:r w:rsidRPr="00371743">
              <w:rPr>
                <w:rFonts w:eastAsia="ArialMT"/>
                <w:lang w:val="en-GB" w:eastAsia="en-GB"/>
              </w:rPr>
              <w:t>значај</w:t>
            </w:r>
            <w:r>
              <w:rPr>
                <w:rFonts w:eastAsia="ArialMT"/>
                <w:lang w:val="sr-Cyrl-CS" w:eastAsia="en-GB"/>
              </w:rPr>
              <w:t xml:space="preserve"> </w:t>
            </w:r>
            <w:r w:rsidRPr="00371743">
              <w:rPr>
                <w:rFonts w:eastAsia="ArialMT"/>
                <w:lang w:val="en-GB" w:eastAsia="en-GB"/>
              </w:rPr>
              <w:t>који</w:t>
            </w:r>
            <w:r>
              <w:rPr>
                <w:rFonts w:eastAsia="ArialMT"/>
                <w:lang w:val="sr-Cyrl-CS" w:eastAsia="en-GB"/>
              </w:rPr>
              <w:t xml:space="preserve"> </w:t>
            </w:r>
            <w:r w:rsidRPr="00371743">
              <w:rPr>
                <w:rFonts w:eastAsia="ArialMT"/>
                <w:lang w:val="en-GB" w:eastAsia="en-GB"/>
              </w:rPr>
              <w:t>диференциране</w:t>
            </w:r>
            <w:r>
              <w:rPr>
                <w:rFonts w:eastAsia="ArialMT"/>
                <w:lang w:val="sr-Cyrl-CS" w:eastAsia="en-GB"/>
              </w:rPr>
              <w:t xml:space="preserve"> </w:t>
            </w:r>
            <w:r w:rsidRPr="00371743">
              <w:rPr>
                <w:rFonts w:eastAsia="ArialMT"/>
                <w:lang w:val="en-GB" w:eastAsia="en-GB"/>
              </w:rPr>
              <w:t>потребе</w:t>
            </w:r>
            <w:r>
              <w:rPr>
                <w:rFonts w:eastAsia="ArialMT"/>
                <w:lang w:val="sr-Cyrl-CS" w:eastAsia="en-GB"/>
              </w:rPr>
              <w:t xml:space="preserve"> </w:t>
            </w:r>
            <w:r w:rsidRPr="00371743">
              <w:rPr>
                <w:rFonts w:eastAsia="ArialMT"/>
                <w:lang w:val="en-GB" w:eastAsia="en-GB"/>
              </w:rPr>
              <w:t>имају</w:t>
            </w:r>
            <w:r>
              <w:rPr>
                <w:rFonts w:eastAsia="ArialMT"/>
                <w:lang w:val="sr-Cyrl-CS" w:eastAsia="en-GB"/>
              </w:rPr>
              <w:t xml:space="preserve"> </w:t>
            </w:r>
            <w:r w:rsidRPr="00371743">
              <w:rPr>
                <w:rFonts w:eastAsia="ArialMT"/>
                <w:lang w:val="en-GB" w:eastAsia="en-GB"/>
              </w:rPr>
              <w:t>на</w:t>
            </w:r>
            <w:r>
              <w:rPr>
                <w:rFonts w:eastAsia="ArialMT"/>
                <w:lang w:val="sr-Cyrl-CS" w:eastAsia="en-GB"/>
              </w:rPr>
              <w:t xml:space="preserve"> </w:t>
            </w:r>
            <w:r w:rsidRPr="00371743">
              <w:rPr>
                <w:rFonts w:eastAsia="ArialMT"/>
                <w:lang w:val="en-GB" w:eastAsia="en-GB"/>
              </w:rPr>
              <w:t>сегментацију</w:t>
            </w:r>
            <w:r>
              <w:rPr>
                <w:rFonts w:eastAsia="ArialMT"/>
                <w:lang w:val="sr-Cyrl-CS" w:eastAsia="en-GB"/>
              </w:rPr>
              <w:t xml:space="preserve"> </w:t>
            </w:r>
            <w:r w:rsidRPr="00371743">
              <w:rPr>
                <w:rFonts w:eastAsia="ArialMT"/>
                <w:lang w:val="en-GB" w:eastAsia="en-GB"/>
              </w:rPr>
              <w:t>тржишта, програмирање</w:t>
            </w:r>
            <w:r>
              <w:rPr>
                <w:rFonts w:eastAsia="ArialMT"/>
                <w:lang w:val="sr-Cyrl-CS" w:eastAsia="en-GB"/>
              </w:rPr>
              <w:t xml:space="preserve"> </w:t>
            </w:r>
            <w:r w:rsidRPr="00371743">
              <w:rPr>
                <w:rFonts w:eastAsia="ArialMT"/>
                <w:lang w:val="en-GB" w:eastAsia="en-GB"/>
              </w:rPr>
              <w:t>услуга у циљу</w:t>
            </w:r>
            <w:r>
              <w:rPr>
                <w:rFonts w:eastAsia="ArialMT"/>
                <w:lang w:val="sr-Cyrl-CS" w:eastAsia="en-GB"/>
              </w:rPr>
              <w:t xml:space="preserve"> </w:t>
            </w:r>
            <w:r w:rsidRPr="00371743">
              <w:rPr>
                <w:rFonts w:eastAsia="ArialMT"/>
                <w:lang w:val="en-GB" w:eastAsia="en-GB"/>
              </w:rPr>
              <w:t>задовољства</w:t>
            </w:r>
            <w:r>
              <w:rPr>
                <w:rFonts w:eastAsia="ArialMT"/>
                <w:lang w:val="sr-Cyrl-CS" w:eastAsia="en-GB"/>
              </w:rPr>
              <w:t xml:space="preserve"> </w:t>
            </w:r>
            <w:r w:rsidRPr="00371743">
              <w:rPr>
                <w:rFonts w:eastAsia="ArialMT"/>
                <w:lang w:val="en-GB" w:eastAsia="en-GB"/>
              </w:rPr>
              <w:t>туриста</w:t>
            </w:r>
            <w:r>
              <w:rPr>
                <w:rFonts w:eastAsia="ArialMT"/>
                <w:lang w:val="sr-Cyrl-CS" w:eastAsia="en-GB"/>
              </w:rPr>
              <w:t xml:space="preserve"> </w:t>
            </w:r>
            <w:r w:rsidRPr="00371743">
              <w:rPr>
                <w:rFonts w:eastAsia="ArialMT"/>
                <w:lang w:val="en-GB" w:eastAsia="en-GB"/>
              </w:rPr>
              <w:t>програмима</w:t>
            </w:r>
            <w:r>
              <w:rPr>
                <w:rFonts w:eastAsia="ArialMT"/>
                <w:lang w:val="sr-Cyrl-CS" w:eastAsia="en-GB"/>
              </w:rPr>
              <w:t xml:space="preserve"> </w:t>
            </w:r>
            <w:r w:rsidRPr="00371743">
              <w:rPr>
                <w:rFonts w:eastAsia="ArialMT"/>
                <w:lang w:val="en-GB" w:eastAsia="en-GB"/>
              </w:rPr>
              <w:t>сваког</w:t>
            </w:r>
            <w:r>
              <w:rPr>
                <w:rFonts w:eastAsia="ArialMT"/>
                <w:lang w:val="sr-Cyrl-CS" w:eastAsia="en-GB"/>
              </w:rPr>
              <w:t xml:space="preserve"> </w:t>
            </w:r>
            <w:r w:rsidRPr="00371743">
              <w:rPr>
                <w:rFonts w:eastAsia="ArialMT"/>
                <w:lang w:val="en-GB" w:eastAsia="en-GB"/>
              </w:rPr>
              <w:t>од</w:t>
            </w:r>
            <w:r>
              <w:rPr>
                <w:rFonts w:eastAsia="ArialMT"/>
                <w:lang w:val="sr-Cyrl-CS" w:eastAsia="en-GB"/>
              </w:rPr>
              <w:t xml:space="preserve"> </w:t>
            </w:r>
            <w:r w:rsidRPr="00371743">
              <w:rPr>
                <w:rFonts w:eastAsia="ArialMT"/>
                <w:lang w:val="en-GB" w:eastAsia="en-GB"/>
              </w:rPr>
              <w:t>сегментованих</w:t>
            </w:r>
            <w:r>
              <w:rPr>
                <w:rFonts w:eastAsia="ArialMT"/>
                <w:lang w:val="sr-Cyrl-CS" w:eastAsia="en-GB"/>
              </w:rPr>
              <w:t xml:space="preserve"> </w:t>
            </w:r>
            <w:r w:rsidRPr="00371743">
              <w:rPr>
                <w:rFonts w:eastAsia="ArialMT"/>
                <w:lang w:val="en-GB" w:eastAsia="en-GB"/>
              </w:rPr>
              <w:t>облика</w:t>
            </w:r>
            <w:r>
              <w:rPr>
                <w:rFonts w:eastAsia="ArialMT"/>
                <w:lang w:val="sr-Cyrl-CS" w:eastAsia="en-GB"/>
              </w:rPr>
              <w:t xml:space="preserve"> </w:t>
            </w:r>
            <w:r w:rsidRPr="00371743">
              <w:rPr>
                <w:rFonts w:eastAsia="ArialMT"/>
                <w:lang w:val="en-GB" w:eastAsia="en-GB"/>
              </w:rPr>
              <w:t>туризма.</w:t>
            </w:r>
            <w:r w:rsidRPr="00371743">
              <w:rPr>
                <w:rFonts w:eastAsia="ArialMT"/>
                <w:lang w:val="sr-Cyrl-CS" w:eastAsia="en-GB"/>
              </w:rPr>
              <w:t xml:space="preserve"> Студенти ће упознати све специфичности одређених туристичких производа које нуди наша земља, али и друге дестинације, као и са тренутним стањем одређених облика туристичких кретања и могућностима за перспективнији развој ове делатности.</w:t>
            </w:r>
            <w:r>
              <w:rPr>
                <w:rFonts w:eastAsia="ArialMT"/>
                <w:lang w:val="sr-Cyrl-CS" w:eastAsia="en-GB"/>
              </w:rPr>
              <w:t xml:space="preserve"> </w:t>
            </w:r>
            <w:r w:rsidRPr="00371743">
              <w:rPr>
                <w:rFonts w:eastAsia="ArialMT"/>
                <w:lang w:val="sr-Cyrl-CS" w:eastAsia="en-GB"/>
              </w:rPr>
              <w:t>Н</w:t>
            </w:r>
            <w:r w:rsidRPr="00371743">
              <w:rPr>
                <w:rFonts w:eastAsia="ArialMT"/>
                <w:lang w:val="en-GB" w:eastAsia="en-GB"/>
              </w:rPr>
              <w:t>а бази</w:t>
            </w:r>
            <w:r>
              <w:rPr>
                <w:rFonts w:eastAsia="ArialMT"/>
                <w:lang w:val="sr-Cyrl-CS" w:eastAsia="en-GB"/>
              </w:rPr>
              <w:t xml:space="preserve"> </w:t>
            </w:r>
            <w:r w:rsidRPr="00371743">
              <w:rPr>
                <w:rFonts w:eastAsia="ArialMT"/>
                <w:lang w:val="en-GB" w:eastAsia="en-GB"/>
              </w:rPr>
              <w:t>тога</w:t>
            </w:r>
            <w:r>
              <w:rPr>
                <w:rFonts w:eastAsia="ArialMT"/>
                <w:lang w:val="sr-Cyrl-CS" w:eastAsia="en-GB"/>
              </w:rPr>
              <w:t xml:space="preserve"> </w:t>
            </w:r>
            <w:r w:rsidRPr="00371743">
              <w:rPr>
                <w:rFonts w:eastAsia="ArialMT"/>
                <w:lang w:val="en-GB" w:eastAsia="en-GB"/>
              </w:rPr>
              <w:t>ће</w:t>
            </w:r>
            <w:r>
              <w:rPr>
                <w:rFonts w:eastAsia="ArialMT"/>
                <w:lang w:val="sr-Cyrl-CS" w:eastAsia="en-GB"/>
              </w:rPr>
              <w:t xml:space="preserve"> </w:t>
            </w:r>
            <w:r w:rsidRPr="00371743">
              <w:rPr>
                <w:rFonts w:eastAsia="ArialMT"/>
                <w:lang w:val="en-GB" w:eastAsia="en-GB"/>
              </w:rPr>
              <w:t>бити у стању</w:t>
            </w:r>
            <w:r>
              <w:rPr>
                <w:rFonts w:eastAsia="ArialMT"/>
                <w:lang w:val="sr-Cyrl-CS" w:eastAsia="en-GB"/>
              </w:rPr>
              <w:t xml:space="preserve"> </w:t>
            </w:r>
            <w:r w:rsidRPr="00371743">
              <w:rPr>
                <w:rFonts w:eastAsia="ArialMT"/>
                <w:lang w:val="en-GB" w:eastAsia="en-GB"/>
              </w:rPr>
              <w:t>да</w:t>
            </w:r>
            <w:r>
              <w:rPr>
                <w:rFonts w:eastAsia="ArialMT"/>
                <w:lang w:val="sr-Cyrl-CS" w:eastAsia="en-GB"/>
              </w:rPr>
              <w:t xml:space="preserve"> </w:t>
            </w:r>
            <w:r w:rsidRPr="00371743">
              <w:rPr>
                <w:rFonts w:eastAsia="ArialMT"/>
                <w:lang w:val="en-GB" w:eastAsia="en-GB"/>
              </w:rPr>
              <w:t>планирају и усмеравају</w:t>
            </w:r>
            <w:r>
              <w:rPr>
                <w:rFonts w:eastAsia="ArialMT"/>
                <w:lang w:val="sr-Cyrl-CS" w:eastAsia="en-GB"/>
              </w:rPr>
              <w:t xml:space="preserve"> </w:t>
            </w:r>
            <w:r w:rsidRPr="00371743">
              <w:rPr>
                <w:rFonts w:eastAsia="ArialMT"/>
                <w:lang w:val="en-GB" w:eastAsia="en-GB"/>
              </w:rPr>
              <w:t>развој</w:t>
            </w:r>
            <w:r>
              <w:rPr>
                <w:rFonts w:eastAsia="ArialMT"/>
                <w:lang w:val="sr-Cyrl-CS" w:eastAsia="en-GB"/>
              </w:rPr>
              <w:t xml:space="preserve"> </w:t>
            </w:r>
            <w:r w:rsidRPr="00371743">
              <w:rPr>
                <w:rFonts w:eastAsia="ArialMT"/>
                <w:lang w:val="en-GB" w:eastAsia="en-GB"/>
              </w:rPr>
              <w:t>појединих</w:t>
            </w:r>
            <w:r>
              <w:rPr>
                <w:rFonts w:eastAsia="ArialMT"/>
                <w:lang w:val="sr-Cyrl-CS" w:eastAsia="en-GB"/>
              </w:rPr>
              <w:t xml:space="preserve"> </w:t>
            </w:r>
            <w:r w:rsidRPr="00371743">
              <w:rPr>
                <w:rFonts w:eastAsia="ArialMT"/>
                <w:lang w:val="en-GB" w:eastAsia="en-GB"/>
              </w:rPr>
              <w:t>об</w:t>
            </w:r>
            <w:r w:rsidRPr="00371743">
              <w:rPr>
                <w:rFonts w:eastAsia="ArialMT"/>
                <w:lang w:val="sr-Cyrl-CS" w:eastAsia="en-GB"/>
              </w:rPr>
              <w:t>л</w:t>
            </w:r>
            <w:r w:rsidRPr="00371743">
              <w:rPr>
                <w:rFonts w:eastAsia="ArialMT"/>
                <w:lang w:val="en-GB" w:eastAsia="en-GB"/>
              </w:rPr>
              <w:t>ика</w:t>
            </w:r>
            <w:r>
              <w:rPr>
                <w:rFonts w:eastAsia="ArialMT"/>
                <w:lang w:val="sr-Cyrl-CS" w:eastAsia="en-GB"/>
              </w:rPr>
              <w:t xml:space="preserve"> </w:t>
            </w:r>
            <w:r w:rsidRPr="00371743">
              <w:rPr>
                <w:rFonts w:eastAsia="ArialMT"/>
                <w:lang w:val="en-GB" w:eastAsia="en-GB"/>
              </w:rPr>
              <w:t>туризма</w:t>
            </w:r>
            <w:r w:rsidRPr="00371743">
              <w:rPr>
                <w:rFonts w:eastAsia="ArialMT"/>
                <w:lang w:val="sr-Cyrl-CS" w:eastAsia="en-GB"/>
              </w:rPr>
              <w:t>,</w:t>
            </w:r>
            <w:r>
              <w:rPr>
                <w:rFonts w:eastAsia="ArialMT"/>
                <w:lang w:val="sr-Cyrl-CS" w:eastAsia="en-GB"/>
              </w:rPr>
              <w:t xml:space="preserve"> </w:t>
            </w:r>
            <w:r w:rsidRPr="00371743">
              <w:rPr>
                <w:rFonts w:eastAsia="ArialMT"/>
                <w:lang w:val="en-GB" w:eastAsia="en-GB"/>
              </w:rPr>
              <w:t>тако</w:t>
            </w:r>
            <w:r>
              <w:rPr>
                <w:rFonts w:eastAsia="ArialMT"/>
                <w:lang w:val="sr-Cyrl-CS" w:eastAsia="en-GB"/>
              </w:rPr>
              <w:t xml:space="preserve"> </w:t>
            </w:r>
            <w:r w:rsidRPr="00371743">
              <w:rPr>
                <w:rFonts w:eastAsia="ArialMT"/>
                <w:lang w:val="en-GB" w:eastAsia="en-GB"/>
              </w:rPr>
              <w:t>да</w:t>
            </w:r>
            <w:r>
              <w:rPr>
                <w:rFonts w:eastAsia="ArialMT"/>
                <w:lang w:val="sr-Cyrl-CS" w:eastAsia="en-GB"/>
              </w:rPr>
              <w:t xml:space="preserve"> </w:t>
            </w:r>
            <w:r w:rsidRPr="00371743">
              <w:rPr>
                <w:rFonts w:eastAsia="ArialMT"/>
                <w:lang w:val="en-GB" w:eastAsia="en-GB"/>
              </w:rPr>
              <w:t>тај</w:t>
            </w:r>
            <w:r>
              <w:rPr>
                <w:rFonts w:eastAsia="ArialMT"/>
                <w:lang w:val="sr-Cyrl-CS" w:eastAsia="en-GB"/>
              </w:rPr>
              <w:t xml:space="preserve"> </w:t>
            </w:r>
            <w:r w:rsidRPr="00371743">
              <w:rPr>
                <w:rFonts w:eastAsia="ArialMT"/>
                <w:lang w:val="en-GB" w:eastAsia="en-GB"/>
              </w:rPr>
              <w:t>развој</w:t>
            </w:r>
            <w:r>
              <w:rPr>
                <w:rFonts w:eastAsia="ArialMT"/>
                <w:lang w:val="sr-Cyrl-CS" w:eastAsia="en-GB"/>
              </w:rPr>
              <w:t xml:space="preserve"> </w:t>
            </w:r>
            <w:r w:rsidRPr="00371743">
              <w:rPr>
                <w:rFonts w:eastAsia="ArialMT"/>
                <w:lang w:val="en-GB" w:eastAsia="en-GB"/>
              </w:rPr>
              <w:t>буде</w:t>
            </w:r>
            <w:r>
              <w:rPr>
                <w:rFonts w:eastAsia="ArialMT"/>
                <w:lang w:val="sr-Cyrl-CS" w:eastAsia="en-GB"/>
              </w:rPr>
              <w:t xml:space="preserve"> </w:t>
            </w:r>
            <w:r w:rsidRPr="00371743">
              <w:rPr>
                <w:rFonts w:eastAsia="ArialMT"/>
                <w:lang w:val="en-GB" w:eastAsia="en-GB"/>
              </w:rPr>
              <w:t>усаглашен</w:t>
            </w:r>
            <w:r>
              <w:rPr>
                <w:rFonts w:eastAsia="ArialMT"/>
                <w:lang w:val="sr-Cyrl-CS" w:eastAsia="en-GB"/>
              </w:rPr>
              <w:t xml:space="preserve"> </w:t>
            </w:r>
            <w:r w:rsidRPr="00371743">
              <w:rPr>
                <w:rFonts w:eastAsia="ArialMT"/>
                <w:lang w:val="en-GB" w:eastAsia="en-GB"/>
              </w:rPr>
              <w:t>са</w:t>
            </w:r>
            <w:r>
              <w:rPr>
                <w:rFonts w:eastAsia="ArialMT"/>
                <w:lang w:val="sr-Cyrl-CS" w:eastAsia="en-GB"/>
              </w:rPr>
              <w:t xml:space="preserve"> </w:t>
            </w:r>
            <w:r w:rsidRPr="00371743">
              <w:rPr>
                <w:rFonts w:eastAsia="ArialMT"/>
                <w:lang w:val="en-GB" w:eastAsia="en-GB"/>
              </w:rPr>
              <w:t>очекивањима</w:t>
            </w:r>
            <w:r>
              <w:rPr>
                <w:rFonts w:eastAsia="ArialMT"/>
                <w:lang w:val="sr-Cyrl-CS" w:eastAsia="en-GB"/>
              </w:rPr>
              <w:t xml:space="preserve"> </w:t>
            </w:r>
            <w:r w:rsidRPr="00371743">
              <w:rPr>
                <w:rFonts w:eastAsia="ArialMT"/>
                <w:lang w:val="en-GB" w:eastAsia="en-GB"/>
              </w:rPr>
              <w:t>туриста и очекиваним</w:t>
            </w:r>
            <w:r>
              <w:rPr>
                <w:rFonts w:eastAsia="ArialMT"/>
                <w:lang w:val="sr-Cyrl-CS" w:eastAsia="en-GB"/>
              </w:rPr>
              <w:t xml:space="preserve"> </w:t>
            </w:r>
            <w:r w:rsidRPr="00371743">
              <w:rPr>
                <w:rFonts w:eastAsia="ArialMT"/>
                <w:lang w:val="en-GB" w:eastAsia="en-GB"/>
              </w:rPr>
              <w:t>ефектима</w:t>
            </w:r>
            <w:r>
              <w:rPr>
                <w:rFonts w:eastAsia="ArialMT"/>
                <w:lang w:val="sr-Cyrl-CS" w:eastAsia="en-GB"/>
              </w:rPr>
              <w:t xml:space="preserve"> </w:t>
            </w:r>
            <w:r w:rsidRPr="00371743">
              <w:rPr>
                <w:rFonts w:eastAsia="ArialMT"/>
                <w:lang w:val="en-GB" w:eastAsia="en-GB"/>
              </w:rPr>
              <w:t>организатора</w:t>
            </w:r>
            <w:r>
              <w:rPr>
                <w:rFonts w:eastAsia="ArialMT"/>
                <w:lang w:val="sr-Cyrl-CS" w:eastAsia="en-GB"/>
              </w:rPr>
              <w:t xml:space="preserve"> </w:t>
            </w:r>
            <w:r w:rsidRPr="00371743">
              <w:rPr>
                <w:rFonts w:eastAsia="ArialMT"/>
                <w:lang w:val="en-GB" w:eastAsia="en-GB"/>
              </w:rPr>
              <w:t>туризма и туристичких</w:t>
            </w:r>
            <w:r>
              <w:rPr>
                <w:rFonts w:eastAsia="ArialMT"/>
                <w:lang w:val="sr-Cyrl-CS" w:eastAsia="en-GB"/>
              </w:rPr>
              <w:t xml:space="preserve"> </w:t>
            </w:r>
            <w:r w:rsidRPr="00371743">
              <w:rPr>
                <w:rFonts w:eastAsia="ArialMT"/>
                <w:lang w:val="en-GB" w:eastAsia="en-GB"/>
              </w:rPr>
              <w:t>дестинација.</w:t>
            </w:r>
          </w:p>
        </w:tc>
      </w:tr>
      <w:tr w:rsidR="00C91488" w:rsidRPr="00371743" w:rsidTr="00516643">
        <w:tc>
          <w:tcPr>
            <w:tcW w:w="9243" w:type="dxa"/>
            <w:gridSpan w:val="7"/>
            <w:shd w:val="clear" w:color="auto" w:fill="FDE9D9" w:themeFill="accent6" w:themeFillTint="33"/>
          </w:tcPr>
          <w:p w:rsidR="00C91488" w:rsidRPr="00371743" w:rsidRDefault="00C91488" w:rsidP="00376A37">
            <w:pPr>
              <w:jc w:val="both"/>
              <w:rPr>
                <w:b/>
                <w:bCs/>
                <w:lang w:val="ru-RU"/>
              </w:rPr>
            </w:pPr>
            <w:r w:rsidRPr="00371743">
              <w:rPr>
                <w:b/>
                <w:bCs/>
                <w:lang w:val="sr-Cyrl-CS"/>
              </w:rPr>
              <w:t>Садржај предмета</w:t>
            </w:r>
          </w:p>
          <w:p w:rsidR="00C91488" w:rsidRPr="00371743" w:rsidRDefault="00C91488" w:rsidP="00376A37">
            <w:pPr>
              <w:jc w:val="both"/>
              <w:rPr>
                <w:i/>
                <w:iCs/>
                <w:lang w:val="sr-Cyrl-CS"/>
              </w:rPr>
            </w:pPr>
            <w:r w:rsidRPr="00371743">
              <w:rPr>
                <w:i/>
                <w:iCs/>
                <w:lang w:val="sr-Cyrl-CS"/>
              </w:rPr>
              <w:t>Теоријска настава</w:t>
            </w:r>
          </w:p>
          <w:p w:rsidR="00C91488" w:rsidRDefault="00C91488" w:rsidP="00516643">
            <w:pPr>
              <w:widowControl/>
              <w:numPr>
                <w:ilvl w:val="0"/>
                <w:numId w:val="137"/>
              </w:numPr>
              <w:shd w:val="clear" w:color="auto" w:fill="FDE9D9" w:themeFill="accent6" w:themeFillTint="33"/>
              <w:autoSpaceDE/>
              <w:autoSpaceDN/>
              <w:adjustRightInd/>
              <w:jc w:val="both"/>
              <w:textAlignment w:val="top"/>
              <w:rPr>
                <w:lang w:val="sr-Cyrl-CS"/>
              </w:rPr>
            </w:pPr>
            <w:r w:rsidRPr="00371743">
              <w:rPr>
                <w:lang w:val="sr-Cyrl-CS"/>
              </w:rPr>
              <w:t>Опште одреднице посебних облика туристичких кретања</w:t>
            </w:r>
            <w:r>
              <w:rPr>
                <w:lang w:val="sr-Cyrl-CS"/>
              </w:rPr>
              <w:t>.</w:t>
            </w:r>
          </w:p>
          <w:p w:rsidR="00C91488" w:rsidRDefault="00C91488" w:rsidP="00516643">
            <w:pPr>
              <w:widowControl/>
              <w:numPr>
                <w:ilvl w:val="0"/>
                <w:numId w:val="137"/>
              </w:numPr>
              <w:shd w:val="clear" w:color="auto" w:fill="FDE9D9" w:themeFill="accent6" w:themeFillTint="33"/>
              <w:autoSpaceDE/>
              <w:autoSpaceDN/>
              <w:adjustRightInd/>
              <w:jc w:val="both"/>
              <w:textAlignment w:val="top"/>
              <w:rPr>
                <w:lang w:val="sr-Cyrl-CS"/>
              </w:rPr>
            </w:pPr>
            <w:r w:rsidRPr="00662851">
              <w:rPr>
                <w:lang w:val="sr-Cyrl-CS"/>
              </w:rPr>
              <w:t>Врсте и облици савременог туризма</w:t>
            </w:r>
            <w:r>
              <w:rPr>
                <w:lang w:val="sr-Cyrl-CS"/>
              </w:rPr>
              <w:t>.</w:t>
            </w:r>
          </w:p>
          <w:p w:rsidR="00C91488" w:rsidRDefault="00C91488" w:rsidP="00516643">
            <w:pPr>
              <w:widowControl/>
              <w:numPr>
                <w:ilvl w:val="0"/>
                <w:numId w:val="137"/>
              </w:numPr>
              <w:shd w:val="clear" w:color="auto" w:fill="FDE9D9" w:themeFill="accent6" w:themeFillTint="33"/>
              <w:autoSpaceDE/>
              <w:autoSpaceDN/>
              <w:adjustRightInd/>
              <w:jc w:val="both"/>
              <w:textAlignment w:val="top"/>
              <w:rPr>
                <w:lang w:val="sr-Cyrl-CS"/>
              </w:rPr>
            </w:pPr>
            <w:r w:rsidRPr="00662851">
              <w:rPr>
                <w:lang w:val="sr-Cyrl-CS"/>
              </w:rPr>
              <w:t>Производ селективног туризма</w:t>
            </w:r>
            <w:r>
              <w:rPr>
                <w:lang w:val="sr-Cyrl-CS"/>
              </w:rPr>
              <w:t>.</w:t>
            </w:r>
          </w:p>
          <w:p w:rsidR="00C91488" w:rsidRDefault="00C91488" w:rsidP="00516643">
            <w:pPr>
              <w:widowControl/>
              <w:numPr>
                <w:ilvl w:val="0"/>
                <w:numId w:val="137"/>
              </w:numPr>
              <w:shd w:val="clear" w:color="auto" w:fill="FDE9D9" w:themeFill="accent6" w:themeFillTint="33"/>
              <w:autoSpaceDE/>
              <w:autoSpaceDN/>
              <w:adjustRightInd/>
              <w:jc w:val="both"/>
              <w:textAlignment w:val="top"/>
              <w:rPr>
                <w:lang w:val="sr-Cyrl-CS"/>
              </w:rPr>
            </w:pPr>
            <w:r w:rsidRPr="00662851">
              <w:rPr>
                <w:lang w:val="sr-Cyrl-CS"/>
              </w:rPr>
              <w:t>Поједини облици туризма (спортски, здравствени, наутички, религиозни, авантуристички, ловни, културни, пословни и др.)</w:t>
            </w:r>
            <w:r>
              <w:rPr>
                <w:lang w:val="sr-Cyrl-CS"/>
              </w:rPr>
              <w:t>.</w:t>
            </w:r>
          </w:p>
          <w:p w:rsidR="00C91488" w:rsidRDefault="00C91488" w:rsidP="00516643">
            <w:pPr>
              <w:widowControl/>
              <w:numPr>
                <w:ilvl w:val="0"/>
                <w:numId w:val="137"/>
              </w:numPr>
              <w:shd w:val="clear" w:color="auto" w:fill="FDE9D9" w:themeFill="accent6" w:themeFillTint="33"/>
              <w:autoSpaceDE/>
              <w:autoSpaceDN/>
              <w:adjustRightInd/>
              <w:jc w:val="both"/>
              <w:textAlignment w:val="top"/>
              <w:rPr>
                <w:lang w:val="sr-Cyrl-CS"/>
              </w:rPr>
            </w:pPr>
            <w:r w:rsidRPr="00662851">
              <w:rPr>
                <w:lang w:val="sr-Cyrl-CS"/>
              </w:rPr>
              <w:t>Туризам будућности</w:t>
            </w:r>
            <w:r>
              <w:rPr>
                <w:lang w:val="sr-Cyrl-CS"/>
              </w:rPr>
              <w:t>.</w:t>
            </w:r>
          </w:p>
          <w:p w:rsidR="00C91488" w:rsidRDefault="00C91488" w:rsidP="00516643">
            <w:pPr>
              <w:widowControl/>
              <w:numPr>
                <w:ilvl w:val="0"/>
                <w:numId w:val="137"/>
              </w:numPr>
              <w:shd w:val="clear" w:color="auto" w:fill="FDE9D9" w:themeFill="accent6" w:themeFillTint="33"/>
              <w:autoSpaceDE/>
              <w:autoSpaceDN/>
              <w:adjustRightInd/>
              <w:jc w:val="both"/>
              <w:textAlignment w:val="top"/>
              <w:rPr>
                <w:lang w:val="sr-Cyrl-CS"/>
              </w:rPr>
            </w:pPr>
            <w:r w:rsidRPr="00662851">
              <w:rPr>
                <w:lang w:val="sr-Cyrl-CS"/>
              </w:rPr>
              <w:t>Специфичности туристичке понуде посебних облика туризма</w:t>
            </w:r>
            <w:r>
              <w:rPr>
                <w:lang w:val="sr-Cyrl-CS"/>
              </w:rPr>
              <w:t>.</w:t>
            </w:r>
          </w:p>
          <w:p w:rsidR="00C91488" w:rsidRDefault="00C91488" w:rsidP="00516643">
            <w:pPr>
              <w:widowControl/>
              <w:numPr>
                <w:ilvl w:val="0"/>
                <w:numId w:val="137"/>
              </w:numPr>
              <w:shd w:val="clear" w:color="auto" w:fill="FDE9D9" w:themeFill="accent6" w:themeFillTint="33"/>
              <w:autoSpaceDE/>
              <w:autoSpaceDN/>
              <w:adjustRightInd/>
              <w:jc w:val="both"/>
              <w:textAlignment w:val="top"/>
              <w:rPr>
                <w:lang w:val="sr-Cyrl-CS"/>
              </w:rPr>
            </w:pPr>
            <w:r w:rsidRPr="00662851">
              <w:rPr>
                <w:lang w:val="sr-Cyrl-CS"/>
              </w:rPr>
              <w:t>Стратегија маркетинга у развоју специфичних облика туризма</w:t>
            </w:r>
            <w:r>
              <w:rPr>
                <w:lang w:val="sr-Cyrl-CS"/>
              </w:rPr>
              <w:t>.</w:t>
            </w:r>
          </w:p>
          <w:p w:rsidR="00C91488" w:rsidRPr="00516643" w:rsidRDefault="00C91488" w:rsidP="00516643">
            <w:pPr>
              <w:widowControl/>
              <w:numPr>
                <w:ilvl w:val="0"/>
                <w:numId w:val="137"/>
              </w:numPr>
              <w:shd w:val="clear" w:color="auto" w:fill="FDE9D9" w:themeFill="accent6" w:themeFillTint="33"/>
              <w:autoSpaceDE/>
              <w:autoSpaceDN/>
              <w:adjustRightInd/>
              <w:jc w:val="both"/>
              <w:textAlignment w:val="top"/>
              <w:rPr>
                <w:lang w:val="sr-Cyrl-CS"/>
              </w:rPr>
            </w:pPr>
            <w:r w:rsidRPr="00662851">
              <w:rPr>
                <w:lang w:val="sr-Cyrl-CS"/>
              </w:rPr>
              <w:t>Квалитет производа везан за одређене облике туризма</w:t>
            </w:r>
            <w:r>
              <w:rPr>
                <w:lang w:val="sr-Cyrl-CS"/>
              </w:rPr>
              <w:t>.</w:t>
            </w:r>
          </w:p>
          <w:p w:rsidR="00C91488" w:rsidRPr="00371743" w:rsidRDefault="00C91488" w:rsidP="00376A37">
            <w:pPr>
              <w:jc w:val="both"/>
              <w:rPr>
                <w:i/>
                <w:iCs/>
                <w:lang w:val="sr-Cyrl-CS"/>
              </w:rPr>
            </w:pPr>
            <w:r w:rsidRPr="00371743">
              <w:rPr>
                <w:i/>
                <w:iCs/>
                <w:lang w:val="sr-Cyrl-CS"/>
              </w:rPr>
              <w:t xml:space="preserve">Практична настава </w:t>
            </w:r>
          </w:p>
          <w:p w:rsidR="00C91488" w:rsidRPr="00963157" w:rsidRDefault="00C91488" w:rsidP="00C91488">
            <w:pPr>
              <w:pStyle w:val="ListParagraph"/>
              <w:numPr>
                <w:ilvl w:val="0"/>
                <w:numId w:val="138"/>
              </w:numPr>
              <w:rPr>
                <w:rFonts w:eastAsia="ArialMT"/>
                <w:lang w:val="sr-Cyrl-CS" w:eastAsia="en-GB"/>
              </w:rPr>
            </w:pPr>
            <w:r w:rsidRPr="00963157">
              <w:rPr>
                <w:rFonts w:eastAsia="ArialMT"/>
                <w:lang w:val="en-GB" w:eastAsia="en-GB"/>
              </w:rPr>
              <w:t>С</w:t>
            </w:r>
            <w:r w:rsidRPr="00963157">
              <w:rPr>
                <w:rFonts w:eastAsia="ArialMT"/>
                <w:lang w:val="sr-Cyrl-CS" w:eastAsia="en-GB"/>
              </w:rPr>
              <w:t>еминарски радови</w:t>
            </w:r>
            <w:r w:rsidRPr="00963157">
              <w:rPr>
                <w:rFonts w:eastAsia="ArialMT"/>
                <w:lang w:val="en-GB" w:eastAsia="en-GB"/>
              </w:rPr>
              <w:t xml:space="preserve">, </w:t>
            </w:r>
            <w:r w:rsidRPr="00963157">
              <w:rPr>
                <w:rFonts w:eastAsia="ArialMT"/>
                <w:lang w:val="sr-Cyrl-CS" w:eastAsia="en-GB"/>
              </w:rPr>
              <w:t>с</w:t>
            </w:r>
            <w:r w:rsidRPr="00963157">
              <w:rPr>
                <w:rFonts w:eastAsia="ArialMT"/>
                <w:lang w:val="en-GB" w:eastAsia="en-GB"/>
              </w:rPr>
              <w:t>тудијски</w:t>
            </w:r>
            <w:r>
              <w:rPr>
                <w:rFonts w:eastAsia="ArialMT"/>
                <w:lang w:val="sr-Cyrl-CS" w:eastAsia="en-GB"/>
              </w:rPr>
              <w:t xml:space="preserve"> </w:t>
            </w:r>
            <w:r w:rsidRPr="00963157">
              <w:rPr>
                <w:rFonts w:eastAsia="ArialMT"/>
                <w:lang w:val="en-GB" w:eastAsia="en-GB"/>
              </w:rPr>
              <w:t>истраживачки</w:t>
            </w:r>
            <w:r>
              <w:rPr>
                <w:rFonts w:eastAsia="ArialMT"/>
                <w:lang w:val="sr-Cyrl-CS" w:eastAsia="en-GB"/>
              </w:rPr>
              <w:t xml:space="preserve"> </w:t>
            </w:r>
            <w:r w:rsidRPr="00963157">
              <w:rPr>
                <w:rFonts w:eastAsia="ArialMT"/>
                <w:lang w:val="en-GB" w:eastAsia="en-GB"/>
              </w:rPr>
              <w:t>рад</w:t>
            </w:r>
            <w:r w:rsidRPr="00963157">
              <w:rPr>
                <w:rFonts w:eastAsia="ArialMT"/>
                <w:lang w:val="sr-Cyrl-CS" w:eastAsia="en-GB"/>
              </w:rPr>
              <w:t>, теренски рад</w:t>
            </w:r>
            <w:r>
              <w:rPr>
                <w:rFonts w:eastAsia="ArialMT"/>
                <w:lang w:val="sr-Cyrl-CS" w:eastAsia="en-GB"/>
              </w:rPr>
              <w:t>.</w:t>
            </w:r>
          </w:p>
        </w:tc>
      </w:tr>
      <w:tr w:rsidR="00C91488" w:rsidRPr="00E42F8A" w:rsidTr="00516643">
        <w:tc>
          <w:tcPr>
            <w:tcW w:w="9243" w:type="dxa"/>
            <w:gridSpan w:val="7"/>
            <w:shd w:val="clear" w:color="auto" w:fill="FDE9D9" w:themeFill="accent6" w:themeFillTint="33"/>
          </w:tcPr>
          <w:p w:rsidR="00C91488" w:rsidRPr="00371743" w:rsidRDefault="00C91488" w:rsidP="00376A37">
            <w:pPr>
              <w:jc w:val="both"/>
              <w:rPr>
                <w:b/>
                <w:bCs/>
                <w:lang w:val="sr-Cyrl-CS"/>
              </w:rPr>
            </w:pPr>
            <w:r w:rsidRPr="00371743">
              <w:rPr>
                <w:b/>
                <w:bCs/>
                <w:lang w:val="sr-Cyrl-CS"/>
              </w:rPr>
              <w:t xml:space="preserve">Литература </w:t>
            </w:r>
          </w:p>
          <w:p w:rsidR="00C91488" w:rsidRPr="00E42F8A" w:rsidRDefault="00C91488" w:rsidP="00376A37">
            <w:pPr>
              <w:rPr>
                <w:rFonts w:eastAsia="ArialMT"/>
                <w:lang w:val="sr-Cyrl-CS" w:eastAsia="en-GB"/>
              </w:rPr>
            </w:pPr>
            <w:r>
              <w:rPr>
                <w:rFonts w:eastAsia="ArialMT"/>
                <w:lang w:val="sr-Cyrl-CS" w:eastAsia="en-GB"/>
              </w:rPr>
              <w:t>Јовановић, В. (2015).</w:t>
            </w:r>
            <w:r w:rsidRPr="00E42F8A">
              <w:rPr>
                <w:rFonts w:eastAsia="ArialMT"/>
                <w:lang w:val="sr-Cyrl-CS" w:eastAsia="en-GB"/>
              </w:rPr>
              <w:t xml:space="preserve"> </w:t>
            </w:r>
            <w:r w:rsidRPr="00963157">
              <w:rPr>
                <w:rFonts w:eastAsia="ArialMT"/>
                <w:i/>
                <w:lang w:val="sr-Cyrl-CS" w:eastAsia="en-GB"/>
              </w:rPr>
              <w:t>Тематски туризам</w:t>
            </w:r>
            <w:r w:rsidRPr="00E42F8A">
              <w:rPr>
                <w:rFonts w:eastAsia="ArialMT"/>
                <w:lang w:val="sr-Cyrl-CS" w:eastAsia="en-GB"/>
              </w:rPr>
              <w:t xml:space="preserve">. </w:t>
            </w:r>
            <w:r>
              <w:rPr>
                <w:rFonts w:eastAsia="ArialMT"/>
                <w:lang w:val="sr-Cyrl-CS" w:eastAsia="en-GB"/>
              </w:rPr>
              <w:t>Београд: Сингидунум.</w:t>
            </w:r>
          </w:p>
          <w:p w:rsidR="00C91488" w:rsidRPr="00E42F8A" w:rsidRDefault="00C91488" w:rsidP="00376A37">
            <w:pPr>
              <w:rPr>
                <w:rFonts w:eastAsia="ArialMT"/>
                <w:lang w:val="sr-Cyrl-CS" w:eastAsia="en-GB"/>
              </w:rPr>
            </w:pPr>
            <w:r>
              <w:rPr>
                <w:rFonts w:eastAsia="ArialMT"/>
                <w:lang w:val="sr-Cyrl-CS" w:eastAsia="en-GB"/>
              </w:rPr>
              <w:t xml:space="preserve">Работић, Б. (2013). </w:t>
            </w:r>
            <w:r w:rsidRPr="00963157">
              <w:rPr>
                <w:rFonts w:eastAsia="ArialMT"/>
                <w:i/>
                <w:lang w:val="sr-Cyrl-CS" w:eastAsia="en-GB"/>
              </w:rPr>
              <w:t>Селективни облици туризма</w:t>
            </w:r>
            <w:r w:rsidRPr="00E42F8A">
              <w:rPr>
                <w:rFonts w:eastAsia="ArialMT"/>
                <w:lang w:val="sr-Cyrl-CS" w:eastAsia="en-GB"/>
              </w:rPr>
              <w:t xml:space="preserve">. </w:t>
            </w:r>
            <w:r>
              <w:rPr>
                <w:rFonts w:eastAsia="ArialMT"/>
                <w:lang w:val="sr-Cyrl-CS" w:eastAsia="en-GB"/>
              </w:rPr>
              <w:t xml:space="preserve">Београд: </w:t>
            </w:r>
            <w:r w:rsidRPr="00E42F8A">
              <w:rPr>
                <w:rFonts w:eastAsia="ArialMT"/>
                <w:lang w:val="sr-Cyrl-CS" w:eastAsia="en-GB"/>
              </w:rPr>
              <w:t>Висока туристичка ш</w:t>
            </w:r>
            <w:r>
              <w:rPr>
                <w:rFonts w:eastAsia="ArialMT"/>
                <w:lang w:val="sr-Cyrl-CS" w:eastAsia="en-GB"/>
              </w:rPr>
              <w:t>кола струковних студија.</w:t>
            </w:r>
          </w:p>
          <w:p w:rsidR="00C91488" w:rsidRPr="00E42F8A" w:rsidRDefault="00C91488" w:rsidP="00376A37">
            <w:pPr>
              <w:rPr>
                <w:rFonts w:eastAsia="ArialMT"/>
                <w:lang w:val="en-US" w:eastAsia="en-GB"/>
              </w:rPr>
            </w:pPr>
            <w:r w:rsidRPr="005C6625">
              <w:rPr>
                <w:rFonts w:eastAsia="ArialMT"/>
                <w:lang w:val="sr-Cyrl-CS" w:eastAsia="en-GB"/>
              </w:rPr>
              <w:t xml:space="preserve">Штетић, С. </w:t>
            </w:r>
            <w:r>
              <w:rPr>
                <w:rFonts w:eastAsia="ArialMT"/>
                <w:lang w:val="sr-Cyrl-CS" w:eastAsia="en-GB"/>
              </w:rPr>
              <w:t xml:space="preserve">(2007). </w:t>
            </w:r>
            <w:r w:rsidRPr="00963157">
              <w:rPr>
                <w:rFonts w:eastAsia="ArialMT"/>
                <w:i/>
                <w:lang w:val="sr-Cyrl-CS" w:eastAsia="en-GB"/>
              </w:rPr>
              <w:t>Посебни облици туризма</w:t>
            </w:r>
            <w:r>
              <w:rPr>
                <w:rFonts w:eastAsia="ArialMT"/>
                <w:lang w:val="sr-Cyrl-CS" w:eastAsia="en-GB"/>
              </w:rPr>
              <w:t>. Београд: Форма</w:t>
            </w:r>
            <w:r w:rsidRPr="005C6625">
              <w:rPr>
                <w:rFonts w:eastAsia="ArialMT"/>
                <w:lang w:val="sr-Cyrl-CS" w:eastAsia="en-GB"/>
              </w:rPr>
              <w:t>.</w:t>
            </w:r>
          </w:p>
        </w:tc>
      </w:tr>
      <w:tr w:rsidR="00C91488" w:rsidRPr="00371743" w:rsidTr="00516643">
        <w:tc>
          <w:tcPr>
            <w:tcW w:w="3023" w:type="dxa"/>
            <w:gridSpan w:val="2"/>
            <w:shd w:val="clear" w:color="auto" w:fill="FDE9D9" w:themeFill="accent6" w:themeFillTint="33"/>
          </w:tcPr>
          <w:p w:rsidR="00C91488" w:rsidRPr="00371743" w:rsidRDefault="00C91488" w:rsidP="00376A37">
            <w:pPr>
              <w:rPr>
                <w:b/>
                <w:bCs/>
                <w:lang w:val="sr-Cyrl-CS"/>
              </w:rPr>
            </w:pPr>
            <w:r w:rsidRPr="00371743">
              <w:rPr>
                <w:b/>
                <w:bCs/>
                <w:lang w:val="sr-Cyrl-CS"/>
              </w:rPr>
              <w:t xml:space="preserve">Број часова </w:t>
            </w:r>
            <w:r w:rsidRPr="00371743">
              <w:rPr>
                <w:b/>
                <w:lang w:val="sr-Cyrl-CS"/>
              </w:rPr>
              <w:t xml:space="preserve"> активне наставе</w:t>
            </w:r>
          </w:p>
        </w:tc>
        <w:tc>
          <w:tcPr>
            <w:tcW w:w="3017" w:type="dxa"/>
            <w:gridSpan w:val="3"/>
            <w:shd w:val="clear" w:color="auto" w:fill="FDE9D9" w:themeFill="accent6" w:themeFillTint="33"/>
          </w:tcPr>
          <w:p w:rsidR="00C91488" w:rsidRDefault="00C91488" w:rsidP="00376A37">
            <w:pPr>
              <w:spacing w:line="276" w:lineRule="auto"/>
              <w:rPr>
                <w:b/>
                <w:bCs/>
                <w:lang w:val="sr-Cyrl-RS"/>
              </w:rPr>
            </w:pPr>
            <w:r>
              <w:rPr>
                <w:b/>
                <w:lang w:val="sr-Cyrl-CS"/>
              </w:rPr>
              <w:t xml:space="preserve">Теоријска настава: </w:t>
            </w:r>
            <w:r>
              <w:rPr>
                <w:lang w:val="sr-Cyrl-RS"/>
              </w:rPr>
              <w:t>30</w:t>
            </w:r>
          </w:p>
        </w:tc>
        <w:tc>
          <w:tcPr>
            <w:tcW w:w="3203" w:type="dxa"/>
            <w:gridSpan w:val="2"/>
            <w:shd w:val="clear" w:color="auto" w:fill="FDE9D9" w:themeFill="accent6" w:themeFillTint="33"/>
          </w:tcPr>
          <w:p w:rsidR="00C91488" w:rsidRDefault="00C91488" w:rsidP="00376A37">
            <w:pPr>
              <w:spacing w:line="276" w:lineRule="auto"/>
              <w:rPr>
                <w:b/>
                <w:bCs/>
                <w:lang w:val="sr-Latn-RS"/>
              </w:rPr>
            </w:pPr>
            <w:r>
              <w:rPr>
                <w:b/>
                <w:lang w:val="sr-Latn-RS"/>
              </w:rPr>
              <w:t xml:space="preserve">Практична настава: </w:t>
            </w:r>
            <w:r>
              <w:rPr>
                <w:lang w:val="sr-Latn-RS"/>
              </w:rPr>
              <w:t>30</w:t>
            </w:r>
          </w:p>
        </w:tc>
      </w:tr>
      <w:tr w:rsidR="00C91488" w:rsidRPr="00371743" w:rsidTr="00516643">
        <w:tc>
          <w:tcPr>
            <w:tcW w:w="9243" w:type="dxa"/>
            <w:gridSpan w:val="7"/>
            <w:shd w:val="clear" w:color="auto" w:fill="FDE9D9" w:themeFill="accent6" w:themeFillTint="33"/>
          </w:tcPr>
          <w:p w:rsidR="00C91488" w:rsidRPr="00371743" w:rsidRDefault="00C91488" w:rsidP="00376A37">
            <w:pPr>
              <w:rPr>
                <w:b/>
                <w:bCs/>
                <w:lang w:val="sr-Cyrl-CS"/>
              </w:rPr>
            </w:pPr>
            <w:r w:rsidRPr="00371743">
              <w:rPr>
                <w:b/>
                <w:bCs/>
                <w:lang w:val="sr-Cyrl-CS"/>
              </w:rPr>
              <w:t>Методе извођења наставе</w:t>
            </w:r>
          </w:p>
          <w:p w:rsidR="00C91488" w:rsidRPr="00371743" w:rsidRDefault="00C91488" w:rsidP="00376A37">
            <w:pPr>
              <w:jc w:val="both"/>
              <w:rPr>
                <w:rFonts w:eastAsia="ArialMT"/>
                <w:lang w:val="en-GB" w:eastAsia="en-GB"/>
              </w:rPr>
            </w:pPr>
            <w:r w:rsidRPr="00371743">
              <w:rPr>
                <w:rFonts w:eastAsia="ArialMT"/>
                <w:lang w:val="sr-Cyrl-CS" w:eastAsia="en-GB"/>
              </w:rPr>
              <w:t>Осим</w:t>
            </w:r>
            <w:r>
              <w:rPr>
                <w:rFonts w:eastAsia="ArialMT"/>
                <w:lang w:val="sr-Cyrl-CS" w:eastAsia="en-GB"/>
              </w:rPr>
              <w:t xml:space="preserve"> </w:t>
            </w:r>
            <w:r w:rsidRPr="00371743">
              <w:rPr>
                <w:rFonts w:eastAsia="ArialMT"/>
                <w:lang w:val="en-GB" w:eastAsia="en-GB"/>
              </w:rPr>
              <w:t>уводних</w:t>
            </w:r>
            <w:r>
              <w:rPr>
                <w:rFonts w:eastAsia="ArialMT"/>
                <w:lang w:val="sr-Cyrl-CS" w:eastAsia="en-GB"/>
              </w:rPr>
              <w:t xml:space="preserve"> </w:t>
            </w:r>
            <w:r w:rsidRPr="00371743">
              <w:rPr>
                <w:rFonts w:eastAsia="ArialMT"/>
                <w:lang w:val="en-GB" w:eastAsia="en-GB"/>
              </w:rPr>
              <w:t>интерактивних</w:t>
            </w:r>
            <w:r>
              <w:rPr>
                <w:rFonts w:eastAsia="ArialMT"/>
                <w:lang w:val="sr-Cyrl-CS" w:eastAsia="en-GB"/>
              </w:rPr>
              <w:t xml:space="preserve"> </w:t>
            </w:r>
            <w:r w:rsidRPr="00371743">
              <w:rPr>
                <w:rFonts w:eastAsia="ArialMT"/>
                <w:lang w:val="en-GB" w:eastAsia="en-GB"/>
              </w:rPr>
              <w:t>предавања</w:t>
            </w:r>
            <w:r>
              <w:rPr>
                <w:rFonts w:eastAsia="ArialMT"/>
                <w:lang w:val="sr-Cyrl-CS" w:eastAsia="en-GB"/>
              </w:rPr>
              <w:t xml:space="preserve"> </w:t>
            </w:r>
            <w:r w:rsidRPr="00371743">
              <w:rPr>
                <w:rFonts w:eastAsia="ArialMT"/>
                <w:lang w:val="sr-Cyrl-CS" w:eastAsia="en-GB"/>
              </w:rPr>
              <w:t xml:space="preserve">и вежби, </w:t>
            </w:r>
            <w:r w:rsidRPr="00371743">
              <w:rPr>
                <w:rFonts w:eastAsia="ArialMT"/>
                <w:lang w:val="en-GB" w:eastAsia="en-GB"/>
              </w:rPr>
              <w:t>реализација</w:t>
            </w:r>
            <w:r>
              <w:rPr>
                <w:rFonts w:eastAsia="ArialMT"/>
                <w:lang w:val="sr-Cyrl-CS" w:eastAsia="en-GB"/>
              </w:rPr>
              <w:t xml:space="preserve"> </w:t>
            </w:r>
            <w:r w:rsidRPr="00371743">
              <w:rPr>
                <w:rFonts w:eastAsia="ArialMT"/>
                <w:lang w:val="en-GB" w:eastAsia="en-GB"/>
              </w:rPr>
              <w:t>овог</w:t>
            </w:r>
            <w:r>
              <w:rPr>
                <w:rFonts w:eastAsia="ArialMT"/>
                <w:lang w:val="sr-Cyrl-CS" w:eastAsia="en-GB"/>
              </w:rPr>
              <w:t xml:space="preserve"> </w:t>
            </w:r>
            <w:r w:rsidRPr="00371743">
              <w:rPr>
                <w:rFonts w:eastAsia="ArialMT"/>
                <w:lang w:val="en-GB" w:eastAsia="en-GB"/>
              </w:rPr>
              <w:t>предмета</w:t>
            </w:r>
            <w:r>
              <w:rPr>
                <w:rFonts w:eastAsia="ArialMT"/>
                <w:lang w:val="sr-Cyrl-CS" w:eastAsia="en-GB"/>
              </w:rPr>
              <w:t xml:space="preserve"> </w:t>
            </w:r>
            <w:r w:rsidRPr="00371743">
              <w:rPr>
                <w:rFonts w:eastAsia="ArialMT"/>
                <w:lang w:val="en-GB" w:eastAsia="en-GB"/>
              </w:rPr>
              <w:t>подразумева</w:t>
            </w:r>
            <w:r>
              <w:rPr>
                <w:rFonts w:eastAsia="ArialMT"/>
                <w:lang w:val="sr-Cyrl-CS" w:eastAsia="en-GB"/>
              </w:rPr>
              <w:t xml:space="preserve"> </w:t>
            </w:r>
            <w:r w:rsidRPr="00371743">
              <w:rPr>
                <w:rFonts w:eastAsia="ArialMT"/>
                <w:lang w:val="en-GB" w:eastAsia="en-GB"/>
              </w:rPr>
              <w:t>рад</w:t>
            </w:r>
            <w:r>
              <w:rPr>
                <w:rFonts w:eastAsia="ArialMT"/>
                <w:lang w:val="sr-Cyrl-CS" w:eastAsia="en-GB"/>
              </w:rPr>
              <w:t xml:space="preserve"> </w:t>
            </w:r>
            <w:r w:rsidRPr="00371743">
              <w:rPr>
                <w:rFonts w:eastAsia="ArialMT"/>
                <w:lang w:val="en-GB" w:eastAsia="en-GB"/>
              </w:rPr>
              <w:t>кроз</w:t>
            </w:r>
            <w:r>
              <w:rPr>
                <w:rFonts w:eastAsia="ArialMT"/>
                <w:lang w:val="sr-Cyrl-CS" w:eastAsia="en-GB"/>
              </w:rPr>
              <w:t xml:space="preserve"> </w:t>
            </w:r>
            <w:r w:rsidRPr="00371743">
              <w:rPr>
                <w:rFonts w:eastAsia="ArialMT"/>
                <w:lang w:val="en-GB" w:eastAsia="en-GB"/>
              </w:rPr>
              <w:t>дебате, радионице и дискусије у</w:t>
            </w:r>
            <w:r>
              <w:rPr>
                <w:rFonts w:eastAsia="ArialMT"/>
                <w:lang w:val="sr-Cyrl-CS" w:eastAsia="en-GB"/>
              </w:rPr>
              <w:t xml:space="preserve"> </w:t>
            </w:r>
            <w:r w:rsidRPr="00371743">
              <w:rPr>
                <w:rFonts w:eastAsia="ArialMT"/>
                <w:lang w:val="en-GB" w:eastAsia="en-GB"/>
              </w:rPr>
              <w:t>којима</w:t>
            </w:r>
            <w:r>
              <w:rPr>
                <w:rFonts w:eastAsia="ArialMT"/>
                <w:lang w:val="sr-Cyrl-CS" w:eastAsia="en-GB"/>
              </w:rPr>
              <w:t xml:space="preserve"> </w:t>
            </w:r>
            <w:r w:rsidRPr="00371743">
              <w:rPr>
                <w:rFonts w:eastAsia="ArialMT"/>
                <w:lang w:val="en-GB" w:eastAsia="en-GB"/>
              </w:rPr>
              <w:t>се</w:t>
            </w:r>
            <w:r>
              <w:rPr>
                <w:rFonts w:eastAsia="ArialMT"/>
                <w:lang w:val="sr-Cyrl-CS" w:eastAsia="en-GB"/>
              </w:rPr>
              <w:t xml:space="preserve"> </w:t>
            </w:r>
            <w:r w:rsidRPr="00371743">
              <w:rPr>
                <w:rFonts w:eastAsia="ArialMT"/>
                <w:lang w:val="en-GB" w:eastAsia="en-GB"/>
              </w:rPr>
              <w:t>су</w:t>
            </w:r>
            <w:r w:rsidRPr="00371743">
              <w:rPr>
                <w:rFonts w:eastAsia="ArialMT"/>
                <w:lang w:val="sr-Cyrl-CS" w:eastAsia="en-GB"/>
              </w:rPr>
              <w:t>очавају</w:t>
            </w:r>
            <w:r>
              <w:rPr>
                <w:rFonts w:eastAsia="ArialMT"/>
                <w:lang w:val="sr-Cyrl-CS" w:eastAsia="en-GB"/>
              </w:rPr>
              <w:t xml:space="preserve"> </w:t>
            </w:r>
            <w:r w:rsidRPr="00371743">
              <w:rPr>
                <w:rFonts w:eastAsia="ArialMT"/>
                <w:lang w:val="en-GB" w:eastAsia="en-GB"/>
              </w:rPr>
              <w:t>резултати</w:t>
            </w:r>
            <w:r>
              <w:rPr>
                <w:rFonts w:eastAsia="ArialMT"/>
                <w:lang w:val="sr-Cyrl-CS" w:eastAsia="en-GB"/>
              </w:rPr>
              <w:t xml:space="preserve"> </w:t>
            </w:r>
            <w:r w:rsidRPr="00371743">
              <w:rPr>
                <w:rFonts w:eastAsia="ArialMT"/>
                <w:lang w:val="en-GB" w:eastAsia="en-GB"/>
              </w:rPr>
              <w:t>претходних</w:t>
            </w:r>
            <w:r>
              <w:rPr>
                <w:rFonts w:eastAsia="ArialMT"/>
                <w:lang w:val="sr-Cyrl-CS" w:eastAsia="en-GB"/>
              </w:rPr>
              <w:t xml:space="preserve"> </w:t>
            </w:r>
            <w:r w:rsidRPr="00371743">
              <w:rPr>
                <w:rFonts w:eastAsia="ArialMT"/>
                <w:lang w:val="en-GB" w:eastAsia="en-GB"/>
              </w:rPr>
              <w:t>истраживања и урађених</w:t>
            </w:r>
            <w:r>
              <w:rPr>
                <w:rFonts w:eastAsia="ArialMT"/>
                <w:lang w:val="sr-Cyrl-CS" w:eastAsia="en-GB"/>
              </w:rPr>
              <w:t xml:space="preserve"> </w:t>
            </w:r>
            <w:r w:rsidRPr="00371743">
              <w:rPr>
                <w:rFonts w:eastAsia="ArialMT"/>
                <w:lang w:val="en-GB" w:eastAsia="en-GB"/>
              </w:rPr>
              <w:t>пројеката</w:t>
            </w:r>
            <w:r>
              <w:rPr>
                <w:rFonts w:eastAsia="ArialMT"/>
                <w:lang w:val="sr-Cyrl-CS" w:eastAsia="en-GB"/>
              </w:rPr>
              <w:t xml:space="preserve"> </w:t>
            </w:r>
            <w:r w:rsidRPr="00371743">
              <w:rPr>
                <w:rFonts w:eastAsia="ArialMT"/>
                <w:lang w:val="en-GB" w:eastAsia="en-GB"/>
              </w:rPr>
              <w:t>за</w:t>
            </w:r>
            <w:r>
              <w:rPr>
                <w:rFonts w:eastAsia="ArialMT"/>
                <w:lang w:val="sr-Cyrl-CS" w:eastAsia="en-GB"/>
              </w:rPr>
              <w:t xml:space="preserve"> </w:t>
            </w:r>
            <w:r w:rsidRPr="00371743">
              <w:rPr>
                <w:rFonts w:eastAsia="ArialMT"/>
                <w:lang w:val="en-GB" w:eastAsia="en-GB"/>
              </w:rPr>
              <w:t>сваки</w:t>
            </w:r>
            <w:r>
              <w:rPr>
                <w:rFonts w:eastAsia="ArialMT"/>
                <w:lang w:val="sr-Cyrl-CS" w:eastAsia="en-GB"/>
              </w:rPr>
              <w:t xml:space="preserve"> </w:t>
            </w:r>
            <w:r w:rsidRPr="00371743">
              <w:rPr>
                <w:rFonts w:eastAsia="ArialMT"/>
                <w:lang w:val="en-GB" w:eastAsia="en-GB"/>
              </w:rPr>
              <w:t>облик</w:t>
            </w:r>
            <w:r>
              <w:rPr>
                <w:rFonts w:eastAsia="ArialMT"/>
                <w:lang w:val="sr-Cyrl-CS" w:eastAsia="en-GB"/>
              </w:rPr>
              <w:t xml:space="preserve"> </w:t>
            </w:r>
            <w:r w:rsidRPr="00371743">
              <w:rPr>
                <w:rFonts w:eastAsia="ArialMT"/>
                <w:lang w:val="en-GB" w:eastAsia="en-GB"/>
              </w:rPr>
              <w:t>туризма.</w:t>
            </w:r>
          </w:p>
        </w:tc>
      </w:tr>
      <w:tr w:rsidR="00C91488" w:rsidRPr="00371743" w:rsidTr="00516643">
        <w:tc>
          <w:tcPr>
            <w:tcW w:w="9243" w:type="dxa"/>
            <w:gridSpan w:val="7"/>
            <w:shd w:val="clear" w:color="auto" w:fill="FDE9D9" w:themeFill="accent6" w:themeFillTint="33"/>
          </w:tcPr>
          <w:p w:rsidR="00C91488" w:rsidRPr="00371743" w:rsidRDefault="00C91488" w:rsidP="00376A37">
            <w:pPr>
              <w:jc w:val="center"/>
              <w:rPr>
                <w:b/>
                <w:bCs/>
                <w:lang w:val="ru-RU"/>
              </w:rPr>
            </w:pPr>
            <w:r w:rsidRPr="00371743">
              <w:rPr>
                <w:b/>
                <w:bCs/>
                <w:lang w:val="sr-Cyrl-CS"/>
              </w:rPr>
              <w:t>Оцена  знања (максимални број поена 100)</w:t>
            </w:r>
          </w:p>
        </w:tc>
      </w:tr>
      <w:tr w:rsidR="00C91488" w:rsidRPr="00371743" w:rsidTr="00516643">
        <w:tblPrEx>
          <w:tblBorders>
            <w:top w:val="none" w:sz="0" w:space="0" w:color="auto"/>
          </w:tblBorders>
        </w:tblPrEx>
        <w:tc>
          <w:tcPr>
            <w:tcW w:w="4712" w:type="dxa"/>
            <w:gridSpan w:val="3"/>
            <w:shd w:val="clear" w:color="auto" w:fill="FDE9D9" w:themeFill="accent6" w:themeFillTint="33"/>
          </w:tcPr>
          <w:p w:rsidR="00C91488" w:rsidRPr="00371743" w:rsidRDefault="00C91488" w:rsidP="00376A37">
            <w:pPr>
              <w:rPr>
                <w:b/>
                <w:iCs/>
                <w:lang w:val="sr-Cyrl-CS"/>
              </w:rPr>
            </w:pPr>
            <w:r w:rsidRPr="00371743">
              <w:rPr>
                <w:b/>
                <w:iCs/>
                <w:lang w:val="sr-Cyrl-CS"/>
              </w:rPr>
              <w:t>Предиспитне обавезе</w:t>
            </w:r>
          </w:p>
        </w:tc>
        <w:tc>
          <w:tcPr>
            <w:tcW w:w="1215" w:type="dxa"/>
            <w:shd w:val="clear" w:color="auto" w:fill="FDE9D9" w:themeFill="accent6" w:themeFillTint="33"/>
            <w:vAlign w:val="center"/>
          </w:tcPr>
          <w:p w:rsidR="00C91488" w:rsidRDefault="00C91488" w:rsidP="00376A37">
            <w:pPr>
              <w:jc w:val="center"/>
              <w:rPr>
                <w:b/>
                <w:lang w:val="ru-RU"/>
              </w:rPr>
            </w:pPr>
            <w:r>
              <w:rPr>
                <w:b/>
                <w:lang w:val="en-US"/>
              </w:rPr>
              <w:t xml:space="preserve">55 </w:t>
            </w:r>
            <w:r>
              <w:rPr>
                <w:b/>
                <w:lang w:val="ru-RU"/>
              </w:rPr>
              <w:t>поена</w:t>
            </w:r>
          </w:p>
        </w:tc>
        <w:tc>
          <w:tcPr>
            <w:tcW w:w="1972" w:type="dxa"/>
            <w:gridSpan w:val="2"/>
            <w:shd w:val="clear" w:color="auto" w:fill="FDE9D9" w:themeFill="accent6" w:themeFillTint="33"/>
          </w:tcPr>
          <w:p w:rsidR="00C91488" w:rsidRDefault="00C91488" w:rsidP="00376A37">
            <w:pPr>
              <w:rPr>
                <w:b/>
                <w:bCs/>
                <w:lang w:val="sr-Cyrl-CS"/>
              </w:rPr>
            </w:pPr>
            <w:r>
              <w:rPr>
                <w:b/>
                <w:iCs/>
                <w:lang w:val="sr-Cyrl-CS"/>
              </w:rPr>
              <w:t xml:space="preserve">Завршни испит </w:t>
            </w:r>
          </w:p>
        </w:tc>
        <w:tc>
          <w:tcPr>
            <w:tcW w:w="1344" w:type="dxa"/>
            <w:shd w:val="clear" w:color="auto" w:fill="FDE9D9" w:themeFill="accent6" w:themeFillTint="33"/>
            <w:vAlign w:val="center"/>
          </w:tcPr>
          <w:p w:rsidR="00C91488" w:rsidRDefault="00C91488" w:rsidP="00376A37">
            <w:pPr>
              <w:jc w:val="center"/>
              <w:rPr>
                <w:b/>
                <w:lang w:val="ru-RU"/>
              </w:rPr>
            </w:pPr>
            <w:r>
              <w:rPr>
                <w:b/>
                <w:lang w:val="en-US"/>
              </w:rPr>
              <w:t xml:space="preserve">45 </w:t>
            </w:r>
            <w:r>
              <w:rPr>
                <w:b/>
                <w:lang w:val="ru-RU"/>
              </w:rPr>
              <w:t>поена</w:t>
            </w:r>
          </w:p>
        </w:tc>
      </w:tr>
      <w:tr w:rsidR="00C91488" w:rsidRPr="00371743" w:rsidTr="00516643">
        <w:tblPrEx>
          <w:tblBorders>
            <w:top w:val="none" w:sz="0" w:space="0" w:color="auto"/>
          </w:tblBorders>
        </w:tblPrEx>
        <w:tc>
          <w:tcPr>
            <w:tcW w:w="4712" w:type="dxa"/>
            <w:gridSpan w:val="3"/>
            <w:shd w:val="clear" w:color="auto" w:fill="FDE9D9" w:themeFill="accent6" w:themeFillTint="33"/>
          </w:tcPr>
          <w:p w:rsidR="00C91488" w:rsidRPr="00516643" w:rsidRDefault="00C91488" w:rsidP="00376A37">
            <w:pPr>
              <w:rPr>
                <w:i/>
                <w:iCs/>
                <w:sz w:val="18"/>
                <w:lang w:val="sr-Cyrl-CS"/>
              </w:rPr>
            </w:pPr>
            <w:r w:rsidRPr="00516643">
              <w:rPr>
                <w:color w:val="000000"/>
                <w:sz w:val="18"/>
                <w:lang w:val="sr-Cyrl-CS"/>
              </w:rPr>
              <w:t>присуство на предавањима и вежбама</w:t>
            </w:r>
          </w:p>
        </w:tc>
        <w:tc>
          <w:tcPr>
            <w:tcW w:w="1215" w:type="dxa"/>
            <w:shd w:val="clear" w:color="auto" w:fill="FDE9D9" w:themeFill="accent6" w:themeFillTint="33"/>
            <w:vAlign w:val="center"/>
          </w:tcPr>
          <w:p w:rsidR="00C91488" w:rsidRPr="00516643" w:rsidRDefault="00C91488" w:rsidP="00376A37">
            <w:pPr>
              <w:jc w:val="center"/>
              <w:rPr>
                <w:b/>
                <w:bCs/>
                <w:sz w:val="18"/>
                <w:lang w:val="sr-Cyrl-CS"/>
              </w:rPr>
            </w:pPr>
            <w:r w:rsidRPr="00516643">
              <w:rPr>
                <w:b/>
                <w:bCs/>
                <w:sz w:val="18"/>
                <w:lang w:val="sr-Cyrl-CS"/>
              </w:rPr>
              <w:t>5</w:t>
            </w:r>
          </w:p>
        </w:tc>
        <w:tc>
          <w:tcPr>
            <w:tcW w:w="1972" w:type="dxa"/>
            <w:gridSpan w:val="2"/>
            <w:shd w:val="clear" w:color="auto" w:fill="FDE9D9" w:themeFill="accent6" w:themeFillTint="33"/>
          </w:tcPr>
          <w:p w:rsidR="00C91488" w:rsidRPr="00516643" w:rsidRDefault="00C91488" w:rsidP="00376A37">
            <w:pPr>
              <w:rPr>
                <w:i/>
                <w:iCs/>
                <w:sz w:val="18"/>
                <w:lang w:val="sr-Cyrl-CS"/>
              </w:rPr>
            </w:pPr>
            <w:r w:rsidRPr="00516643">
              <w:rPr>
                <w:sz w:val="18"/>
                <w:lang w:val="sr-Cyrl-CS"/>
              </w:rPr>
              <w:t>писмени испит</w:t>
            </w:r>
          </w:p>
        </w:tc>
        <w:tc>
          <w:tcPr>
            <w:tcW w:w="1344" w:type="dxa"/>
            <w:shd w:val="clear" w:color="auto" w:fill="FDE9D9" w:themeFill="accent6" w:themeFillTint="33"/>
          </w:tcPr>
          <w:p w:rsidR="00C91488" w:rsidRPr="00516643" w:rsidRDefault="00C91488" w:rsidP="00376A37">
            <w:pPr>
              <w:jc w:val="center"/>
              <w:rPr>
                <w:b/>
                <w:iCs/>
                <w:sz w:val="18"/>
                <w:lang w:val="sr-Cyrl-CS"/>
              </w:rPr>
            </w:pPr>
            <w:r w:rsidRPr="00516643">
              <w:rPr>
                <w:b/>
                <w:iCs/>
                <w:sz w:val="18"/>
                <w:lang w:val="sr-Cyrl-CS"/>
              </w:rPr>
              <w:t>45</w:t>
            </w:r>
          </w:p>
        </w:tc>
      </w:tr>
      <w:tr w:rsidR="00C91488" w:rsidRPr="00371743" w:rsidTr="00516643">
        <w:tblPrEx>
          <w:tblBorders>
            <w:top w:val="none" w:sz="0" w:space="0" w:color="auto"/>
          </w:tblBorders>
        </w:tblPrEx>
        <w:tc>
          <w:tcPr>
            <w:tcW w:w="4712" w:type="dxa"/>
            <w:gridSpan w:val="3"/>
            <w:shd w:val="clear" w:color="auto" w:fill="FDE9D9" w:themeFill="accent6" w:themeFillTint="33"/>
          </w:tcPr>
          <w:p w:rsidR="00C91488" w:rsidRPr="00516643" w:rsidRDefault="00C91488" w:rsidP="00376A37">
            <w:pPr>
              <w:rPr>
                <w:sz w:val="18"/>
                <w:lang w:val="sr-Cyrl-CS"/>
              </w:rPr>
            </w:pPr>
            <w:r w:rsidRPr="00516643">
              <w:rPr>
                <w:color w:val="000000"/>
                <w:sz w:val="18"/>
                <w:lang w:val="sr-Cyrl-CS"/>
              </w:rPr>
              <w:t>провера знања у току наставе (</w:t>
            </w:r>
            <w:r w:rsidRPr="00516643">
              <w:rPr>
                <w:sz w:val="18"/>
                <w:lang w:val="sr-Cyrl-CS"/>
              </w:rPr>
              <w:t>колоквијум-и)</w:t>
            </w:r>
          </w:p>
        </w:tc>
        <w:tc>
          <w:tcPr>
            <w:tcW w:w="1215" w:type="dxa"/>
            <w:shd w:val="clear" w:color="auto" w:fill="FDE9D9" w:themeFill="accent6" w:themeFillTint="33"/>
            <w:vAlign w:val="center"/>
          </w:tcPr>
          <w:p w:rsidR="00C91488" w:rsidRPr="00516643" w:rsidRDefault="00C91488" w:rsidP="00376A37">
            <w:pPr>
              <w:jc w:val="center"/>
              <w:rPr>
                <w:b/>
                <w:bCs/>
                <w:sz w:val="18"/>
                <w:lang w:val="sr-Cyrl-CS"/>
              </w:rPr>
            </w:pPr>
            <w:r w:rsidRPr="00516643">
              <w:rPr>
                <w:b/>
                <w:bCs/>
                <w:sz w:val="18"/>
                <w:lang w:val="en-US"/>
              </w:rPr>
              <w:t>3</w:t>
            </w:r>
            <w:r w:rsidRPr="00516643">
              <w:rPr>
                <w:b/>
                <w:bCs/>
                <w:sz w:val="18"/>
                <w:lang w:val="sr-Cyrl-CS"/>
              </w:rPr>
              <w:t>0</w:t>
            </w:r>
          </w:p>
        </w:tc>
        <w:tc>
          <w:tcPr>
            <w:tcW w:w="1972" w:type="dxa"/>
            <w:gridSpan w:val="2"/>
            <w:shd w:val="clear" w:color="auto" w:fill="FDE9D9" w:themeFill="accent6" w:themeFillTint="33"/>
          </w:tcPr>
          <w:p w:rsidR="00C91488" w:rsidRPr="00516643" w:rsidRDefault="00C91488" w:rsidP="00376A37">
            <w:pPr>
              <w:rPr>
                <w:i/>
                <w:iCs/>
                <w:sz w:val="18"/>
                <w:lang w:val="sr-Cyrl-CS"/>
              </w:rPr>
            </w:pPr>
            <w:r w:rsidRPr="00516643">
              <w:rPr>
                <w:sz w:val="18"/>
                <w:lang w:val="sr-Cyrl-CS"/>
              </w:rPr>
              <w:t>усмени испит</w:t>
            </w:r>
          </w:p>
        </w:tc>
        <w:tc>
          <w:tcPr>
            <w:tcW w:w="1344" w:type="dxa"/>
            <w:shd w:val="clear" w:color="auto" w:fill="FDE9D9" w:themeFill="accent6" w:themeFillTint="33"/>
          </w:tcPr>
          <w:p w:rsidR="00C91488" w:rsidRPr="00516643" w:rsidRDefault="00C91488" w:rsidP="00376A37">
            <w:pPr>
              <w:jc w:val="center"/>
              <w:rPr>
                <w:i/>
                <w:iCs/>
                <w:sz w:val="18"/>
                <w:lang w:val="sr-Cyrl-CS"/>
              </w:rPr>
            </w:pPr>
          </w:p>
        </w:tc>
      </w:tr>
      <w:tr w:rsidR="00C91488" w:rsidRPr="00371743" w:rsidTr="00516643">
        <w:tblPrEx>
          <w:tblBorders>
            <w:top w:val="none" w:sz="0" w:space="0" w:color="auto"/>
          </w:tblBorders>
        </w:tblPrEx>
        <w:tc>
          <w:tcPr>
            <w:tcW w:w="4712" w:type="dxa"/>
            <w:gridSpan w:val="3"/>
            <w:shd w:val="clear" w:color="auto" w:fill="FDE9D9" w:themeFill="accent6" w:themeFillTint="33"/>
          </w:tcPr>
          <w:p w:rsidR="00C91488" w:rsidRPr="00516643" w:rsidRDefault="00C91488" w:rsidP="00376A37">
            <w:pPr>
              <w:rPr>
                <w:sz w:val="18"/>
                <w:lang w:val="ru-RU"/>
              </w:rPr>
            </w:pPr>
            <w:r w:rsidRPr="00516643">
              <w:rPr>
                <w:sz w:val="18"/>
                <w:lang w:val="sr-Cyrl-CS"/>
              </w:rPr>
              <w:t>остале активностии</w:t>
            </w:r>
            <w:r w:rsidRPr="00516643">
              <w:rPr>
                <w:sz w:val="18"/>
                <w:lang w:val="ru-RU"/>
              </w:rPr>
              <w:t xml:space="preserve"> учешће студената у раду на предавањима и вежбама </w:t>
            </w:r>
          </w:p>
        </w:tc>
        <w:tc>
          <w:tcPr>
            <w:tcW w:w="1215" w:type="dxa"/>
            <w:shd w:val="clear" w:color="auto" w:fill="FDE9D9" w:themeFill="accent6" w:themeFillTint="33"/>
            <w:vAlign w:val="center"/>
          </w:tcPr>
          <w:p w:rsidR="00C91488" w:rsidRPr="00516643" w:rsidRDefault="00C91488" w:rsidP="00376A37">
            <w:pPr>
              <w:jc w:val="center"/>
              <w:rPr>
                <w:b/>
                <w:bCs/>
                <w:sz w:val="18"/>
                <w:lang w:val="sr-Latn-RS"/>
              </w:rPr>
            </w:pPr>
            <w:r w:rsidRPr="00516643">
              <w:rPr>
                <w:b/>
                <w:bCs/>
                <w:sz w:val="18"/>
                <w:lang w:val="sr-Latn-RS"/>
              </w:rPr>
              <w:t>10</w:t>
            </w:r>
          </w:p>
        </w:tc>
        <w:tc>
          <w:tcPr>
            <w:tcW w:w="1972" w:type="dxa"/>
            <w:gridSpan w:val="2"/>
            <w:shd w:val="clear" w:color="auto" w:fill="FDE9D9" w:themeFill="accent6" w:themeFillTint="33"/>
          </w:tcPr>
          <w:p w:rsidR="00C91488" w:rsidRPr="00516643" w:rsidRDefault="00C91488" w:rsidP="00376A37">
            <w:pPr>
              <w:rPr>
                <w:sz w:val="18"/>
                <w:lang w:val="sr-Cyrl-CS"/>
              </w:rPr>
            </w:pPr>
          </w:p>
        </w:tc>
        <w:tc>
          <w:tcPr>
            <w:tcW w:w="1344" w:type="dxa"/>
            <w:shd w:val="clear" w:color="auto" w:fill="FDE9D9" w:themeFill="accent6" w:themeFillTint="33"/>
          </w:tcPr>
          <w:p w:rsidR="00C91488" w:rsidRPr="00516643" w:rsidRDefault="00C91488" w:rsidP="00376A37">
            <w:pPr>
              <w:jc w:val="center"/>
              <w:rPr>
                <w:i/>
                <w:iCs/>
                <w:sz w:val="18"/>
                <w:lang w:val="sr-Cyrl-CS"/>
              </w:rPr>
            </w:pPr>
          </w:p>
        </w:tc>
      </w:tr>
      <w:tr w:rsidR="00C91488" w:rsidRPr="00371743" w:rsidTr="00516643">
        <w:tblPrEx>
          <w:tblBorders>
            <w:top w:val="none" w:sz="0" w:space="0" w:color="auto"/>
          </w:tblBorders>
        </w:tblPrEx>
        <w:tc>
          <w:tcPr>
            <w:tcW w:w="4712" w:type="dxa"/>
            <w:gridSpan w:val="3"/>
            <w:shd w:val="clear" w:color="auto" w:fill="FDE9D9" w:themeFill="accent6" w:themeFillTint="33"/>
          </w:tcPr>
          <w:p w:rsidR="00C91488" w:rsidRPr="00516643" w:rsidRDefault="00C91488" w:rsidP="00376A37">
            <w:pPr>
              <w:rPr>
                <w:color w:val="000000"/>
                <w:sz w:val="18"/>
                <w:lang w:val="sr-Cyrl-CS"/>
              </w:rPr>
            </w:pPr>
            <w:r w:rsidRPr="00516643">
              <w:rPr>
                <w:color w:val="000000"/>
                <w:sz w:val="18"/>
                <w:lang w:val="sr-Cyrl-CS"/>
              </w:rPr>
              <w:t>практичан рад: самостална израда студије случаја</w:t>
            </w:r>
          </w:p>
        </w:tc>
        <w:tc>
          <w:tcPr>
            <w:tcW w:w="1215" w:type="dxa"/>
            <w:shd w:val="clear" w:color="auto" w:fill="FDE9D9" w:themeFill="accent6" w:themeFillTint="33"/>
            <w:vAlign w:val="center"/>
          </w:tcPr>
          <w:p w:rsidR="00C91488" w:rsidRPr="00516643" w:rsidRDefault="00C91488" w:rsidP="00376A37">
            <w:pPr>
              <w:jc w:val="center"/>
              <w:rPr>
                <w:b/>
                <w:bCs/>
                <w:sz w:val="18"/>
                <w:lang w:val="en-US"/>
              </w:rPr>
            </w:pPr>
            <w:r w:rsidRPr="00516643">
              <w:rPr>
                <w:b/>
                <w:bCs/>
                <w:sz w:val="18"/>
                <w:lang w:val="en-US"/>
              </w:rPr>
              <w:t>10</w:t>
            </w:r>
          </w:p>
        </w:tc>
        <w:tc>
          <w:tcPr>
            <w:tcW w:w="1972" w:type="dxa"/>
            <w:gridSpan w:val="2"/>
            <w:shd w:val="clear" w:color="auto" w:fill="FDE9D9" w:themeFill="accent6" w:themeFillTint="33"/>
          </w:tcPr>
          <w:p w:rsidR="00C91488" w:rsidRPr="00516643" w:rsidRDefault="00C91488" w:rsidP="00376A37">
            <w:pPr>
              <w:rPr>
                <w:i/>
                <w:iCs/>
                <w:sz w:val="18"/>
                <w:lang w:val="sr-Cyrl-CS"/>
              </w:rPr>
            </w:pPr>
          </w:p>
        </w:tc>
        <w:tc>
          <w:tcPr>
            <w:tcW w:w="1344" w:type="dxa"/>
            <w:shd w:val="clear" w:color="auto" w:fill="FDE9D9" w:themeFill="accent6" w:themeFillTint="33"/>
          </w:tcPr>
          <w:p w:rsidR="00C91488" w:rsidRPr="00516643" w:rsidRDefault="00C91488" w:rsidP="00376A37">
            <w:pPr>
              <w:jc w:val="center"/>
              <w:rPr>
                <w:i/>
                <w:iCs/>
                <w:sz w:val="18"/>
                <w:lang w:val="sr-Cyrl-CS"/>
              </w:rPr>
            </w:pPr>
          </w:p>
        </w:tc>
      </w:tr>
    </w:tbl>
    <w:p w:rsidR="00516643" w:rsidRDefault="00516643" w:rsidP="00197D2B">
      <w:pPr>
        <w:widowControl/>
        <w:autoSpaceDE/>
        <w:autoSpaceDN/>
        <w:adjustRightInd/>
        <w:spacing w:after="200" w:line="276" w:lineRule="auto"/>
      </w:pPr>
    </w:p>
    <w:p w:rsidR="00516643" w:rsidRDefault="00516643">
      <w:pPr>
        <w:widowControl/>
        <w:autoSpaceDE/>
        <w:autoSpaceDN/>
        <w:adjustRightInd/>
        <w:spacing w:after="200" w:line="276" w:lineRule="auto"/>
      </w:pPr>
      <w:r>
        <w:br w:type="page"/>
      </w:r>
    </w:p>
    <w:p w:rsidR="00DA036B" w:rsidRDefault="006D6028" w:rsidP="008D3D96">
      <w:pPr>
        <w:widowControl/>
        <w:autoSpaceDE/>
        <w:autoSpaceDN/>
        <w:adjustRightInd/>
        <w:spacing w:after="200" w:line="276" w:lineRule="auto"/>
        <w:jc w:val="right"/>
      </w:pPr>
      <w:hyperlink w:anchor="ListaNazivaPredmeta" w:history="1">
        <w:r w:rsidR="008D3D96" w:rsidRPr="0046043E">
          <w:rPr>
            <w:rStyle w:val="Hyperlink"/>
            <w:bCs/>
            <w:lang w:val="sr-Cyrl-CS"/>
          </w:rPr>
          <w:t>назад</w:t>
        </w:r>
      </w:hyperlink>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892"/>
        <w:gridCol w:w="1701"/>
        <w:gridCol w:w="1315"/>
        <w:gridCol w:w="125"/>
        <w:gridCol w:w="1989"/>
        <w:gridCol w:w="1060"/>
      </w:tblGrid>
      <w:tr w:rsidR="00516643" w:rsidRPr="001B0C67" w:rsidTr="00516643">
        <w:trPr>
          <w:trHeight w:val="235"/>
        </w:trPr>
        <w:tc>
          <w:tcPr>
            <w:tcW w:w="2116" w:type="dxa"/>
            <w:shd w:val="clear" w:color="auto" w:fill="FBD4B4" w:themeFill="accent6" w:themeFillTint="66"/>
          </w:tcPr>
          <w:p w:rsidR="00516643" w:rsidRPr="001B0C67" w:rsidRDefault="00516643" w:rsidP="00376A37">
            <w:pPr>
              <w:rPr>
                <w:b/>
                <w:bCs/>
                <w:lang w:val="sr-Cyrl-CS"/>
              </w:rPr>
            </w:pPr>
            <w:r w:rsidRPr="001B0C67">
              <w:br w:type="page"/>
            </w:r>
            <w:r w:rsidRPr="001B0C67">
              <w:br w:type="page"/>
            </w:r>
            <w:r w:rsidRPr="001B0C67">
              <w:rPr>
                <w:b/>
                <w:bCs/>
                <w:lang w:val="sr-Cyrl-CS"/>
              </w:rPr>
              <w:t xml:space="preserve">Студијски програм </w:t>
            </w:r>
          </w:p>
        </w:tc>
        <w:tc>
          <w:tcPr>
            <w:tcW w:w="7082" w:type="dxa"/>
            <w:gridSpan w:val="6"/>
            <w:shd w:val="clear" w:color="auto" w:fill="FBD4B4" w:themeFill="accent6" w:themeFillTint="66"/>
          </w:tcPr>
          <w:p w:rsidR="00516643" w:rsidRPr="001B0C67" w:rsidRDefault="00516643" w:rsidP="00376A37">
            <w:pPr>
              <w:rPr>
                <w:bCs/>
                <w:lang w:val="sr-Cyrl-CS"/>
              </w:rPr>
            </w:pPr>
            <w:r>
              <w:rPr>
                <w:bCs/>
                <w:lang w:val="sr-Cyrl-CS"/>
              </w:rPr>
              <w:t>Финансије и банкарство</w:t>
            </w:r>
          </w:p>
        </w:tc>
      </w:tr>
      <w:tr w:rsidR="00516643" w:rsidRPr="001B0C67" w:rsidTr="00516643">
        <w:trPr>
          <w:trHeight w:val="232"/>
        </w:trPr>
        <w:tc>
          <w:tcPr>
            <w:tcW w:w="2116" w:type="dxa"/>
            <w:shd w:val="clear" w:color="auto" w:fill="FBD4B4" w:themeFill="accent6" w:themeFillTint="66"/>
          </w:tcPr>
          <w:p w:rsidR="00516643" w:rsidRPr="001B0C67" w:rsidRDefault="00516643" w:rsidP="00376A37">
            <w:pPr>
              <w:rPr>
                <w:lang w:val="sr-Cyrl-CS"/>
              </w:rPr>
            </w:pPr>
            <w:r w:rsidRPr="001B0C67">
              <w:rPr>
                <w:b/>
                <w:bCs/>
                <w:lang w:val="sr-Cyrl-CS"/>
              </w:rPr>
              <w:t>Назив предмета</w:t>
            </w:r>
          </w:p>
        </w:tc>
        <w:tc>
          <w:tcPr>
            <w:tcW w:w="7082" w:type="dxa"/>
            <w:gridSpan w:val="6"/>
            <w:shd w:val="clear" w:color="auto" w:fill="FBD4B4" w:themeFill="accent6" w:themeFillTint="66"/>
          </w:tcPr>
          <w:p w:rsidR="00516643" w:rsidRPr="001B0C67" w:rsidRDefault="00516643" w:rsidP="00376A37">
            <w:pPr>
              <w:rPr>
                <w:b/>
                <w:bCs/>
                <w:lang w:val="sr-Cyrl-CS"/>
              </w:rPr>
            </w:pPr>
            <w:bookmarkStart w:id="57" w:name="PoslovnaAnaliza"/>
            <w:r>
              <w:rPr>
                <w:b/>
                <w:bCs/>
                <w:lang w:val="sr-Cyrl-CS"/>
              </w:rPr>
              <w:t xml:space="preserve">ПОСЛОВНА </w:t>
            </w:r>
            <w:r w:rsidRPr="001B0C67">
              <w:rPr>
                <w:b/>
                <w:bCs/>
                <w:lang w:val="sr-Cyrl-CS"/>
              </w:rPr>
              <w:t xml:space="preserve">АНАЛИЗА </w:t>
            </w:r>
            <w:bookmarkEnd w:id="57"/>
          </w:p>
        </w:tc>
      </w:tr>
      <w:tr w:rsidR="00516643" w:rsidRPr="001B0C67" w:rsidTr="00516643">
        <w:trPr>
          <w:trHeight w:val="232"/>
        </w:trPr>
        <w:tc>
          <w:tcPr>
            <w:tcW w:w="2116" w:type="dxa"/>
            <w:shd w:val="clear" w:color="auto" w:fill="FBD4B4" w:themeFill="accent6" w:themeFillTint="66"/>
          </w:tcPr>
          <w:p w:rsidR="00516643" w:rsidRPr="001B0C67" w:rsidRDefault="00516643" w:rsidP="00376A37">
            <w:pPr>
              <w:rPr>
                <w:b/>
                <w:bCs/>
                <w:lang w:val="sr-Cyrl-CS"/>
              </w:rPr>
            </w:pPr>
            <w:r w:rsidRPr="001B0C67">
              <w:rPr>
                <w:b/>
                <w:bCs/>
                <w:lang w:val="sr-Cyrl-CS"/>
              </w:rPr>
              <w:t>Наставник</w:t>
            </w:r>
          </w:p>
        </w:tc>
        <w:tc>
          <w:tcPr>
            <w:tcW w:w="7082" w:type="dxa"/>
            <w:gridSpan w:val="6"/>
            <w:shd w:val="clear" w:color="auto" w:fill="FBD4B4" w:themeFill="accent6" w:themeFillTint="66"/>
          </w:tcPr>
          <w:p w:rsidR="00516643" w:rsidRPr="004C4435" w:rsidRDefault="00516643" w:rsidP="00376A37">
            <w:pPr>
              <w:rPr>
                <w:bCs/>
              </w:rPr>
            </w:pPr>
            <w:r>
              <w:rPr>
                <w:bCs/>
                <w:lang w:val="sr-Cyrl-CS"/>
              </w:rPr>
              <w:t>М</w:t>
            </w:r>
            <w:r>
              <w:rPr>
                <w:bCs/>
              </w:rPr>
              <w:t>р САЊА ВЛАОВИЋ БЕГОВИЋ</w:t>
            </w:r>
          </w:p>
        </w:tc>
      </w:tr>
      <w:tr w:rsidR="00516643" w:rsidRPr="001B0C67" w:rsidTr="00516643">
        <w:trPr>
          <w:trHeight w:val="107"/>
        </w:trPr>
        <w:tc>
          <w:tcPr>
            <w:tcW w:w="2116" w:type="dxa"/>
            <w:shd w:val="clear" w:color="auto" w:fill="FBD4B4" w:themeFill="accent6" w:themeFillTint="66"/>
          </w:tcPr>
          <w:p w:rsidR="00516643" w:rsidRPr="001B0C67" w:rsidRDefault="00516643" w:rsidP="00376A37">
            <w:pPr>
              <w:rPr>
                <w:lang w:val="sr-Cyrl-CS"/>
              </w:rPr>
            </w:pPr>
            <w:r w:rsidRPr="001B0C67">
              <w:rPr>
                <w:b/>
                <w:bCs/>
                <w:lang w:val="sr-Cyrl-CS"/>
              </w:rPr>
              <w:t>Статус предмета</w:t>
            </w:r>
          </w:p>
        </w:tc>
        <w:tc>
          <w:tcPr>
            <w:tcW w:w="7082" w:type="dxa"/>
            <w:gridSpan w:val="6"/>
            <w:shd w:val="clear" w:color="auto" w:fill="FBD4B4" w:themeFill="accent6" w:themeFillTint="66"/>
          </w:tcPr>
          <w:p w:rsidR="00516643" w:rsidRPr="001B0C67" w:rsidRDefault="00516643" w:rsidP="00376A37">
            <w:pPr>
              <w:rPr>
                <w:bCs/>
                <w:lang w:val="sr-Cyrl-CS"/>
              </w:rPr>
            </w:pPr>
            <w:r w:rsidRPr="001B0C67">
              <w:rPr>
                <w:bCs/>
                <w:lang w:val="sr-Cyrl-CS"/>
              </w:rPr>
              <w:t>обавезни</w:t>
            </w:r>
          </w:p>
        </w:tc>
      </w:tr>
      <w:tr w:rsidR="00516643" w:rsidRPr="001B0C67" w:rsidTr="00516643">
        <w:trPr>
          <w:trHeight w:val="53"/>
        </w:trPr>
        <w:tc>
          <w:tcPr>
            <w:tcW w:w="2116" w:type="dxa"/>
            <w:shd w:val="clear" w:color="auto" w:fill="FBD4B4" w:themeFill="accent6" w:themeFillTint="66"/>
          </w:tcPr>
          <w:p w:rsidR="00516643" w:rsidRPr="001B0C67" w:rsidRDefault="00516643" w:rsidP="00376A37">
            <w:pPr>
              <w:rPr>
                <w:lang w:val="sr-Cyrl-CS"/>
              </w:rPr>
            </w:pPr>
            <w:r w:rsidRPr="001B0C67">
              <w:rPr>
                <w:b/>
                <w:bCs/>
                <w:lang w:val="sr-Cyrl-CS"/>
              </w:rPr>
              <w:t>Број ЕСПБ</w:t>
            </w:r>
          </w:p>
        </w:tc>
        <w:tc>
          <w:tcPr>
            <w:tcW w:w="7082" w:type="dxa"/>
            <w:gridSpan w:val="6"/>
            <w:shd w:val="clear" w:color="auto" w:fill="FBD4B4" w:themeFill="accent6" w:themeFillTint="66"/>
          </w:tcPr>
          <w:p w:rsidR="00516643" w:rsidRPr="001B0C67" w:rsidRDefault="00516643" w:rsidP="00376A37">
            <w:pPr>
              <w:rPr>
                <w:bCs/>
                <w:lang w:val="sr-Cyrl-CS"/>
              </w:rPr>
            </w:pPr>
            <w:r w:rsidRPr="001B0C67">
              <w:rPr>
                <w:bCs/>
                <w:lang w:val="sr-Cyrl-CS"/>
              </w:rPr>
              <w:t>3+3 (7)</w:t>
            </w:r>
          </w:p>
        </w:tc>
      </w:tr>
      <w:tr w:rsidR="00516643" w:rsidRPr="001B0C67" w:rsidTr="00516643">
        <w:trPr>
          <w:trHeight w:val="80"/>
        </w:trPr>
        <w:tc>
          <w:tcPr>
            <w:tcW w:w="2116" w:type="dxa"/>
            <w:shd w:val="clear" w:color="auto" w:fill="FBD4B4" w:themeFill="accent6" w:themeFillTint="66"/>
          </w:tcPr>
          <w:p w:rsidR="00516643" w:rsidRPr="001B0C67" w:rsidRDefault="00516643" w:rsidP="00376A37">
            <w:pPr>
              <w:rPr>
                <w:b/>
                <w:bCs/>
                <w:lang w:val="sr-Cyrl-CS"/>
              </w:rPr>
            </w:pPr>
            <w:r w:rsidRPr="001B0C67">
              <w:rPr>
                <w:b/>
                <w:bCs/>
                <w:lang w:val="sr-Cyrl-CS"/>
              </w:rPr>
              <w:t>Услов</w:t>
            </w:r>
          </w:p>
        </w:tc>
        <w:tc>
          <w:tcPr>
            <w:tcW w:w="7082" w:type="dxa"/>
            <w:gridSpan w:val="6"/>
            <w:shd w:val="clear" w:color="auto" w:fill="FBD4B4" w:themeFill="accent6" w:themeFillTint="66"/>
          </w:tcPr>
          <w:p w:rsidR="00516643" w:rsidRPr="001B0C67" w:rsidRDefault="00516643" w:rsidP="00376A37">
            <w:pPr>
              <w:rPr>
                <w:bCs/>
                <w:lang w:val="sr-Cyrl-CS"/>
              </w:rPr>
            </w:pPr>
            <w:r w:rsidRPr="001B0C67">
              <w:rPr>
                <w:bCs/>
                <w:lang w:val="sr-Cyrl-CS"/>
              </w:rPr>
              <w:t>нема</w:t>
            </w:r>
          </w:p>
        </w:tc>
      </w:tr>
      <w:tr w:rsidR="00516643" w:rsidRPr="001B0C67" w:rsidTr="00516643">
        <w:trPr>
          <w:trHeight w:val="737"/>
        </w:trPr>
        <w:tc>
          <w:tcPr>
            <w:tcW w:w="9198" w:type="dxa"/>
            <w:gridSpan w:val="7"/>
            <w:shd w:val="clear" w:color="auto" w:fill="FDE9D9" w:themeFill="accent6" w:themeFillTint="33"/>
          </w:tcPr>
          <w:p w:rsidR="00516643" w:rsidRPr="001B0C67" w:rsidRDefault="00516643" w:rsidP="00376A37">
            <w:pPr>
              <w:jc w:val="both"/>
              <w:rPr>
                <w:b/>
                <w:bCs/>
                <w:lang w:val="sr-Cyrl-CS"/>
              </w:rPr>
            </w:pPr>
            <w:r w:rsidRPr="001B0C67">
              <w:rPr>
                <w:b/>
                <w:bCs/>
                <w:lang w:val="sr-Cyrl-CS"/>
              </w:rPr>
              <w:t>Циљ предмета</w:t>
            </w:r>
          </w:p>
          <w:p w:rsidR="00516643" w:rsidRPr="001B0C67" w:rsidRDefault="00516643" w:rsidP="00376A37">
            <w:pPr>
              <w:jc w:val="both"/>
            </w:pPr>
            <w:r>
              <w:t>Циљ</w:t>
            </w:r>
            <w:r>
              <w:rPr>
                <w:lang w:val="sr-Cyrl-CS"/>
              </w:rPr>
              <w:t xml:space="preserve"> </w:t>
            </w:r>
            <w:r>
              <w:t xml:space="preserve">предмета је стицање теоријскихи практичних знања о форми, садржини, састављању финансијских извештаја и њиховој анализи, ради доношења адекватних пословних одлука. </w:t>
            </w:r>
          </w:p>
        </w:tc>
      </w:tr>
      <w:tr w:rsidR="00516643" w:rsidRPr="001B0C67" w:rsidTr="00516643">
        <w:tc>
          <w:tcPr>
            <w:tcW w:w="9198" w:type="dxa"/>
            <w:gridSpan w:val="7"/>
            <w:shd w:val="clear" w:color="auto" w:fill="FDE9D9" w:themeFill="accent6" w:themeFillTint="33"/>
          </w:tcPr>
          <w:p w:rsidR="00516643" w:rsidRPr="001B0C67" w:rsidRDefault="00516643" w:rsidP="00376A37">
            <w:pPr>
              <w:jc w:val="both"/>
              <w:rPr>
                <w:b/>
                <w:bCs/>
                <w:lang w:val="sr-Cyrl-CS"/>
              </w:rPr>
            </w:pPr>
            <w:r w:rsidRPr="001B0C67">
              <w:rPr>
                <w:b/>
                <w:bCs/>
                <w:lang w:val="sr-Cyrl-CS"/>
              </w:rPr>
              <w:t xml:space="preserve">Исход предмета </w:t>
            </w:r>
          </w:p>
          <w:p w:rsidR="00516643" w:rsidRDefault="00516643" w:rsidP="00376A37">
            <w:pPr>
              <w:widowControl/>
              <w:autoSpaceDE/>
              <w:autoSpaceDN/>
              <w:adjustRightInd/>
              <w:jc w:val="both"/>
              <w:rPr>
                <w:lang w:val="sr-Cyrl-CS"/>
              </w:rPr>
            </w:pPr>
            <w:r>
              <w:t>По завршетку овог предмета студенти ће бити у стању да</w:t>
            </w:r>
            <w:r>
              <w:rPr>
                <w:lang w:val="sr-Cyrl-CS"/>
              </w:rPr>
              <w:t>:</w:t>
            </w:r>
          </w:p>
          <w:p w:rsidR="00516643" w:rsidRPr="0008786C" w:rsidRDefault="00516643" w:rsidP="00516643">
            <w:pPr>
              <w:pStyle w:val="ListParagraph"/>
              <w:widowControl/>
              <w:numPr>
                <w:ilvl w:val="0"/>
                <w:numId w:val="139"/>
              </w:numPr>
              <w:autoSpaceDE/>
              <w:autoSpaceDN/>
              <w:adjustRightInd/>
              <w:jc w:val="both"/>
              <w:rPr>
                <w:lang w:val="sr-Cyrl-CS"/>
              </w:rPr>
            </w:pPr>
            <w:r w:rsidRPr="001B0C67">
              <w:t xml:space="preserve">анализирају и интерпретирају </w:t>
            </w:r>
            <w:r>
              <w:t xml:space="preserve">приносни, имовински и финансијски положај предузећа, </w:t>
            </w:r>
          </w:p>
          <w:p w:rsidR="00516643" w:rsidRPr="0008786C" w:rsidRDefault="00516643" w:rsidP="00516643">
            <w:pPr>
              <w:pStyle w:val="ListParagraph"/>
              <w:widowControl/>
              <w:numPr>
                <w:ilvl w:val="0"/>
                <w:numId w:val="139"/>
              </w:numPr>
              <w:autoSpaceDE/>
              <w:autoSpaceDN/>
              <w:adjustRightInd/>
              <w:jc w:val="both"/>
              <w:rPr>
                <w:lang w:val="sr-Cyrl-CS"/>
              </w:rPr>
            </w:pPr>
            <w:r>
              <w:t>оцене кредитни бонитет и предвиде пословни неуспех предузећа,</w:t>
            </w:r>
          </w:p>
          <w:p w:rsidR="00516643" w:rsidRPr="0008786C" w:rsidRDefault="00516643" w:rsidP="00516643">
            <w:pPr>
              <w:pStyle w:val="ListParagraph"/>
              <w:widowControl/>
              <w:numPr>
                <w:ilvl w:val="0"/>
                <w:numId w:val="139"/>
              </w:numPr>
              <w:autoSpaceDE/>
              <w:autoSpaceDN/>
              <w:adjustRightInd/>
              <w:jc w:val="both"/>
              <w:rPr>
                <w:lang w:val="sr-Cyrl-CS"/>
              </w:rPr>
            </w:pPr>
            <w:r w:rsidRPr="001B0C67">
              <w:t>разумеју релевантност информација</w:t>
            </w:r>
            <w:r>
              <w:t xml:space="preserve"> из</w:t>
            </w:r>
            <w:r w:rsidRPr="0008786C">
              <w:rPr>
                <w:lang w:val="sr-Cyrl-CS"/>
              </w:rPr>
              <w:t xml:space="preserve"> анализе финансијских извештаја</w:t>
            </w:r>
          </w:p>
          <w:p w:rsidR="00516643" w:rsidRPr="0008786C" w:rsidRDefault="00516643" w:rsidP="00516643">
            <w:pPr>
              <w:pStyle w:val="ListParagraph"/>
              <w:widowControl/>
              <w:numPr>
                <w:ilvl w:val="0"/>
                <w:numId w:val="139"/>
              </w:numPr>
              <w:autoSpaceDE/>
              <w:autoSpaceDN/>
              <w:adjustRightInd/>
              <w:jc w:val="both"/>
              <w:rPr>
                <w:lang w:val="sr-Cyrl-CS"/>
              </w:rPr>
            </w:pPr>
            <w:r>
              <w:t>информациј</w:t>
            </w:r>
            <w:r w:rsidRPr="0008786C">
              <w:rPr>
                <w:lang w:val="sr-Cyrl-CS"/>
              </w:rPr>
              <w:t>е</w:t>
            </w:r>
            <w:r>
              <w:t xml:space="preserve"> из</w:t>
            </w:r>
            <w:r w:rsidRPr="0008786C">
              <w:rPr>
                <w:lang w:val="sr-Cyrl-CS"/>
              </w:rPr>
              <w:t xml:space="preserve"> анализе финансијских извештаја</w:t>
            </w:r>
            <w:r w:rsidRPr="001B0C67">
              <w:t xml:space="preserve"> примењују у управљачке сврхе.</w:t>
            </w:r>
          </w:p>
        </w:tc>
      </w:tr>
      <w:tr w:rsidR="00516643" w:rsidRPr="001B0C67" w:rsidTr="00516643">
        <w:tc>
          <w:tcPr>
            <w:tcW w:w="9198" w:type="dxa"/>
            <w:gridSpan w:val="7"/>
            <w:shd w:val="clear" w:color="auto" w:fill="FDE9D9" w:themeFill="accent6" w:themeFillTint="33"/>
          </w:tcPr>
          <w:p w:rsidR="00516643" w:rsidRPr="001B0C67" w:rsidRDefault="00516643" w:rsidP="00376A37">
            <w:pPr>
              <w:jc w:val="both"/>
              <w:rPr>
                <w:b/>
                <w:bCs/>
                <w:lang w:val="ru-RU"/>
              </w:rPr>
            </w:pPr>
            <w:r w:rsidRPr="001B0C67">
              <w:rPr>
                <w:b/>
                <w:bCs/>
                <w:lang w:val="sr-Cyrl-CS"/>
              </w:rPr>
              <w:t>Садржај предмета</w:t>
            </w:r>
          </w:p>
          <w:p w:rsidR="00516643" w:rsidRPr="001B0C67" w:rsidRDefault="00516643" w:rsidP="00376A37">
            <w:pPr>
              <w:jc w:val="both"/>
              <w:rPr>
                <w:i/>
                <w:iCs/>
                <w:lang w:val="sr-Cyrl-CS"/>
              </w:rPr>
            </w:pPr>
            <w:r w:rsidRPr="001B0C67">
              <w:rPr>
                <w:i/>
                <w:iCs/>
                <w:lang w:val="sr-Cyrl-CS"/>
              </w:rPr>
              <w:t>Теоријска настава</w:t>
            </w:r>
          </w:p>
          <w:p w:rsidR="00516643" w:rsidRPr="001B0C67" w:rsidRDefault="00516643" w:rsidP="00516643">
            <w:pPr>
              <w:numPr>
                <w:ilvl w:val="0"/>
                <w:numId w:val="140"/>
              </w:numPr>
              <w:rPr>
                <w:lang w:val="sr-Cyrl-CS"/>
              </w:rPr>
            </w:pPr>
            <w:r>
              <w:rPr>
                <w:lang w:val="sr-Cyrl-CS"/>
              </w:rPr>
              <w:t>Форма и садржина финансијских извештаја.</w:t>
            </w:r>
          </w:p>
          <w:p w:rsidR="00516643" w:rsidRPr="001B0C67" w:rsidRDefault="00516643" w:rsidP="00516643">
            <w:pPr>
              <w:numPr>
                <w:ilvl w:val="0"/>
                <w:numId w:val="140"/>
              </w:numPr>
              <w:jc w:val="both"/>
              <w:rPr>
                <w:lang w:val="sr-Cyrl-CS"/>
              </w:rPr>
            </w:pPr>
            <w:r>
              <w:rPr>
                <w:bCs/>
              </w:rPr>
              <w:t>Повезаност биланса стања и биланса успеха</w:t>
            </w:r>
            <w:r>
              <w:rPr>
                <w:bCs/>
                <w:lang w:val="sr-Cyrl-CS"/>
              </w:rPr>
              <w:t>.</w:t>
            </w:r>
          </w:p>
          <w:p w:rsidR="00516643" w:rsidRPr="001B0C67" w:rsidRDefault="00516643" w:rsidP="00516643">
            <w:pPr>
              <w:numPr>
                <w:ilvl w:val="0"/>
                <w:numId w:val="140"/>
              </w:numPr>
              <w:rPr>
                <w:lang w:val="sr-Cyrl-CS"/>
              </w:rPr>
            </w:pPr>
            <w:r>
              <w:rPr>
                <w:bCs/>
              </w:rPr>
              <w:t>Методе сачињавања биланса успеха</w:t>
            </w:r>
            <w:r>
              <w:rPr>
                <w:bCs/>
                <w:lang w:val="sr-Cyrl-CS"/>
              </w:rPr>
              <w:t>.</w:t>
            </w:r>
          </w:p>
          <w:p w:rsidR="00516643" w:rsidRPr="001B0C67" w:rsidRDefault="00516643" w:rsidP="00516643">
            <w:pPr>
              <w:numPr>
                <w:ilvl w:val="0"/>
                <w:numId w:val="140"/>
              </w:numPr>
              <w:rPr>
                <w:lang w:val="sr-Cyrl-CS"/>
              </w:rPr>
            </w:pPr>
            <w:r>
              <w:rPr>
                <w:bCs/>
              </w:rPr>
              <w:t>Класификација и поредак позиција у билансу стања</w:t>
            </w:r>
            <w:r>
              <w:rPr>
                <w:bCs/>
                <w:lang w:val="sr-Cyrl-CS"/>
              </w:rPr>
              <w:t>.</w:t>
            </w:r>
          </w:p>
          <w:p w:rsidR="00516643" w:rsidRPr="001B0C67" w:rsidRDefault="00516643" w:rsidP="00516643">
            <w:pPr>
              <w:numPr>
                <w:ilvl w:val="0"/>
                <w:numId w:val="140"/>
              </w:numPr>
              <w:rPr>
                <w:lang w:val="sr-Cyrl-CS"/>
              </w:rPr>
            </w:pPr>
            <w:r>
              <w:t>Начела билансирања</w:t>
            </w:r>
            <w:r>
              <w:rPr>
                <w:lang w:val="sr-Cyrl-CS"/>
              </w:rPr>
              <w:t>.</w:t>
            </w:r>
          </w:p>
          <w:p w:rsidR="00516643" w:rsidRPr="001B0C67" w:rsidRDefault="00516643" w:rsidP="00516643">
            <w:pPr>
              <w:numPr>
                <w:ilvl w:val="0"/>
                <w:numId w:val="140"/>
              </w:numPr>
              <w:jc w:val="both"/>
              <w:rPr>
                <w:lang w:val="sr-Cyrl-CS"/>
              </w:rPr>
            </w:pPr>
            <w:r>
              <w:rPr>
                <w:lang w:val="sr-Cyrl-CS"/>
              </w:rPr>
              <w:t>Процењивање билансних позиција.</w:t>
            </w:r>
          </w:p>
          <w:p w:rsidR="00516643" w:rsidRDefault="00516643" w:rsidP="00516643">
            <w:pPr>
              <w:pStyle w:val="Default"/>
              <w:numPr>
                <w:ilvl w:val="0"/>
                <w:numId w:val="140"/>
              </w:numPr>
              <w:jc w:val="both"/>
              <w:rPr>
                <w:color w:val="auto"/>
                <w:sz w:val="20"/>
                <w:szCs w:val="20"/>
                <w:lang w:val="ru-RU"/>
              </w:rPr>
            </w:pPr>
            <w:r>
              <w:rPr>
                <w:color w:val="auto"/>
                <w:sz w:val="20"/>
                <w:szCs w:val="20"/>
                <w:lang w:val="ru-RU"/>
              </w:rPr>
              <w:t>Врсте биланса.</w:t>
            </w:r>
          </w:p>
          <w:p w:rsidR="00516643" w:rsidRDefault="00516643" w:rsidP="00516643">
            <w:pPr>
              <w:pStyle w:val="Default"/>
              <w:numPr>
                <w:ilvl w:val="0"/>
                <w:numId w:val="140"/>
              </w:numPr>
              <w:jc w:val="both"/>
              <w:rPr>
                <w:color w:val="auto"/>
                <w:sz w:val="20"/>
                <w:szCs w:val="20"/>
                <w:lang w:val="ru-RU"/>
              </w:rPr>
            </w:pPr>
            <w:r>
              <w:rPr>
                <w:color w:val="auto"/>
                <w:sz w:val="20"/>
                <w:szCs w:val="20"/>
                <w:lang w:val="ru-RU"/>
              </w:rPr>
              <w:t>Латентне резерве и скривени губици.</w:t>
            </w:r>
          </w:p>
          <w:p w:rsidR="00516643" w:rsidRDefault="00516643" w:rsidP="00516643">
            <w:pPr>
              <w:pStyle w:val="Default"/>
              <w:numPr>
                <w:ilvl w:val="0"/>
                <w:numId w:val="140"/>
              </w:numPr>
              <w:jc w:val="both"/>
              <w:rPr>
                <w:color w:val="auto"/>
                <w:sz w:val="20"/>
                <w:szCs w:val="20"/>
                <w:lang w:val="ru-RU"/>
              </w:rPr>
            </w:pPr>
            <w:r>
              <w:rPr>
                <w:color w:val="auto"/>
                <w:sz w:val="20"/>
                <w:szCs w:val="20"/>
                <w:lang w:val="ru-RU"/>
              </w:rPr>
              <w:t>Теорија анализе финансијских извештаја.</w:t>
            </w:r>
          </w:p>
          <w:p w:rsidR="00516643" w:rsidRPr="001B0C67" w:rsidRDefault="00516643" w:rsidP="00376A37">
            <w:pPr>
              <w:pStyle w:val="Default"/>
              <w:ind w:left="720"/>
              <w:jc w:val="both"/>
              <w:rPr>
                <w:color w:val="auto"/>
                <w:sz w:val="20"/>
                <w:szCs w:val="20"/>
                <w:lang w:val="ru-RU"/>
              </w:rPr>
            </w:pPr>
          </w:p>
          <w:p w:rsidR="00516643" w:rsidRPr="001B0C67" w:rsidRDefault="00516643" w:rsidP="00376A37">
            <w:pPr>
              <w:jc w:val="both"/>
              <w:rPr>
                <w:i/>
                <w:iCs/>
                <w:lang w:val="sr-Cyrl-CS"/>
              </w:rPr>
            </w:pPr>
            <w:r w:rsidRPr="001B0C67">
              <w:rPr>
                <w:i/>
                <w:iCs/>
                <w:lang w:val="sr-Cyrl-CS"/>
              </w:rPr>
              <w:t xml:space="preserve">Практична настава </w:t>
            </w:r>
          </w:p>
          <w:p w:rsidR="00516643" w:rsidRDefault="00516643" w:rsidP="00516643">
            <w:pPr>
              <w:pStyle w:val="Default"/>
              <w:numPr>
                <w:ilvl w:val="0"/>
                <w:numId w:val="141"/>
              </w:numPr>
              <w:jc w:val="both"/>
              <w:rPr>
                <w:color w:val="auto"/>
                <w:sz w:val="20"/>
                <w:szCs w:val="20"/>
                <w:lang w:val="ru-RU"/>
              </w:rPr>
            </w:pPr>
            <w:r>
              <w:rPr>
                <w:color w:val="auto"/>
                <w:sz w:val="20"/>
                <w:szCs w:val="20"/>
                <w:lang w:val="ru-RU"/>
              </w:rPr>
              <w:t>Вертикална и хоризонтална анализа финансијских извештаја.</w:t>
            </w:r>
          </w:p>
          <w:p w:rsidR="00516643" w:rsidRDefault="00516643" w:rsidP="00516643">
            <w:pPr>
              <w:pStyle w:val="Default"/>
              <w:numPr>
                <w:ilvl w:val="0"/>
                <w:numId w:val="141"/>
              </w:numPr>
              <w:jc w:val="both"/>
              <w:rPr>
                <w:color w:val="auto"/>
                <w:sz w:val="20"/>
                <w:szCs w:val="20"/>
                <w:lang w:val="ru-RU"/>
              </w:rPr>
            </w:pPr>
            <w:r>
              <w:rPr>
                <w:color w:val="auto"/>
                <w:sz w:val="20"/>
                <w:szCs w:val="20"/>
                <w:lang w:val="ru-RU"/>
              </w:rPr>
              <w:t>Анализа приносног, имовинског и финансијског положаја предузећа.</w:t>
            </w:r>
          </w:p>
          <w:p w:rsidR="00516643" w:rsidRDefault="00516643" w:rsidP="00516643">
            <w:pPr>
              <w:pStyle w:val="Default"/>
              <w:numPr>
                <w:ilvl w:val="0"/>
                <w:numId w:val="141"/>
              </w:numPr>
              <w:jc w:val="both"/>
              <w:rPr>
                <w:color w:val="auto"/>
                <w:sz w:val="20"/>
                <w:szCs w:val="20"/>
                <w:lang w:val="ru-RU"/>
              </w:rPr>
            </w:pPr>
            <w:r>
              <w:rPr>
                <w:color w:val="auto"/>
                <w:sz w:val="20"/>
                <w:szCs w:val="20"/>
                <w:lang w:val="ru-RU"/>
              </w:rPr>
              <w:t>Оцена кредитног бонитета и предвиђање пословног неуспеха предузећа (анализа се изводи на примеру конкретног предузећа).</w:t>
            </w:r>
          </w:p>
          <w:p w:rsidR="00516643" w:rsidRPr="00C52E4E" w:rsidRDefault="00516643" w:rsidP="00376A37">
            <w:pPr>
              <w:pStyle w:val="Default"/>
              <w:jc w:val="both"/>
              <w:rPr>
                <w:color w:val="auto"/>
                <w:sz w:val="20"/>
                <w:szCs w:val="20"/>
              </w:rPr>
            </w:pPr>
          </w:p>
        </w:tc>
      </w:tr>
      <w:tr w:rsidR="00516643" w:rsidRPr="001B0C67" w:rsidTr="00516643">
        <w:tc>
          <w:tcPr>
            <w:tcW w:w="9198" w:type="dxa"/>
            <w:gridSpan w:val="7"/>
            <w:shd w:val="clear" w:color="auto" w:fill="FDE9D9" w:themeFill="accent6" w:themeFillTint="33"/>
          </w:tcPr>
          <w:p w:rsidR="00516643" w:rsidRPr="001B0C67" w:rsidRDefault="00516643" w:rsidP="00376A37">
            <w:pPr>
              <w:jc w:val="both"/>
              <w:rPr>
                <w:b/>
                <w:bCs/>
                <w:lang w:val="sr-Cyrl-CS"/>
              </w:rPr>
            </w:pPr>
            <w:r w:rsidRPr="001B0C67">
              <w:rPr>
                <w:b/>
                <w:bCs/>
                <w:lang w:val="sr-Cyrl-CS"/>
              </w:rPr>
              <w:t xml:space="preserve">Литература </w:t>
            </w:r>
          </w:p>
          <w:p w:rsidR="00516643" w:rsidRDefault="00516643" w:rsidP="00376A37">
            <w:r w:rsidRPr="001B0C67">
              <w:rPr>
                <w:lang w:val="ru-RU"/>
              </w:rPr>
              <w:t>Родић</w:t>
            </w:r>
            <w:r>
              <w:rPr>
                <w:lang w:val="ru-RU"/>
              </w:rPr>
              <w:t>,</w:t>
            </w:r>
            <w:r w:rsidRPr="001B0C67">
              <w:rPr>
                <w:lang w:val="ru-RU"/>
              </w:rPr>
              <w:t xml:space="preserve"> Ј., Вукелић</w:t>
            </w:r>
            <w:r>
              <w:rPr>
                <w:lang w:val="ru-RU"/>
              </w:rPr>
              <w:t>,</w:t>
            </w:r>
            <w:r w:rsidRPr="001B0C67">
              <w:rPr>
                <w:lang w:val="ru-RU"/>
              </w:rPr>
              <w:t xml:space="preserve"> Г., </w:t>
            </w:r>
            <w:r>
              <w:rPr>
                <w:lang w:val="en-US"/>
              </w:rPr>
              <w:t xml:space="preserve">&amp; </w:t>
            </w:r>
            <w:r w:rsidRPr="001B0C67">
              <w:rPr>
                <w:lang w:val="ru-RU"/>
              </w:rPr>
              <w:t>Андрић</w:t>
            </w:r>
            <w:r>
              <w:rPr>
                <w:lang w:val="ru-RU"/>
              </w:rPr>
              <w:t>,</w:t>
            </w:r>
            <w:r w:rsidRPr="001B0C67">
              <w:rPr>
                <w:lang w:val="ru-RU"/>
              </w:rPr>
              <w:t xml:space="preserve"> М.</w:t>
            </w:r>
            <w:r>
              <w:t xml:space="preserve"> (2011). </w:t>
            </w:r>
            <w:r w:rsidRPr="001B0C67">
              <w:rPr>
                <w:i/>
              </w:rPr>
              <w:t>Анализа финансијских извештаја</w:t>
            </w:r>
            <w:r>
              <w:t>. Бечеј: Пролете</w:t>
            </w:r>
            <w:r>
              <w:rPr>
                <w:lang w:val="sr-Cyrl-RS"/>
              </w:rPr>
              <w:t>р</w:t>
            </w:r>
            <w:r>
              <w:t>.</w:t>
            </w:r>
          </w:p>
          <w:p w:rsidR="00516643" w:rsidRPr="000F2D3D" w:rsidRDefault="00516643" w:rsidP="00376A37">
            <w:r w:rsidRPr="00210AD9">
              <w:t xml:space="preserve">Pratt, J. (2011). </w:t>
            </w:r>
            <w:r w:rsidRPr="00210AD9">
              <w:rPr>
                <w:i/>
              </w:rPr>
              <w:t>Financial Accounting in an Economic Context</w:t>
            </w:r>
            <w:r w:rsidRPr="00210AD9">
              <w:t xml:space="preserve">. </w:t>
            </w:r>
            <w:r w:rsidRPr="00210AD9">
              <w:rPr>
                <w:color w:val="000000"/>
                <w:shd w:val="clear" w:color="auto" w:fill="FFFAF0"/>
              </w:rPr>
              <w:t>New Jersey: John Wiley &amp; Sons</w:t>
            </w:r>
            <w:r>
              <w:rPr>
                <w:color w:val="000000"/>
                <w:shd w:val="clear" w:color="auto" w:fill="FFFAF0"/>
              </w:rPr>
              <w:t>.</w:t>
            </w:r>
          </w:p>
          <w:p w:rsidR="00516643" w:rsidRPr="00B13250" w:rsidRDefault="00516643" w:rsidP="00376A37">
            <w:pPr>
              <w:jc w:val="both"/>
              <w:rPr>
                <w:lang w:val="sl-SI"/>
              </w:rPr>
            </w:pPr>
            <w:r w:rsidRPr="00210AD9">
              <w:rPr>
                <w:lang w:val="sl-SI"/>
              </w:rPr>
              <w:t>Bergevin, P.</w:t>
            </w:r>
            <w:r>
              <w:rPr>
                <w:lang w:val="sr-Cyrl-CS"/>
              </w:rPr>
              <w:t xml:space="preserve"> </w:t>
            </w:r>
            <w:r w:rsidRPr="00210AD9">
              <w:rPr>
                <w:lang w:val="sl-SI"/>
              </w:rPr>
              <w:t>M.</w:t>
            </w:r>
            <w:r>
              <w:rPr>
                <w:lang w:val="sr-Cyrl-CS"/>
              </w:rPr>
              <w:t xml:space="preserve"> </w:t>
            </w:r>
            <w:r w:rsidRPr="00210AD9">
              <w:rPr>
                <w:lang w:val="sr-Cyrl-CS"/>
              </w:rPr>
              <w:t>(</w:t>
            </w:r>
            <w:r w:rsidRPr="00210AD9">
              <w:rPr>
                <w:lang w:val="sl-SI"/>
              </w:rPr>
              <w:t>2002</w:t>
            </w:r>
            <w:r w:rsidRPr="00210AD9">
              <w:rPr>
                <w:lang w:val="sr-Cyrl-CS"/>
              </w:rPr>
              <w:t>)</w:t>
            </w:r>
            <w:r w:rsidRPr="00210AD9">
              <w:t>.</w:t>
            </w:r>
            <w:r>
              <w:rPr>
                <w:lang w:val="sr-Cyrl-CS"/>
              </w:rPr>
              <w:t xml:space="preserve"> </w:t>
            </w:r>
            <w:r w:rsidRPr="00210AD9">
              <w:rPr>
                <w:i/>
                <w:lang w:val="sl-SI"/>
              </w:rPr>
              <w:t>Financial Statement Analysis</w:t>
            </w:r>
            <w:r w:rsidRPr="00210AD9">
              <w:rPr>
                <w:lang w:val="sl-SI"/>
              </w:rPr>
              <w:t xml:space="preserve">, </w:t>
            </w:r>
            <w:r w:rsidRPr="00210AD9">
              <w:rPr>
                <w:i/>
                <w:lang w:val="sl-SI"/>
              </w:rPr>
              <w:t>An Integrated Approach</w:t>
            </w:r>
            <w:r>
              <w:t>.</w:t>
            </w:r>
            <w:r>
              <w:rPr>
                <w:lang w:val="sr-Cyrl-CS"/>
              </w:rPr>
              <w:t xml:space="preserve"> </w:t>
            </w:r>
            <w:r w:rsidRPr="00210AD9">
              <w:rPr>
                <w:color w:val="000000"/>
                <w:shd w:val="clear" w:color="auto" w:fill="FFFAF0"/>
              </w:rPr>
              <w:t>New Jersey : Prentice Hall</w:t>
            </w:r>
            <w:r>
              <w:rPr>
                <w:color w:val="000000"/>
                <w:shd w:val="clear" w:color="auto" w:fill="FFFAF0"/>
              </w:rPr>
              <w:t>.</w:t>
            </w:r>
          </w:p>
        </w:tc>
      </w:tr>
      <w:tr w:rsidR="00516643" w:rsidRPr="001B0C67" w:rsidTr="00516643">
        <w:tc>
          <w:tcPr>
            <w:tcW w:w="3008" w:type="dxa"/>
            <w:gridSpan w:val="2"/>
            <w:shd w:val="clear" w:color="auto" w:fill="FDE9D9" w:themeFill="accent6" w:themeFillTint="33"/>
          </w:tcPr>
          <w:p w:rsidR="00516643" w:rsidRPr="001B0C67" w:rsidRDefault="00516643" w:rsidP="00376A37">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016" w:type="dxa"/>
            <w:gridSpan w:val="2"/>
            <w:shd w:val="clear" w:color="auto" w:fill="FDE9D9" w:themeFill="accent6" w:themeFillTint="33"/>
          </w:tcPr>
          <w:p w:rsidR="00516643" w:rsidRPr="001B0C67" w:rsidRDefault="00516643" w:rsidP="00376A37">
            <w:pPr>
              <w:rPr>
                <w:b/>
                <w:bCs/>
                <w:lang w:val="sr-Cyrl-CS"/>
              </w:rPr>
            </w:pPr>
            <w:r w:rsidRPr="001B0C67">
              <w:rPr>
                <w:b/>
                <w:lang w:val="sr-Cyrl-CS"/>
              </w:rPr>
              <w:t>Теоријска настава: 45</w:t>
            </w:r>
          </w:p>
        </w:tc>
        <w:tc>
          <w:tcPr>
            <w:tcW w:w="3174" w:type="dxa"/>
            <w:gridSpan w:val="3"/>
            <w:shd w:val="clear" w:color="auto" w:fill="FDE9D9" w:themeFill="accent6" w:themeFillTint="33"/>
          </w:tcPr>
          <w:p w:rsidR="00516643" w:rsidRPr="001B0C67" w:rsidRDefault="00516643" w:rsidP="00376A37">
            <w:pPr>
              <w:rPr>
                <w:b/>
                <w:bCs/>
                <w:lang w:val="sr-Cyrl-CS"/>
              </w:rPr>
            </w:pPr>
            <w:r w:rsidRPr="001B0C67">
              <w:rPr>
                <w:b/>
                <w:lang w:val="ru-RU"/>
              </w:rPr>
              <w:t>Практична настава: 45</w:t>
            </w:r>
          </w:p>
        </w:tc>
      </w:tr>
      <w:tr w:rsidR="00516643" w:rsidRPr="001B0C67" w:rsidTr="00516643">
        <w:tc>
          <w:tcPr>
            <w:tcW w:w="9198" w:type="dxa"/>
            <w:gridSpan w:val="7"/>
            <w:shd w:val="clear" w:color="auto" w:fill="FDE9D9" w:themeFill="accent6" w:themeFillTint="33"/>
          </w:tcPr>
          <w:p w:rsidR="00516643" w:rsidRPr="001B0C67" w:rsidRDefault="00516643" w:rsidP="00376A37">
            <w:pPr>
              <w:rPr>
                <w:b/>
                <w:bCs/>
                <w:lang w:val="sr-Cyrl-CS"/>
              </w:rPr>
            </w:pPr>
            <w:r w:rsidRPr="001B0C67">
              <w:rPr>
                <w:b/>
                <w:bCs/>
                <w:lang w:val="sr-Cyrl-CS"/>
              </w:rPr>
              <w:t>Методе извођења наставе</w:t>
            </w:r>
          </w:p>
          <w:p w:rsidR="00516643" w:rsidRPr="001B0C67" w:rsidRDefault="00516643" w:rsidP="00376A37">
            <w:pPr>
              <w:jc w:val="both"/>
              <w:rPr>
                <w:lang w:val="sr-Cyrl-CS"/>
              </w:rPr>
            </w:pPr>
            <w:r w:rsidRPr="001B0C67">
              <w:rPr>
                <w:lang w:val="sr-Cyrl-CS"/>
              </w:rPr>
              <w:t xml:space="preserve">Предавања и вежбе уз активно учешће студената. Анализа </w:t>
            </w:r>
            <w:r>
              <w:rPr>
                <w:lang w:val="sr-Cyrl-CS"/>
              </w:rPr>
              <w:t>финансијских извештаја конкретних предузећа</w:t>
            </w:r>
            <w:r w:rsidRPr="001B0C67">
              <w:rPr>
                <w:lang w:val="sr-Cyrl-CS"/>
              </w:rPr>
              <w:t>, дискусије</w:t>
            </w:r>
            <w:r>
              <w:rPr>
                <w:lang w:val="pt-BR"/>
              </w:rPr>
              <w:t>,</w:t>
            </w:r>
            <w:r w:rsidRPr="001B0C67">
              <w:rPr>
                <w:lang w:val="sr-Cyrl-CS"/>
              </w:rPr>
              <w:t xml:space="preserve"> семинарски радови студената.</w:t>
            </w:r>
          </w:p>
        </w:tc>
      </w:tr>
      <w:tr w:rsidR="00516643" w:rsidRPr="001B0C67" w:rsidTr="00516643">
        <w:tc>
          <w:tcPr>
            <w:tcW w:w="9198" w:type="dxa"/>
            <w:gridSpan w:val="7"/>
            <w:shd w:val="clear" w:color="auto" w:fill="FDE9D9" w:themeFill="accent6" w:themeFillTint="33"/>
          </w:tcPr>
          <w:p w:rsidR="00516643" w:rsidRPr="001B0C67" w:rsidRDefault="00516643" w:rsidP="00376A37">
            <w:pPr>
              <w:jc w:val="center"/>
              <w:rPr>
                <w:b/>
                <w:bCs/>
                <w:lang w:val="ru-RU"/>
              </w:rPr>
            </w:pPr>
            <w:r w:rsidRPr="001B0C67">
              <w:rPr>
                <w:b/>
                <w:bCs/>
                <w:lang w:val="sr-Cyrl-CS"/>
              </w:rPr>
              <w:t>Оцена  знања (максимални број поена 100)</w:t>
            </w:r>
          </w:p>
        </w:tc>
      </w:tr>
      <w:tr w:rsidR="00516643" w:rsidRPr="001B0C67" w:rsidTr="00516643">
        <w:tc>
          <w:tcPr>
            <w:tcW w:w="4709" w:type="dxa"/>
            <w:gridSpan w:val="3"/>
            <w:shd w:val="clear" w:color="auto" w:fill="FDE9D9" w:themeFill="accent6" w:themeFillTint="33"/>
          </w:tcPr>
          <w:p w:rsidR="00516643" w:rsidRPr="001B0C67" w:rsidRDefault="00516643" w:rsidP="00376A37">
            <w:pPr>
              <w:rPr>
                <w:b/>
                <w:iCs/>
                <w:lang w:val="sr-Cyrl-CS"/>
              </w:rPr>
            </w:pPr>
            <w:r w:rsidRPr="001B0C67">
              <w:rPr>
                <w:b/>
                <w:iCs/>
                <w:lang w:val="sr-Cyrl-CS"/>
              </w:rPr>
              <w:t>Предиспитне обавезе</w:t>
            </w:r>
          </w:p>
        </w:tc>
        <w:tc>
          <w:tcPr>
            <w:tcW w:w="1440" w:type="dxa"/>
            <w:gridSpan w:val="2"/>
            <w:shd w:val="clear" w:color="auto" w:fill="FDE9D9" w:themeFill="accent6" w:themeFillTint="33"/>
            <w:vAlign w:val="center"/>
          </w:tcPr>
          <w:p w:rsidR="00516643" w:rsidRPr="001B0C67" w:rsidRDefault="00516643" w:rsidP="00376A37">
            <w:pPr>
              <w:jc w:val="center"/>
              <w:rPr>
                <w:b/>
                <w:lang w:val="ru-RU"/>
              </w:rPr>
            </w:pPr>
            <w:r w:rsidRPr="001B0C67">
              <w:rPr>
                <w:b/>
                <w:lang w:val="sr-Cyrl-CS"/>
              </w:rPr>
              <w:t>6</w:t>
            </w:r>
            <w:r w:rsidRPr="001B0C67">
              <w:rPr>
                <w:b/>
              </w:rPr>
              <w:t xml:space="preserve">5 </w:t>
            </w:r>
            <w:r w:rsidRPr="001B0C67">
              <w:rPr>
                <w:b/>
                <w:lang w:val="ru-RU"/>
              </w:rPr>
              <w:t>поена</w:t>
            </w:r>
          </w:p>
        </w:tc>
        <w:tc>
          <w:tcPr>
            <w:tcW w:w="1989" w:type="dxa"/>
            <w:shd w:val="clear" w:color="auto" w:fill="FDE9D9" w:themeFill="accent6" w:themeFillTint="33"/>
          </w:tcPr>
          <w:p w:rsidR="00516643" w:rsidRPr="001B0C67" w:rsidRDefault="00516643" w:rsidP="00376A37">
            <w:pPr>
              <w:rPr>
                <w:b/>
                <w:bCs/>
                <w:lang w:val="sr-Cyrl-CS"/>
              </w:rPr>
            </w:pPr>
            <w:r w:rsidRPr="001B0C67">
              <w:rPr>
                <w:b/>
                <w:iCs/>
                <w:lang w:val="sr-Cyrl-CS"/>
              </w:rPr>
              <w:t xml:space="preserve">Завршни испит </w:t>
            </w:r>
          </w:p>
        </w:tc>
        <w:tc>
          <w:tcPr>
            <w:tcW w:w="1060" w:type="dxa"/>
            <w:shd w:val="clear" w:color="auto" w:fill="FDE9D9" w:themeFill="accent6" w:themeFillTint="33"/>
            <w:vAlign w:val="center"/>
          </w:tcPr>
          <w:p w:rsidR="00516643" w:rsidRPr="001B0C67" w:rsidRDefault="00516643" w:rsidP="00376A37">
            <w:pPr>
              <w:jc w:val="center"/>
              <w:rPr>
                <w:b/>
                <w:lang w:val="ru-RU"/>
              </w:rPr>
            </w:pPr>
            <w:r w:rsidRPr="001B0C67">
              <w:rPr>
                <w:b/>
                <w:lang w:val="sr-Cyrl-CS"/>
              </w:rPr>
              <w:t>3</w:t>
            </w:r>
            <w:r w:rsidRPr="001B0C67">
              <w:rPr>
                <w:b/>
              </w:rPr>
              <w:t xml:space="preserve">5 </w:t>
            </w:r>
            <w:r w:rsidRPr="001B0C67">
              <w:rPr>
                <w:b/>
                <w:lang w:val="ru-RU"/>
              </w:rPr>
              <w:t>поена</w:t>
            </w:r>
          </w:p>
        </w:tc>
      </w:tr>
      <w:tr w:rsidR="00516643" w:rsidRPr="001B0C67" w:rsidTr="00516643">
        <w:tc>
          <w:tcPr>
            <w:tcW w:w="4709" w:type="dxa"/>
            <w:gridSpan w:val="3"/>
            <w:shd w:val="clear" w:color="auto" w:fill="FDE9D9" w:themeFill="accent6" w:themeFillTint="33"/>
          </w:tcPr>
          <w:p w:rsidR="00516643" w:rsidRPr="001B0C67" w:rsidRDefault="00516643" w:rsidP="00376A37">
            <w:pPr>
              <w:rPr>
                <w:i/>
                <w:iCs/>
                <w:lang w:val="sr-Cyrl-CS"/>
              </w:rPr>
            </w:pPr>
            <w:r w:rsidRPr="001B0C67">
              <w:rPr>
                <w:lang w:val="sr-Cyrl-CS"/>
              </w:rPr>
              <w:t>присуство на предавањима и вежбама</w:t>
            </w:r>
          </w:p>
        </w:tc>
        <w:tc>
          <w:tcPr>
            <w:tcW w:w="1440" w:type="dxa"/>
            <w:gridSpan w:val="2"/>
            <w:shd w:val="clear" w:color="auto" w:fill="FDE9D9" w:themeFill="accent6" w:themeFillTint="33"/>
            <w:vAlign w:val="center"/>
          </w:tcPr>
          <w:p w:rsidR="00516643" w:rsidRPr="001B0C67" w:rsidRDefault="00516643" w:rsidP="00376A37">
            <w:pPr>
              <w:jc w:val="center"/>
              <w:rPr>
                <w:b/>
                <w:bCs/>
                <w:lang w:val="sr-Cyrl-CS"/>
              </w:rPr>
            </w:pPr>
            <w:r w:rsidRPr="001B0C67">
              <w:rPr>
                <w:b/>
                <w:bCs/>
                <w:lang w:val="sr-Cyrl-CS"/>
              </w:rPr>
              <w:t>5</w:t>
            </w:r>
          </w:p>
        </w:tc>
        <w:tc>
          <w:tcPr>
            <w:tcW w:w="1989" w:type="dxa"/>
            <w:shd w:val="clear" w:color="auto" w:fill="FDE9D9" w:themeFill="accent6" w:themeFillTint="33"/>
          </w:tcPr>
          <w:p w:rsidR="00516643" w:rsidRPr="001B0C67" w:rsidRDefault="00516643" w:rsidP="00376A37">
            <w:pPr>
              <w:rPr>
                <w:i/>
                <w:iCs/>
                <w:lang w:val="sr-Cyrl-CS"/>
              </w:rPr>
            </w:pPr>
            <w:r w:rsidRPr="001B0C67">
              <w:rPr>
                <w:lang w:val="sr-Cyrl-CS"/>
              </w:rPr>
              <w:t>писмени испит</w:t>
            </w:r>
          </w:p>
        </w:tc>
        <w:tc>
          <w:tcPr>
            <w:tcW w:w="1060" w:type="dxa"/>
            <w:shd w:val="clear" w:color="auto" w:fill="FDE9D9" w:themeFill="accent6" w:themeFillTint="33"/>
          </w:tcPr>
          <w:p w:rsidR="00516643" w:rsidRPr="001B0C67" w:rsidRDefault="00516643" w:rsidP="00376A37">
            <w:pPr>
              <w:jc w:val="center"/>
              <w:rPr>
                <w:b/>
                <w:iCs/>
                <w:lang w:val="sr-Cyrl-CS"/>
              </w:rPr>
            </w:pPr>
            <w:r w:rsidRPr="001B0C67">
              <w:rPr>
                <w:b/>
                <w:iCs/>
                <w:lang w:val="sr-Cyrl-CS"/>
              </w:rPr>
              <w:t>35</w:t>
            </w:r>
          </w:p>
        </w:tc>
      </w:tr>
      <w:tr w:rsidR="00516643" w:rsidRPr="001B0C67" w:rsidTr="00516643">
        <w:tc>
          <w:tcPr>
            <w:tcW w:w="4709" w:type="dxa"/>
            <w:gridSpan w:val="3"/>
            <w:shd w:val="clear" w:color="auto" w:fill="FDE9D9" w:themeFill="accent6" w:themeFillTint="33"/>
          </w:tcPr>
          <w:p w:rsidR="00516643" w:rsidRPr="001B0C67" w:rsidRDefault="00516643" w:rsidP="00376A37">
            <w:pPr>
              <w:rPr>
                <w:lang w:val="sr-Cyrl-CS"/>
              </w:rPr>
            </w:pPr>
            <w:r w:rsidRPr="001B0C67">
              <w:rPr>
                <w:lang w:val="sr-Cyrl-CS"/>
              </w:rPr>
              <w:t>провера знања у току наставе (колоквијум-и)</w:t>
            </w:r>
          </w:p>
        </w:tc>
        <w:tc>
          <w:tcPr>
            <w:tcW w:w="1440" w:type="dxa"/>
            <w:gridSpan w:val="2"/>
            <w:shd w:val="clear" w:color="auto" w:fill="FDE9D9" w:themeFill="accent6" w:themeFillTint="33"/>
            <w:vAlign w:val="center"/>
          </w:tcPr>
          <w:p w:rsidR="00516643" w:rsidRPr="001B0C67" w:rsidRDefault="00516643" w:rsidP="00376A37">
            <w:pPr>
              <w:jc w:val="center"/>
              <w:rPr>
                <w:b/>
                <w:bCs/>
                <w:lang w:val="sr-Cyrl-CS"/>
              </w:rPr>
            </w:pPr>
            <w:r w:rsidRPr="001B0C67">
              <w:rPr>
                <w:b/>
                <w:bCs/>
                <w:lang w:val="sr-Cyrl-CS"/>
              </w:rPr>
              <w:t>40</w:t>
            </w:r>
          </w:p>
        </w:tc>
        <w:tc>
          <w:tcPr>
            <w:tcW w:w="1989" w:type="dxa"/>
            <w:shd w:val="clear" w:color="auto" w:fill="FDE9D9" w:themeFill="accent6" w:themeFillTint="33"/>
          </w:tcPr>
          <w:p w:rsidR="00516643" w:rsidRPr="001B0C67" w:rsidRDefault="00516643" w:rsidP="00376A37">
            <w:pPr>
              <w:rPr>
                <w:i/>
                <w:iCs/>
                <w:lang w:val="sr-Cyrl-CS"/>
              </w:rPr>
            </w:pPr>
            <w:r w:rsidRPr="001B0C67">
              <w:rPr>
                <w:lang w:val="sr-Cyrl-CS"/>
              </w:rPr>
              <w:t>усмени испит</w:t>
            </w:r>
          </w:p>
        </w:tc>
        <w:tc>
          <w:tcPr>
            <w:tcW w:w="1060" w:type="dxa"/>
            <w:shd w:val="clear" w:color="auto" w:fill="FDE9D9" w:themeFill="accent6" w:themeFillTint="33"/>
          </w:tcPr>
          <w:p w:rsidR="00516643" w:rsidRPr="001B0C67" w:rsidRDefault="00516643" w:rsidP="00376A37">
            <w:pPr>
              <w:jc w:val="center"/>
              <w:rPr>
                <w:i/>
                <w:iCs/>
                <w:lang w:val="sr-Cyrl-CS"/>
              </w:rPr>
            </w:pPr>
          </w:p>
        </w:tc>
      </w:tr>
      <w:tr w:rsidR="00516643" w:rsidRPr="001B0C67" w:rsidTr="00516643">
        <w:tc>
          <w:tcPr>
            <w:tcW w:w="4709" w:type="dxa"/>
            <w:gridSpan w:val="3"/>
            <w:shd w:val="clear" w:color="auto" w:fill="FDE9D9" w:themeFill="accent6" w:themeFillTint="33"/>
          </w:tcPr>
          <w:p w:rsidR="00516643" w:rsidRPr="001B0C67" w:rsidRDefault="00516643" w:rsidP="00376A37">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440" w:type="dxa"/>
            <w:gridSpan w:val="2"/>
            <w:shd w:val="clear" w:color="auto" w:fill="FDE9D9" w:themeFill="accent6" w:themeFillTint="33"/>
            <w:vAlign w:val="center"/>
          </w:tcPr>
          <w:p w:rsidR="00516643" w:rsidRPr="001B0C67" w:rsidRDefault="00516643" w:rsidP="00376A37">
            <w:pPr>
              <w:jc w:val="center"/>
              <w:rPr>
                <w:b/>
                <w:bCs/>
              </w:rPr>
            </w:pPr>
            <w:r w:rsidRPr="001B0C67">
              <w:rPr>
                <w:b/>
                <w:bCs/>
                <w:lang w:val="sr-Cyrl-CS"/>
              </w:rPr>
              <w:t>1</w:t>
            </w:r>
            <w:r w:rsidRPr="001B0C67">
              <w:rPr>
                <w:b/>
                <w:bCs/>
              </w:rPr>
              <w:t>0</w:t>
            </w:r>
          </w:p>
        </w:tc>
        <w:tc>
          <w:tcPr>
            <w:tcW w:w="1989" w:type="dxa"/>
            <w:shd w:val="clear" w:color="auto" w:fill="FDE9D9" w:themeFill="accent6" w:themeFillTint="33"/>
          </w:tcPr>
          <w:p w:rsidR="00516643" w:rsidRPr="001B0C67" w:rsidRDefault="00516643" w:rsidP="00376A37">
            <w:pPr>
              <w:rPr>
                <w:lang w:val="sr-Cyrl-CS"/>
              </w:rPr>
            </w:pPr>
          </w:p>
        </w:tc>
        <w:tc>
          <w:tcPr>
            <w:tcW w:w="1060" w:type="dxa"/>
            <w:shd w:val="clear" w:color="auto" w:fill="FDE9D9" w:themeFill="accent6" w:themeFillTint="33"/>
          </w:tcPr>
          <w:p w:rsidR="00516643" w:rsidRPr="001B0C67" w:rsidRDefault="00516643" w:rsidP="00376A37">
            <w:pPr>
              <w:jc w:val="center"/>
              <w:rPr>
                <w:i/>
                <w:iCs/>
                <w:lang w:val="sr-Cyrl-CS"/>
              </w:rPr>
            </w:pPr>
          </w:p>
        </w:tc>
      </w:tr>
      <w:tr w:rsidR="00516643" w:rsidRPr="001B0C67" w:rsidTr="00516643">
        <w:tc>
          <w:tcPr>
            <w:tcW w:w="4709" w:type="dxa"/>
            <w:gridSpan w:val="3"/>
            <w:shd w:val="clear" w:color="auto" w:fill="FDE9D9" w:themeFill="accent6" w:themeFillTint="33"/>
          </w:tcPr>
          <w:p w:rsidR="00516643" w:rsidRPr="001B0C67" w:rsidRDefault="00516643" w:rsidP="00376A37">
            <w:pPr>
              <w:rPr>
                <w:lang w:val="sr-Cyrl-CS"/>
              </w:rPr>
            </w:pPr>
            <w:r w:rsidRPr="001B0C67">
              <w:rPr>
                <w:lang w:val="sr-Cyrl-CS"/>
              </w:rPr>
              <w:t>практичан рад: самостална израда студије случаја</w:t>
            </w:r>
          </w:p>
        </w:tc>
        <w:tc>
          <w:tcPr>
            <w:tcW w:w="1440" w:type="dxa"/>
            <w:gridSpan w:val="2"/>
            <w:shd w:val="clear" w:color="auto" w:fill="FDE9D9" w:themeFill="accent6" w:themeFillTint="33"/>
            <w:vAlign w:val="center"/>
          </w:tcPr>
          <w:p w:rsidR="00516643" w:rsidRPr="001B0C67" w:rsidRDefault="00516643" w:rsidP="00376A37">
            <w:pPr>
              <w:jc w:val="center"/>
              <w:rPr>
                <w:b/>
                <w:bCs/>
                <w:lang w:val="sr-Cyrl-CS"/>
              </w:rPr>
            </w:pPr>
            <w:r w:rsidRPr="001B0C67">
              <w:rPr>
                <w:b/>
                <w:bCs/>
                <w:lang w:val="sr-Cyrl-CS"/>
              </w:rPr>
              <w:t>10</w:t>
            </w:r>
          </w:p>
        </w:tc>
        <w:tc>
          <w:tcPr>
            <w:tcW w:w="1989" w:type="dxa"/>
            <w:shd w:val="clear" w:color="auto" w:fill="FDE9D9" w:themeFill="accent6" w:themeFillTint="33"/>
          </w:tcPr>
          <w:p w:rsidR="00516643" w:rsidRPr="001B0C67" w:rsidRDefault="00516643" w:rsidP="00376A37">
            <w:pPr>
              <w:rPr>
                <w:i/>
                <w:iCs/>
                <w:lang w:val="sr-Cyrl-CS"/>
              </w:rPr>
            </w:pPr>
          </w:p>
        </w:tc>
        <w:tc>
          <w:tcPr>
            <w:tcW w:w="1060" w:type="dxa"/>
            <w:shd w:val="clear" w:color="auto" w:fill="FDE9D9" w:themeFill="accent6" w:themeFillTint="33"/>
          </w:tcPr>
          <w:p w:rsidR="00516643" w:rsidRPr="001B0C67" w:rsidRDefault="00516643" w:rsidP="00376A37">
            <w:pPr>
              <w:jc w:val="center"/>
              <w:rPr>
                <w:i/>
                <w:iCs/>
                <w:lang w:val="sr-Cyrl-CS"/>
              </w:rPr>
            </w:pPr>
          </w:p>
        </w:tc>
      </w:tr>
    </w:tbl>
    <w:p w:rsidR="00516643" w:rsidRDefault="00516643" w:rsidP="00197D2B">
      <w:pPr>
        <w:widowControl/>
        <w:autoSpaceDE/>
        <w:autoSpaceDN/>
        <w:adjustRightInd/>
        <w:spacing w:after="200" w:line="276" w:lineRule="auto"/>
      </w:pPr>
    </w:p>
    <w:p w:rsidR="00516643" w:rsidRDefault="00516643">
      <w:pPr>
        <w:widowControl/>
        <w:autoSpaceDE/>
        <w:autoSpaceDN/>
        <w:adjustRightInd/>
        <w:spacing w:after="200" w:line="276" w:lineRule="auto"/>
      </w:pPr>
      <w:r>
        <w:br w:type="page"/>
      </w:r>
    </w:p>
    <w:p w:rsidR="00516643" w:rsidRDefault="006D6028" w:rsidP="008D3D96">
      <w:pPr>
        <w:widowControl/>
        <w:autoSpaceDE/>
        <w:autoSpaceDN/>
        <w:adjustRightInd/>
        <w:spacing w:after="200" w:line="276" w:lineRule="auto"/>
        <w:jc w:val="right"/>
      </w:pPr>
      <w:hyperlink w:anchor="ListaNazivaPredmeta" w:history="1">
        <w:r w:rsidR="008D3D96"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947"/>
        <w:gridCol w:w="1573"/>
        <w:gridCol w:w="1458"/>
        <w:gridCol w:w="162"/>
        <w:gridCol w:w="1824"/>
        <w:gridCol w:w="1190"/>
      </w:tblGrid>
      <w:tr w:rsidR="00A76AAB" w:rsidRPr="001B0C67" w:rsidTr="00A76AAB">
        <w:trPr>
          <w:trHeight w:val="235"/>
        </w:trPr>
        <w:tc>
          <w:tcPr>
            <w:tcW w:w="2089" w:type="dxa"/>
            <w:shd w:val="clear" w:color="auto" w:fill="FBD4B4" w:themeFill="accent6" w:themeFillTint="66"/>
          </w:tcPr>
          <w:p w:rsidR="00A76AAB" w:rsidRPr="001B0C67" w:rsidRDefault="00A76AAB" w:rsidP="00376A37">
            <w:pPr>
              <w:rPr>
                <w:b/>
                <w:bCs/>
                <w:lang w:val="sr-Cyrl-CS"/>
              </w:rPr>
            </w:pPr>
            <w:r w:rsidRPr="001B0C67">
              <w:rPr>
                <w:b/>
                <w:bCs/>
                <w:lang w:val="sr-Cyrl-CS"/>
              </w:rPr>
              <w:t xml:space="preserve">Студијски програм </w:t>
            </w:r>
          </w:p>
        </w:tc>
        <w:tc>
          <w:tcPr>
            <w:tcW w:w="7154" w:type="dxa"/>
            <w:gridSpan w:val="6"/>
            <w:shd w:val="clear" w:color="auto" w:fill="FBD4B4" w:themeFill="accent6" w:themeFillTint="66"/>
          </w:tcPr>
          <w:p w:rsidR="00A76AAB" w:rsidRPr="0020244E" w:rsidRDefault="00A76AAB" w:rsidP="00376A37">
            <w:pPr>
              <w:rPr>
                <w:bCs/>
                <w:lang w:val="sr-Cyrl-CS"/>
              </w:rPr>
            </w:pPr>
            <w:r>
              <w:rPr>
                <w:bCs/>
                <w:lang w:val="sr-Cyrl-CS"/>
              </w:rPr>
              <w:t>Предузетништво</w:t>
            </w:r>
          </w:p>
        </w:tc>
      </w:tr>
      <w:tr w:rsidR="00A76AAB" w:rsidRPr="001B0C67" w:rsidTr="00A76AAB">
        <w:trPr>
          <w:trHeight w:val="232"/>
        </w:trPr>
        <w:tc>
          <w:tcPr>
            <w:tcW w:w="2089" w:type="dxa"/>
            <w:shd w:val="clear" w:color="auto" w:fill="FBD4B4" w:themeFill="accent6" w:themeFillTint="66"/>
          </w:tcPr>
          <w:p w:rsidR="00A76AAB" w:rsidRPr="001B0C67" w:rsidRDefault="00A76AAB" w:rsidP="00376A37">
            <w:pPr>
              <w:rPr>
                <w:lang w:val="sr-Cyrl-CS"/>
              </w:rPr>
            </w:pPr>
            <w:r w:rsidRPr="001B0C67">
              <w:rPr>
                <w:b/>
                <w:bCs/>
                <w:lang w:val="sr-Cyrl-CS"/>
              </w:rPr>
              <w:t>Назив предмета</w:t>
            </w:r>
          </w:p>
        </w:tc>
        <w:tc>
          <w:tcPr>
            <w:tcW w:w="7154" w:type="dxa"/>
            <w:gridSpan w:val="6"/>
            <w:shd w:val="clear" w:color="auto" w:fill="FBD4B4" w:themeFill="accent6" w:themeFillTint="66"/>
          </w:tcPr>
          <w:p w:rsidR="00A76AAB" w:rsidRPr="001B0C67" w:rsidRDefault="00A76AAB" w:rsidP="00376A37">
            <w:pPr>
              <w:rPr>
                <w:b/>
                <w:bCs/>
                <w:lang w:val="sr-Cyrl-CS"/>
              </w:rPr>
            </w:pPr>
            <w:bookmarkStart w:id="58" w:name="PoslovnaEtika"/>
            <w:r>
              <w:rPr>
                <w:b/>
                <w:bCs/>
                <w:lang w:val="sr-Cyrl-CS"/>
              </w:rPr>
              <w:t>ПОСЛОВНА ЕТИКА</w:t>
            </w:r>
            <w:bookmarkEnd w:id="58"/>
          </w:p>
        </w:tc>
      </w:tr>
      <w:tr w:rsidR="00A76AAB" w:rsidRPr="001B0C67" w:rsidTr="00A76AAB">
        <w:trPr>
          <w:trHeight w:val="232"/>
        </w:trPr>
        <w:tc>
          <w:tcPr>
            <w:tcW w:w="2089" w:type="dxa"/>
            <w:shd w:val="clear" w:color="auto" w:fill="FBD4B4" w:themeFill="accent6" w:themeFillTint="66"/>
          </w:tcPr>
          <w:p w:rsidR="00A76AAB" w:rsidRPr="001B0C67" w:rsidRDefault="00A76AAB" w:rsidP="00376A37">
            <w:pPr>
              <w:rPr>
                <w:b/>
                <w:bCs/>
                <w:lang w:val="sr-Cyrl-CS"/>
              </w:rPr>
            </w:pPr>
            <w:r w:rsidRPr="001B0C67">
              <w:rPr>
                <w:b/>
                <w:bCs/>
                <w:lang w:val="sr-Cyrl-CS"/>
              </w:rPr>
              <w:t>Наставник</w:t>
            </w:r>
          </w:p>
        </w:tc>
        <w:tc>
          <w:tcPr>
            <w:tcW w:w="7154" w:type="dxa"/>
            <w:gridSpan w:val="6"/>
            <w:shd w:val="clear" w:color="auto" w:fill="FBD4B4" w:themeFill="accent6" w:themeFillTint="66"/>
          </w:tcPr>
          <w:p w:rsidR="00A76AAB" w:rsidRPr="001B0C67" w:rsidRDefault="00A76AAB" w:rsidP="00376A37">
            <w:pPr>
              <w:rPr>
                <w:bCs/>
                <w:lang w:val="sr-Cyrl-CS"/>
              </w:rPr>
            </w:pPr>
            <w:r>
              <w:rPr>
                <w:bCs/>
                <w:lang w:val="sr-Cyrl-CS"/>
              </w:rPr>
              <w:t>Др БИЉАНА РАТКОВИЋ ЊЕГОВАН</w:t>
            </w:r>
          </w:p>
        </w:tc>
      </w:tr>
      <w:tr w:rsidR="00A76AAB" w:rsidRPr="001B0C67" w:rsidTr="00A76AAB">
        <w:trPr>
          <w:trHeight w:val="232"/>
        </w:trPr>
        <w:tc>
          <w:tcPr>
            <w:tcW w:w="2089" w:type="dxa"/>
            <w:shd w:val="clear" w:color="auto" w:fill="FBD4B4" w:themeFill="accent6" w:themeFillTint="66"/>
          </w:tcPr>
          <w:p w:rsidR="00A76AAB" w:rsidRPr="001B0C67" w:rsidRDefault="00A76AAB" w:rsidP="00376A37">
            <w:pPr>
              <w:rPr>
                <w:lang w:val="sr-Cyrl-CS"/>
              </w:rPr>
            </w:pPr>
            <w:r w:rsidRPr="001B0C67">
              <w:rPr>
                <w:b/>
                <w:bCs/>
                <w:lang w:val="sr-Cyrl-CS"/>
              </w:rPr>
              <w:t>Статус предмета</w:t>
            </w:r>
          </w:p>
        </w:tc>
        <w:tc>
          <w:tcPr>
            <w:tcW w:w="7154" w:type="dxa"/>
            <w:gridSpan w:val="6"/>
            <w:shd w:val="clear" w:color="auto" w:fill="FBD4B4" w:themeFill="accent6" w:themeFillTint="66"/>
          </w:tcPr>
          <w:p w:rsidR="00A76AAB" w:rsidRPr="001B0C67" w:rsidRDefault="00A76AAB" w:rsidP="00376A37">
            <w:pPr>
              <w:rPr>
                <w:bCs/>
                <w:lang w:val="sr-Cyrl-CS"/>
              </w:rPr>
            </w:pPr>
            <w:r>
              <w:rPr>
                <w:bCs/>
                <w:lang w:val="sr-Cyrl-CS"/>
              </w:rPr>
              <w:t>изборни</w:t>
            </w:r>
          </w:p>
        </w:tc>
      </w:tr>
      <w:tr w:rsidR="00A76AAB" w:rsidRPr="001B0C67" w:rsidTr="00A76AAB">
        <w:trPr>
          <w:trHeight w:val="232"/>
        </w:trPr>
        <w:tc>
          <w:tcPr>
            <w:tcW w:w="2089" w:type="dxa"/>
            <w:shd w:val="clear" w:color="auto" w:fill="FBD4B4" w:themeFill="accent6" w:themeFillTint="66"/>
          </w:tcPr>
          <w:p w:rsidR="00A76AAB" w:rsidRPr="001B0C67" w:rsidRDefault="00A76AAB" w:rsidP="00376A37">
            <w:pPr>
              <w:rPr>
                <w:lang w:val="sr-Cyrl-CS"/>
              </w:rPr>
            </w:pPr>
            <w:r w:rsidRPr="001B0C67">
              <w:rPr>
                <w:b/>
                <w:bCs/>
                <w:lang w:val="sr-Cyrl-CS"/>
              </w:rPr>
              <w:t>Број ЕСПБ</w:t>
            </w:r>
          </w:p>
        </w:tc>
        <w:tc>
          <w:tcPr>
            <w:tcW w:w="7154" w:type="dxa"/>
            <w:gridSpan w:val="6"/>
            <w:shd w:val="clear" w:color="auto" w:fill="FBD4B4" w:themeFill="accent6" w:themeFillTint="66"/>
          </w:tcPr>
          <w:p w:rsidR="00A76AAB" w:rsidRPr="001B0C67" w:rsidRDefault="00A76AAB" w:rsidP="00376A37">
            <w:pPr>
              <w:rPr>
                <w:bCs/>
                <w:lang w:val="sr-Cyrl-CS"/>
              </w:rPr>
            </w:pPr>
            <w:r>
              <w:rPr>
                <w:bCs/>
                <w:lang w:val="sr-Cyrl-CS"/>
              </w:rPr>
              <w:t>2+2 (6)</w:t>
            </w:r>
          </w:p>
        </w:tc>
      </w:tr>
      <w:tr w:rsidR="00A76AAB" w:rsidRPr="001B0C67" w:rsidTr="00A76AAB">
        <w:trPr>
          <w:trHeight w:val="232"/>
        </w:trPr>
        <w:tc>
          <w:tcPr>
            <w:tcW w:w="2089" w:type="dxa"/>
            <w:shd w:val="clear" w:color="auto" w:fill="FBD4B4" w:themeFill="accent6" w:themeFillTint="66"/>
          </w:tcPr>
          <w:p w:rsidR="00A76AAB" w:rsidRPr="001B0C67" w:rsidRDefault="00A76AAB" w:rsidP="00376A37">
            <w:pPr>
              <w:rPr>
                <w:b/>
                <w:bCs/>
                <w:lang w:val="sr-Cyrl-CS"/>
              </w:rPr>
            </w:pPr>
            <w:r w:rsidRPr="001B0C67">
              <w:rPr>
                <w:b/>
                <w:bCs/>
                <w:lang w:val="sr-Cyrl-CS"/>
              </w:rPr>
              <w:t>Услов</w:t>
            </w:r>
          </w:p>
        </w:tc>
        <w:tc>
          <w:tcPr>
            <w:tcW w:w="7154" w:type="dxa"/>
            <w:gridSpan w:val="6"/>
            <w:shd w:val="clear" w:color="auto" w:fill="FBD4B4" w:themeFill="accent6" w:themeFillTint="66"/>
          </w:tcPr>
          <w:p w:rsidR="00A76AAB" w:rsidRPr="0020244E" w:rsidRDefault="00A76AAB" w:rsidP="00376A37">
            <w:pPr>
              <w:rPr>
                <w:bCs/>
                <w:lang w:val="sr-Cyrl-CS"/>
              </w:rPr>
            </w:pPr>
            <w:r>
              <w:rPr>
                <w:bCs/>
                <w:lang w:val="sr-Cyrl-CS"/>
              </w:rPr>
              <w:t>нема</w:t>
            </w:r>
          </w:p>
        </w:tc>
      </w:tr>
      <w:tr w:rsidR="00A76AAB" w:rsidRPr="001B0C67" w:rsidTr="00A76AAB">
        <w:tc>
          <w:tcPr>
            <w:tcW w:w="9243" w:type="dxa"/>
            <w:gridSpan w:val="7"/>
            <w:shd w:val="clear" w:color="auto" w:fill="FDE9D9" w:themeFill="accent6" w:themeFillTint="33"/>
          </w:tcPr>
          <w:p w:rsidR="00A76AAB" w:rsidRDefault="00A76AAB" w:rsidP="00376A37">
            <w:pPr>
              <w:jc w:val="both"/>
              <w:rPr>
                <w:b/>
                <w:bCs/>
                <w:lang w:val="sr-Cyrl-RS"/>
              </w:rPr>
            </w:pPr>
            <w:r>
              <w:rPr>
                <w:b/>
                <w:bCs/>
                <w:lang w:val="sr-Cyrl-CS"/>
              </w:rPr>
              <w:t>Циљ предмета</w:t>
            </w:r>
          </w:p>
          <w:p w:rsidR="00A76AAB" w:rsidRPr="008628EA" w:rsidRDefault="00A76AAB" w:rsidP="00376A37">
            <w:pPr>
              <w:jc w:val="both"/>
              <w:rPr>
                <w:bCs/>
                <w:lang w:val="sr-Cyrl-CS"/>
              </w:rPr>
            </w:pPr>
            <w:r w:rsidRPr="00A30E15">
              <w:rPr>
                <w:bCs/>
                <w:lang w:val="sr-Cyrl-RS"/>
              </w:rPr>
              <w:t>Упознавање студената са значајем развијања и одржања етичких принципа у пословној пракси, како на нивоу индивидуалног, тако и на нивоу организационог етичког понашања. Такође, циљ је да стечена знања омогуће препознавање неетичких стања у одређеним пословним ситуацијама</w:t>
            </w:r>
            <w:r>
              <w:rPr>
                <w:bCs/>
                <w:lang w:val="sr-Cyrl-RS"/>
              </w:rPr>
              <w:t>, као и стицање вештина</w:t>
            </w:r>
            <w:r w:rsidRPr="00A30E15">
              <w:rPr>
                <w:bCs/>
                <w:lang w:val="sr-Cyrl-RS"/>
              </w:rPr>
              <w:t xml:space="preserve"> да се </w:t>
            </w:r>
            <w:r>
              <w:rPr>
                <w:bCs/>
                <w:lang w:val="sr-Cyrl-RS"/>
              </w:rPr>
              <w:t>тква стања</w:t>
            </w:r>
            <w:r w:rsidRPr="00A30E15">
              <w:rPr>
                <w:bCs/>
                <w:lang w:val="sr-Cyrl-RS"/>
              </w:rPr>
              <w:t xml:space="preserve"> успешно </w:t>
            </w:r>
            <w:r>
              <w:rPr>
                <w:bCs/>
                <w:lang w:val="sr-Cyrl-RS"/>
              </w:rPr>
              <w:t>решавају</w:t>
            </w:r>
            <w:r w:rsidRPr="00A30E15">
              <w:rPr>
                <w:bCs/>
                <w:lang w:val="sr-Cyrl-RS"/>
              </w:rPr>
              <w:t xml:space="preserve">. </w:t>
            </w:r>
          </w:p>
        </w:tc>
      </w:tr>
      <w:tr w:rsidR="00A76AAB" w:rsidRPr="001B0C67" w:rsidTr="00A76AAB">
        <w:tc>
          <w:tcPr>
            <w:tcW w:w="9243" w:type="dxa"/>
            <w:gridSpan w:val="7"/>
            <w:shd w:val="clear" w:color="auto" w:fill="FDE9D9" w:themeFill="accent6" w:themeFillTint="33"/>
          </w:tcPr>
          <w:p w:rsidR="00A76AAB" w:rsidRDefault="00A76AAB" w:rsidP="00376A37">
            <w:pPr>
              <w:jc w:val="both"/>
              <w:rPr>
                <w:b/>
                <w:bCs/>
                <w:lang w:val="sr-Latn-RS"/>
              </w:rPr>
            </w:pPr>
            <w:r>
              <w:rPr>
                <w:b/>
                <w:bCs/>
                <w:lang w:val="sr-Cyrl-CS"/>
              </w:rPr>
              <w:t xml:space="preserve">Исход предмета </w:t>
            </w:r>
          </w:p>
          <w:p w:rsidR="00A76AAB" w:rsidRPr="008628EA" w:rsidRDefault="00A76AAB" w:rsidP="00376A37">
            <w:pPr>
              <w:jc w:val="both"/>
              <w:rPr>
                <w:color w:val="000000"/>
                <w:lang w:val="sr-Cyrl-CS"/>
              </w:rPr>
            </w:pPr>
            <w:r w:rsidRPr="00A44C5F">
              <w:rPr>
                <w:color w:val="000000"/>
                <w:lang w:val="sr-Cyrl-RS"/>
              </w:rPr>
              <w:t xml:space="preserve">Стицање знања о основним постулатима модерне пословне етике, различитим етичким принципима у решавању моралних дилема у пословању, као  и предностима етички одговорних предузећа. Развој вештина </w:t>
            </w:r>
            <w:r>
              <w:rPr>
                <w:color w:val="000000"/>
                <w:lang w:val="sr-Cyrl-RS"/>
              </w:rPr>
              <w:t>за управљање</w:t>
            </w:r>
            <w:r w:rsidRPr="00A44C5F">
              <w:rPr>
                <w:color w:val="000000"/>
                <w:lang w:val="sr-Cyrl-RS"/>
              </w:rPr>
              <w:t xml:space="preserve"> етиком у организацији, односно примени стечених знања у креирању етичког кодекса, његовој примени и евалуацији, чиме се олакшава пословна комуникација са свим стејкхолдерима, решавање конфлиата, доношење пословних одлука и решавање етичких дилема. Развој модерног стручњака са препознатљивим кавлитетама моралне пословне личности.  </w:t>
            </w:r>
          </w:p>
        </w:tc>
      </w:tr>
      <w:tr w:rsidR="00A76AAB" w:rsidRPr="001B0C67" w:rsidTr="00A76AAB">
        <w:tc>
          <w:tcPr>
            <w:tcW w:w="9243" w:type="dxa"/>
            <w:gridSpan w:val="7"/>
            <w:shd w:val="clear" w:color="auto" w:fill="FDE9D9" w:themeFill="accent6" w:themeFillTint="33"/>
          </w:tcPr>
          <w:p w:rsidR="00A76AAB" w:rsidRPr="001B0C67" w:rsidRDefault="00A76AAB" w:rsidP="00376A37">
            <w:pPr>
              <w:jc w:val="both"/>
              <w:rPr>
                <w:b/>
                <w:bCs/>
                <w:lang w:val="ru-RU"/>
              </w:rPr>
            </w:pPr>
            <w:r w:rsidRPr="001B0C67">
              <w:rPr>
                <w:b/>
                <w:bCs/>
                <w:lang w:val="sr-Cyrl-CS"/>
              </w:rPr>
              <w:t>Садржај предмета</w:t>
            </w:r>
          </w:p>
          <w:p w:rsidR="00A76AAB" w:rsidRPr="001B0C67" w:rsidRDefault="00A76AAB" w:rsidP="00376A37">
            <w:pPr>
              <w:jc w:val="both"/>
              <w:rPr>
                <w:i/>
                <w:iCs/>
                <w:lang w:val="sr-Cyrl-CS"/>
              </w:rPr>
            </w:pPr>
            <w:r w:rsidRPr="001B0C67">
              <w:rPr>
                <w:i/>
                <w:iCs/>
                <w:lang w:val="sr-Cyrl-CS"/>
              </w:rPr>
              <w:t>Теоријска настава</w:t>
            </w:r>
          </w:p>
          <w:p w:rsidR="00A76AAB" w:rsidRDefault="00A76AAB" w:rsidP="00A76AAB">
            <w:pPr>
              <w:numPr>
                <w:ilvl w:val="0"/>
                <w:numId w:val="142"/>
              </w:numPr>
              <w:overflowPunct w:val="0"/>
              <w:jc w:val="both"/>
              <w:textAlignment w:val="baseline"/>
              <w:rPr>
                <w:color w:val="000000"/>
                <w:lang w:val="sr-Cyrl-CS"/>
              </w:rPr>
            </w:pPr>
            <w:r w:rsidRPr="004679C6">
              <w:rPr>
                <w:color w:val="000000"/>
                <w:lang w:val="sr-Cyrl-RS"/>
              </w:rPr>
              <w:t>Разлози обновљеног интересовања за пословну етику</w:t>
            </w:r>
            <w:r w:rsidRPr="004679C6">
              <w:rPr>
                <w:color w:val="000000"/>
              </w:rPr>
              <w:t xml:space="preserve">. </w:t>
            </w:r>
          </w:p>
          <w:p w:rsidR="00A76AAB" w:rsidRDefault="00A76AAB" w:rsidP="00A76AAB">
            <w:pPr>
              <w:numPr>
                <w:ilvl w:val="0"/>
                <w:numId w:val="142"/>
              </w:numPr>
              <w:overflowPunct w:val="0"/>
              <w:jc w:val="both"/>
              <w:textAlignment w:val="baseline"/>
              <w:rPr>
                <w:color w:val="000000"/>
                <w:lang w:val="sr-Cyrl-CS"/>
              </w:rPr>
            </w:pPr>
            <w:r w:rsidRPr="004679C6">
              <w:rPr>
                <w:color w:val="000000"/>
                <w:lang w:val="sr-Cyrl-RS"/>
              </w:rPr>
              <w:t xml:space="preserve">Етички стандарди и моралне норме. </w:t>
            </w:r>
          </w:p>
          <w:p w:rsidR="00A76AAB" w:rsidRDefault="00A76AAB" w:rsidP="00A76AAB">
            <w:pPr>
              <w:numPr>
                <w:ilvl w:val="0"/>
                <w:numId w:val="142"/>
              </w:numPr>
              <w:overflowPunct w:val="0"/>
              <w:jc w:val="both"/>
              <w:textAlignment w:val="baseline"/>
              <w:rPr>
                <w:lang w:val="sr-Cyrl-CS"/>
              </w:rPr>
            </w:pPr>
            <w:r w:rsidRPr="004679C6">
              <w:rPr>
                <w:color w:val="000000"/>
                <w:lang w:val="sr-Cyrl-RS"/>
              </w:rPr>
              <w:t>Радни морал, етички кодекси и кодекси добрих пословних норми.</w:t>
            </w:r>
            <w:r w:rsidRPr="004679C6">
              <w:t xml:space="preserve"> </w:t>
            </w:r>
          </w:p>
          <w:p w:rsidR="00A76AAB" w:rsidRDefault="00A76AAB" w:rsidP="00A76AAB">
            <w:pPr>
              <w:numPr>
                <w:ilvl w:val="0"/>
                <w:numId w:val="142"/>
              </w:numPr>
              <w:overflowPunct w:val="0"/>
              <w:jc w:val="both"/>
              <w:textAlignment w:val="baseline"/>
              <w:rPr>
                <w:color w:val="000000"/>
                <w:lang w:val="sr-Cyrl-CS"/>
              </w:rPr>
            </w:pPr>
            <w:r w:rsidRPr="004679C6">
              <w:rPr>
                <w:color w:val="000000"/>
                <w:lang w:val="sr-Cyrl-RS"/>
              </w:rPr>
              <w:t xml:space="preserve">Етичке теорије у светлу њихове примене у пословању: деонтологија, утилитаризам, релативизам, златно правило. </w:t>
            </w:r>
          </w:p>
          <w:p w:rsidR="00A76AAB" w:rsidRDefault="00A76AAB" w:rsidP="00A76AAB">
            <w:pPr>
              <w:numPr>
                <w:ilvl w:val="0"/>
                <w:numId w:val="142"/>
              </w:numPr>
              <w:overflowPunct w:val="0"/>
              <w:jc w:val="both"/>
              <w:textAlignment w:val="baseline"/>
              <w:rPr>
                <w:color w:val="000000"/>
                <w:lang w:val="sr-Cyrl-CS"/>
              </w:rPr>
            </w:pPr>
            <w:r w:rsidRPr="004679C6">
              <w:rPr>
                <w:color w:val="000000"/>
                <w:lang w:val="sr-Cyrl-RS"/>
              </w:rPr>
              <w:t xml:space="preserve">Корпоративна друштвена одговорност и хипернормтивизам. </w:t>
            </w:r>
          </w:p>
          <w:p w:rsidR="00A76AAB" w:rsidRDefault="00A76AAB" w:rsidP="00A76AAB">
            <w:pPr>
              <w:numPr>
                <w:ilvl w:val="0"/>
                <w:numId w:val="142"/>
              </w:numPr>
              <w:overflowPunct w:val="0"/>
              <w:jc w:val="both"/>
              <w:textAlignment w:val="baseline"/>
              <w:rPr>
                <w:color w:val="000000"/>
                <w:lang w:val="sr-Cyrl-CS"/>
              </w:rPr>
            </w:pPr>
            <w:r w:rsidRPr="004679C6">
              <w:rPr>
                <w:color w:val="000000"/>
                <w:lang w:val="sr-Cyrl-RS"/>
              </w:rPr>
              <w:t xml:space="preserve">Интереси и пословање: замке сукоба интереса. </w:t>
            </w:r>
          </w:p>
          <w:p w:rsidR="00A76AAB" w:rsidRDefault="00A76AAB" w:rsidP="00A76AAB">
            <w:pPr>
              <w:numPr>
                <w:ilvl w:val="0"/>
                <w:numId w:val="142"/>
              </w:numPr>
              <w:overflowPunct w:val="0"/>
              <w:jc w:val="both"/>
              <w:textAlignment w:val="baseline"/>
              <w:rPr>
                <w:color w:val="000000"/>
                <w:lang w:val="sr-Cyrl-CS"/>
              </w:rPr>
            </w:pPr>
            <w:r w:rsidRPr="004679C6">
              <w:rPr>
                <w:color w:val="000000"/>
                <w:lang w:val="sr-Cyrl-RS"/>
              </w:rPr>
              <w:t xml:space="preserve">Етичка дилема у пословању и модели решавања етичких дилема. </w:t>
            </w:r>
          </w:p>
          <w:p w:rsidR="00A76AAB" w:rsidRDefault="00A76AAB" w:rsidP="00A76AAB">
            <w:pPr>
              <w:numPr>
                <w:ilvl w:val="0"/>
                <w:numId w:val="142"/>
              </w:numPr>
              <w:overflowPunct w:val="0"/>
              <w:jc w:val="both"/>
              <w:textAlignment w:val="baseline"/>
              <w:rPr>
                <w:color w:val="000000"/>
                <w:lang w:val="sr-Cyrl-CS"/>
              </w:rPr>
            </w:pPr>
            <w:r w:rsidRPr="004679C6">
              <w:rPr>
                <w:color w:val="000000"/>
                <w:lang w:val="sr-Cyrl-RS"/>
              </w:rPr>
              <w:t xml:space="preserve">Дилеме моралног ангажовања и </w:t>
            </w:r>
            <w:r>
              <w:rPr>
                <w:color w:val="000000"/>
                <w:lang w:val="sr-Cyrl-RS"/>
              </w:rPr>
              <w:t xml:space="preserve">моралног </w:t>
            </w:r>
            <w:r w:rsidRPr="004679C6">
              <w:rPr>
                <w:color w:val="000000"/>
                <w:lang w:val="sr-Cyrl-RS"/>
              </w:rPr>
              <w:t xml:space="preserve">неангажовања. </w:t>
            </w:r>
          </w:p>
          <w:p w:rsidR="00A76AAB" w:rsidRDefault="00A76AAB" w:rsidP="00A76AAB">
            <w:pPr>
              <w:numPr>
                <w:ilvl w:val="0"/>
                <w:numId w:val="142"/>
              </w:numPr>
              <w:overflowPunct w:val="0"/>
              <w:jc w:val="both"/>
              <w:textAlignment w:val="baseline"/>
              <w:rPr>
                <w:color w:val="000000"/>
                <w:lang w:val="sr-Cyrl-CS"/>
              </w:rPr>
            </w:pPr>
            <w:r w:rsidRPr="004679C6">
              <w:rPr>
                <w:color w:val="000000"/>
                <w:lang w:val="sr-Cyrl-RS"/>
              </w:rPr>
              <w:t xml:space="preserve">Правда и пословање: значај организационе правде кроз аспекте дистрибутивне, процедуралне и интеракционе правде. </w:t>
            </w:r>
          </w:p>
          <w:p w:rsidR="00A76AAB" w:rsidRDefault="00A76AAB" w:rsidP="00A76AAB">
            <w:pPr>
              <w:numPr>
                <w:ilvl w:val="0"/>
                <w:numId w:val="142"/>
              </w:numPr>
              <w:overflowPunct w:val="0"/>
              <w:jc w:val="both"/>
              <w:textAlignment w:val="baseline"/>
              <w:rPr>
                <w:color w:val="000000"/>
                <w:lang w:val="sr-Cyrl-CS"/>
              </w:rPr>
            </w:pPr>
            <w:r>
              <w:rPr>
                <w:color w:val="000000"/>
                <w:lang w:val="sr-Cyrl-RS"/>
              </w:rPr>
              <w:t>Правден</w:t>
            </w:r>
            <w:r w:rsidRPr="004679C6">
              <w:rPr>
                <w:color w:val="000000"/>
                <w:lang w:val="sr-Cyrl-RS"/>
              </w:rPr>
              <w:t>о</w:t>
            </w:r>
            <w:r>
              <w:rPr>
                <w:color w:val="000000"/>
                <w:lang w:val="sr-Cyrl-RS"/>
              </w:rPr>
              <w:t>с</w:t>
            </w:r>
            <w:r w:rsidRPr="004679C6">
              <w:rPr>
                <w:color w:val="000000"/>
                <w:lang w:val="sr-Cyrl-RS"/>
              </w:rPr>
              <w:t xml:space="preserve">т и фер поступање као норма радног морала. </w:t>
            </w:r>
          </w:p>
          <w:p w:rsidR="00A76AAB" w:rsidRDefault="00A76AAB" w:rsidP="00A76AAB">
            <w:pPr>
              <w:numPr>
                <w:ilvl w:val="0"/>
                <w:numId w:val="142"/>
              </w:numPr>
              <w:overflowPunct w:val="0"/>
              <w:jc w:val="both"/>
              <w:textAlignment w:val="baseline"/>
              <w:rPr>
                <w:color w:val="000000"/>
                <w:lang w:val="sr-Cyrl-CS"/>
              </w:rPr>
            </w:pPr>
            <w:r w:rsidRPr="004679C6">
              <w:rPr>
                <w:color w:val="000000"/>
                <w:lang w:val="sr-Cyrl-RS"/>
              </w:rPr>
              <w:t>Контрола и етичност.</w:t>
            </w:r>
          </w:p>
          <w:p w:rsidR="00A76AAB" w:rsidRDefault="00A76AAB" w:rsidP="00A76AAB">
            <w:pPr>
              <w:numPr>
                <w:ilvl w:val="0"/>
                <w:numId w:val="142"/>
              </w:numPr>
              <w:overflowPunct w:val="0"/>
              <w:jc w:val="both"/>
              <w:textAlignment w:val="baseline"/>
              <w:rPr>
                <w:color w:val="000000"/>
                <w:lang w:val="sr-Cyrl-CS"/>
              </w:rPr>
            </w:pPr>
            <w:r w:rsidRPr="004679C6">
              <w:rPr>
                <w:color w:val="000000"/>
                <w:lang w:val="sr-Cyrl-RS"/>
              </w:rPr>
              <w:t xml:space="preserve">Комуницирање и пословна етика. </w:t>
            </w:r>
          </w:p>
          <w:p w:rsidR="00A76AAB" w:rsidRDefault="00A76AAB" w:rsidP="00A76AAB">
            <w:pPr>
              <w:numPr>
                <w:ilvl w:val="0"/>
                <w:numId w:val="142"/>
              </w:numPr>
              <w:overflowPunct w:val="0"/>
              <w:jc w:val="both"/>
              <w:textAlignment w:val="baseline"/>
              <w:rPr>
                <w:color w:val="000000"/>
                <w:lang w:val="sr-Cyrl-CS"/>
              </w:rPr>
            </w:pPr>
            <w:r w:rsidRPr="004679C6">
              <w:rPr>
                <w:color w:val="000000"/>
                <w:lang w:val="sr-Cyrl-RS"/>
              </w:rPr>
              <w:t xml:space="preserve">Етичка клима у оранизацији. </w:t>
            </w:r>
          </w:p>
          <w:p w:rsidR="00A76AAB" w:rsidRPr="004679C6" w:rsidRDefault="00A76AAB" w:rsidP="00A76AAB">
            <w:pPr>
              <w:numPr>
                <w:ilvl w:val="0"/>
                <w:numId w:val="142"/>
              </w:numPr>
              <w:overflowPunct w:val="0"/>
              <w:jc w:val="both"/>
              <w:textAlignment w:val="baseline"/>
              <w:rPr>
                <w:color w:val="000000"/>
                <w:lang w:val="sr-Cyrl-RS"/>
              </w:rPr>
            </w:pPr>
            <w:r w:rsidRPr="004679C6">
              <w:rPr>
                <w:color w:val="000000"/>
                <w:lang w:val="sr-Cyrl-RS"/>
              </w:rPr>
              <w:t xml:space="preserve">Пословна етика и мотивација запослених. </w:t>
            </w:r>
          </w:p>
          <w:p w:rsidR="00A76AAB" w:rsidRPr="004679C6" w:rsidRDefault="00A76AAB" w:rsidP="00376A37">
            <w:pPr>
              <w:overflowPunct w:val="0"/>
              <w:ind w:left="-357"/>
              <w:jc w:val="both"/>
              <w:textAlignment w:val="baseline"/>
              <w:rPr>
                <w:lang w:val="sr-Cyrl-RS"/>
              </w:rPr>
            </w:pPr>
          </w:p>
          <w:p w:rsidR="00A76AAB" w:rsidRDefault="00A76AAB" w:rsidP="00376A37">
            <w:pPr>
              <w:overflowPunct w:val="0"/>
              <w:jc w:val="both"/>
              <w:textAlignment w:val="baseline"/>
              <w:rPr>
                <w:i/>
                <w:lang w:val="sr-Cyrl-RS"/>
              </w:rPr>
            </w:pPr>
            <w:r>
              <w:rPr>
                <w:i/>
                <w:lang w:val="sr-Cyrl-RS"/>
              </w:rPr>
              <w:t>Практична настава</w:t>
            </w:r>
          </w:p>
          <w:p w:rsidR="00A76AAB" w:rsidRDefault="00A76AAB" w:rsidP="00A76AAB">
            <w:pPr>
              <w:numPr>
                <w:ilvl w:val="0"/>
                <w:numId w:val="143"/>
              </w:numPr>
              <w:overflowPunct w:val="0"/>
              <w:jc w:val="both"/>
              <w:textAlignment w:val="baseline"/>
              <w:rPr>
                <w:lang w:val="sr-Cyrl-CS"/>
              </w:rPr>
            </w:pPr>
            <w:r w:rsidRPr="004679C6">
              <w:rPr>
                <w:lang w:val="sr-Cyrl-RS"/>
              </w:rPr>
              <w:t xml:space="preserve">Дискусије </w:t>
            </w:r>
            <w:r>
              <w:rPr>
                <w:lang w:val="sr-Cyrl-RS"/>
              </w:rPr>
              <w:t>на унапред зада</w:t>
            </w:r>
            <w:r>
              <w:rPr>
                <w:lang w:val="sr-Cyrl-CS"/>
              </w:rPr>
              <w:t>т</w:t>
            </w:r>
            <w:r>
              <w:rPr>
                <w:lang w:val="sr-Cyrl-RS"/>
              </w:rPr>
              <w:t>у тему</w:t>
            </w:r>
            <w:r>
              <w:rPr>
                <w:lang w:val="sr-Cyrl-CS"/>
              </w:rPr>
              <w:t>.</w:t>
            </w:r>
            <w:r>
              <w:rPr>
                <w:lang w:val="sr-Cyrl-RS"/>
              </w:rPr>
              <w:t xml:space="preserve"> </w:t>
            </w:r>
          </w:p>
          <w:p w:rsidR="00A76AAB" w:rsidRPr="008628EA" w:rsidRDefault="00A76AAB" w:rsidP="00A76AAB">
            <w:pPr>
              <w:numPr>
                <w:ilvl w:val="0"/>
                <w:numId w:val="143"/>
              </w:numPr>
              <w:overflowPunct w:val="0"/>
              <w:jc w:val="both"/>
              <w:textAlignment w:val="baseline"/>
              <w:rPr>
                <w:lang w:val="sr-Cyrl-CS"/>
              </w:rPr>
            </w:pPr>
            <w:r>
              <w:rPr>
                <w:lang w:val="sr-Cyrl-CS"/>
              </w:rPr>
              <w:t>И</w:t>
            </w:r>
            <w:r w:rsidRPr="008628EA">
              <w:rPr>
                <w:lang w:val="sr-Cyrl-RS"/>
              </w:rPr>
              <w:t>зрада и одбрана семинарских радова, према понуђеној листи релевантних тема или тема предложених од стране студената.</w:t>
            </w:r>
          </w:p>
        </w:tc>
      </w:tr>
      <w:tr w:rsidR="00A76AAB" w:rsidRPr="001B0C67" w:rsidTr="00A76AAB">
        <w:tc>
          <w:tcPr>
            <w:tcW w:w="9243" w:type="dxa"/>
            <w:gridSpan w:val="7"/>
            <w:shd w:val="clear" w:color="auto" w:fill="FDE9D9" w:themeFill="accent6" w:themeFillTint="33"/>
          </w:tcPr>
          <w:p w:rsidR="00A76AAB" w:rsidRDefault="00A76AAB" w:rsidP="00376A37">
            <w:pPr>
              <w:jc w:val="both"/>
              <w:rPr>
                <w:b/>
                <w:bCs/>
                <w:lang w:val="sr-Latn-RS"/>
              </w:rPr>
            </w:pPr>
            <w:r w:rsidRPr="001B0C67">
              <w:rPr>
                <w:b/>
                <w:bCs/>
                <w:lang w:val="sr-Cyrl-CS"/>
              </w:rPr>
              <w:t xml:space="preserve">Литература </w:t>
            </w:r>
          </w:p>
          <w:p w:rsidR="00A76AAB" w:rsidRPr="00A76AAB" w:rsidRDefault="00A76AAB" w:rsidP="00A76AAB">
            <w:pPr>
              <w:pStyle w:val="BodyText"/>
              <w:shd w:val="clear" w:color="auto" w:fill="FDE9D9" w:themeFill="accent6" w:themeFillTint="33"/>
              <w:rPr>
                <w:rFonts w:eastAsia="ArialMT"/>
                <w:b/>
                <w:sz w:val="18"/>
                <w:szCs w:val="20"/>
                <w:lang w:eastAsia="en-US"/>
              </w:rPr>
            </w:pPr>
            <w:r w:rsidRPr="00A76AAB">
              <w:rPr>
                <w:rFonts w:eastAsia="ArialMT"/>
                <w:b/>
                <w:sz w:val="18"/>
                <w:szCs w:val="20"/>
                <w:lang w:val="sr-Cyrl-CS" w:eastAsia="en-US"/>
              </w:rPr>
              <w:t xml:space="preserve">Ратковић Његован, Б. (2013). </w:t>
            </w:r>
            <w:r w:rsidRPr="00A76AAB">
              <w:rPr>
                <w:rFonts w:eastAsia="ArialMT"/>
                <w:b/>
                <w:i/>
                <w:sz w:val="18"/>
                <w:szCs w:val="20"/>
                <w:lang w:val="sr-Cyrl-CS" w:eastAsia="en-US"/>
              </w:rPr>
              <w:t>Пословна етика: друго, допуњено издање</w:t>
            </w:r>
            <w:r w:rsidRPr="00A76AAB">
              <w:rPr>
                <w:rFonts w:eastAsia="ArialMT"/>
                <w:b/>
                <w:sz w:val="18"/>
                <w:szCs w:val="20"/>
                <w:lang w:val="sr-Cyrl-CS" w:eastAsia="en-US"/>
              </w:rPr>
              <w:t>. Нови Сад: Факултет техничких наука.</w:t>
            </w:r>
          </w:p>
          <w:p w:rsidR="00A76AAB" w:rsidRPr="00A76AAB" w:rsidRDefault="00A76AAB" w:rsidP="00A76AAB">
            <w:pPr>
              <w:pStyle w:val="BodyText"/>
              <w:shd w:val="clear" w:color="auto" w:fill="FDE9D9" w:themeFill="accent6" w:themeFillTint="33"/>
              <w:rPr>
                <w:b/>
                <w:sz w:val="18"/>
                <w:szCs w:val="20"/>
                <w:lang w:val="sr-Latn-RS"/>
              </w:rPr>
            </w:pPr>
            <w:r w:rsidRPr="00A76AAB">
              <w:rPr>
                <w:rStyle w:val="a-size-extra-large"/>
                <w:b/>
                <w:sz w:val="18"/>
                <w:szCs w:val="20"/>
              </w:rPr>
              <w:t xml:space="preserve">Ferrell, O. C., &amp; Fraedrich, J. (2016). </w:t>
            </w:r>
            <w:r w:rsidRPr="00A76AAB">
              <w:rPr>
                <w:rStyle w:val="a-size-extra-large"/>
                <w:b/>
                <w:i/>
                <w:sz w:val="18"/>
                <w:szCs w:val="20"/>
              </w:rPr>
              <w:t>Business Ethics: Ethical Decision Making &amp; Cases</w:t>
            </w:r>
            <w:r w:rsidRPr="00A76AAB">
              <w:rPr>
                <w:rStyle w:val="a-size-extra-large"/>
                <w:b/>
                <w:sz w:val="18"/>
                <w:szCs w:val="20"/>
              </w:rPr>
              <w:t>.</w:t>
            </w:r>
            <w:r w:rsidRPr="00A76AAB">
              <w:rPr>
                <w:rStyle w:val="apple-converted-space"/>
                <w:b/>
                <w:sz w:val="18"/>
                <w:szCs w:val="20"/>
              </w:rPr>
              <w:t> </w:t>
            </w:r>
            <w:r w:rsidRPr="00A76AAB">
              <w:rPr>
                <w:rStyle w:val="a-size-large"/>
                <w:b/>
                <w:sz w:val="18"/>
                <w:szCs w:val="20"/>
              </w:rPr>
              <w:t>11</w:t>
            </w:r>
            <w:r w:rsidRPr="00A76AAB">
              <w:rPr>
                <w:rStyle w:val="a-size-large"/>
                <w:b/>
                <w:sz w:val="18"/>
                <w:szCs w:val="20"/>
                <w:vertAlign w:val="superscript"/>
              </w:rPr>
              <w:t>th</w:t>
            </w:r>
            <w:r w:rsidRPr="00A76AAB">
              <w:rPr>
                <w:rStyle w:val="a-size-large"/>
                <w:b/>
                <w:sz w:val="18"/>
                <w:szCs w:val="20"/>
              </w:rPr>
              <w:t xml:space="preserve"> Edition.</w:t>
            </w:r>
            <w:r w:rsidRPr="00A76AAB">
              <w:rPr>
                <w:b/>
                <w:sz w:val="18"/>
                <w:szCs w:val="20"/>
              </w:rPr>
              <w:t xml:space="preserve"> Cengage Learnin</w:t>
            </w:r>
            <w:r w:rsidRPr="00A76AAB">
              <w:rPr>
                <w:b/>
                <w:sz w:val="18"/>
                <w:szCs w:val="20"/>
                <w:lang w:val="sr-Latn-RS"/>
              </w:rPr>
              <w:t>g.</w:t>
            </w:r>
          </w:p>
          <w:p w:rsidR="00A76AAB" w:rsidRPr="00A76AAB" w:rsidRDefault="00A76AAB" w:rsidP="00A76AAB">
            <w:pPr>
              <w:pStyle w:val="BodyText"/>
              <w:shd w:val="clear" w:color="auto" w:fill="FDE9D9" w:themeFill="accent6" w:themeFillTint="33"/>
              <w:rPr>
                <w:b/>
                <w:sz w:val="18"/>
                <w:szCs w:val="20"/>
                <w:lang w:val="sr-Cyrl-CS" w:eastAsia="en-US"/>
              </w:rPr>
            </w:pPr>
            <w:r w:rsidRPr="00A76AAB">
              <w:rPr>
                <w:b/>
                <w:spacing w:val="-2"/>
                <w:sz w:val="18"/>
                <w:szCs w:val="20"/>
                <w:lang w:eastAsia="en-US"/>
              </w:rPr>
              <w:t xml:space="preserve">De Džordž, R. T. (2003). </w:t>
            </w:r>
            <w:r w:rsidRPr="00A76AAB">
              <w:rPr>
                <w:b/>
                <w:i/>
                <w:iCs/>
                <w:spacing w:val="-2"/>
                <w:sz w:val="18"/>
                <w:szCs w:val="20"/>
                <w:lang w:eastAsia="en-US"/>
              </w:rPr>
              <w:t>Poslovna etika</w:t>
            </w:r>
            <w:r w:rsidRPr="00A76AAB">
              <w:rPr>
                <w:b/>
                <w:iCs/>
                <w:spacing w:val="-2"/>
                <w:sz w:val="18"/>
                <w:szCs w:val="20"/>
                <w:lang w:eastAsia="en-US"/>
              </w:rPr>
              <w:t>.</w:t>
            </w:r>
            <w:r w:rsidRPr="00A76AAB">
              <w:rPr>
                <w:b/>
                <w:spacing w:val="-2"/>
                <w:sz w:val="18"/>
                <w:szCs w:val="20"/>
                <w:lang w:eastAsia="en-US"/>
              </w:rPr>
              <w:t xml:space="preserve"> </w:t>
            </w:r>
            <w:r w:rsidRPr="00A76AAB">
              <w:rPr>
                <w:b/>
                <w:spacing w:val="-2"/>
                <w:sz w:val="18"/>
                <w:szCs w:val="20"/>
                <w:lang w:val="sr-Latn-RS" w:eastAsia="en-US"/>
              </w:rPr>
              <w:t>Beograd</w:t>
            </w:r>
            <w:r w:rsidRPr="00A76AAB">
              <w:rPr>
                <w:b/>
                <w:spacing w:val="-2"/>
                <w:sz w:val="18"/>
                <w:szCs w:val="20"/>
                <w:lang w:val="sr-Cyrl-CS" w:eastAsia="en-US"/>
              </w:rPr>
              <w:t xml:space="preserve">: </w:t>
            </w:r>
            <w:r w:rsidRPr="00A76AAB">
              <w:rPr>
                <w:b/>
                <w:spacing w:val="-2"/>
                <w:sz w:val="18"/>
                <w:szCs w:val="20"/>
                <w:lang w:eastAsia="en-US"/>
              </w:rPr>
              <w:t>„Filip Višnjić</w:t>
            </w:r>
            <w:r w:rsidRPr="00A76AAB">
              <w:rPr>
                <w:rFonts w:eastAsia="+mn-ea"/>
                <w:b/>
                <w:sz w:val="18"/>
                <w:szCs w:val="20"/>
                <w:lang w:eastAsia="en-US"/>
              </w:rPr>
              <w:t>”</w:t>
            </w:r>
            <w:r w:rsidRPr="00A76AAB">
              <w:rPr>
                <w:b/>
                <w:spacing w:val="-2"/>
                <w:sz w:val="18"/>
                <w:szCs w:val="20"/>
                <w:lang w:val="sr-Cyrl-CS" w:eastAsia="en-US"/>
              </w:rPr>
              <w:t>.</w:t>
            </w:r>
          </w:p>
          <w:p w:rsidR="00A76AAB" w:rsidRPr="00052EA8" w:rsidRDefault="00A76AAB" w:rsidP="00A76AAB">
            <w:pPr>
              <w:pStyle w:val="BodyText"/>
              <w:shd w:val="clear" w:color="auto" w:fill="FDE9D9" w:themeFill="accent6" w:themeFillTint="33"/>
              <w:rPr>
                <w:b/>
                <w:sz w:val="20"/>
                <w:szCs w:val="20"/>
                <w:lang w:eastAsia="en-US"/>
              </w:rPr>
            </w:pPr>
            <w:r w:rsidRPr="00A76AAB">
              <w:rPr>
                <w:rFonts w:eastAsia="TimesNewRomanPSMT"/>
                <w:b/>
                <w:sz w:val="18"/>
                <w:szCs w:val="20"/>
                <w:lang w:val="en-US" w:eastAsia="en-US"/>
              </w:rPr>
              <w:t>Dramond, Dž.,</w:t>
            </w:r>
            <w:r w:rsidRPr="00A76AAB">
              <w:rPr>
                <w:rFonts w:eastAsia="TimesNewRomanPSMT"/>
                <w:b/>
                <w:sz w:val="18"/>
                <w:szCs w:val="20"/>
                <w:lang w:val="sr-Cyrl-CS" w:eastAsia="en-US"/>
              </w:rPr>
              <w:t xml:space="preserve"> &amp;</w:t>
            </w:r>
            <w:r w:rsidRPr="00A76AAB">
              <w:rPr>
                <w:rFonts w:eastAsia="TimesNewRomanPSMT"/>
                <w:b/>
                <w:sz w:val="18"/>
                <w:szCs w:val="20"/>
                <w:lang w:val="en-US" w:eastAsia="en-US"/>
              </w:rPr>
              <w:t xml:space="preserve"> Bein, B. (2001). </w:t>
            </w:r>
            <w:r w:rsidRPr="00A76AAB">
              <w:rPr>
                <w:rFonts w:eastAsia="TimesNewRomanPSMT"/>
                <w:b/>
                <w:i/>
                <w:iCs/>
                <w:sz w:val="18"/>
                <w:szCs w:val="20"/>
                <w:lang w:val="en-US" w:eastAsia="en-US"/>
              </w:rPr>
              <w:t>Poslovna etika</w:t>
            </w:r>
            <w:r w:rsidRPr="00A76AAB">
              <w:rPr>
                <w:rFonts w:eastAsia="TimesNewRomanPSMT"/>
                <w:b/>
                <w:sz w:val="18"/>
                <w:szCs w:val="20"/>
                <w:lang w:val="en-US" w:eastAsia="en-US"/>
              </w:rPr>
              <w:t>. Beograd: CLIO.</w:t>
            </w:r>
          </w:p>
        </w:tc>
      </w:tr>
      <w:tr w:rsidR="00A76AAB" w:rsidRPr="001B0C67" w:rsidTr="00A76AAB">
        <w:tc>
          <w:tcPr>
            <w:tcW w:w="3036" w:type="dxa"/>
            <w:gridSpan w:val="2"/>
            <w:shd w:val="clear" w:color="auto" w:fill="FDE9D9" w:themeFill="accent6" w:themeFillTint="33"/>
          </w:tcPr>
          <w:p w:rsidR="00A76AAB" w:rsidRPr="000E0B15" w:rsidRDefault="00A76AAB" w:rsidP="00376A37">
            <w:pPr>
              <w:rPr>
                <w:b/>
                <w:bCs/>
                <w:lang w:val="sr-Cyrl-CS"/>
              </w:rPr>
            </w:pPr>
            <w:r w:rsidRPr="000E0B15">
              <w:rPr>
                <w:b/>
                <w:bCs/>
                <w:lang w:val="sr-Cyrl-CS"/>
              </w:rPr>
              <w:t xml:space="preserve">Број часова </w:t>
            </w:r>
            <w:r w:rsidRPr="000E0B15">
              <w:rPr>
                <w:b/>
                <w:lang w:val="sr-Cyrl-CS"/>
              </w:rPr>
              <w:t xml:space="preserve"> активне наставе</w:t>
            </w:r>
          </w:p>
        </w:tc>
        <w:tc>
          <w:tcPr>
            <w:tcW w:w="3031" w:type="dxa"/>
            <w:gridSpan w:val="2"/>
            <w:shd w:val="clear" w:color="auto" w:fill="FDE9D9" w:themeFill="accent6" w:themeFillTint="33"/>
          </w:tcPr>
          <w:p w:rsidR="00A76AAB" w:rsidRPr="000E0B15" w:rsidRDefault="00A76AAB" w:rsidP="00376A37">
            <w:pPr>
              <w:spacing w:line="276" w:lineRule="auto"/>
              <w:rPr>
                <w:b/>
                <w:bCs/>
                <w:lang w:val="sr-Cyrl-RS"/>
              </w:rPr>
            </w:pPr>
            <w:r w:rsidRPr="000E0B15">
              <w:rPr>
                <w:b/>
                <w:lang w:val="sr-Cyrl-CS"/>
              </w:rPr>
              <w:t xml:space="preserve">Теоријска настава: </w:t>
            </w:r>
            <w:r w:rsidRPr="000E0B15">
              <w:rPr>
                <w:b/>
                <w:lang w:val="sr-Cyrl-RS"/>
              </w:rPr>
              <w:t>30</w:t>
            </w:r>
          </w:p>
        </w:tc>
        <w:tc>
          <w:tcPr>
            <w:tcW w:w="3176" w:type="dxa"/>
            <w:gridSpan w:val="3"/>
            <w:shd w:val="clear" w:color="auto" w:fill="FDE9D9" w:themeFill="accent6" w:themeFillTint="33"/>
          </w:tcPr>
          <w:p w:rsidR="00A76AAB" w:rsidRPr="000E0B15" w:rsidRDefault="00A76AAB" w:rsidP="00376A37">
            <w:pPr>
              <w:spacing w:line="276" w:lineRule="auto"/>
              <w:rPr>
                <w:b/>
                <w:bCs/>
                <w:lang w:val="sr-Latn-RS"/>
              </w:rPr>
            </w:pPr>
            <w:r w:rsidRPr="000E0B15">
              <w:rPr>
                <w:b/>
                <w:lang w:val="sr-Latn-RS"/>
              </w:rPr>
              <w:t>Практична настава: 30</w:t>
            </w:r>
          </w:p>
        </w:tc>
      </w:tr>
      <w:tr w:rsidR="00A76AAB" w:rsidRPr="001B0C67" w:rsidTr="00A76AAB">
        <w:tc>
          <w:tcPr>
            <w:tcW w:w="9243" w:type="dxa"/>
            <w:gridSpan w:val="7"/>
            <w:shd w:val="clear" w:color="auto" w:fill="FDE9D9" w:themeFill="accent6" w:themeFillTint="33"/>
          </w:tcPr>
          <w:p w:rsidR="00A76AAB" w:rsidRPr="001B0C67" w:rsidRDefault="00A76AAB" w:rsidP="00376A37">
            <w:pPr>
              <w:rPr>
                <w:b/>
                <w:bCs/>
                <w:lang w:val="sr-Cyrl-CS"/>
              </w:rPr>
            </w:pPr>
            <w:r w:rsidRPr="001B0C67">
              <w:rPr>
                <w:b/>
                <w:bCs/>
                <w:lang w:val="sr-Cyrl-CS"/>
              </w:rPr>
              <w:t>Методе извођења наставе</w:t>
            </w:r>
          </w:p>
          <w:p w:rsidR="00A76AAB" w:rsidRPr="004679C6" w:rsidRDefault="00A76AAB" w:rsidP="00376A37">
            <w:pPr>
              <w:rPr>
                <w:lang w:val="en-US"/>
              </w:rPr>
            </w:pPr>
            <w:r w:rsidRPr="004679C6">
              <w:rPr>
                <w:color w:val="000000"/>
              </w:rPr>
              <w:t>Метода усменог излагања; метода разговора (дијалошка или еротематска); индивидуализована настава (у свим облицима наставе: фронталној, групној, настави у паровима ит</w:t>
            </w:r>
            <w:r>
              <w:rPr>
                <w:color w:val="000000"/>
              </w:rPr>
              <w:t>д); индивидуална настава, рад с</w:t>
            </w:r>
            <w:r>
              <w:rPr>
                <w:color w:val="000000"/>
                <w:lang w:val="sr-Cyrl-CS"/>
              </w:rPr>
              <w:t xml:space="preserve">а </w:t>
            </w:r>
            <w:r w:rsidRPr="004679C6">
              <w:rPr>
                <w:color w:val="000000"/>
              </w:rPr>
              <w:t>појединцима (семинари, консултације, менторство).</w:t>
            </w:r>
          </w:p>
        </w:tc>
      </w:tr>
      <w:tr w:rsidR="00A76AAB" w:rsidRPr="001B0C67" w:rsidTr="00A76AAB">
        <w:tc>
          <w:tcPr>
            <w:tcW w:w="9243" w:type="dxa"/>
            <w:gridSpan w:val="7"/>
            <w:shd w:val="clear" w:color="auto" w:fill="FDE9D9" w:themeFill="accent6" w:themeFillTint="33"/>
          </w:tcPr>
          <w:p w:rsidR="00A76AAB" w:rsidRPr="001B0C67" w:rsidRDefault="00A76AAB" w:rsidP="00376A37">
            <w:pPr>
              <w:jc w:val="center"/>
              <w:rPr>
                <w:b/>
                <w:bCs/>
                <w:lang w:val="ru-RU"/>
              </w:rPr>
            </w:pPr>
            <w:r w:rsidRPr="001B0C67">
              <w:rPr>
                <w:b/>
                <w:bCs/>
                <w:lang w:val="sr-Cyrl-CS"/>
              </w:rPr>
              <w:t>Оцена  знања (максимални број поена 100)</w:t>
            </w:r>
          </w:p>
        </w:tc>
      </w:tr>
      <w:tr w:rsidR="00A76AAB" w:rsidRPr="001B0C67" w:rsidTr="00A76AAB">
        <w:tc>
          <w:tcPr>
            <w:tcW w:w="4609" w:type="dxa"/>
            <w:gridSpan w:val="3"/>
            <w:shd w:val="clear" w:color="auto" w:fill="FDE9D9" w:themeFill="accent6" w:themeFillTint="33"/>
          </w:tcPr>
          <w:p w:rsidR="00A76AAB" w:rsidRPr="001B0C67" w:rsidRDefault="00A76AAB" w:rsidP="00376A37">
            <w:pPr>
              <w:rPr>
                <w:b/>
                <w:iCs/>
                <w:lang w:val="sr-Cyrl-CS"/>
              </w:rPr>
            </w:pPr>
            <w:r w:rsidRPr="001B0C67">
              <w:rPr>
                <w:b/>
                <w:iCs/>
                <w:lang w:val="sr-Cyrl-CS"/>
              </w:rPr>
              <w:t>Предиспитне обавезе</w:t>
            </w:r>
          </w:p>
        </w:tc>
        <w:tc>
          <w:tcPr>
            <w:tcW w:w="1620" w:type="dxa"/>
            <w:gridSpan w:val="2"/>
            <w:shd w:val="clear" w:color="auto" w:fill="FDE9D9" w:themeFill="accent6" w:themeFillTint="33"/>
            <w:vAlign w:val="center"/>
          </w:tcPr>
          <w:p w:rsidR="00A76AAB" w:rsidRDefault="00A76AAB" w:rsidP="00376A37">
            <w:pPr>
              <w:jc w:val="center"/>
              <w:rPr>
                <w:b/>
                <w:lang w:val="ru-RU"/>
              </w:rPr>
            </w:pPr>
            <w:r>
              <w:rPr>
                <w:b/>
                <w:lang w:val="en-US"/>
              </w:rPr>
              <w:t xml:space="preserve">55 </w:t>
            </w:r>
            <w:r>
              <w:rPr>
                <w:b/>
                <w:lang w:val="ru-RU"/>
              </w:rPr>
              <w:t>поена</w:t>
            </w:r>
          </w:p>
        </w:tc>
        <w:tc>
          <w:tcPr>
            <w:tcW w:w="1824" w:type="dxa"/>
            <w:shd w:val="clear" w:color="auto" w:fill="FDE9D9" w:themeFill="accent6" w:themeFillTint="33"/>
          </w:tcPr>
          <w:p w:rsidR="00A76AAB" w:rsidRDefault="00A76AAB" w:rsidP="00376A37">
            <w:pPr>
              <w:rPr>
                <w:b/>
                <w:bCs/>
                <w:lang w:val="sr-Cyrl-CS"/>
              </w:rPr>
            </w:pPr>
            <w:r>
              <w:rPr>
                <w:b/>
                <w:iCs/>
                <w:lang w:val="sr-Cyrl-CS"/>
              </w:rPr>
              <w:t xml:space="preserve">Завршни испит </w:t>
            </w:r>
          </w:p>
        </w:tc>
        <w:tc>
          <w:tcPr>
            <w:tcW w:w="1190" w:type="dxa"/>
            <w:shd w:val="clear" w:color="auto" w:fill="FDE9D9" w:themeFill="accent6" w:themeFillTint="33"/>
            <w:vAlign w:val="center"/>
          </w:tcPr>
          <w:p w:rsidR="00A76AAB" w:rsidRDefault="00A76AAB" w:rsidP="00376A37">
            <w:pPr>
              <w:jc w:val="center"/>
              <w:rPr>
                <w:b/>
                <w:lang w:val="ru-RU"/>
              </w:rPr>
            </w:pPr>
            <w:r>
              <w:rPr>
                <w:b/>
                <w:lang w:val="en-US"/>
              </w:rPr>
              <w:t xml:space="preserve">45 </w:t>
            </w:r>
            <w:r>
              <w:rPr>
                <w:b/>
                <w:lang w:val="ru-RU"/>
              </w:rPr>
              <w:t>поена</w:t>
            </w:r>
          </w:p>
        </w:tc>
      </w:tr>
      <w:tr w:rsidR="00A76AAB" w:rsidRPr="001B0C67" w:rsidTr="00A76AAB">
        <w:tc>
          <w:tcPr>
            <w:tcW w:w="4609" w:type="dxa"/>
            <w:gridSpan w:val="3"/>
            <w:shd w:val="clear" w:color="auto" w:fill="FDE9D9" w:themeFill="accent6" w:themeFillTint="33"/>
          </w:tcPr>
          <w:p w:rsidR="00A76AAB" w:rsidRPr="00A76AAB" w:rsidRDefault="00A76AAB" w:rsidP="00376A37">
            <w:pPr>
              <w:rPr>
                <w:i/>
                <w:iCs/>
                <w:sz w:val="18"/>
                <w:lang w:val="sr-Cyrl-CS"/>
              </w:rPr>
            </w:pPr>
            <w:r w:rsidRPr="00A76AAB">
              <w:rPr>
                <w:sz w:val="18"/>
                <w:lang w:val="sr-Cyrl-CS"/>
              </w:rPr>
              <w:t>присуство на предавањима и вежбама</w:t>
            </w:r>
          </w:p>
        </w:tc>
        <w:tc>
          <w:tcPr>
            <w:tcW w:w="1620" w:type="dxa"/>
            <w:gridSpan w:val="2"/>
            <w:shd w:val="clear" w:color="auto" w:fill="FDE9D9" w:themeFill="accent6" w:themeFillTint="33"/>
            <w:vAlign w:val="center"/>
          </w:tcPr>
          <w:p w:rsidR="00A76AAB" w:rsidRPr="00A76AAB" w:rsidRDefault="00A76AAB" w:rsidP="00376A37">
            <w:pPr>
              <w:jc w:val="center"/>
              <w:rPr>
                <w:b/>
                <w:bCs/>
                <w:sz w:val="18"/>
                <w:lang w:val="sr-Cyrl-CS"/>
              </w:rPr>
            </w:pPr>
            <w:r w:rsidRPr="00A76AAB">
              <w:rPr>
                <w:b/>
                <w:bCs/>
                <w:sz w:val="18"/>
                <w:lang w:val="sr-Cyrl-CS"/>
              </w:rPr>
              <w:t>5</w:t>
            </w:r>
          </w:p>
        </w:tc>
        <w:tc>
          <w:tcPr>
            <w:tcW w:w="1824" w:type="dxa"/>
            <w:shd w:val="clear" w:color="auto" w:fill="FDE9D9" w:themeFill="accent6" w:themeFillTint="33"/>
          </w:tcPr>
          <w:p w:rsidR="00A76AAB" w:rsidRPr="00A76AAB" w:rsidRDefault="00A76AAB" w:rsidP="00376A37">
            <w:pPr>
              <w:rPr>
                <w:i/>
                <w:iCs/>
                <w:sz w:val="18"/>
                <w:lang w:val="sr-Cyrl-CS"/>
              </w:rPr>
            </w:pPr>
            <w:r w:rsidRPr="00A76AAB">
              <w:rPr>
                <w:sz w:val="18"/>
                <w:lang w:val="sr-Cyrl-CS"/>
              </w:rPr>
              <w:t>писмени испит</w:t>
            </w:r>
          </w:p>
        </w:tc>
        <w:tc>
          <w:tcPr>
            <w:tcW w:w="1190" w:type="dxa"/>
            <w:shd w:val="clear" w:color="auto" w:fill="FDE9D9" w:themeFill="accent6" w:themeFillTint="33"/>
          </w:tcPr>
          <w:p w:rsidR="00A76AAB" w:rsidRPr="00A76AAB" w:rsidRDefault="00A76AAB" w:rsidP="00376A37">
            <w:pPr>
              <w:jc w:val="center"/>
              <w:rPr>
                <w:b/>
                <w:iCs/>
                <w:sz w:val="18"/>
                <w:lang w:val="sr-Cyrl-CS"/>
              </w:rPr>
            </w:pPr>
            <w:r w:rsidRPr="00A76AAB">
              <w:rPr>
                <w:b/>
                <w:iCs/>
                <w:sz w:val="18"/>
                <w:lang w:val="sr-Cyrl-CS"/>
              </w:rPr>
              <w:t>45</w:t>
            </w:r>
          </w:p>
        </w:tc>
      </w:tr>
      <w:tr w:rsidR="00A76AAB" w:rsidRPr="001B0C67" w:rsidTr="00A76AAB">
        <w:tc>
          <w:tcPr>
            <w:tcW w:w="4609" w:type="dxa"/>
            <w:gridSpan w:val="3"/>
            <w:shd w:val="clear" w:color="auto" w:fill="FDE9D9" w:themeFill="accent6" w:themeFillTint="33"/>
          </w:tcPr>
          <w:p w:rsidR="00A76AAB" w:rsidRPr="00A76AAB" w:rsidRDefault="00A76AAB" w:rsidP="00376A37">
            <w:pPr>
              <w:rPr>
                <w:sz w:val="18"/>
                <w:lang w:val="sr-Cyrl-CS"/>
              </w:rPr>
            </w:pPr>
            <w:r w:rsidRPr="00A76AAB">
              <w:rPr>
                <w:sz w:val="18"/>
                <w:lang w:val="sr-Cyrl-CS"/>
              </w:rPr>
              <w:t>провера знања у току наставе (колоквијум-и)</w:t>
            </w:r>
          </w:p>
        </w:tc>
        <w:tc>
          <w:tcPr>
            <w:tcW w:w="1620" w:type="dxa"/>
            <w:gridSpan w:val="2"/>
            <w:shd w:val="clear" w:color="auto" w:fill="FDE9D9" w:themeFill="accent6" w:themeFillTint="33"/>
            <w:vAlign w:val="center"/>
          </w:tcPr>
          <w:p w:rsidR="00A76AAB" w:rsidRPr="00A76AAB" w:rsidRDefault="00A76AAB" w:rsidP="00376A37">
            <w:pPr>
              <w:jc w:val="center"/>
              <w:rPr>
                <w:b/>
                <w:bCs/>
                <w:sz w:val="18"/>
                <w:lang w:val="sr-Cyrl-CS"/>
              </w:rPr>
            </w:pPr>
            <w:r w:rsidRPr="00A76AAB">
              <w:rPr>
                <w:b/>
                <w:bCs/>
                <w:sz w:val="18"/>
                <w:lang w:val="en-US"/>
              </w:rPr>
              <w:t>3</w:t>
            </w:r>
            <w:r w:rsidRPr="00A76AAB">
              <w:rPr>
                <w:b/>
                <w:bCs/>
                <w:sz w:val="18"/>
                <w:lang w:val="sr-Cyrl-CS"/>
              </w:rPr>
              <w:t>0</w:t>
            </w:r>
          </w:p>
        </w:tc>
        <w:tc>
          <w:tcPr>
            <w:tcW w:w="1824" w:type="dxa"/>
            <w:shd w:val="clear" w:color="auto" w:fill="FDE9D9" w:themeFill="accent6" w:themeFillTint="33"/>
          </w:tcPr>
          <w:p w:rsidR="00A76AAB" w:rsidRPr="00A76AAB" w:rsidRDefault="00A76AAB" w:rsidP="00376A37">
            <w:pPr>
              <w:rPr>
                <w:i/>
                <w:iCs/>
                <w:sz w:val="18"/>
                <w:lang w:val="sr-Cyrl-CS"/>
              </w:rPr>
            </w:pPr>
            <w:r w:rsidRPr="00A76AAB">
              <w:rPr>
                <w:sz w:val="18"/>
                <w:lang w:val="sr-Cyrl-CS"/>
              </w:rPr>
              <w:t>усмени испит</w:t>
            </w:r>
          </w:p>
        </w:tc>
        <w:tc>
          <w:tcPr>
            <w:tcW w:w="1190" w:type="dxa"/>
            <w:shd w:val="clear" w:color="auto" w:fill="FDE9D9" w:themeFill="accent6" w:themeFillTint="33"/>
          </w:tcPr>
          <w:p w:rsidR="00A76AAB" w:rsidRPr="00A76AAB" w:rsidRDefault="00A76AAB" w:rsidP="00376A37">
            <w:pPr>
              <w:jc w:val="center"/>
              <w:rPr>
                <w:i/>
                <w:iCs/>
                <w:sz w:val="18"/>
                <w:lang w:val="sr-Cyrl-CS"/>
              </w:rPr>
            </w:pPr>
          </w:p>
        </w:tc>
      </w:tr>
      <w:tr w:rsidR="00A76AAB" w:rsidRPr="001B0C67" w:rsidTr="00A76AAB">
        <w:tc>
          <w:tcPr>
            <w:tcW w:w="4609" w:type="dxa"/>
            <w:gridSpan w:val="3"/>
            <w:shd w:val="clear" w:color="auto" w:fill="FDE9D9" w:themeFill="accent6" w:themeFillTint="33"/>
          </w:tcPr>
          <w:p w:rsidR="00A76AAB" w:rsidRPr="00A76AAB" w:rsidRDefault="00A76AAB" w:rsidP="00376A37">
            <w:pPr>
              <w:rPr>
                <w:sz w:val="18"/>
                <w:lang w:val="ru-RU"/>
              </w:rPr>
            </w:pPr>
            <w:r w:rsidRPr="00A76AAB">
              <w:rPr>
                <w:sz w:val="18"/>
                <w:lang w:val="sr-Cyrl-CS"/>
              </w:rPr>
              <w:t>остале активности</w:t>
            </w:r>
            <w:r w:rsidRPr="00A76AAB">
              <w:rPr>
                <w:sz w:val="18"/>
              </w:rPr>
              <w:t xml:space="preserve"> </w:t>
            </w:r>
            <w:r w:rsidRPr="00A76AAB">
              <w:rPr>
                <w:sz w:val="18"/>
                <w:lang w:val="sr-Cyrl-CS"/>
              </w:rPr>
              <w:t>и</w:t>
            </w:r>
            <w:r w:rsidRPr="00A76AAB">
              <w:rPr>
                <w:sz w:val="18"/>
                <w:lang w:val="ru-RU"/>
              </w:rPr>
              <w:t xml:space="preserve"> учешће студената у раду на предавањима и вежбама </w:t>
            </w:r>
          </w:p>
        </w:tc>
        <w:tc>
          <w:tcPr>
            <w:tcW w:w="1620" w:type="dxa"/>
            <w:gridSpan w:val="2"/>
            <w:shd w:val="clear" w:color="auto" w:fill="FDE9D9" w:themeFill="accent6" w:themeFillTint="33"/>
            <w:vAlign w:val="center"/>
          </w:tcPr>
          <w:p w:rsidR="00A76AAB" w:rsidRPr="00A76AAB" w:rsidRDefault="00A76AAB" w:rsidP="00376A37">
            <w:pPr>
              <w:jc w:val="center"/>
              <w:rPr>
                <w:b/>
                <w:bCs/>
                <w:sz w:val="18"/>
                <w:lang w:val="sr-Latn-RS"/>
              </w:rPr>
            </w:pPr>
            <w:r w:rsidRPr="00A76AAB">
              <w:rPr>
                <w:b/>
                <w:bCs/>
                <w:sz w:val="18"/>
                <w:lang w:val="sr-Latn-RS"/>
              </w:rPr>
              <w:t>10</w:t>
            </w:r>
          </w:p>
        </w:tc>
        <w:tc>
          <w:tcPr>
            <w:tcW w:w="1824" w:type="dxa"/>
            <w:shd w:val="clear" w:color="auto" w:fill="FDE9D9" w:themeFill="accent6" w:themeFillTint="33"/>
          </w:tcPr>
          <w:p w:rsidR="00A76AAB" w:rsidRPr="00A76AAB" w:rsidRDefault="00A76AAB" w:rsidP="00376A37">
            <w:pPr>
              <w:rPr>
                <w:sz w:val="18"/>
                <w:lang w:val="sr-Cyrl-CS"/>
              </w:rPr>
            </w:pPr>
          </w:p>
        </w:tc>
        <w:tc>
          <w:tcPr>
            <w:tcW w:w="1190" w:type="dxa"/>
            <w:shd w:val="clear" w:color="auto" w:fill="FDE9D9" w:themeFill="accent6" w:themeFillTint="33"/>
          </w:tcPr>
          <w:p w:rsidR="00A76AAB" w:rsidRPr="00A76AAB" w:rsidRDefault="00A76AAB" w:rsidP="00376A37">
            <w:pPr>
              <w:jc w:val="center"/>
              <w:rPr>
                <w:i/>
                <w:iCs/>
                <w:sz w:val="18"/>
                <w:lang w:val="sr-Cyrl-CS"/>
              </w:rPr>
            </w:pPr>
          </w:p>
        </w:tc>
      </w:tr>
      <w:tr w:rsidR="00A76AAB" w:rsidRPr="001B0C67" w:rsidTr="00A76AAB">
        <w:tc>
          <w:tcPr>
            <w:tcW w:w="4609" w:type="dxa"/>
            <w:gridSpan w:val="3"/>
            <w:shd w:val="clear" w:color="auto" w:fill="FDE9D9" w:themeFill="accent6" w:themeFillTint="33"/>
          </w:tcPr>
          <w:p w:rsidR="00A76AAB" w:rsidRPr="00A76AAB" w:rsidRDefault="00A76AAB" w:rsidP="00376A37">
            <w:pPr>
              <w:rPr>
                <w:sz w:val="18"/>
                <w:lang w:val="sr-Cyrl-CS"/>
              </w:rPr>
            </w:pPr>
            <w:r w:rsidRPr="00A76AAB">
              <w:rPr>
                <w:sz w:val="18"/>
                <w:lang w:val="sr-Cyrl-CS"/>
              </w:rPr>
              <w:t xml:space="preserve">практичан рад: </w:t>
            </w:r>
          </w:p>
        </w:tc>
        <w:tc>
          <w:tcPr>
            <w:tcW w:w="1620" w:type="dxa"/>
            <w:gridSpan w:val="2"/>
            <w:shd w:val="clear" w:color="auto" w:fill="FDE9D9" w:themeFill="accent6" w:themeFillTint="33"/>
            <w:vAlign w:val="center"/>
          </w:tcPr>
          <w:p w:rsidR="00A76AAB" w:rsidRPr="00A76AAB" w:rsidRDefault="00A76AAB" w:rsidP="00376A37">
            <w:pPr>
              <w:jc w:val="center"/>
              <w:rPr>
                <w:b/>
                <w:bCs/>
                <w:sz w:val="18"/>
                <w:lang w:val="en-US"/>
              </w:rPr>
            </w:pPr>
            <w:r w:rsidRPr="00A76AAB">
              <w:rPr>
                <w:b/>
                <w:bCs/>
                <w:sz w:val="18"/>
                <w:lang w:val="en-US"/>
              </w:rPr>
              <w:t>10</w:t>
            </w:r>
          </w:p>
        </w:tc>
        <w:tc>
          <w:tcPr>
            <w:tcW w:w="1824" w:type="dxa"/>
            <w:shd w:val="clear" w:color="auto" w:fill="FDE9D9" w:themeFill="accent6" w:themeFillTint="33"/>
          </w:tcPr>
          <w:p w:rsidR="00A76AAB" w:rsidRPr="00A76AAB" w:rsidRDefault="00A76AAB" w:rsidP="00376A37">
            <w:pPr>
              <w:rPr>
                <w:i/>
                <w:iCs/>
                <w:sz w:val="18"/>
                <w:lang w:val="sr-Cyrl-CS"/>
              </w:rPr>
            </w:pPr>
          </w:p>
        </w:tc>
        <w:tc>
          <w:tcPr>
            <w:tcW w:w="1190" w:type="dxa"/>
            <w:shd w:val="clear" w:color="auto" w:fill="FDE9D9" w:themeFill="accent6" w:themeFillTint="33"/>
          </w:tcPr>
          <w:p w:rsidR="00A76AAB" w:rsidRPr="00A76AAB" w:rsidRDefault="00A76AAB" w:rsidP="00376A37">
            <w:pPr>
              <w:jc w:val="center"/>
              <w:rPr>
                <w:i/>
                <w:iCs/>
                <w:sz w:val="18"/>
                <w:lang w:val="sr-Cyrl-CS"/>
              </w:rPr>
            </w:pPr>
          </w:p>
        </w:tc>
      </w:tr>
    </w:tbl>
    <w:p w:rsidR="00A76AAB" w:rsidRDefault="00A76AAB" w:rsidP="00197D2B">
      <w:pPr>
        <w:widowControl/>
        <w:autoSpaceDE/>
        <w:autoSpaceDN/>
        <w:adjustRightInd/>
        <w:spacing w:after="200" w:line="276" w:lineRule="auto"/>
      </w:pPr>
    </w:p>
    <w:p w:rsidR="00A76AAB" w:rsidRDefault="00A76AAB">
      <w:pPr>
        <w:widowControl/>
        <w:autoSpaceDE/>
        <w:autoSpaceDN/>
        <w:adjustRightInd/>
        <w:spacing w:after="200" w:line="276" w:lineRule="auto"/>
      </w:pPr>
      <w:r>
        <w:br w:type="page"/>
      </w:r>
    </w:p>
    <w:p w:rsidR="00A76AAB" w:rsidRDefault="006D6028" w:rsidP="008D3D96">
      <w:pPr>
        <w:widowControl/>
        <w:autoSpaceDE/>
        <w:autoSpaceDN/>
        <w:adjustRightInd/>
        <w:spacing w:after="200" w:line="276" w:lineRule="auto"/>
        <w:jc w:val="right"/>
      </w:pPr>
      <w:hyperlink w:anchor="ListaNazivaPredmeta" w:history="1">
        <w:r w:rsidR="008D3D96"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917"/>
        <w:gridCol w:w="1571"/>
        <w:gridCol w:w="1459"/>
        <w:gridCol w:w="158"/>
        <w:gridCol w:w="1835"/>
        <w:gridCol w:w="1201"/>
      </w:tblGrid>
      <w:tr w:rsidR="00376A37" w:rsidRPr="007D4AC4" w:rsidTr="00376A37">
        <w:trPr>
          <w:trHeight w:val="235"/>
        </w:trPr>
        <w:tc>
          <w:tcPr>
            <w:tcW w:w="2102" w:type="dxa"/>
            <w:shd w:val="clear" w:color="auto" w:fill="FBD4B4" w:themeFill="accent6" w:themeFillTint="66"/>
          </w:tcPr>
          <w:p w:rsidR="00376A37" w:rsidRPr="007D4AC4" w:rsidRDefault="00376A37" w:rsidP="00376A37">
            <w:pPr>
              <w:rPr>
                <w:b/>
                <w:bCs/>
                <w:lang w:val="sr-Cyrl-CS"/>
              </w:rPr>
            </w:pPr>
            <w:r w:rsidRPr="007D4AC4">
              <w:rPr>
                <w:b/>
                <w:bCs/>
                <w:lang w:val="sr-Cyrl-CS"/>
              </w:rPr>
              <w:t xml:space="preserve">Студијски програм </w:t>
            </w:r>
          </w:p>
        </w:tc>
        <w:tc>
          <w:tcPr>
            <w:tcW w:w="7141" w:type="dxa"/>
            <w:gridSpan w:val="6"/>
            <w:shd w:val="clear" w:color="auto" w:fill="FBD4B4" w:themeFill="accent6" w:themeFillTint="66"/>
          </w:tcPr>
          <w:p w:rsidR="00376A37" w:rsidRPr="007D4AC4" w:rsidRDefault="00376A37" w:rsidP="00376A37">
            <w:pPr>
              <w:rPr>
                <w:bCs/>
              </w:rPr>
            </w:pPr>
            <w:r>
              <w:rPr>
                <w:bCs/>
                <w:lang w:val="sr-Cyrl-CS"/>
              </w:rPr>
              <w:t>З</w:t>
            </w:r>
            <w:r w:rsidRPr="007D4AC4">
              <w:rPr>
                <w:bCs/>
                <w:lang w:val="sr-Cyrl-CS"/>
              </w:rPr>
              <w:t>аједнички на свим студијским програмима (друга година)</w:t>
            </w:r>
          </w:p>
        </w:tc>
      </w:tr>
      <w:tr w:rsidR="00376A37" w:rsidRPr="007D4AC4" w:rsidTr="00376A37">
        <w:trPr>
          <w:trHeight w:val="232"/>
        </w:trPr>
        <w:tc>
          <w:tcPr>
            <w:tcW w:w="2102" w:type="dxa"/>
            <w:shd w:val="clear" w:color="auto" w:fill="FBD4B4" w:themeFill="accent6" w:themeFillTint="66"/>
          </w:tcPr>
          <w:p w:rsidR="00376A37" w:rsidRPr="007D4AC4" w:rsidRDefault="00376A37" w:rsidP="00376A37">
            <w:pPr>
              <w:rPr>
                <w:lang w:val="sr-Cyrl-CS"/>
              </w:rPr>
            </w:pPr>
            <w:r w:rsidRPr="007D4AC4">
              <w:rPr>
                <w:b/>
                <w:bCs/>
                <w:lang w:val="sr-Cyrl-CS"/>
              </w:rPr>
              <w:t>Назив предмета</w:t>
            </w:r>
          </w:p>
        </w:tc>
        <w:tc>
          <w:tcPr>
            <w:tcW w:w="7141" w:type="dxa"/>
            <w:gridSpan w:val="6"/>
            <w:shd w:val="clear" w:color="auto" w:fill="FBD4B4" w:themeFill="accent6" w:themeFillTint="66"/>
          </w:tcPr>
          <w:p w:rsidR="00376A37" w:rsidRPr="007D4AC4" w:rsidRDefault="00376A37" w:rsidP="00376A37">
            <w:pPr>
              <w:rPr>
                <w:b/>
                <w:bCs/>
                <w:lang w:val="sr-Cyrl-CS"/>
              </w:rPr>
            </w:pPr>
            <w:bookmarkStart w:id="59" w:name="PoslovnaStatistika"/>
            <w:r w:rsidRPr="007D4AC4">
              <w:rPr>
                <w:b/>
                <w:bCs/>
                <w:lang w:val="sr-Cyrl-CS"/>
              </w:rPr>
              <w:t>ПОСЛОВНА СТАТИСТИКА</w:t>
            </w:r>
            <w:bookmarkEnd w:id="59"/>
          </w:p>
        </w:tc>
      </w:tr>
      <w:tr w:rsidR="00376A37" w:rsidRPr="007D4AC4" w:rsidTr="00376A37">
        <w:trPr>
          <w:trHeight w:val="232"/>
        </w:trPr>
        <w:tc>
          <w:tcPr>
            <w:tcW w:w="2102" w:type="dxa"/>
            <w:shd w:val="clear" w:color="auto" w:fill="FBD4B4" w:themeFill="accent6" w:themeFillTint="66"/>
          </w:tcPr>
          <w:p w:rsidR="00376A37" w:rsidRPr="007D4AC4" w:rsidRDefault="00376A37" w:rsidP="00376A37">
            <w:pPr>
              <w:rPr>
                <w:b/>
                <w:bCs/>
                <w:lang w:val="sr-Cyrl-CS"/>
              </w:rPr>
            </w:pPr>
            <w:r w:rsidRPr="007D4AC4">
              <w:rPr>
                <w:b/>
                <w:bCs/>
                <w:lang w:val="sr-Cyrl-CS"/>
              </w:rPr>
              <w:t>Наставник</w:t>
            </w:r>
          </w:p>
        </w:tc>
        <w:tc>
          <w:tcPr>
            <w:tcW w:w="7141" w:type="dxa"/>
            <w:gridSpan w:val="6"/>
            <w:shd w:val="clear" w:color="auto" w:fill="FBD4B4" w:themeFill="accent6" w:themeFillTint="66"/>
          </w:tcPr>
          <w:p w:rsidR="00376A37" w:rsidRPr="007D4AC4" w:rsidRDefault="00376A37" w:rsidP="00376A37">
            <w:pPr>
              <w:rPr>
                <w:bCs/>
                <w:lang w:val="sr-Cyrl-CS"/>
              </w:rPr>
            </w:pPr>
            <w:r>
              <w:rPr>
                <w:bCs/>
                <w:lang w:val="sr-Cyrl-CS"/>
              </w:rPr>
              <w:t>Д</w:t>
            </w:r>
            <w:r w:rsidRPr="007D4AC4">
              <w:rPr>
                <w:bCs/>
                <w:lang w:val="sr-Cyrl-CS"/>
              </w:rPr>
              <w:t>р НАТАША ПАПИЋ-БЛАГОЈЕВИЋ</w:t>
            </w:r>
          </w:p>
        </w:tc>
      </w:tr>
      <w:tr w:rsidR="00376A37" w:rsidRPr="007D4AC4" w:rsidTr="00376A37">
        <w:trPr>
          <w:trHeight w:val="232"/>
        </w:trPr>
        <w:tc>
          <w:tcPr>
            <w:tcW w:w="2102" w:type="dxa"/>
            <w:shd w:val="clear" w:color="auto" w:fill="FBD4B4" w:themeFill="accent6" w:themeFillTint="66"/>
          </w:tcPr>
          <w:p w:rsidR="00376A37" w:rsidRPr="007D4AC4" w:rsidRDefault="00376A37" w:rsidP="00376A37">
            <w:pPr>
              <w:rPr>
                <w:lang w:val="sr-Cyrl-CS"/>
              </w:rPr>
            </w:pPr>
            <w:r w:rsidRPr="007D4AC4">
              <w:rPr>
                <w:b/>
                <w:bCs/>
                <w:lang w:val="sr-Cyrl-CS"/>
              </w:rPr>
              <w:t>Статус предмета</w:t>
            </w:r>
          </w:p>
        </w:tc>
        <w:tc>
          <w:tcPr>
            <w:tcW w:w="7141" w:type="dxa"/>
            <w:gridSpan w:val="6"/>
            <w:shd w:val="clear" w:color="auto" w:fill="FBD4B4" w:themeFill="accent6" w:themeFillTint="66"/>
          </w:tcPr>
          <w:p w:rsidR="00376A37" w:rsidRPr="007D4AC4" w:rsidRDefault="00376A37" w:rsidP="00376A37">
            <w:pPr>
              <w:rPr>
                <w:bCs/>
                <w:lang w:val="sr-Cyrl-CS"/>
              </w:rPr>
            </w:pPr>
            <w:r w:rsidRPr="007D4AC4">
              <w:rPr>
                <w:bCs/>
                <w:lang w:val="sr-Cyrl-CS"/>
              </w:rPr>
              <w:t>обавезни</w:t>
            </w:r>
          </w:p>
        </w:tc>
      </w:tr>
      <w:tr w:rsidR="00376A37" w:rsidRPr="007D4AC4" w:rsidTr="00376A37">
        <w:trPr>
          <w:trHeight w:val="232"/>
        </w:trPr>
        <w:tc>
          <w:tcPr>
            <w:tcW w:w="2102" w:type="dxa"/>
            <w:shd w:val="clear" w:color="auto" w:fill="FBD4B4" w:themeFill="accent6" w:themeFillTint="66"/>
          </w:tcPr>
          <w:p w:rsidR="00376A37" w:rsidRPr="007D4AC4" w:rsidRDefault="00376A37" w:rsidP="00376A37">
            <w:pPr>
              <w:rPr>
                <w:lang w:val="sr-Cyrl-CS"/>
              </w:rPr>
            </w:pPr>
            <w:r w:rsidRPr="007D4AC4">
              <w:rPr>
                <w:b/>
                <w:bCs/>
                <w:lang w:val="sr-Cyrl-CS"/>
              </w:rPr>
              <w:t>Број ЕСПБ</w:t>
            </w:r>
          </w:p>
        </w:tc>
        <w:tc>
          <w:tcPr>
            <w:tcW w:w="7141" w:type="dxa"/>
            <w:gridSpan w:val="6"/>
            <w:shd w:val="clear" w:color="auto" w:fill="FBD4B4" w:themeFill="accent6" w:themeFillTint="66"/>
          </w:tcPr>
          <w:p w:rsidR="00376A37" w:rsidRPr="007D4AC4" w:rsidRDefault="00376A37" w:rsidP="00376A37">
            <w:pPr>
              <w:rPr>
                <w:bCs/>
              </w:rPr>
            </w:pPr>
            <w:r>
              <w:rPr>
                <w:bCs/>
              </w:rPr>
              <w:t>3+2 (</w:t>
            </w:r>
            <w:r w:rsidRPr="007D4AC4">
              <w:rPr>
                <w:bCs/>
                <w:lang w:val="sr-Cyrl-CS"/>
              </w:rPr>
              <w:t>7</w:t>
            </w:r>
            <w:r>
              <w:rPr>
                <w:bCs/>
              </w:rPr>
              <w:t>)</w:t>
            </w:r>
          </w:p>
        </w:tc>
      </w:tr>
      <w:tr w:rsidR="00376A37" w:rsidRPr="007D4AC4" w:rsidTr="00376A37">
        <w:trPr>
          <w:trHeight w:val="232"/>
        </w:trPr>
        <w:tc>
          <w:tcPr>
            <w:tcW w:w="2102" w:type="dxa"/>
            <w:shd w:val="clear" w:color="auto" w:fill="FBD4B4" w:themeFill="accent6" w:themeFillTint="66"/>
          </w:tcPr>
          <w:p w:rsidR="00376A37" w:rsidRPr="007D4AC4" w:rsidRDefault="00376A37" w:rsidP="00376A37">
            <w:pPr>
              <w:rPr>
                <w:b/>
                <w:bCs/>
                <w:lang w:val="sr-Cyrl-CS"/>
              </w:rPr>
            </w:pPr>
            <w:r w:rsidRPr="007D4AC4">
              <w:rPr>
                <w:b/>
                <w:bCs/>
                <w:lang w:val="sr-Cyrl-CS"/>
              </w:rPr>
              <w:t>Услов</w:t>
            </w:r>
          </w:p>
        </w:tc>
        <w:tc>
          <w:tcPr>
            <w:tcW w:w="7141" w:type="dxa"/>
            <w:gridSpan w:val="6"/>
            <w:shd w:val="clear" w:color="auto" w:fill="FBD4B4" w:themeFill="accent6" w:themeFillTint="66"/>
          </w:tcPr>
          <w:p w:rsidR="00376A37" w:rsidRPr="007D4AC4" w:rsidRDefault="00376A37" w:rsidP="00376A37">
            <w:pPr>
              <w:rPr>
                <w:bCs/>
              </w:rPr>
            </w:pPr>
            <w:r w:rsidRPr="007D4AC4">
              <w:rPr>
                <w:bCs/>
              </w:rPr>
              <w:t>нема</w:t>
            </w:r>
          </w:p>
        </w:tc>
      </w:tr>
      <w:tr w:rsidR="00376A37" w:rsidRPr="007D4AC4" w:rsidTr="00376A37">
        <w:tc>
          <w:tcPr>
            <w:tcW w:w="9243" w:type="dxa"/>
            <w:gridSpan w:val="7"/>
            <w:shd w:val="clear" w:color="auto" w:fill="FDE9D9" w:themeFill="accent6" w:themeFillTint="33"/>
          </w:tcPr>
          <w:p w:rsidR="00376A37" w:rsidRPr="007D4AC4" w:rsidRDefault="00376A37" w:rsidP="00376A37">
            <w:pPr>
              <w:jc w:val="both"/>
              <w:rPr>
                <w:b/>
                <w:bCs/>
              </w:rPr>
            </w:pPr>
            <w:r w:rsidRPr="007D4AC4">
              <w:rPr>
                <w:b/>
                <w:bCs/>
                <w:lang w:val="sr-Cyrl-CS"/>
              </w:rPr>
              <w:t>Циљ предмета</w:t>
            </w:r>
          </w:p>
          <w:p w:rsidR="00376A37" w:rsidRPr="007D4AC4" w:rsidRDefault="00376A37" w:rsidP="00376A37">
            <w:pPr>
              <w:jc w:val="both"/>
              <w:rPr>
                <w:lang w:val="sr-Cyrl-CS"/>
              </w:rPr>
            </w:pPr>
            <w:r w:rsidRPr="007D4AC4">
              <w:rPr>
                <w:bCs/>
                <w:lang w:val="sr-Cyrl-CS"/>
              </w:rPr>
              <w:t xml:space="preserve">Циљ предмета је стицање знања оосновним </w:t>
            </w:r>
            <w:r w:rsidRPr="007D4AC4">
              <w:rPr>
                <w:lang w:val="sr-Cyrl-CS"/>
              </w:rPr>
              <w:t>статистичким појмовима и методама прикупљања и обраде података, као предуслова за изучавање дескриптивне и инференцијалне статистике. Циљ предмета је и савладавање рачуна вероватноће и овладавање поступцима оцењивања непознатих параметара, тестирања статистичких хипотеза и упознавање основа корелационе и регресионе анализе. Проучавањем релативних бројева, индекса и анализом временских серија, циљ је да се створи основа за анализу економских показатеља и предвиђање њиховог кретања у реалним тржишним околностима.</w:t>
            </w:r>
          </w:p>
        </w:tc>
      </w:tr>
      <w:tr w:rsidR="00376A37" w:rsidRPr="007D4AC4" w:rsidTr="00376A37">
        <w:tc>
          <w:tcPr>
            <w:tcW w:w="9243" w:type="dxa"/>
            <w:gridSpan w:val="7"/>
            <w:shd w:val="clear" w:color="auto" w:fill="FDE9D9" w:themeFill="accent6" w:themeFillTint="33"/>
          </w:tcPr>
          <w:p w:rsidR="00376A37" w:rsidRPr="007D4AC4" w:rsidRDefault="00376A37" w:rsidP="00376A37">
            <w:pPr>
              <w:jc w:val="both"/>
              <w:rPr>
                <w:b/>
                <w:bCs/>
              </w:rPr>
            </w:pPr>
            <w:r w:rsidRPr="007D4AC4">
              <w:rPr>
                <w:b/>
                <w:bCs/>
                <w:lang w:val="sr-Cyrl-CS"/>
              </w:rPr>
              <w:t xml:space="preserve">Исход предмета </w:t>
            </w:r>
          </w:p>
          <w:p w:rsidR="00376A37" w:rsidRDefault="00376A37" w:rsidP="00376A37">
            <w:pPr>
              <w:jc w:val="both"/>
              <w:rPr>
                <w:bCs/>
                <w:lang w:val="sr-Cyrl-CS"/>
              </w:rPr>
            </w:pPr>
            <w:r w:rsidRPr="007D4AC4">
              <w:rPr>
                <w:bCs/>
                <w:lang w:val="sr-Cyrl-CS"/>
              </w:rPr>
              <w:t xml:space="preserve">Након савладавања садржаја овог предмета, студенти ће бити у стању да: </w:t>
            </w:r>
          </w:p>
          <w:p w:rsidR="00376A37" w:rsidRPr="00503E00" w:rsidRDefault="00376A37" w:rsidP="00376A37">
            <w:pPr>
              <w:pStyle w:val="ListParagraph"/>
              <w:numPr>
                <w:ilvl w:val="0"/>
                <w:numId w:val="146"/>
              </w:numPr>
              <w:jc w:val="both"/>
              <w:rPr>
                <w:bCs/>
                <w:lang w:val="sr-Cyrl-CS"/>
              </w:rPr>
            </w:pPr>
            <w:r w:rsidRPr="00503E00">
              <w:rPr>
                <w:bCs/>
                <w:lang w:val="sr-Cyrl-CS"/>
              </w:rPr>
              <w:t>дефинишу основне статистичке појмове и методе анализе статистичких података,</w:t>
            </w:r>
          </w:p>
          <w:p w:rsidR="00376A37" w:rsidRPr="00503E00" w:rsidRDefault="00376A37" w:rsidP="00376A37">
            <w:pPr>
              <w:pStyle w:val="ListParagraph"/>
              <w:numPr>
                <w:ilvl w:val="0"/>
                <w:numId w:val="146"/>
              </w:numPr>
              <w:jc w:val="both"/>
              <w:rPr>
                <w:bCs/>
                <w:lang w:val="sr-Cyrl-CS"/>
              </w:rPr>
            </w:pPr>
            <w:r w:rsidRPr="00503E00">
              <w:rPr>
                <w:bCs/>
                <w:lang w:val="sr-Cyrl-CS"/>
              </w:rPr>
              <w:t xml:space="preserve">примене одговарајуће статистичке методе и протумаче добијене резултате, </w:t>
            </w:r>
          </w:p>
          <w:p w:rsidR="00376A37" w:rsidRPr="00503E00" w:rsidRDefault="00376A37" w:rsidP="00376A37">
            <w:pPr>
              <w:pStyle w:val="ListParagraph"/>
              <w:numPr>
                <w:ilvl w:val="0"/>
                <w:numId w:val="146"/>
              </w:numPr>
              <w:jc w:val="both"/>
              <w:rPr>
                <w:bCs/>
                <w:lang w:val="sr-Cyrl-CS"/>
              </w:rPr>
            </w:pPr>
            <w:r w:rsidRPr="00503E00">
              <w:rPr>
                <w:bCs/>
                <w:lang w:val="sr-Cyrl-CS"/>
              </w:rPr>
              <w:t>оцене посматране параметре,</w:t>
            </w:r>
          </w:p>
          <w:p w:rsidR="00376A37" w:rsidRPr="00503E00" w:rsidRDefault="00376A37" w:rsidP="00376A37">
            <w:pPr>
              <w:pStyle w:val="ListParagraph"/>
              <w:numPr>
                <w:ilvl w:val="0"/>
                <w:numId w:val="146"/>
              </w:numPr>
              <w:jc w:val="both"/>
              <w:rPr>
                <w:bCs/>
                <w:lang w:val="sr-Cyrl-CS"/>
              </w:rPr>
            </w:pPr>
            <w:r w:rsidRPr="00503E00">
              <w:rPr>
                <w:bCs/>
                <w:lang w:val="sr-Cyrl-CS"/>
              </w:rPr>
              <w:t>изврше анализу економских временских серија и графички презентују кретање посматраних појава.</w:t>
            </w:r>
          </w:p>
        </w:tc>
      </w:tr>
      <w:tr w:rsidR="00376A37" w:rsidRPr="007D4AC4" w:rsidTr="00376A37">
        <w:tc>
          <w:tcPr>
            <w:tcW w:w="9243" w:type="dxa"/>
            <w:gridSpan w:val="7"/>
            <w:shd w:val="clear" w:color="auto" w:fill="FDE9D9" w:themeFill="accent6" w:themeFillTint="33"/>
          </w:tcPr>
          <w:p w:rsidR="00376A37" w:rsidRPr="007D4AC4" w:rsidRDefault="00376A37" w:rsidP="00376A37">
            <w:pPr>
              <w:jc w:val="both"/>
              <w:rPr>
                <w:b/>
                <w:bCs/>
                <w:lang w:val="ru-RU"/>
              </w:rPr>
            </w:pPr>
            <w:r w:rsidRPr="007D4AC4">
              <w:rPr>
                <w:b/>
                <w:bCs/>
                <w:lang w:val="sr-Cyrl-CS"/>
              </w:rPr>
              <w:t>Садржај предмета</w:t>
            </w:r>
          </w:p>
          <w:p w:rsidR="00376A37" w:rsidRPr="007D4AC4" w:rsidRDefault="00376A37" w:rsidP="00376A37">
            <w:pPr>
              <w:jc w:val="both"/>
              <w:rPr>
                <w:i/>
                <w:iCs/>
                <w:lang w:val="sr-Cyrl-CS"/>
              </w:rPr>
            </w:pPr>
            <w:r w:rsidRPr="007D4AC4">
              <w:rPr>
                <w:i/>
                <w:iCs/>
                <w:lang w:val="sr-Cyrl-CS"/>
              </w:rPr>
              <w:t>Теоријска настава</w:t>
            </w:r>
          </w:p>
          <w:p w:rsidR="00376A37" w:rsidRPr="007D4AC4" w:rsidRDefault="00376A37" w:rsidP="00376A37">
            <w:pPr>
              <w:pStyle w:val="ListParagraph"/>
              <w:numPr>
                <w:ilvl w:val="0"/>
                <w:numId w:val="144"/>
              </w:numPr>
              <w:jc w:val="both"/>
              <w:rPr>
                <w:iCs/>
                <w:lang w:val="sr-Cyrl-CS"/>
              </w:rPr>
            </w:pPr>
            <w:r w:rsidRPr="007D4AC4">
              <w:rPr>
                <w:iCs/>
                <w:lang w:val="sr-Cyrl-CS"/>
              </w:rPr>
              <w:t>Дескриптивна статистика</w:t>
            </w:r>
            <w:r>
              <w:rPr>
                <w:iCs/>
                <w:lang w:val="sr-Cyrl-CS"/>
              </w:rPr>
              <w:t>.</w:t>
            </w:r>
          </w:p>
          <w:p w:rsidR="00376A37" w:rsidRPr="007D4AC4" w:rsidRDefault="00376A37" w:rsidP="00376A37">
            <w:pPr>
              <w:pStyle w:val="ListParagraph"/>
              <w:numPr>
                <w:ilvl w:val="0"/>
                <w:numId w:val="144"/>
              </w:numPr>
              <w:jc w:val="both"/>
              <w:rPr>
                <w:iCs/>
                <w:lang w:val="sr-Cyrl-CS"/>
              </w:rPr>
            </w:pPr>
            <w:r w:rsidRPr="007D4AC4">
              <w:rPr>
                <w:iCs/>
                <w:lang w:val="sr-Cyrl-CS"/>
              </w:rPr>
              <w:t>Расподеле случајних променљивих</w:t>
            </w:r>
            <w:r>
              <w:rPr>
                <w:iCs/>
                <w:lang w:val="sr-Cyrl-CS"/>
              </w:rPr>
              <w:t>.</w:t>
            </w:r>
          </w:p>
          <w:p w:rsidR="00376A37" w:rsidRPr="007D4AC4" w:rsidRDefault="00376A37" w:rsidP="00376A37">
            <w:pPr>
              <w:pStyle w:val="ListParagraph"/>
              <w:numPr>
                <w:ilvl w:val="0"/>
                <w:numId w:val="144"/>
              </w:numPr>
              <w:jc w:val="both"/>
              <w:rPr>
                <w:iCs/>
                <w:lang w:val="sr-Cyrl-CS"/>
              </w:rPr>
            </w:pPr>
            <w:r w:rsidRPr="007D4AC4">
              <w:rPr>
                <w:iCs/>
                <w:lang w:val="sr-Cyrl-CS"/>
              </w:rPr>
              <w:t>Оцене параметара</w:t>
            </w:r>
            <w:r>
              <w:rPr>
                <w:iCs/>
                <w:lang w:val="sr-Cyrl-CS"/>
              </w:rPr>
              <w:t>.</w:t>
            </w:r>
          </w:p>
          <w:p w:rsidR="00376A37" w:rsidRPr="007D4AC4" w:rsidRDefault="00376A37" w:rsidP="00376A37">
            <w:pPr>
              <w:pStyle w:val="ListParagraph"/>
              <w:numPr>
                <w:ilvl w:val="0"/>
                <w:numId w:val="144"/>
              </w:numPr>
              <w:jc w:val="both"/>
              <w:rPr>
                <w:iCs/>
                <w:lang w:val="sr-Cyrl-CS"/>
              </w:rPr>
            </w:pPr>
            <w:r w:rsidRPr="007D4AC4">
              <w:rPr>
                <w:iCs/>
                <w:lang w:val="sr-Cyrl-CS"/>
              </w:rPr>
              <w:t>Тестирање статистичких хипотеза</w:t>
            </w:r>
            <w:r>
              <w:rPr>
                <w:iCs/>
                <w:lang w:val="sr-Cyrl-CS"/>
              </w:rPr>
              <w:t>.</w:t>
            </w:r>
          </w:p>
          <w:p w:rsidR="00376A37" w:rsidRPr="007D4AC4" w:rsidRDefault="00376A37" w:rsidP="00376A37">
            <w:pPr>
              <w:pStyle w:val="ListParagraph"/>
              <w:numPr>
                <w:ilvl w:val="0"/>
                <w:numId w:val="144"/>
              </w:numPr>
              <w:jc w:val="both"/>
              <w:rPr>
                <w:iCs/>
                <w:lang w:val="sr-Cyrl-CS"/>
              </w:rPr>
            </w:pPr>
            <w:r w:rsidRPr="007D4AC4">
              <w:rPr>
                <w:iCs/>
                <w:lang w:val="sr-Cyrl-CS"/>
              </w:rPr>
              <w:t>Регресиона и корелациона анализа</w:t>
            </w:r>
            <w:r>
              <w:rPr>
                <w:iCs/>
                <w:lang w:val="sr-Cyrl-CS"/>
              </w:rPr>
              <w:t>.</w:t>
            </w:r>
          </w:p>
          <w:p w:rsidR="00376A37" w:rsidRPr="007D4AC4" w:rsidRDefault="00376A37" w:rsidP="00376A37">
            <w:pPr>
              <w:pStyle w:val="ListParagraph"/>
              <w:numPr>
                <w:ilvl w:val="0"/>
                <w:numId w:val="144"/>
              </w:numPr>
              <w:jc w:val="both"/>
              <w:rPr>
                <w:iCs/>
                <w:lang w:val="sr-Cyrl-CS"/>
              </w:rPr>
            </w:pPr>
            <w:r w:rsidRPr="007D4AC4">
              <w:rPr>
                <w:iCs/>
                <w:lang w:val="sr-Cyrl-CS"/>
              </w:rPr>
              <w:t>Анализа временских серија</w:t>
            </w:r>
            <w:r>
              <w:rPr>
                <w:iCs/>
                <w:lang w:val="sr-Cyrl-CS"/>
              </w:rPr>
              <w:t>.</w:t>
            </w:r>
          </w:p>
          <w:p w:rsidR="00376A37" w:rsidRPr="007D4AC4" w:rsidRDefault="00376A37" w:rsidP="00376A37">
            <w:pPr>
              <w:pStyle w:val="ListParagraph"/>
              <w:numPr>
                <w:ilvl w:val="0"/>
                <w:numId w:val="144"/>
              </w:numPr>
              <w:jc w:val="both"/>
              <w:rPr>
                <w:iCs/>
                <w:lang w:val="sr-Cyrl-CS"/>
              </w:rPr>
            </w:pPr>
            <w:r w:rsidRPr="007D4AC4">
              <w:rPr>
                <w:iCs/>
                <w:lang w:val="sr-Cyrl-CS"/>
              </w:rPr>
              <w:t>Релативни бројеви.</w:t>
            </w:r>
          </w:p>
          <w:p w:rsidR="00376A37" w:rsidRPr="007D4AC4" w:rsidRDefault="00376A37" w:rsidP="00376A37">
            <w:pPr>
              <w:overflowPunct w:val="0"/>
              <w:jc w:val="both"/>
              <w:textAlignment w:val="baseline"/>
              <w:rPr>
                <w:i/>
              </w:rPr>
            </w:pPr>
          </w:p>
          <w:p w:rsidR="00376A37" w:rsidRPr="007D4AC4" w:rsidRDefault="00376A37" w:rsidP="00376A37">
            <w:pPr>
              <w:overflowPunct w:val="0"/>
              <w:jc w:val="both"/>
              <w:textAlignment w:val="baseline"/>
              <w:rPr>
                <w:i/>
              </w:rPr>
            </w:pPr>
            <w:r w:rsidRPr="007D4AC4">
              <w:rPr>
                <w:i/>
              </w:rPr>
              <w:t>Практична настава</w:t>
            </w:r>
          </w:p>
          <w:p w:rsidR="00376A37" w:rsidRPr="007D4AC4" w:rsidRDefault="00376A37" w:rsidP="00376A37">
            <w:pPr>
              <w:pStyle w:val="ListParagraph"/>
              <w:numPr>
                <w:ilvl w:val="0"/>
                <w:numId w:val="145"/>
              </w:numPr>
              <w:overflowPunct w:val="0"/>
              <w:jc w:val="both"/>
              <w:textAlignment w:val="baseline"/>
              <w:rPr>
                <w:i/>
              </w:rPr>
            </w:pPr>
            <w:r w:rsidRPr="007D4AC4">
              <w:rPr>
                <w:bCs/>
                <w:lang w:val="ru-RU"/>
              </w:rPr>
              <w:t>Израда и анализа задатака</w:t>
            </w:r>
            <w:r>
              <w:rPr>
                <w:bCs/>
                <w:lang w:val="ru-RU"/>
              </w:rPr>
              <w:t>.</w:t>
            </w:r>
          </w:p>
          <w:p w:rsidR="00376A37" w:rsidRPr="007D4AC4" w:rsidRDefault="00376A37" w:rsidP="00376A37">
            <w:pPr>
              <w:pStyle w:val="ListParagraph"/>
              <w:numPr>
                <w:ilvl w:val="0"/>
                <w:numId w:val="145"/>
              </w:numPr>
              <w:overflowPunct w:val="0"/>
              <w:jc w:val="both"/>
              <w:textAlignment w:val="baseline"/>
              <w:rPr>
                <w:i/>
              </w:rPr>
            </w:pPr>
            <w:r>
              <w:rPr>
                <w:bCs/>
                <w:lang w:val="ru-RU"/>
              </w:rPr>
              <w:t>Тестови провере усвојеног знања.</w:t>
            </w:r>
          </w:p>
          <w:p w:rsidR="00376A37" w:rsidRPr="007D4AC4" w:rsidRDefault="00376A37" w:rsidP="00376A37">
            <w:pPr>
              <w:pStyle w:val="ListParagraph"/>
              <w:numPr>
                <w:ilvl w:val="0"/>
                <w:numId w:val="145"/>
              </w:numPr>
              <w:overflowPunct w:val="0"/>
              <w:jc w:val="both"/>
              <w:textAlignment w:val="baseline"/>
              <w:rPr>
                <w:i/>
              </w:rPr>
            </w:pPr>
            <w:r>
              <w:rPr>
                <w:bCs/>
                <w:lang w:val="ru-RU"/>
              </w:rPr>
              <w:t xml:space="preserve">Анализа примера помоћу </w:t>
            </w:r>
            <w:r>
              <w:rPr>
                <w:bCs/>
              </w:rPr>
              <w:t>Excela.</w:t>
            </w:r>
          </w:p>
        </w:tc>
      </w:tr>
      <w:tr w:rsidR="00376A37" w:rsidRPr="007D4AC4" w:rsidTr="00376A37">
        <w:tc>
          <w:tcPr>
            <w:tcW w:w="9243" w:type="dxa"/>
            <w:gridSpan w:val="7"/>
            <w:shd w:val="clear" w:color="auto" w:fill="FDE9D9" w:themeFill="accent6" w:themeFillTint="33"/>
          </w:tcPr>
          <w:p w:rsidR="00376A37" w:rsidRPr="007D4AC4" w:rsidRDefault="00376A37" w:rsidP="00376A37">
            <w:pPr>
              <w:jc w:val="both"/>
              <w:rPr>
                <w:b/>
                <w:bCs/>
                <w:lang w:val="sr-Cyrl-CS"/>
              </w:rPr>
            </w:pPr>
            <w:r w:rsidRPr="007D4AC4">
              <w:rPr>
                <w:b/>
                <w:bCs/>
                <w:lang w:val="sr-Cyrl-CS"/>
              </w:rPr>
              <w:t xml:space="preserve">Литература </w:t>
            </w:r>
          </w:p>
          <w:p w:rsidR="00376A37" w:rsidRPr="00F40995" w:rsidRDefault="00376A37" w:rsidP="00376A37">
            <w:pPr>
              <w:rPr>
                <w:lang w:val="sr-Cyrl-CS"/>
              </w:rPr>
            </w:pPr>
            <w:r w:rsidRPr="007D4AC4">
              <w:t>Марић</w:t>
            </w:r>
            <w:r>
              <w:rPr>
                <w:lang w:val="sr-Cyrl-CS"/>
              </w:rPr>
              <w:t>,</w:t>
            </w:r>
            <w:r w:rsidRPr="007D4AC4">
              <w:t xml:space="preserve"> Н., Ралевић</w:t>
            </w:r>
            <w:r>
              <w:rPr>
                <w:lang w:val="sr-Cyrl-CS"/>
              </w:rPr>
              <w:t>,</w:t>
            </w:r>
            <w:r w:rsidRPr="007D4AC4">
              <w:t xml:space="preserve"> Н., &amp; Филиповић</w:t>
            </w:r>
            <w:r>
              <w:rPr>
                <w:lang w:val="sr-Cyrl-CS"/>
              </w:rPr>
              <w:t xml:space="preserve">, </w:t>
            </w:r>
            <w:r w:rsidRPr="007D4AC4">
              <w:t>Л.</w:t>
            </w:r>
            <w:r>
              <w:rPr>
                <w:lang w:val="sr-Cyrl-CS"/>
              </w:rPr>
              <w:t xml:space="preserve"> </w:t>
            </w:r>
            <w:r w:rsidRPr="007D4AC4">
              <w:rPr>
                <w:lang w:val="sr-Cyrl-CS"/>
              </w:rPr>
              <w:t>(</w:t>
            </w:r>
            <w:r w:rsidRPr="007D4AC4">
              <w:t>20</w:t>
            </w:r>
            <w:r w:rsidRPr="007D4AC4">
              <w:rPr>
                <w:lang w:val="sr-Cyrl-CS"/>
              </w:rPr>
              <w:t>1</w:t>
            </w:r>
            <w:r w:rsidRPr="007D4AC4">
              <w:t>4</w:t>
            </w:r>
            <w:r w:rsidRPr="007D4AC4">
              <w:rPr>
                <w:lang w:val="sr-Cyrl-CS"/>
              </w:rPr>
              <w:t>).</w:t>
            </w:r>
            <w:r>
              <w:rPr>
                <w:lang w:val="sr-Cyrl-CS"/>
              </w:rPr>
              <w:t xml:space="preserve"> </w:t>
            </w:r>
            <w:r w:rsidRPr="007D4AC4">
              <w:rPr>
                <w:i/>
              </w:rPr>
              <w:t>Пословна статистика</w:t>
            </w:r>
            <w:r>
              <w:rPr>
                <w:lang w:val="sr-Cyrl-CS"/>
              </w:rPr>
              <w:t xml:space="preserve">. Београд: </w:t>
            </w:r>
            <w:r w:rsidRPr="007D4AC4">
              <w:t>Београдска пословна школа-</w:t>
            </w:r>
            <w:r w:rsidRPr="007D4AC4">
              <w:rPr>
                <w:lang w:val="sr-Cyrl-CS"/>
              </w:rPr>
              <w:t>Висока школа струковних студија</w:t>
            </w:r>
            <w:r>
              <w:rPr>
                <w:lang w:val="sr-Cyrl-CS"/>
              </w:rPr>
              <w:t>.</w:t>
            </w:r>
          </w:p>
          <w:p w:rsidR="00376A37" w:rsidRPr="007D4AC4" w:rsidRDefault="00376A37" w:rsidP="00376A37">
            <w:pPr>
              <w:widowControl/>
              <w:jc w:val="both"/>
              <w:rPr>
                <w:u w:val="single"/>
              </w:rPr>
            </w:pPr>
            <w:r w:rsidRPr="007D4AC4">
              <w:t xml:space="preserve">Филиповић, Л., &amp; Папић-Благојевић, Н. (2013). </w:t>
            </w:r>
            <w:r w:rsidRPr="007D4AC4">
              <w:rPr>
                <w:i/>
              </w:rPr>
              <w:t>Квантитативне методе</w:t>
            </w:r>
            <w:r w:rsidRPr="007D4AC4">
              <w:t>. Нови Сад: Алфа-граф НС.</w:t>
            </w:r>
          </w:p>
          <w:p w:rsidR="00376A37" w:rsidRPr="007D4AC4" w:rsidRDefault="00376A37" w:rsidP="00376A37">
            <w:r w:rsidRPr="007D4AC4">
              <w:rPr>
                <w:bCs/>
              </w:rPr>
              <w:t>Mann , S.</w:t>
            </w:r>
            <w:r>
              <w:rPr>
                <w:bCs/>
                <w:lang w:val="sr-Cyrl-CS"/>
              </w:rPr>
              <w:t xml:space="preserve"> </w:t>
            </w:r>
            <w:r>
              <w:rPr>
                <w:bCs/>
              </w:rPr>
              <w:t>P.</w:t>
            </w:r>
            <w:r w:rsidRPr="007D4AC4">
              <w:rPr>
                <w:bCs/>
              </w:rPr>
              <w:t xml:space="preserve"> (2016).</w:t>
            </w:r>
            <w:r>
              <w:rPr>
                <w:bCs/>
                <w:lang w:val="sr-Cyrl-CS"/>
              </w:rPr>
              <w:t xml:space="preserve"> </w:t>
            </w:r>
            <w:r w:rsidRPr="007D4AC4">
              <w:rPr>
                <w:bCs/>
                <w:i/>
              </w:rPr>
              <w:t>Uvod u statistiku</w:t>
            </w:r>
            <w:r>
              <w:rPr>
                <w:bCs/>
                <w:lang w:val="sr-Cyrl-CS"/>
              </w:rPr>
              <w:t xml:space="preserve">. </w:t>
            </w:r>
            <w:r w:rsidRPr="007D4AC4">
              <w:rPr>
                <w:bCs/>
                <w:lang w:val="sr-Cyrl-CS"/>
              </w:rPr>
              <w:t xml:space="preserve"> </w:t>
            </w:r>
            <w:r w:rsidRPr="007D4AC4">
              <w:rPr>
                <w:bCs/>
              </w:rPr>
              <w:t xml:space="preserve">Beograd </w:t>
            </w:r>
            <w:r>
              <w:rPr>
                <w:bCs/>
                <w:lang w:val="sr-Cyrl-CS"/>
              </w:rPr>
              <w:t xml:space="preserve">: </w:t>
            </w:r>
            <w:r w:rsidRPr="007D4AC4">
              <w:rPr>
                <w:bCs/>
              </w:rPr>
              <w:t>CID Ekonomski fakultet</w:t>
            </w:r>
            <w:r>
              <w:rPr>
                <w:bCs/>
                <w:lang w:val="sr-Cyrl-CS"/>
              </w:rPr>
              <w:t>.</w:t>
            </w:r>
          </w:p>
        </w:tc>
      </w:tr>
      <w:tr w:rsidR="00376A37" w:rsidRPr="007D4AC4" w:rsidTr="00376A37">
        <w:tc>
          <w:tcPr>
            <w:tcW w:w="3019" w:type="dxa"/>
            <w:gridSpan w:val="2"/>
            <w:shd w:val="clear" w:color="auto" w:fill="FDE9D9" w:themeFill="accent6" w:themeFillTint="33"/>
          </w:tcPr>
          <w:p w:rsidR="00376A37" w:rsidRPr="007D4AC4" w:rsidRDefault="00376A37" w:rsidP="00376A37">
            <w:pPr>
              <w:rPr>
                <w:b/>
                <w:bCs/>
                <w:lang w:val="sr-Cyrl-CS"/>
              </w:rPr>
            </w:pPr>
            <w:r w:rsidRPr="007D4AC4">
              <w:rPr>
                <w:b/>
                <w:bCs/>
                <w:lang w:val="sr-Cyrl-CS"/>
              </w:rPr>
              <w:t xml:space="preserve">Број часова </w:t>
            </w:r>
            <w:r w:rsidRPr="007D4AC4">
              <w:rPr>
                <w:b/>
                <w:lang w:val="sr-Cyrl-CS"/>
              </w:rPr>
              <w:t xml:space="preserve"> активне наставе</w:t>
            </w:r>
          </w:p>
        </w:tc>
        <w:tc>
          <w:tcPr>
            <w:tcW w:w="3030" w:type="dxa"/>
            <w:gridSpan w:val="2"/>
            <w:shd w:val="clear" w:color="auto" w:fill="FDE9D9" w:themeFill="accent6" w:themeFillTint="33"/>
          </w:tcPr>
          <w:p w:rsidR="00376A37" w:rsidRPr="007D4AC4" w:rsidRDefault="00376A37" w:rsidP="00376A37">
            <w:pPr>
              <w:rPr>
                <w:b/>
                <w:bCs/>
                <w:lang w:val="sr-Cyrl-CS"/>
              </w:rPr>
            </w:pPr>
            <w:r w:rsidRPr="007D4AC4">
              <w:rPr>
                <w:b/>
                <w:lang w:val="sr-Cyrl-CS"/>
              </w:rPr>
              <w:t>Теоријска настава: 45</w:t>
            </w:r>
          </w:p>
        </w:tc>
        <w:tc>
          <w:tcPr>
            <w:tcW w:w="3194" w:type="dxa"/>
            <w:gridSpan w:val="3"/>
            <w:shd w:val="clear" w:color="auto" w:fill="FDE9D9" w:themeFill="accent6" w:themeFillTint="33"/>
          </w:tcPr>
          <w:p w:rsidR="00376A37" w:rsidRPr="007D4AC4" w:rsidRDefault="00376A37" w:rsidP="00376A37">
            <w:pPr>
              <w:rPr>
                <w:b/>
                <w:bCs/>
                <w:lang w:val="en-US"/>
              </w:rPr>
            </w:pPr>
            <w:r w:rsidRPr="007D4AC4">
              <w:rPr>
                <w:b/>
                <w:lang w:val="ru-RU"/>
              </w:rPr>
              <w:t>Практична настава: 30</w:t>
            </w:r>
          </w:p>
        </w:tc>
      </w:tr>
      <w:tr w:rsidR="00376A37" w:rsidRPr="007D4AC4" w:rsidTr="00376A37">
        <w:tc>
          <w:tcPr>
            <w:tcW w:w="9243" w:type="dxa"/>
            <w:gridSpan w:val="7"/>
            <w:shd w:val="clear" w:color="auto" w:fill="FDE9D9" w:themeFill="accent6" w:themeFillTint="33"/>
          </w:tcPr>
          <w:p w:rsidR="00376A37" w:rsidRDefault="00376A37" w:rsidP="00376A37">
            <w:pPr>
              <w:rPr>
                <w:b/>
                <w:bCs/>
                <w:lang w:val="sr-Cyrl-CS"/>
              </w:rPr>
            </w:pPr>
            <w:r w:rsidRPr="007D4AC4">
              <w:rPr>
                <w:b/>
                <w:bCs/>
                <w:lang w:val="sr-Cyrl-CS"/>
              </w:rPr>
              <w:t>Методе извођења наставе</w:t>
            </w:r>
          </w:p>
          <w:p w:rsidR="00376A37" w:rsidRPr="0098543E" w:rsidRDefault="00376A37" w:rsidP="00376A37">
            <w:pPr>
              <w:rPr>
                <w:b/>
                <w:bCs/>
                <w:lang w:val="sr-Cyrl-CS"/>
              </w:rPr>
            </w:pPr>
            <w:r w:rsidRPr="0098543E">
              <w:rPr>
                <w:bCs/>
                <w:lang w:val="ru-RU"/>
              </w:rPr>
              <w:t xml:space="preserve">Израда и анализа задатака </w:t>
            </w:r>
            <w:r>
              <w:rPr>
                <w:bCs/>
                <w:lang w:val="ru-RU"/>
              </w:rPr>
              <w:t>, а</w:t>
            </w:r>
            <w:r w:rsidRPr="0098543E">
              <w:rPr>
                <w:bCs/>
                <w:lang w:val="ru-RU"/>
              </w:rPr>
              <w:t xml:space="preserve">нализа примера помоћу </w:t>
            </w:r>
            <w:r w:rsidRPr="0098543E">
              <w:rPr>
                <w:bCs/>
              </w:rPr>
              <w:t>Excela.</w:t>
            </w:r>
          </w:p>
        </w:tc>
      </w:tr>
      <w:tr w:rsidR="00376A37" w:rsidRPr="007D4AC4" w:rsidTr="00376A37">
        <w:tc>
          <w:tcPr>
            <w:tcW w:w="9243" w:type="dxa"/>
            <w:gridSpan w:val="7"/>
            <w:shd w:val="clear" w:color="auto" w:fill="FDE9D9" w:themeFill="accent6" w:themeFillTint="33"/>
          </w:tcPr>
          <w:p w:rsidR="00376A37" w:rsidRPr="007D4AC4" w:rsidRDefault="00376A37" w:rsidP="00376A37">
            <w:pPr>
              <w:jc w:val="center"/>
              <w:rPr>
                <w:b/>
                <w:bCs/>
                <w:lang w:val="ru-RU"/>
              </w:rPr>
            </w:pPr>
            <w:r w:rsidRPr="007D4AC4">
              <w:rPr>
                <w:b/>
                <w:bCs/>
                <w:lang w:val="sr-Cyrl-CS"/>
              </w:rPr>
              <w:t>Оцена  знања (максимални број поена 100)</w:t>
            </w:r>
          </w:p>
        </w:tc>
      </w:tr>
      <w:tr w:rsidR="00376A37" w:rsidRPr="007D4AC4" w:rsidTr="00376A37">
        <w:tc>
          <w:tcPr>
            <w:tcW w:w="4590" w:type="dxa"/>
            <w:gridSpan w:val="3"/>
            <w:shd w:val="clear" w:color="auto" w:fill="FDE9D9" w:themeFill="accent6" w:themeFillTint="33"/>
          </w:tcPr>
          <w:p w:rsidR="00376A37" w:rsidRPr="007D4AC4" w:rsidRDefault="00376A37" w:rsidP="00376A37">
            <w:pPr>
              <w:rPr>
                <w:b/>
                <w:iCs/>
                <w:lang w:val="sr-Cyrl-CS"/>
              </w:rPr>
            </w:pPr>
            <w:r w:rsidRPr="007D4AC4">
              <w:rPr>
                <w:b/>
                <w:iCs/>
                <w:lang w:val="sr-Cyrl-CS"/>
              </w:rPr>
              <w:t>Предиспитне обавезе</w:t>
            </w:r>
          </w:p>
        </w:tc>
        <w:tc>
          <w:tcPr>
            <w:tcW w:w="1617" w:type="dxa"/>
            <w:gridSpan w:val="2"/>
            <w:shd w:val="clear" w:color="auto" w:fill="FDE9D9" w:themeFill="accent6" w:themeFillTint="33"/>
            <w:vAlign w:val="center"/>
          </w:tcPr>
          <w:p w:rsidR="00376A37" w:rsidRDefault="00376A37" w:rsidP="00376A37">
            <w:pPr>
              <w:jc w:val="center"/>
              <w:rPr>
                <w:b/>
                <w:lang w:val="sr-Latn-RS"/>
              </w:rPr>
            </w:pPr>
            <w:r>
              <w:rPr>
                <w:b/>
                <w:lang w:val="sr-Cyrl-RS"/>
              </w:rPr>
              <w:t xml:space="preserve">65 </w:t>
            </w:r>
            <w:r>
              <w:rPr>
                <w:b/>
                <w:lang w:val="sr-Latn-RS"/>
              </w:rPr>
              <w:t>поена</w:t>
            </w:r>
          </w:p>
        </w:tc>
        <w:tc>
          <w:tcPr>
            <w:tcW w:w="1835" w:type="dxa"/>
            <w:shd w:val="clear" w:color="auto" w:fill="FDE9D9" w:themeFill="accent6" w:themeFillTint="33"/>
          </w:tcPr>
          <w:p w:rsidR="00376A37" w:rsidRDefault="00376A37" w:rsidP="00376A37">
            <w:pPr>
              <w:rPr>
                <w:b/>
                <w:bCs/>
                <w:lang w:val="sr-Latn-RS"/>
              </w:rPr>
            </w:pPr>
            <w:r>
              <w:rPr>
                <w:b/>
                <w:iCs/>
                <w:lang w:val="sr-Latn-RS"/>
              </w:rPr>
              <w:t xml:space="preserve">Завршни испит </w:t>
            </w:r>
          </w:p>
        </w:tc>
        <w:tc>
          <w:tcPr>
            <w:tcW w:w="1201" w:type="dxa"/>
            <w:shd w:val="clear" w:color="auto" w:fill="FDE9D9" w:themeFill="accent6" w:themeFillTint="33"/>
            <w:vAlign w:val="center"/>
          </w:tcPr>
          <w:p w:rsidR="00376A37" w:rsidRDefault="00376A37" w:rsidP="00376A37">
            <w:pPr>
              <w:jc w:val="center"/>
              <w:rPr>
                <w:b/>
                <w:lang w:val="sr-Latn-RS"/>
              </w:rPr>
            </w:pPr>
            <w:r>
              <w:rPr>
                <w:b/>
                <w:lang w:val="sr-Cyrl-RS"/>
              </w:rPr>
              <w:t xml:space="preserve"> 35 </w:t>
            </w:r>
            <w:r>
              <w:rPr>
                <w:b/>
                <w:lang w:val="sr-Latn-RS"/>
              </w:rPr>
              <w:t>поена</w:t>
            </w:r>
          </w:p>
        </w:tc>
      </w:tr>
      <w:tr w:rsidR="00376A37" w:rsidRPr="007D4AC4" w:rsidTr="00376A37">
        <w:tc>
          <w:tcPr>
            <w:tcW w:w="4590" w:type="dxa"/>
            <w:gridSpan w:val="3"/>
            <w:shd w:val="clear" w:color="auto" w:fill="FDE9D9" w:themeFill="accent6" w:themeFillTint="33"/>
          </w:tcPr>
          <w:p w:rsidR="00376A37" w:rsidRPr="007D4AC4" w:rsidRDefault="00376A37" w:rsidP="00376A37">
            <w:pPr>
              <w:rPr>
                <w:i/>
                <w:iCs/>
                <w:lang w:val="sr-Cyrl-CS"/>
              </w:rPr>
            </w:pPr>
            <w:r w:rsidRPr="007D4AC4">
              <w:rPr>
                <w:lang w:val="sr-Cyrl-CS"/>
              </w:rPr>
              <w:t>присуство на предавањима и вежбама</w:t>
            </w:r>
          </w:p>
        </w:tc>
        <w:tc>
          <w:tcPr>
            <w:tcW w:w="1617" w:type="dxa"/>
            <w:gridSpan w:val="2"/>
            <w:shd w:val="clear" w:color="auto" w:fill="FDE9D9" w:themeFill="accent6" w:themeFillTint="33"/>
            <w:vAlign w:val="center"/>
          </w:tcPr>
          <w:p w:rsidR="00376A37" w:rsidRDefault="00376A37" w:rsidP="00376A37">
            <w:pPr>
              <w:jc w:val="center"/>
              <w:rPr>
                <w:b/>
                <w:bCs/>
                <w:lang w:val="sr-Cyrl-RS"/>
              </w:rPr>
            </w:pPr>
            <w:r>
              <w:rPr>
                <w:b/>
                <w:bCs/>
                <w:lang w:val="sr-Cyrl-RS"/>
              </w:rPr>
              <w:t>5</w:t>
            </w:r>
          </w:p>
        </w:tc>
        <w:tc>
          <w:tcPr>
            <w:tcW w:w="1835" w:type="dxa"/>
            <w:shd w:val="clear" w:color="auto" w:fill="FDE9D9" w:themeFill="accent6" w:themeFillTint="33"/>
          </w:tcPr>
          <w:p w:rsidR="00376A37" w:rsidRDefault="00376A37" w:rsidP="00376A37">
            <w:pPr>
              <w:rPr>
                <w:i/>
                <w:iCs/>
                <w:lang w:val="sr-Latn-RS"/>
              </w:rPr>
            </w:pPr>
            <w:r>
              <w:rPr>
                <w:lang w:val="sr-Latn-RS"/>
              </w:rPr>
              <w:t>писмени испит</w:t>
            </w:r>
          </w:p>
        </w:tc>
        <w:tc>
          <w:tcPr>
            <w:tcW w:w="1201" w:type="dxa"/>
            <w:shd w:val="clear" w:color="auto" w:fill="FDE9D9" w:themeFill="accent6" w:themeFillTint="33"/>
          </w:tcPr>
          <w:p w:rsidR="00376A37" w:rsidRDefault="00376A37" w:rsidP="00376A37">
            <w:pPr>
              <w:jc w:val="center"/>
              <w:rPr>
                <w:b/>
                <w:iCs/>
                <w:lang w:val="sr-Latn-RS"/>
              </w:rPr>
            </w:pPr>
          </w:p>
        </w:tc>
      </w:tr>
      <w:tr w:rsidR="00376A37" w:rsidRPr="007D4AC4" w:rsidTr="00376A37">
        <w:tc>
          <w:tcPr>
            <w:tcW w:w="4590" w:type="dxa"/>
            <w:gridSpan w:val="3"/>
            <w:shd w:val="clear" w:color="auto" w:fill="FDE9D9" w:themeFill="accent6" w:themeFillTint="33"/>
          </w:tcPr>
          <w:p w:rsidR="00376A37" w:rsidRPr="007D4AC4" w:rsidRDefault="00376A37" w:rsidP="00376A37">
            <w:pPr>
              <w:rPr>
                <w:lang w:val="sr-Cyrl-CS"/>
              </w:rPr>
            </w:pPr>
            <w:r w:rsidRPr="007D4AC4">
              <w:rPr>
                <w:lang w:val="sr-Cyrl-CS"/>
              </w:rPr>
              <w:t>провера знања у току наставе (колоквијум-и)</w:t>
            </w:r>
          </w:p>
        </w:tc>
        <w:tc>
          <w:tcPr>
            <w:tcW w:w="1617" w:type="dxa"/>
            <w:gridSpan w:val="2"/>
            <w:shd w:val="clear" w:color="auto" w:fill="FDE9D9" w:themeFill="accent6" w:themeFillTint="33"/>
            <w:vAlign w:val="center"/>
          </w:tcPr>
          <w:p w:rsidR="00376A37" w:rsidRDefault="00376A37" w:rsidP="00376A37">
            <w:pPr>
              <w:jc w:val="center"/>
              <w:rPr>
                <w:b/>
                <w:bCs/>
                <w:lang w:val="sr-Cyrl-RS"/>
              </w:rPr>
            </w:pPr>
            <w:r>
              <w:rPr>
                <w:b/>
                <w:bCs/>
                <w:lang w:val="sr-Cyrl-RS"/>
              </w:rPr>
              <w:t>40</w:t>
            </w:r>
          </w:p>
        </w:tc>
        <w:tc>
          <w:tcPr>
            <w:tcW w:w="1835" w:type="dxa"/>
            <w:shd w:val="clear" w:color="auto" w:fill="FDE9D9" w:themeFill="accent6" w:themeFillTint="33"/>
          </w:tcPr>
          <w:p w:rsidR="00376A37" w:rsidRDefault="00376A37" w:rsidP="00376A37">
            <w:pPr>
              <w:rPr>
                <w:i/>
                <w:iCs/>
                <w:lang w:val="sr-Latn-RS"/>
              </w:rPr>
            </w:pPr>
            <w:r>
              <w:rPr>
                <w:lang w:val="sr-Latn-RS"/>
              </w:rPr>
              <w:t>усмени испит</w:t>
            </w:r>
          </w:p>
        </w:tc>
        <w:tc>
          <w:tcPr>
            <w:tcW w:w="1201" w:type="dxa"/>
            <w:shd w:val="clear" w:color="auto" w:fill="FDE9D9" w:themeFill="accent6" w:themeFillTint="33"/>
          </w:tcPr>
          <w:p w:rsidR="00376A37" w:rsidRDefault="00376A37" w:rsidP="00376A37">
            <w:pPr>
              <w:jc w:val="center"/>
              <w:rPr>
                <w:i/>
                <w:iCs/>
                <w:lang w:val="sr-Latn-RS"/>
              </w:rPr>
            </w:pPr>
          </w:p>
        </w:tc>
      </w:tr>
      <w:tr w:rsidR="00376A37" w:rsidRPr="007D4AC4" w:rsidTr="00376A37">
        <w:tc>
          <w:tcPr>
            <w:tcW w:w="4590" w:type="dxa"/>
            <w:gridSpan w:val="3"/>
            <w:shd w:val="clear" w:color="auto" w:fill="FDE9D9" w:themeFill="accent6" w:themeFillTint="33"/>
          </w:tcPr>
          <w:p w:rsidR="00376A37" w:rsidRPr="007D4AC4" w:rsidRDefault="00376A37" w:rsidP="00376A37">
            <w:pPr>
              <w:rPr>
                <w:lang w:val="ru-RU"/>
              </w:rPr>
            </w:pPr>
            <w:r w:rsidRPr="007D4AC4">
              <w:rPr>
                <w:lang w:val="sr-Cyrl-CS"/>
              </w:rPr>
              <w:t>остале активностии</w:t>
            </w:r>
            <w:r w:rsidRPr="007D4AC4">
              <w:rPr>
                <w:lang w:val="ru-RU"/>
              </w:rPr>
              <w:t xml:space="preserve"> учешће студената у раду на предавањима и вежбама </w:t>
            </w:r>
          </w:p>
        </w:tc>
        <w:tc>
          <w:tcPr>
            <w:tcW w:w="1617" w:type="dxa"/>
            <w:gridSpan w:val="2"/>
            <w:shd w:val="clear" w:color="auto" w:fill="FDE9D9" w:themeFill="accent6" w:themeFillTint="33"/>
            <w:vAlign w:val="center"/>
          </w:tcPr>
          <w:p w:rsidR="00376A37" w:rsidRDefault="00376A37" w:rsidP="00376A37">
            <w:pPr>
              <w:jc w:val="center"/>
              <w:rPr>
                <w:b/>
                <w:bCs/>
                <w:lang w:val="sr-Cyrl-RS"/>
              </w:rPr>
            </w:pPr>
            <w:r>
              <w:rPr>
                <w:b/>
                <w:bCs/>
                <w:lang w:val="sr-Cyrl-RS"/>
              </w:rPr>
              <w:t>10</w:t>
            </w:r>
          </w:p>
        </w:tc>
        <w:tc>
          <w:tcPr>
            <w:tcW w:w="1835" w:type="dxa"/>
            <w:shd w:val="clear" w:color="auto" w:fill="FDE9D9" w:themeFill="accent6" w:themeFillTint="33"/>
          </w:tcPr>
          <w:p w:rsidR="00376A37" w:rsidRDefault="00376A37" w:rsidP="00376A37">
            <w:pPr>
              <w:rPr>
                <w:lang w:val="sr-Latn-RS"/>
              </w:rPr>
            </w:pPr>
          </w:p>
        </w:tc>
        <w:tc>
          <w:tcPr>
            <w:tcW w:w="1201" w:type="dxa"/>
            <w:shd w:val="clear" w:color="auto" w:fill="FDE9D9" w:themeFill="accent6" w:themeFillTint="33"/>
          </w:tcPr>
          <w:p w:rsidR="00376A37" w:rsidRDefault="00376A37" w:rsidP="00376A37">
            <w:pPr>
              <w:jc w:val="center"/>
              <w:rPr>
                <w:i/>
                <w:iCs/>
                <w:lang w:val="sr-Latn-RS"/>
              </w:rPr>
            </w:pPr>
          </w:p>
        </w:tc>
      </w:tr>
      <w:tr w:rsidR="00376A37" w:rsidRPr="007D4AC4" w:rsidTr="00376A37">
        <w:tc>
          <w:tcPr>
            <w:tcW w:w="4590" w:type="dxa"/>
            <w:gridSpan w:val="3"/>
            <w:shd w:val="clear" w:color="auto" w:fill="FDE9D9" w:themeFill="accent6" w:themeFillTint="33"/>
          </w:tcPr>
          <w:p w:rsidR="00376A37" w:rsidRPr="007D4AC4" w:rsidRDefault="00376A37" w:rsidP="00376A37">
            <w:pPr>
              <w:rPr>
                <w:lang w:val="sr-Cyrl-CS"/>
              </w:rPr>
            </w:pPr>
            <w:r w:rsidRPr="007D4AC4">
              <w:rPr>
                <w:lang w:val="sr-Cyrl-CS"/>
              </w:rPr>
              <w:t xml:space="preserve">практичан рад: </w:t>
            </w:r>
          </w:p>
        </w:tc>
        <w:tc>
          <w:tcPr>
            <w:tcW w:w="1617" w:type="dxa"/>
            <w:gridSpan w:val="2"/>
            <w:shd w:val="clear" w:color="auto" w:fill="FDE9D9" w:themeFill="accent6" w:themeFillTint="33"/>
            <w:vAlign w:val="center"/>
          </w:tcPr>
          <w:p w:rsidR="00376A37" w:rsidRDefault="00376A37" w:rsidP="00376A37">
            <w:pPr>
              <w:jc w:val="center"/>
              <w:rPr>
                <w:b/>
                <w:bCs/>
                <w:lang w:val="sr-Cyrl-RS"/>
              </w:rPr>
            </w:pPr>
            <w:r>
              <w:rPr>
                <w:b/>
                <w:bCs/>
                <w:lang w:val="sr-Cyrl-RS"/>
              </w:rPr>
              <w:t>10</w:t>
            </w:r>
          </w:p>
        </w:tc>
        <w:tc>
          <w:tcPr>
            <w:tcW w:w="1835" w:type="dxa"/>
            <w:shd w:val="clear" w:color="auto" w:fill="FDE9D9" w:themeFill="accent6" w:themeFillTint="33"/>
          </w:tcPr>
          <w:p w:rsidR="00376A37" w:rsidRDefault="00376A37" w:rsidP="00376A37">
            <w:pPr>
              <w:rPr>
                <w:i/>
                <w:iCs/>
                <w:lang w:val="sr-Latn-RS"/>
              </w:rPr>
            </w:pPr>
          </w:p>
        </w:tc>
        <w:tc>
          <w:tcPr>
            <w:tcW w:w="1201" w:type="dxa"/>
            <w:shd w:val="clear" w:color="auto" w:fill="FDE9D9" w:themeFill="accent6" w:themeFillTint="33"/>
          </w:tcPr>
          <w:p w:rsidR="00376A37" w:rsidRDefault="00376A37" w:rsidP="00376A37">
            <w:pPr>
              <w:jc w:val="center"/>
              <w:rPr>
                <w:i/>
                <w:iCs/>
                <w:lang w:val="sr-Latn-RS"/>
              </w:rPr>
            </w:pPr>
          </w:p>
        </w:tc>
      </w:tr>
    </w:tbl>
    <w:p w:rsidR="00376A37" w:rsidRDefault="00376A37" w:rsidP="00197D2B">
      <w:pPr>
        <w:widowControl/>
        <w:autoSpaceDE/>
        <w:autoSpaceDN/>
        <w:adjustRightInd/>
        <w:spacing w:after="200" w:line="276" w:lineRule="auto"/>
      </w:pPr>
    </w:p>
    <w:p w:rsidR="00376A37" w:rsidRDefault="00376A37">
      <w:pPr>
        <w:widowControl/>
        <w:autoSpaceDE/>
        <w:autoSpaceDN/>
        <w:adjustRightInd/>
        <w:spacing w:after="200" w:line="276" w:lineRule="auto"/>
      </w:pPr>
      <w:r>
        <w:br w:type="page"/>
      </w:r>
    </w:p>
    <w:p w:rsidR="00A76AAB" w:rsidRDefault="006D6028" w:rsidP="008D3D96">
      <w:pPr>
        <w:widowControl/>
        <w:autoSpaceDE/>
        <w:autoSpaceDN/>
        <w:adjustRightInd/>
        <w:spacing w:after="200" w:line="276" w:lineRule="auto"/>
        <w:jc w:val="right"/>
      </w:pPr>
      <w:hyperlink w:anchor="ListaNazivaPredmeta" w:history="1">
        <w:r w:rsidR="008D3D96"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917"/>
        <w:gridCol w:w="1571"/>
        <w:gridCol w:w="1459"/>
        <w:gridCol w:w="158"/>
        <w:gridCol w:w="1835"/>
        <w:gridCol w:w="1201"/>
      </w:tblGrid>
      <w:tr w:rsidR="00376A37" w:rsidRPr="001B0C67" w:rsidTr="006D5E6F">
        <w:trPr>
          <w:trHeight w:val="235"/>
        </w:trPr>
        <w:tc>
          <w:tcPr>
            <w:tcW w:w="2163" w:type="dxa"/>
            <w:shd w:val="clear" w:color="auto" w:fill="FBD4B4" w:themeFill="accent6" w:themeFillTint="66"/>
          </w:tcPr>
          <w:p w:rsidR="00376A37" w:rsidRPr="001B0C67" w:rsidRDefault="00376A37" w:rsidP="00376A37">
            <w:pPr>
              <w:rPr>
                <w:b/>
                <w:bCs/>
                <w:lang w:val="sr-Cyrl-CS"/>
              </w:rPr>
            </w:pPr>
            <w:r w:rsidRPr="001B0C67">
              <w:rPr>
                <w:b/>
                <w:bCs/>
                <w:lang w:val="sr-Cyrl-CS"/>
              </w:rPr>
              <w:t xml:space="preserve">Студијски програм </w:t>
            </w:r>
          </w:p>
        </w:tc>
        <w:tc>
          <w:tcPr>
            <w:tcW w:w="7413" w:type="dxa"/>
            <w:gridSpan w:val="6"/>
            <w:shd w:val="clear" w:color="auto" w:fill="FBD4B4" w:themeFill="accent6" w:themeFillTint="66"/>
          </w:tcPr>
          <w:p w:rsidR="00376A37" w:rsidRPr="001B0C67" w:rsidRDefault="00376A37" w:rsidP="00376A37">
            <w:pPr>
              <w:rPr>
                <w:bCs/>
              </w:rPr>
            </w:pPr>
            <w:r>
              <w:rPr>
                <w:bCs/>
                <w:lang w:val="sr-Cyrl-CS"/>
              </w:rPr>
              <w:t>Финансије и банкарство</w:t>
            </w:r>
          </w:p>
        </w:tc>
      </w:tr>
      <w:tr w:rsidR="00376A37" w:rsidRPr="001B0C67" w:rsidTr="006D5E6F">
        <w:trPr>
          <w:trHeight w:val="232"/>
        </w:trPr>
        <w:tc>
          <w:tcPr>
            <w:tcW w:w="2163" w:type="dxa"/>
            <w:shd w:val="clear" w:color="auto" w:fill="FBD4B4" w:themeFill="accent6" w:themeFillTint="66"/>
          </w:tcPr>
          <w:p w:rsidR="00376A37" w:rsidRPr="001B0C67" w:rsidRDefault="00376A37" w:rsidP="00376A37">
            <w:pPr>
              <w:rPr>
                <w:lang w:val="sr-Cyrl-CS"/>
              </w:rPr>
            </w:pPr>
            <w:r w:rsidRPr="001B0C67">
              <w:rPr>
                <w:b/>
                <w:bCs/>
                <w:lang w:val="sr-Cyrl-CS"/>
              </w:rPr>
              <w:t>Назив предмета</w:t>
            </w:r>
          </w:p>
        </w:tc>
        <w:tc>
          <w:tcPr>
            <w:tcW w:w="7413" w:type="dxa"/>
            <w:gridSpan w:val="6"/>
            <w:shd w:val="clear" w:color="auto" w:fill="FBD4B4" w:themeFill="accent6" w:themeFillTint="66"/>
          </w:tcPr>
          <w:p w:rsidR="00376A37" w:rsidRPr="001B0C67" w:rsidRDefault="00376A37" w:rsidP="00376A37">
            <w:pPr>
              <w:rPr>
                <w:b/>
                <w:bCs/>
                <w:lang w:val="sr-Cyrl-CS"/>
              </w:rPr>
            </w:pPr>
            <w:bookmarkStart w:id="60" w:name="PoslovneFinansije"/>
            <w:r>
              <w:rPr>
                <w:b/>
                <w:bCs/>
                <w:lang w:val="sr-Cyrl-CS"/>
              </w:rPr>
              <w:t>ПОСЛОВНЕ ФИНАНСИЈЕ</w:t>
            </w:r>
            <w:bookmarkEnd w:id="60"/>
          </w:p>
        </w:tc>
      </w:tr>
      <w:tr w:rsidR="00376A37" w:rsidRPr="001B0C67" w:rsidTr="006D5E6F">
        <w:trPr>
          <w:trHeight w:val="232"/>
        </w:trPr>
        <w:tc>
          <w:tcPr>
            <w:tcW w:w="2163" w:type="dxa"/>
            <w:shd w:val="clear" w:color="auto" w:fill="FBD4B4" w:themeFill="accent6" w:themeFillTint="66"/>
          </w:tcPr>
          <w:p w:rsidR="00376A37" w:rsidRPr="001B0C67" w:rsidRDefault="00376A37" w:rsidP="00376A37">
            <w:pPr>
              <w:rPr>
                <w:b/>
                <w:bCs/>
                <w:lang w:val="sr-Cyrl-CS"/>
              </w:rPr>
            </w:pPr>
            <w:r w:rsidRPr="001B0C67">
              <w:rPr>
                <w:b/>
                <w:bCs/>
                <w:lang w:val="sr-Cyrl-CS"/>
              </w:rPr>
              <w:t>Наставник</w:t>
            </w:r>
          </w:p>
        </w:tc>
        <w:tc>
          <w:tcPr>
            <w:tcW w:w="7413" w:type="dxa"/>
            <w:gridSpan w:val="6"/>
            <w:shd w:val="clear" w:color="auto" w:fill="FBD4B4" w:themeFill="accent6" w:themeFillTint="66"/>
          </w:tcPr>
          <w:p w:rsidR="00376A37" w:rsidRPr="001B0C67" w:rsidRDefault="00376A37" w:rsidP="00376A37">
            <w:pPr>
              <w:rPr>
                <w:bCs/>
                <w:lang w:val="sr-Cyrl-CS"/>
              </w:rPr>
            </w:pPr>
            <w:r>
              <w:rPr>
                <w:bCs/>
                <w:lang w:val="sr-Cyrl-CS"/>
              </w:rPr>
              <w:t>Др БИСЕРКА КОМНЕНИЋ</w:t>
            </w:r>
          </w:p>
        </w:tc>
      </w:tr>
      <w:tr w:rsidR="00376A37" w:rsidRPr="001B0C67" w:rsidTr="006D5E6F">
        <w:trPr>
          <w:trHeight w:val="232"/>
        </w:trPr>
        <w:tc>
          <w:tcPr>
            <w:tcW w:w="2163" w:type="dxa"/>
            <w:shd w:val="clear" w:color="auto" w:fill="FBD4B4" w:themeFill="accent6" w:themeFillTint="66"/>
          </w:tcPr>
          <w:p w:rsidR="00376A37" w:rsidRPr="001B0C67" w:rsidRDefault="00376A37" w:rsidP="00376A37">
            <w:pPr>
              <w:rPr>
                <w:lang w:val="sr-Cyrl-CS"/>
              </w:rPr>
            </w:pPr>
            <w:r w:rsidRPr="001B0C67">
              <w:rPr>
                <w:b/>
                <w:bCs/>
                <w:lang w:val="sr-Cyrl-CS"/>
              </w:rPr>
              <w:t>Статус предмета</w:t>
            </w:r>
          </w:p>
        </w:tc>
        <w:tc>
          <w:tcPr>
            <w:tcW w:w="7413" w:type="dxa"/>
            <w:gridSpan w:val="6"/>
            <w:shd w:val="clear" w:color="auto" w:fill="FBD4B4" w:themeFill="accent6" w:themeFillTint="66"/>
          </w:tcPr>
          <w:p w:rsidR="00376A37" w:rsidRPr="001B0C67" w:rsidRDefault="00376A37" w:rsidP="00376A37">
            <w:pPr>
              <w:rPr>
                <w:bCs/>
                <w:lang w:val="sr-Cyrl-CS"/>
              </w:rPr>
            </w:pPr>
            <w:r>
              <w:rPr>
                <w:bCs/>
                <w:lang w:val="sr-Cyrl-CS"/>
              </w:rPr>
              <w:t>обавезни</w:t>
            </w:r>
          </w:p>
        </w:tc>
      </w:tr>
      <w:tr w:rsidR="00376A37" w:rsidRPr="001B0C67" w:rsidTr="006D5E6F">
        <w:trPr>
          <w:trHeight w:val="232"/>
        </w:trPr>
        <w:tc>
          <w:tcPr>
            <w:tcW w:w="2163" w:type="dxa"/>
            <w:shd w:val="clear" w:color="auto" w:fill="FBD4B4" w:themeFill="accent6" w:themeFillTint="66"/>
          </w:tcPr>
          <w:p w:rsidR="00376A37" w:rsidRPr="001B0C67" w:rsidRDefault="00376A37" w:rsidP="00376A37">
            <w:pPr>
              <w:rPr>
                <w:lang w:val="sr-Cyrl-CS"/>
              </w:rPr>
            </w:pPr>
            <w:r w:rsidRPr="001B0C67">
              <w:rPr>
                <w:b/>
                <w:bCs/>
                <w:lang w:val="sr-Cyrl-CS"/>
              </w:rPr>
              <w:t>Број ЕСПБ</w:t>
            </w:r>
          </w:p>
        </w:tc>
        <w:tc>
          <w:tcPr>
            <w:tcW w:w="7413" w:type="dxa"/>
            <w:gridSpan w:val="6"/>
            <w:shd w:val="clear" w:color="auto" w:fill="FBD4B4" w:themeFill="accent6" w:themeFillTint="66"/>
          </w:tcPr>
          <w:p w:rsidR="00376A37" w:rsidRPr="001B0C67" w:rsidRDefault="00376A37" w:rsidP="00376A37">
            <w:pPr>
              <w:rPr>
                <w:bCs/>
                <w:lang w:val="sr-Cyrl-CS"/>
              </w:rPr>
            </w:pPr>
            <w:r>
              <w:rPr>
                <w:bCs/>
                <w:lang w:val="sr-Cyrl-CS"/>
              </w:rPr>
              <w:t>2+2</w:t>
            </w:r>
            <w:r>
              <w:rPr>
                <w:bCs/>
              </w:rPr>
              <w:t xml:space="preserve"> </w:t>
            </w:r>
            <w:r>
              <w:rPr>
                <w:bCs/>
                <w:lang w:val="sr-Cyrl-CS"/>
              </w:rPr>
              <w:t>(5)</w:t>
            </w:r>
          </w:p>
        </w:tc>
      </w:tr>
      <w:tr w:rsidR="00376A37" w:rsidRPr="001B0C67" w:rsidTr="006D5E6F">
        <w:trPr>
          <w:trHeight w:val="232"/>
        </w:trPr>
        <w:tc>
          <w:tcPr>
            <w:tcW w:w="2163" w:type="dxa"/>
            <w:shd w:val="clear" w:color="auto" w:fill="FBD4B4" w:themeFill="accent6" w:themeFillTint="66"/>
          </w:tcPr>
          <w:p w:rsidR="00376A37" w:rsidRPr="001B0C67" w:rsidRDefault="00376A37" w:rsidP="00376A37">
            <w:pPr>
              <w:rPr>
                <w:b/>
                <w:bCs/>
                <w:lang w:val="sr-Cyrl-CS"/>
              </w:rPr>
            </w:pPr>
            <w:r w:rsidRPr="001B0C67">
              <w:rPr>
                <w:b/>
                <w:bCs/>
                <w:lang w:val="sr-Cyrl-CS"/>
              </w:rPr>
              <w:t>Услов</w:t>
            </w:r>
          </w:p>
        </w:tc>
        <w:tc>
          <w:tcPr>
            <w:tcW w:w="7413" w:type="dxa"/>
            <w:gridSpan w:val="6"/>
            <w:shd w:val="clear" w:color="auto" w:fill="FBD4B4" w:themeFill="accent6" w:themeFillTint="66"/>
          </w:tcPr>
          <w:p w:rsidR="00376A37" w:rsidRPr="00F47E97" w:rsidRDefault="00376A37" w:rsidP="00376A37">
            <w:pPr>
              <w:rPr>
                <w:bCs/>
                <w:lang w:val="sr-Cyrl-CS"/>
              </w:rPr>
            </w:pPr>
            <w:r>
              <w:rPr>
                <w:bCs/>
                <w:lang w:val="sr-Cyrl-CS"/>
              </w:rPr>
              <w:t>нема</w:t>
            </w:r>
          </w:p>
        </w:tc>
      </w:tr>
      <w:tr w:rsidR="00376A37" w:rsidRPr="001B0C67" w:rsidTr="006D5E6F">
        <w:tc>
          <w:tcPr>
            <w:tcW w:w="9576" w:type="dxa"/>
            <w:gridSpan w:val="7"/>
            <w:shd w:val="clear" w:color="auto" w:fill="FDE9D9" w:themeFill="accent6" w:themeFillTint="33"/>
          </w:tcPr>
          <w:p w:rsidR="00376A37" w:rsidRDefault="00376A37" w:rsidP="00376A37">
            <w:pPr>
              <w:jc w:val="both"/>
              <w:rPr>
                <w:b/>
                <w:bCs/>
                <w:lang w:val="sr-Cyrl-CS"/>
              </w:rPr>
            </w:pPr>
            <w:r>
              <w:rPr>
                <w:b/>
                <w:bCs/>
                <w:lang w:val="sr-Cyrl-CS"/>
              </w:rPr>
              <w:t>Циљ предмета</w:t>
            </w:r>
          </w:p>
          <w:p w:rsidR="00376A37" w:rsidRPr="00234FC4" w:rsidRDefault="00376A37" w:rsidP="00376A37">
            <w:pPr>
              <w:jc w:val="both"/>
              <w:rPr>
                <w:b/>
                <w:bCs/>
                <w:lang w:val="sr-Cyrl-CS"/>
              </w:rPr>
            </w:pPr>
            <w:r>
              <w:t>Циљ предмета је</w:t>
            </w:r>
            <w:r>
              <w:rPr>
                <w:lang w:val="sr-Cyrl-CS"/>
              </w:rPr>
              <w:t xml:space="preserve"> </w:t>
            </w:r>
            <w:r w:rsidRPr="00234FC4">
              <w:rPr>
                <w:lang w:val="sr-Cyrl-BA"/>
              </w:rPr>
              <w:t>да се студентима предочи, интерпретира, образложи и илуструје широк спектар међусобно повезаних проблема управљања финансијама предузећа са фокусом на кљ</w:t>
            </w:r>
            <w:r>
              <w:rPr>
                <w:lang w:val="sr-Cyrl-BA"/>
              </w:rPr>
              <w:t>учне стратегијске, инвестиционе</w:t>
            </w:r>
            <w:r w:rsidRPr="00234FC4">
              <w:rPr>
                <w:lang w:val="sr-Cyrl-BA"/>
              </w:rPr>
              <w:t xml:space="preserve"> и оперативне финансијске одлуке предузећа</w:t>
            </w:r>
            <w:r>
              <w:rPr>
                <w:lang w:val="sr-Cyrl-BA"/>
              </w:rPr>
              <w:t>, и тиме им се омогући</w:t>
            </w:r>
            <w:r>
              <w:rPr>
                <w:lang w:val="sr-Cyrl-CS"/>
              </w:rPr>
              <w:t xml:space="preserve"> стицање специфичних</w:t>
            </w:r>
            <w:r>
              <w:t xml:space="preserve"> </w:t>
            </w:r>
            <w:r>
              <w:rPr>
                <w:lang w:val="sr-Cyrl-CS"/>
              </w:rPr>
              <w:t>функционалних знања карактеристичних за</w:t>
            </w:r>
            <w:r>
              <w:t xml:space="preserve"> </w:t>
            </w:r>
            <w:r>
              <w:rPr>
                <w:lang w:val="sr-Cyrl-CS"/>
              </w:rPr>
              <w:t>област пословних финансиј</w:t>
            </w:r>
            <w:r>
              <w:t>a</w:t>
            </w:r>
            <w:r>
              <w:rPr>
                <w:lang w:val="sr-Cyrl-CS"/>
              </w:rPr>
              <w:t xml:space="preserve">. </w:t>
            </w:r>
            <w:r>
              <w:rPr>
                <w:lang w:val="sr-Cyrl-BA"/>
              </w:rPr>
              <w:t xml:space="preserve">Циљ је </w:t>
            </w:r>
            <w:r w:rsidRPr="00B10526">
              <w:rPr>
                <w:lang w:val="sr-Cyrl-BA"/>
              </w:rPr>
              <w:t>да</w:t>
            </w:r>
            <w:r>
              <w:rPr>
                <w:lang w:val="sr-Cyrl-BA"/>
              </w:rPr>
              <w:t xml:space="preserve"> студенти по завршетку процеса учења науче да примене моделе и технике финансијске анализе и </w:t>
            </w:r>
            <w:r w:rsidRPr="00234FC4">
              <w:rPr>
                <w:lang w:val="sr-Cyrl-BA"/>
              </w:rPr>
              <w:t xml:space="preserve">управљања новчаним средствима, да стекну фунционална знања у вези са планирањем </w:t>
            </w:r>
            <w:r>
              <w:rPr>
                <w:lang w:val="sr-Cyrl-BA"/>
              </w:rPr>
              <w:t>капиталних улагања, као и знања</w:t>
            </w:r>
            <w:r>
              <w:t xml:space="preserve"> </w:t>
            </w:r>
            <w:r>
              <w:rPr>
                <w:lang w:val="sr-Cyrl-BA"/>
              </w:rPr>
              <w:t>вазана за</w:t>
            </w:r>
            <w:r w:rsidRPr="00234FC4">
              <w:rPr>
                <w:lang w:val="sr-Cyrl-BA"/>
              </w:rPr>
              <w:t xml:space="preserve"> анализ</w:t>
            </w:r>
            <w:r>
              <w:rPr>
                <w:lang w:val="sr-Cyrl-BA"/>
              </w:rPr>
              <w:t>у</w:t>
            </w:r>
            <w:r w:rsidRPr="00234FC4">
              <w:rPr>
                <w:lang w:val="sr-Cyrl-BA"/>
              </w:rPr>
              <w:t xml:space="preserve"> извора финансирања и цене капитала.</w:t>
            </w:r>
            <w:r>
              <w:rPr>
                <w:lang w:val="sr-Cyrl-BA"/>
              </w:rPr>
              <w:t xml:space="preserve"> Такође, циљ је да студенти стекну знања</w:t>
            </w:r>
            <w:r>
              <w:t xml:space="preserve"> </w:t>
            </w:r>
            <w:r>
              <w:rPr>
                <w:lang w:val="sr-Cyrl-CS"/>
              </w:rPr>
              <w:t>и вештине</w:t>
            </w:r>
            <w:r>
              <w:rPr>
                <w:lang w:val="sr-Cyrl-BA"/>
              </w:rPr>
              <w:t xml:space="preserve"> која ће им омогућити да доводе у везу</w:t>
            </w:r>
            <w:r w:rsidRPr="00234FC4">
              <w:rPr>
                <w:lang w:val="sr-Cyrl-BA"/>
              </w:rPr>
              <w:t xml:space="preserve"> импликације управљачких одлука из домена финансирања и инвестирања на вредност предузећа и остварење његових стратегијских циљева</w:t>
            </w:r>
            <w:r>
              <w:rPr>
                <w:lang w:val="sr-Cyrl-BA"/>
              </w:rPr>
              <w:t>.</w:t>
            </w:r>
          </w:p>
        </w:tc>
      </w:tr>
      <w:tr w:rsidR="00376A37" w:rsidRPr="001B0C67" w:rsidTr="006D5E6F">
        <w:tc>
          <w:tcPr>
            <w:tcW w:w="9576" w:type="dxa"/>
            <w:gridSpan w:val="7"/>
            <w:shd w:val="clear" w:color="auto" w:fill="FDE9D9" w:themeFill="accent6" w:themeFillTint="33"/>
          </w:tcPr>
          <w:p w:rsidR="00376A37" w:rsidRDefault="00376A37" w:rsidP="00376A37">
            <w:pPr>
              <w:jc w:val="both"/>
              <w:rPr>
                <w:b/>
                <w:bCs/>
                <w:lang w:val="sr-Cyrl-BA"/>
              </w:rPr>
            </w:pPr>
            <w:r w:rsidRPr="00B10526">
              <w:rPr>
                <w:b/>
                <w:bCs/>
                <w:lang w:val="sr-Cyrl-CS"/>
              </w:rPr>
              <w:t xml:space="preserve">Исход предмета </w:t>
            </w:r>
          </w:p>
          <w:p w:rsidR="00376A37" w:rsidRPr="00F66C24" w:rsidRDefault="00376A37" w:rsidP="00376A37">
            <w:pPr>
              <w:jc w:val="both"/>
              <w:rPr>
                <w:b/>
                <w:bCs/>
                <w:lang w:val="en-US"/>
              </w:rPr>
            </w:pPr>
            <w:r>
              <w:rPr>
                <w:lang w:val="sr-Cyrl-BA"/>
              </w:rPr>
              <w:t xml:space="preserve">Успешним савладавањем предмета Пословне финансије студенти ће бити оспособљени да: </w:t>
            </w:r>
          </w:p>
          <w:p w:rsidR="00376A37" w:rsidRDefault="00376A37" w:rsidP="00376A37">
            <w:pPr>
              <w:pStyle w:val="NormalWeb"/>
              <w:numPr>
                <w:ilvl w:val="0"/>
                <w:numId w:val="147"/>
              </w:numPr>
              <w:spacing w:before="0" w:beforeAutospacing="0" w:after="0" w:afterAutospacing="0"/>
              <w:jc w:val="both"/>
              <w:rPr>
                <w:sz w:val="20"/>
                <w:szCs w:val="20"/>
                <w:lang w:val="sr-Cyrl-BA"/>
              </w:rPr>
            </w:pPr>
            <w:r>
              <w:rPr>
                <w:sz w:val="20"/>
                <w:szCs w:val="20"/>
                <w:lang w:val="sr-Cyrl-BA"/>
              </w:rPr>
              <w:t>самостално врше финансијску анализу, да прате и планирају новчане токове предузећа,</w:t>
            </w:r>
          </w:p>
          <w:p w:rsidR="00376A37" w:rsidRDefault="00376A37" w:rsidP="00376A37">
            <w:pPr>
              <w:pStyle w:val="NormalWeb"/>
              <w:numPr>
                <w:ilvl w:val="0"/>
                <w:numId w:val="147"/>
              </w:numPr>
              <w:spacing w:before="0" w:beforeAutospacing="0" w:after="0" w:afterAutospacing="0"/>
              <w:jc w:val="both"/>
              <w:rPr>
                <w:sz w:val="20"/>
                <w:szCs w:val="20"/>
                <w:lang w:val="sr-Cyrl-BA"/>
              </w:rPr>
            </w:pPr>
            <w:r>
              <w:rPr>
                <w:sz w:val="20"/>
                <w:szCs w:val="20"/>
                <w:lang w:val="sr-Cyrl-CS"/>
              </w:rPr>
              <w:t>дефинишу</w:t>
            </w:r>
            <w:r>
              <w:rPr>
                <w:sz w:val="20"/>
                <w:szCs w:val="20"/>
                <w:lang w:val="sr-Cyrl-BA"/>
              </w:rPr>
              <w:t xml:space="preserve"> улогу финансијских тржишта,  да поседују знање о вредновању инструмената и о могућностима обезбеђивања средстава на финансијском тржишту,</w:t>
            </w:r>
          </w:p>
          <w:p w:rsidR="00376A37" w:rsidRDefault="00376A37" w:rsidP="00376A37">
            <w:pPr>
              <w:pStyle w:val="NormalWeb"/>
              <w:numPr>
                <w:ilvl w:val="0"/>
                <w:numId w:val="147"/>
              </w:numPr>
              <w:spacing w:before="0" w:beforeAutospacing="0" w:after="0" w:afterAutospacing="0"/>
              <w:jc w:val="both"/>
              <w:rPr>
                <w:sz w:val="20"/>
                <w:szCs w:val="20"/>
                <w:lang w:val="sr-Cyrl-BA"/>
              </w:rPr>
            </w:pPr>
            <w:r>
              <w:rPr>
                <w:sz w:val="20"/>
                <w:szCs w:val="20"/>
                <w:lang w:val="sr-Cyrl-BA"/>
              </w:rPr>
              <w:t xml:space="preserve">анализирају кључне чиниоце управљања обртним средствима као и могућности повећања ефикасности њиховим управљањем, </w:t>
            </w:r>
          </w:p>
          <w:p w:rsidR="00376A37" w:rsidRDefault="00376A37" w:rsidP="00376A37">
            <w:pPr>
              <w:pStyle w:val="NormalWeb"/>
              <w:numPr>
                <w:ilvl w:val="0"/>
                <w:numId w:val="147"/>
              </w:numPr>
              <w:spacing w:before="0" w:beforeAutospacing="0" w:after="0" w:afterAutospacing="0"/>
              <w:jc w:val="both"/>
              <w:rPr>
                <w:sz w:val="20"/>
                <w:szCs w:val="20"/>
                <w:lang w:val="sr-Cyrl-BA"/>
              </w:rPr>
            </w:pPr>
            <w:r>
              <w:rPr>
                <w:sz w:val="20"/>
                <w:szCs w:val="20"/>
                <w:lang w:val="sr-Cyrl-BA"/>
              </w:rPr>
              <w:t>примене методе оцене ефективности инвестиционих пројеката,</w:t>
            </w:r>
          </w:p>
          <w:p w:rsidR="00376A37" w:rsidRDefault="00376A37" w:rsidP="00376A37">
            <w:pPr>
              <w:pStyle w:val="NormalWeb"/>
              <w:numPr>
                <w:ilvl w:val="0"/>
                <w:numId w:val="147"/>
              </w:numPr>
              <w:spacing w:before="0" w:beforeAutospacing="0" w:after="0" w:afterAutospacing="0"/>
              <w:jc w:val="both"/>
              <w:rPr>
                <w:sz w:val="20"/>
                <w:szCs w:val="20"/>
                <w:lang w:val="sr-Cyrl-BA"/>
              </w:rPr>
            </w:pPr>
            <w:r>
              <w:rPr>
                <w:sz w:val="20"/>
                <w:szCs w:val="20"/>
                <w:lang w:val="sr-Cyrl-BA"/>
              </w:rPr>
              <w:t>адекватно процене колики укупан обим средстава предузеће треба да има, колико велико предузеће треба да буде и којом брзином треба да расте,</w:t>
            </w:r>
          </w:p>
          <w:p w:rsidR="00376A37" w:rsidRDefault="00376A37" w:rsidP="00376A37">
            <w:pPr>
              <w:pStyle w:val="NormalWeb"/>
              <w:numPr>
                <w:ilvl w:val="0"/>
                <w:numId w:val="147"/>
              </w:numPr>
              <w:spacing w:before="0" w:beforeAutospacing="0" w:after="0" w:afterAutospacing="0"/>
              <w:jc w:val="both"/>
              <w:rPr>
                <w:sz w:val="20"/>
                <w:szCs w:val="20"/>
                <w:lang w:val="sr-Cyrl-BA"/>
              </w:rPr>
            </w:pPr>
            <w:r>
              <w:rPr>
                <w:sz w:val="20"/>
                <w:szCs w:val="20"/>
                <w:lang w:val="sr-Cyrl-BA"/>
              </w:rPr>
              <w:t>закључе у ком облику предузеће треба да држе своја средства,</w:t>
            </w:r>
          </w:p>
          <w:p w:rsidR="00376A37" w:rsidRPr="003759A9" w:rsidRDefault="00376A37" w:rsidP="00376A37">
            <w:pPr>
              <w:pStyle w:val="NormalWeb"/>
              <w:numPr>
                <w:ilvl w:val="0"/>
                <w:numId w:val="147"/>
              </w:numPr>
              <w:spacing w:before="0" w:beforeAutospacing="0" w:after="0" w:afterAutospacing="0"/>
              <w:jc w:val="both"/>
              <w:rPr>
                <w:sz w:val="20"/>
                <w:szCs w:val="20"/>
                <w:lang w:val="sr-Cyrl-BA"/>
              </w:rPr>
            </w:pPr>
            <w:r>
              <w:rPr>
                <w:sz w:val="20"/>
                <w:szCs w:val="20"/>
                <w:lang w:val="sr-Cyrl-BA"/>
              </w:rPr>
              <w:t>дефинишу како потребна средства треба да буду финансирана, односно какава треба да буде композиција финансијске структуре.</w:t>
            </w:r>
          </w:p>
        </w:tc>
      </w:tr>
      <w:tr w:rsidR="00376A37" w:rsidRPr="001B0C67" w:rsidTr="006D5E6F">
        <w:tc>
          <w:tcPr>
            <w:tcW w:w="9576" w:type="dxa"/>
            <w:gridSpan w:val="7"/>
            <w:shd w:val="clear" w:color="auto" w:fill="FDE9D9" w:themeFill="accent6" w:themeFillTint="33"/>
          </w:tcPr>
          <w:p w:rsidR="00376A37" w:rsidRDefault="00376A37" w:rsidP="00376A37">
            <w:pPr>
              <w:jc w:val="both"/>
              <w:rPr>
                <w:b/>
                <w:bCs/>
                <w:lang w:val="sr-Cyrl-CS"/>
              </w:rPr>
            </w:pPr>
            <w:r w:rsidRPr="00B10526">
              <w:rPr>
                <w:b/>
                <w:bCs/>
                <w:lang w:val="sr-Cyrl-CS"/>
              </w:rPr>
              <w:t>Садржај предмета</w:t>
            </w:r>
          </w:p>
          <w:p w:rsidR="00376A37" w:rsidRPr="005B0CAB" w:rsidRDefault="00376A37" w:rsidP="00376A37">
            <w:pPr>
              <w:jc w:val="both"/>
              <w:rPr>
                <w:bCs/>
                <w:i/>
                <w:lang w:val="sr-Cyrl-BA"/>
              </w:rPr>
            </w:pPr>
            <w:r w:rsidRPr="005B0CAB">
              <w:rPr>
                <w:bCs/>
                <w:i/>
                <w:lang w:val="sr-Cyrl-CS"/>
              </w:rPr>
              <w:t>Теоријска настава</w:t>
            </w:r>
          </w:p>
          <w:p w:rsidR="00376A37" w:rsidRPr="00AB6517" w:rsidRDefault="00376A37" w:rsidP="00376A37">
            <w:pPr>
              <w:pStyle w:val="NormalWeb"/>
              <w:numPr>
                <w:ilvl w:val="0"/>
                <w:numId w:val="148"/>
              </w:numPr>
              <w:spacing w:before="0" w:beforeAutospacing="0" w:after="0" w:afterAutospacing="0"/>
              <w:jc w:val="both"/>
              <w:rPr>
                <w:sz w:val="20"/>
                <w:szCs w:val="20"/>
                <w:lang w:val="sr-Cyrl-BA"/>
              </w:rPr>
            </w:pPr>
            <w:r w:rsidRPr="00AB6517">
              <w:rPr>
                <w:sz w:val="20"/>
                <w:szCs w:val="20"/>
                <w:lang w:val="sr-Cyrl-BA"/>
              </w:rPr>
              <w:t>Предмет изучавања, однос са другим дисциплинама у оквиру пословне економије</w:t>
            </w:r>
            <w:r>
              <w:rPr>
                <w:sz w:val="20"/>
                <w:szCs w:val="20"/>
                <w:lang w:val="sr-Cyrl-BA"/>
              </w:rPr>
              <w:t>.</w:t>
            </w:r>
          </w:p>
          <w:p w:rsidR="00376A37" w:rsidRPr="00AB6517" w:rsidRDefault="00376A37" w:rsidP="00376A37">
            <w:pPr>
              <w:pStyle w:val="NormalWeb"/>
              <w:numPr>
                <w:ilvl w:val="0"/>
                <w:numId w:val="148"/>
              </w:numPr>
              <w:spacing w:before="0" w:beforeAutospacing="0" w:after="0" w:afterAutospacing="0"/>
              <w:jc w:val="both"/>
              <w:rPr>
                <w:sz w:val="20"/>
                <w:szCs w:val="20"/>
                <w:lang w:val="sr-Cyrl-BA"/>
              </w:rPr>
            </w:pPr>
            <w:r w:rsidRPr="00AB6517">
              <w:rPr>
                <w:sz w:val="20"/>
                <w:szCs w:val="20"/>
                <w:lang w:val="sr-Cyrl-BA"/>
              </w:rPr>
              <w:t>Финансијска анализа и планирање новчаних токова</w:t>
            </w:r>
            <w:r>
              <w:rPr>
                <w:sz w:val="20"/>
                <w:szCs w:val="20"/>
                <w:lang w:val="sr-Cyrl-BA"/>
              </w:rPr>
              <w:t>.</w:t>
            </w:r>
          </w:p>
          <w:p w:rsidR="00376A37" w:rsidRPr="00AB6517" w:rsidRDefault="00376A37" w:rsidP="00376A37">
            <w:pPr>
              <w:pStyle w:val="NormalWeb"/>
              <w:numPr>
                <w:ilvl w:val="0"/>
                <w:numId w:val="148"/>
              </w:numPr>
              <w:spacing w:before="0" w:beforeAutospacing="0" w:after="0" w:afterAutospacing="0"/>
              <w:jc w:val="both"/>
              <w:rPr>
                <w:sz w:val="20"/>
                <w:szCs w:val="20"/>
                <w:lang w:val="sr-Cyrl-BA"/>
              </w:rPr>
            </w:pPr>
            <w:r w:rsidRPr="00AB6517">
              <w:rPr>
                <w:sz w:val="20"/>
                <w:szCs w:val="20"/>
                <w:lang w:val="sr-Cyrl-BA"/>
              </w:rPr>
              <w:t>Управљање обртним средствима</w:t>
            </w:r>
            <w:r>
              <w:rPr>
                <w:sz w:val="20"/>
                <w:szCs w:val="20"/>
                <w:lang w:val="sr-Cyrl-BA"/>
              </w:rPr>
              <w:t>.</w:t>
            </w:r>
          </w:p>
          <w:p w:rsidR="00376A37" w:rsidRPr="00AB6517" w:rsidRDefault="00376A37" w:rsidP="00376A37">
            <w:pPr>
              <w:pStyle w:val="NormalWeb"/>
              <w:numPr>
                <w:ilvl w:val="0"/>
                <w:numId w:val="148"/>
              </w:numPr>
              <w:spacing w:before="0" w:beforeAutospacing="0" w:after="0" w:afterAutospacing="0"/>
              <w:jc w:val="both"/>
              <w:rPr>
                <w:sz w:val="20"/>
                <w:szCs w:val="20"/>
                <w:lang w:val="sr-Cyrl-BA"/>
              </w:rPr>
            </w:pPr>
            <w:r w:rsidRPr="00AB6517">
              <w:rPr>
                <w:sz w:val="20"/>
                <w:szCs w:val="20"/>
                <w:lang w:val="sr-Cyrl-BA"/>
              </w:rPr>
              <w:t>Планирање и оцена ефективности капиталних улагања</w:t>
            </w:r>
            <w:r>
              <w:rPr>
                <w:sz w:val="20"/>
                <w:szCs w:val="20"/>
                <w:lang w:val="sr-Cyrl-BA"/>
              </w:rPr>
              <w:t>.</w:t>
            </w:r>
          </w:p>
          <w:p w:rsidR="00376A37" w:rsidRDefault="00376A37" w:rsidP="00376A37">
            <w:pPr>
              <w:pStyle w:val="NormalWeb"/>
              <w:numPr>
                <w:ilvl w:val="0"/>
                <w:numId w:val="148"/>
              </w:numPr>
              <w:spacing w:before="0" w:beforeAutospacing="0" w:after="0" w:afterAutospacing="0"/>
              <w:jc w:val="both"/>
              <w:rPr>
                <w:sz w:val="20"/>
                <w:szCs w:val="20"/>
                <w:lang w:val="sr-Cyrl-BA"/>
              </w:rPr>
            </w:pPr>
            <w:r w:rsidRPr="00AB6517">
              <w:rPr>
                <w:sz w:val="20"/>
                <w:szCs w:val="20"/>
                <w:lang w:val="sr-Cyrl-BA"/>
              </w:rPr>
              <w:t>Извори финансирања и цена капитала</w:t>
            </w:r>
            <w:r>
              <w:rPr>
                <w:sz w:val="20"/>
                <w:szCs w:val="20"/>
                <w:lang w:val="sr-Cyrl-BA"/>
              </w:rPr>
              <w:t>.</w:t>
            </w:r>
          </w:p>
          <w:p w:rsidR="00376A37" w:rsidRDefault="00376A37" w:rsidP="00376A37">
            <w:pPr>
              <w:pStyle w:val="NormalWeb"/>
              <w:spacing w:before="0" w:beforeAutospacing="0" w:after="0" w:afterAutospacing="0"/>
              <w:jc w:val="both"/>
              <w:rPr>
                <w:sz w:val="20"/>
                <w:szCs w:val="20"/>
                <w:lang w:val="sr-Cyrl-BA"/>
              </w:rPr>
            </w:pPr>
          </w:p>
          <w:p w:rsidR="00376A37" w:rsidRPr="0042651A" w:rsidRDefault="00376A37" w:rsidP="00376A37">
            <w:pPr>
              <w:overflowPunct w:val="0"/>
              <w:jc w:val="both"/>
              <w:textAlignment w:val="baseline"/>
              <w:rPr>
                <w:i/>
                <w:lang w:val="sr-Cyrl-CS"/>
              </w:rPr>
            </w:pPr>
            <w:r>
              <w:rPr>
                <w:i/>
              </w:rPr>
              <w:t>Практична настава</w:t>
            </w:r>
            <w:r>
              <w:rPr>
                <w:i/>
                <w:lang w:val="sr-Cyrl-CS"/>
              </w:rPr>
              <w:t xml:space="preserve"> </w:t>
            </w:r>
          </w:p>
          <w:p w:rsidR="00376A37" w:rsidRPr="005B0CAB" w:rsidRDefault="00376A37" w:rsidP="00376A37">
            <w:pPr>
              <w:pStyle w:val="ListParagraph"/>
              <w:numPr>
                <w:ilvl w:val="0"/>
                <w:numId w:val="36"/>
              </w:numPr>
              <w:overflowPunct w:val="0"/>
              <w:jc w:val="both"/>
              <w:textAlignment w:val="baseline"/>
              <w:rPr>
                <w:i/>
                <w:lang w:val="sr-Cyrl-CS"/>
              </w:rPr>
            </w:pPr>
            <w:r>
              <w:rPr>
                <w:lang w:val="sr-Cyrl-CS"/>
              </w:rPr>
              <w:t>П</w:t>
            </w:r>
            <w:r>
              <w:t>роблемски задаци</w:t>
            </w:r>
            <w:r>
              <w:rPr>
                <w:lang w:val="sr-Cyrl-CS"/>
              </w:rPr>
              <w:t>, с</w:t>
            </w:r>
            <w:r w:rsidRPr="00083D42">
              <w:t xml:space="preserve">еминарски </w:t>
            </w:r>
            <w:r>
              <w:t>радови</w:t>
            </w:r>
            <w:r>
              <w:rPr>
                <w:lang w:val="sr-Cyrl-CS"/>
              </w:rPr>
              <w:t>, д</w:t>
            </w:r>
            <w:r>
              <w:t>искусиј</w:t>
            </w:r>
            <w:r w:rsidRPr="005B0CAB">
              <w:rPr>
                <w:lang w:val="sr-Cyrl-CS"/>
              </w:rPr>
              <w:t>е.</w:t>
            </w:r>
          </w:p>
        </w:tc>
      </w:tr>
      <w:tr w:rsidR="00376A37" w:rsidRPr="001B0C67" w:rsidTr="006D5E6F">
        <w:tc>
          <w:tcPr>
            <w:tcW w:w="9576" w:type="dxa"/>
            <w:gridSpan w:val="7"/>
            <w:shd w:val="clear" w:color="auto" w:fill="FDE9D9" w:themeFill="accent6" w:themeFillTint="33"/>
          </w:tcPr>
          <w:p w:rsidR="00376A37" w:rsidRDefault="00376A37" w:rsidP="00376A37">
            <w:pPr>
              <w:rPr>
                <w:lang w:val="en-US"/>
              </w:rPr>
            </w:pPr>
            <w:r w:rsidRPr="001B0C67">
              <w:rPr>
                <w:b/>
                <w:bCs/>
                <w:lang w:val="sr-Cyrl-CS"/>
              </w:rPr>
              <w:t xml:space="preserve">Литература </w:t>
            </w:r>
            <w:r>
              <w:br/>
            </w:r>
            <w:r>
              <w:rPr>
                <w:lang w:val="sr-Cyrl-BA"/>
              </w:rPr>
              <w:t xml:space="preserve">Иванишевић, М. (2012). </w:t>
            </w:r>
            <w:r w:rsidRPr="00411D75">
              <w:rPr>
                <w:i/>
                <w:lang w:val="sr-Cyrl-BA"/>
              </w:rPr>
              <w:t>Пословне финансије</w:t>
            </w:r>
            <w:r>
              <w:rPr>
                <w:lang w:val="sr-Cyrl-BA"/>
              </w:rPr>
              <w:t>. Београд: Економски факултет у Београду.</w:t>
            </w:r>
          </w:p>
          <w:p w:rsidR="00376A37" w:rsidRPr="005B0CAB" w:rsidRDefault="00376A37" w:rsidP="00376A37">
            <w:pPr>
              <w:rPr>
                <w:lang w:val="sr-Cyrl-CS"/>
              </w:rPr>
            </w:pPr>
            <w:r w:rsidRPr="006D5E6F">
              <w:rPr>
                <w:highlight w:val="yellow"/>
                <w:shd w:val="clear" w:color="auto" w:fill="FDE9D9" w:themeFill="accent6" w:themeFillTint="33"/>
              </w:rPr>
              <w:t xml:space="preserve">Brigham , E. F., &amp; Besley, S. (2015). </w:t>
            </w:r>
            <w:r w:rsidRPr="006D5E6F">
              <w:rPr>
                <w:i/>
                <w:highlight w:val="yellow"/>
                <w:shd w:val="clear" w:color="auto" w:fill="FDE9D9" w:themeFill="accent6" w:themeFillTint="33"/>
              </w:rPr>
              <w:t>Poslovne finansije</w:t>
            </w:r>
            <w:r w:rsidRPr="006D5E6F">
              <w:rPr>
                <w:highlight w:val="yellow"/>
                <w:shd w:val="clear" w:color="auto" w:fill="FDE9D9" w:themeFill="accent6" w:themeFillTint="33"/>
              </w:rPr>
              <w:t xml:space="preserve"> – </w:t>
            </w:r>
            <w:r w:rsidRPr="006D5E6F">
              <w:rPr>
                <w:i/>
                <w:highlight w:val="yellow"/>
                <w:shd w:val="clear" w:color="auto" w:fill="FDE9D9" w:themeFill="accent6" w:themeFillTint="33"/>
              </w:rPr>
              <w:t>CFIN</w:t>
            </w:r>
            <w:r w:rsidRPr="006D5E6F">
              <w:rPr>
                <w:highlight w:val="yellow"/>
                <w:shd w:val="clear" w:color="auto" w:fill="FDE9D9" w:themeFill="accent6" w:themeFillTint="33"/>
              </w:rPr>
              <w:t xml:space="preserve">. Beograd : Data status. </w:t>
            </w:r>
            <w:r w:rsidRPr="006D5E6F">
              <w:rPr>
                <w:highlight w:val="yellow"/>
                <w:shd w:val="clear" w:color="auto" w:fill="FDE9D9" w:themeFill="accent6" w:themeFillTint="33"/>
              </w:rPr>
              <w:br/>
            </w:r>
            <w:r w:rsidRPr="006D5E6F">
              <w:rPr>
                <w:shd w:val="clear" w:color="auto" w:fill="FDE9D9" w:themeFill="accent6" w:themeFillTint="33"/>
              </w:rPr>
              <w:t>Damodaran</w:t>
            </w:r>
            <w:r w:rsidRPr="006D5E6F">
              <w:rPr>
                <w:shd w:val="clear" w:color="auto" w:fill="FDE9D9" w:themeFill="accent6" w:themeFillTint="33"/>
                <w:lang w:val="sr-Cyrl-CS"/>
              </w:rPr>
              <w:t>,  А. (</w:t>
            </w:r>
            <w:r w:rsidRPr="006D5E6F">
              <w:rPr>
                <w:highlight w:val="yellow"/>
                <w:shd w:val="clear" w:color="auto" w:fill="FDE9D9" w:themeFill="accent6" w:themeFillTint="33"/>
                <w:lang w:val="sr-Cyrl-CS"/>
              </w:rPr>
              <w:t>200</w:t>
            </w:r>
            <w:r w:rsidRPr="006D5E6F">
              <w:rPr>
                <w:highlight w:val="yellow"/>
                <w:shd w:val="clear" w:color="auto" w:fill="FDE9D9" w:themeFill="accent6" w:themeFillTint="33"/>
                <w:lang w:val="en-US"/>
              </w:rPr>
              <w:t>7</w:t>
            </w:r>
            <w:r w:rsidRPr="00B865EE">
              <w:rPr>
                <w:lang w:val="sr-Cyrl-CS"/>
              </w:rPr>
              <w:t xml:space="preserve">). </w:t>
            </w:r>
            <w:r w:rsidRPr="00B865EE">
              <w:rPr>
                <w:i/>
              </w:rPr>
              <w:t>Korporativne finansije-teorija i praksa</w:t>
            </w:r>
            <w:r w:rsidRPr="00B865EE">
              <w:t>. Beograd: Data status.</w:t>
            </w:r>
            <w:r>
              <w:t xml:space="preserve"> </w:t>
            </w:r>
          </w:p>
        </w:tc>
      </w:tr>
      <w:tr w:rsidR="00376A37" w:rsidRPr="001B0C67" w:rsidTr="006D5E6F">
        <w:tc>
          <w:tcPr>
            <w:tcW w:w="3144" w:type="dxa"/>
            <w:gridSpan w:val="2"/>
            <w:shd w:val="clear" w:color="auto" w:fill="FDE9D9" w:themeFill="accent6" w:themeFillTint="33"/>
          </w:tcPr>
          <w:p w:rsidR="00376A37" w:rsidRPr="001B0C67" w:rsidRDefault="00376A37" w:rsidP="00376A37">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141" w:type="dxa"/>
            <w:gridSpan w:val="2"/>
            <w:shd w:val="clear" w:color="auto" w:fill="FDE9D9" w:themeFill="accent6" w:themeFillTint="33"/>
          </w:tcPr>
          <w:p w:rsidR="00376A37" w:rsidRDefault="00376A37" w:rsidP="00376A37">
            <w:pPr>
              <w:spacing w:line="276" w:lineRule="auto"/>
              <w:rPr>
                <w:b/>
                <w:bCs/>
                <w:lang w:val="sr-Cyrl-RS"/>
              </w:rPr>
            </w:pPr>
            <w:r>
              <w:rPr>
                <w:b/>
                <w:lang w:val="sr-Cyrl-CS"/>
              </w:rPr>
              <w:t xml:space="preserve">Теоријска настава: </w:t>
            </w:r>
            <w:r>
              <w:rPr>
                <w:b/>
                <w:lang w:val="sr-Cyrl-RS"/>
              </w:rPr>
              <w:t>30</w:t>
            </w:r>
          </w:p>
        </w:tc>
        <w:tc>
          <w:tcPr>
            <w:tcW w:w="3291" w:type="dxa"/>
            <w:gridSpan w:val="3"/>
            <w:shd w:val="clear" w:color="auto" w:fill="FDE9D9" w:themeFill="accent6" w:themeFillTint="33"/>
          </w:tcPr>
          <w:p w:rsidR="00376A37" w:rsidRDefault="00376A37" w:rsidP="00376A37">
            <w:pPr>
              <w:spacing w:line="276" w:lineRule="auto"/>
              <w:rPr>
                <w:b/>
                <w:bCs/>
                <w:lang w:val="sr-Latn-RS"/>
              </w:rPr>
            </w:pPr>
            <w:r>
              <w:rPr>
                <w:b/>
                <w:lang w:val="sr-Latn-RS"/>
              </w:rPr>
              <w:t>Практична настава: 30</w:t>
            </w:r>
          </w:p>
        </w:tc>
      </w:tr>
      <w:tr w:rsidR="00376A37" w:rsidRPr="001B0C67" w:rsidTr="006D5E6F">
        <w:tc>
          <w:tcPr>
            <w:tcW w:w="9576" w:type="dxa"/>
            <w:gridSpan w:val="7"/>
            <w:shd w:val="clear" w:color="auto" w:fill="FDE9D9" w:themeFill="accent6" w:themeFillTint="33"/>
          </w:tcPr>
          <w:p w:rsidR="00376A37" w:rsidRPr="00B10526" w:rsidRDefault="00376A37" w:rsidP="00376A37">
            <w:pPr>
              <w:rPr>
                <w:b/>
                <w:bCs/>
                <w:lang w:val="sr-Cyrl-CS"/>
              </w:rPr>
            </w:pPr>
            <w:r w:rsidRPr="001B0C67">
              <w:rPr>
                <w:b/>
                <w:bCs/>
                <w:lang w:val="sr-Cyrl-CS"/>
              </w:rPr>
              <w:t>Методе извођења наставе</w:t>
            </w:r>
          </w:p>
          <w:p w:rsidR="00376A37" w:rsidRPr="00FC080B" w:rsidRDefault="00376A37" w:rsidP="00376A37">
            <w:pPr>
              <w:jc w:val="both"/>
              <w:rPr>
                <w:b/>
                <w:bCs/>
              </w:rPr>
            </w:pPr>
            <w:r w:rsidRPr="00B10526">
              <w:rPr>
                <w:lang w:val="sr-Cyrl-BA"/>
              </w:rPr>
              <w:t>У току извођења наставе биће комбиновани различити облици рада који укључују предавања, решавање задатака, дискусије, анализе карактеристичних случајева, приступне радове у оквиру којих ће студент обавити самостално истраживање. Сви облици наставе укључујући и предавања подразумевају активно учествовање студената.</w:t>
            </w:r>
          </w:p>
        </w:tc>
      </w:tr>
      <w:tr w:rsidR="00376A37" w:rsidRPr="001B0C67" w:rsidTr="006D5E6F">
        <w:tc>
          <w:tcPr>
            <w:tcW w:w="9576" w:type="dxa"/>
            <w:gridSpan w:val="7"/>
            <w:shd w:val="clear" w:color="auto" w:fill="FDE9D9" w:themeFill="accent6" w:themeFillTint="33"/>
          </w:tcPr>
          <w:p w:rsidR="00376A37" w:rsidRPr="001B0C67" w:rsidRDefault="00376A37" w:rsidP="00376A37">
            <w:pPr>
              <w:jc w:val="center"/>
              <w:rPr>
                <w:b/>
                <w:bCs/>
                <w:lang w:val="ru-RU"/>
              </w:rPr>
            </w:pPr>
            <w:r w:rsidRPr="001B0C67">
              <w:rPr>
                <w:b/>
                <w:bCs/>
                <w:lang w:val="sr-Cyrl-CS"/>
              </w:rPr>
              <w:t>Оцена  знања (максимални број поена 100)</w:t>
            </w:r>
          </w:p>
        </w:tc>
      </w:tr>
      <w:tr w:rsidR="00376A37" w:rsidRPr="001B0C67" w:rsidTr="006D5E6F">
        <w:tc>
          <w:tcPr>
            <w:tcW w:w="4774" w:type="dxa"/>
            <w:gridSpan w:val="3"/>
            <w:shd w:val="clear" w:color="auto" w:fill="FDE9D9" w:themeFill="accent6" w:themeFillTint="33"/>
          </w:tcPr>
          <w:p w:rsidR="00376A37" w:rsidRPr="001B0C67" w:rsidRDefault="00376A37" w:rsidP="00376A37">
            <w:pPr>
              <w:rPr>
                <w:b/>
                <w:iCs/>
                <w:lang w:val="sr-Cyrl-CS"/>
              </w:rPr>
            </w:pPr>
            <w:r w:rsidRPr="001B0C67">
              <w:rPr>
                <w:b/>
                <w:iCs/>
                <w:lang w:val="sr-Cyrl-CS"/>
              </w:rPr>
              <w:t>Предиспитне обавезе</w:t>
            </w:r>
          </w:p>
        </w:tc>
        <w:tc>
          <w:tcPr>
            <w:tcW w:w="1679" w:type="dxa"/>
            <w:gridSpan w:val="2"/>
            <w:shd w:val="clear" w:color="auto" w:fill="FDE9D9" w:themeFill="accent6" w:themeFillTint="33"/>
            <w:vAlign w:val="center"/>
          </w:tcPr>
          <w:p w:rsidR="00376A37" w:rsidRDefault="00376A37" w:rsidP="00376A37">
            <w:pPr>
              <w:jc w:val="center"/>
              <w:rPr>
                <w:b/>
                <w:lang w:val="ru-RU"/>
              </w:rPr>
            </w:pPr>
            <w:r>
              <w:rPr>
                <w:b/>
                <w:lang w:val="en-US"/>
              </w:rPr>
              <w:t xml:space="preserve">55 </w:t>
            </w:r>
            <w:r>
              <w:rPr>
                <w:b/>
                <w:lang w:val="ru-RU"/>
              </w:rPr>
              <w:t>поена</w:t>
            </w:r>
          </w:p>
        </w:tc>
        <w:tc>
          <w:tcPr>
            <w:tcW w:w="1890" w:type="dxa"/>
            <w:shd w:val="clear" w:color="auto" w:fill="FDE9D9" w:themeFill="accent6" w:themeFillTint="33"/>
          </w:tcPr>
          <w:p w:rsidR="00376A37" w:rsidRDefault="00376A37" w:rsidP="00376A37">
            <w:pPr>
              <w:rPr>
                <w:b/>
                <w:bCs/>
                <w:lang w:val="sr-Cyrl-CS"/>
              </w:rPr>
            </w:pPr>
            <w:r>
              <w:rPr>
                <w:b/>
                <w:iCs/>
                <w:lang w:val="sr-Cyrl-CS"/>
              </w:rPr>
              <w:t xml:space="preserve">Завршни испит </w:t>
            </w:r>
          </w:p>
        </w:tc>
        <w:tc>
          <w:tcPr>
            <w:tcW w:w="1233" w:type="dxa"/>
            <w:shd w:val="clear" w:color="auto" w:fill="FDE9D9" w:themeFill="accent6" w:themeFillTint="33"/>
            <w:vAlign w:val="center"/>
          </w:tcPr>
          <w:p w:rsidR="00376A37" w:rsidRDefault="00376A37" w:rsidP="00376A37">
            <w:pPr>
              <w:jc w:val="center"/>
              <w:rPr>
                <w:b/>
                <w:lang w:val="ru-RU"/>
              </w:rPr>
            </w:pPr>
            <w:r>
              <w:rPr>
                <w:b/>
                <w:lang w:val="en-US"/>
              </w:rPr>
              <w:t xml:space="preserve">45 </w:t>
            </w:r>
            <w:r>
              <w:rPr>
                <w:b/>
                <w:lang w:val="ru-RU"/>
              </w:rPr>
              <w:t>поена</w:t>
            </w:r>
          </w:p>
        </w:tc>
      </w:tr>
      <w:tr w:rsidR="00376A37" w:rsidRPr="001B0C67" w:rsidTr="006D5E6F">
        <w:tc>
          <w:tcPr>
            <w:tcW w:w="4774" w:type="dxa"/>
            <w:gridSpan w:val="3"/>
            <w:shd w:val="clear" w:color="auto" w:fill="FDE9D9" w:themeFill="accent6" w:themeFillTint="33"/>
          </w:tcPr>
          <w:p w:rsidR="00376A37" w:rsidRPr="001B0C67" w:rsidRDefault="00376A37" w:rsidP="00376A37">
            <w:pPr>
              <w:rPr>
                <w:i/>
                <w:iCs/>
                <w:lang w:val="sr-Cyrl-CS"/>
              </w:rPr>
            </w:pPr>
            <w:r w:rsidRPr="001B0C67">
              <w:rPr>
                <w:lang w:val="sr-Cyrl-CS"/>
              </w:rPr>
              <w:t>присуство на предавањима и вежбама</w:t>
            </w:r>
          </w:p>
        </w:tc>
        <w:tc>
          <w:tcPr>
            <w:tcW w:w="1679" w:type="dxa"/>
            <w:gridSpan w:val="2"/>
            <w:shd w:val="clear" w:color="auto" w:fill="FDE9D9" w:themeFill="accent6" w:themeFillTint="33"/>
            <w:vAlign w:val="center"/>
          </w:tcPr>
          <w:p w:rsidR="00376A37" w:rsidRDefault="00376A37" w:rsidP="00376A37">
            <w:pPr>
              <w:jc w:val="center"/>
              <w:rPr>
                <w:b/>
                <w:bCs/>
                <w:lang w:val="sr-Cyrl-CS"/>
              </w:rPr>
            </w:pPr>
            <w:r>
              <w:rPr>
                <w:b/>
                <w:bCs/>
                <w:lang w:val="sr-Cyrl-CS"/>
              </w:rPr>
              <w:t>5</w:t>
            </w:r>
          </w:p>
        </w:tc>
        <w:tc>
          <w:tcPr>
            <w:tcW w:w="1890" w:type="dxa"/>
            <w:shd w:val="clear" w:color="auto" w:fill="FDE9D9" w:themeFill="accent6" w:themeFillTint="33"/>
          </w:tcPr>
          <w:p w:rsidR="00376A37" w:rsidRDefault="00376A37" w:rsidP="00376A37">
            <w:pPr>
              <w:rPr>
                <w:i/>
                <w:iCs/>
                <w:lang w:val="sr-Cyrl-CS"/>
              </w:rPr>
            </w:pPr>
            <w:r>
              <w:rPr>
                <w:lang w:val="sr-Cyrl-CS"/>
              </w:rPr>
              <w:t>писмени испит</w:t>
            </w:r>
          </w:p>
        </w:tc>
        <w:tc>
          <w:tcPr>
            <w:tcW w:w="1233" w:type="dxa"/>
            <w:shd w:val="clear" w:color="auto" w:fill="FDE9D9" w:themeFill="accent6" w:themeFillTint="33"/>
          </w:tcPr>
          <w:p w:rsidR="00376A37" w:rsidRDefault="00376A37" w:rsidP="00376A37">
            <w:pPr>
              <w:jc w:val="center"/>
              <w:rPr>
                <w:b/>
                <w:iCs/>
                <w:lang w:val="sr-Cyrl-CS"/>
              </w:rPr>
            </w:pPr>
            <w:r>
              <w:rPr>
                <w:b/>
                <w:iCs/>
                <w:lang w:val="sr-Cyrl-CS"/>
              </w:rPr>
              <w:t>45</w:t>
            </w:r>
          </w:p>
        </w:tc>
      </w:tr>
      <w:tr w:rsidR="00376A37" w:rsidRPr="001B0C67" w:rsidTr="006D5E6F">
        <w:tc>
          <w:tcPr>
            <w:tcW w:w="4774" w:type="dxa"/>
            <w:gridSpan w:val="3"/>
            <w:shd w:val="clear" w:color="auto" w:fill="FDE9D9" w:themeFill="accent6" w:themeFillTint="33"/>
          </w:tcPr>
          <w:p w:rsidR="00376A37" w:rsidRPr="001B0C67" w:rsidRDefault="00376A37" w:rsidP="00376A37">
            <w:pPr>
              <w:rPr>
                <w:lang w:val="sr-Cyrl-CS"/>
              </w:rPr>
            </w:pPr>
            <w:r w:rsidRPr="001B0C67">
              <w:rPr>
                <w:lang w:val="sr-Cyrl-CS"/>
              </w:rPr>
              <w:t>провера знања у току наставе (колоквијум-и)</w:t>
            </w:r>
          </w:p>
        </w:tc>
        <w:tc>
          <w:tcPr>
            <w:tcW w:w="1679" w:type="dxa"/>
            <w:gridSpan w:val="2"/>
            <w:shd w:val="clear" w:color="auto" w:fill="FDE9D9" w:themeFill="accent6" w:themeFillTint="33"/>
            <w:vAlign w:val="center"/>
          </w:tcPr>
          <w:p w:rsidR="00376A37" w:rsidRDefault="00376A37" w:rsidP="00376A37">
            <w:pPr>
              <w:jc w:val="center"/>
              <w:rPr>
                <w:b/>
                <w:bCs/>
                <w:lang w:val="sr-Cyrl-CS"/>
              </w:rPr>
            </w:pPr>
            <w:r>
              <w:rPr>
                <w:b/>
                <w:bCs/>
                <w:lang w:val="en-US"/>
              </w:rPr>
              <w:t>3</w:t>
            </w:r>
            <w:r>
              <w:rPr>
                <w:b/>
                <w:bCs/>
                <w:lang w:val="sr-Cyrl-CS"/>
              </w:rPr>
              <w:t>0</w:t>
            </w:r>
          </w:p>
        </w:tc>
        <w:tc>
          <w:tcPr>
            <w:tcW w:w="1890" w:type="dxa"/>
            <w:shd w:val="clear" w:color="auto" w:fill="FDE9D9" w:themeFill="accent6" w:themeFillTint="33"/>
          </w:tcPr>
          <w:p w:rsidR="00376A37" w:rsidRDefault="00376A37" w:rsidP="00376A37">
            <w:pPr>
              <w:rPr>
                <w:i/>
                <w:iCs/>
                <w:lang w:val="sr-Cyrl-CS"/>
              </w:rPr>
            </w:pPr>
            <w:r>
              <w:rPr>
                <w:lang w:val="sr-Cyrl-CS"/>
              </w:rPr>
              <w:t>усмени испит</w:t>
            </w:r>
          </w:p>
        </w:tc>
        <w:tc>
          <w:tcPr>
            <w:tcW w:w="1233" w:type="dxa"/>
            <w:shd w:val="clear" w:color="auto" w:fill="FDE9D9" w:themeFill="accent6" w:themeFillTint="33"/>
          </w:tcPr>
          <w:p w:rsidR="00376A37" w:rsidRDefault="00376A37" w:rsidP="00376A37">
            <w:pPr>
              <w:jc w:val="center"/>
              <w:rPr>
                <w:i/>
                <w:iCs/>
                <w:lang w:val="sr-Cyrl-CS"/>
              </w:rPr>
            </w:pPr>
          </w:p>
        </w:tc>
      </w:tr>
      <w:tr w:rsidR="00376A37" w:rsidRPr="001B0C67" w:rsidTr="006D5E6F">
        <w:tc>
          <w:tcPr>
            <w:tcW w:w="4774" w:type="dxa"/>
            <w:gridSpan w:val="3"/>
            <w:shd w:val="clear" w:color="auto" w:fill="FDE9D9" w:themeFill="accent6" w:themeFillTint="33"/>
          </w:tcPr>
          <w:p w:rsidR="00376A37" w:rsidRPr="001B0C67" w:rsidRDefault="00376A37" w:rsidP="00376A37">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679" w:type="dxa"/>
            <w:gridSpan w:val="2"/>
            <w:shd w:val="clear" w:color="auto" w:fill="FDE9D9" w:themeFill="accent6" w:themeFillTint="33"/>
            <w:vAlign w:val="center"/>
          </w:tcPr>
          <w:p w:rsidR="00376A37" w:rsidRDefault="00376A37" w:rsidP="00376A37">
            <w:pPr>
              <w:jc w:val="center"/>
              <w:rPr>
                <w:b/>
                <w:bCs/>
                <w:lang w:val="sr-Latn-RS"/>
              </w:rPr>
            </w:pPr>
            <w:r>
              <w:rPr>
                <w:b/>
                <w:bCs/>
                <w:lang w:val="sr-Latn-RS"/>
              </w:rPr>
              <w:t>10</w:t>
            </w:r>
          </w:p>
        </w:tc>
        <w:tc>
          <w:tcPr>
            <w:tcW w:w="1890" w:type="dxa"/>
            <w:shd w:val="clear" w:color="auto" w:fill="FDE9D9" w:themeFill="accent6" w:themeFillTint="33"/>
          </w:tcPr>
          <w:p w:rsidR="00376A37" w:rsidRDefault="00376A37" w:rsidP="00376A37">
            <w:pPr>
              <w:rPr>
                <w:lang w:val="sr-Cyrl-CS"/>
              </w:rPr>
            </w:pPr>
          </w:p>
        </w:tc>
        <w:tc>
          <w:tcPr>
            <w:tcW w:w="1233" w:type="dxa"/>
            <w:shd w:val="clear" w:color="auto" w:fill="FDE9D9" w:themeFill="accent6" w:themeFillTint="33"/>
          </w:tcPr>
          <w:p w:rsidR="00376A37" w:rsidRDefault="00376A37" w:rsidP="00376A37">
            <w:pPr>
              <w:jc w:val="center"/>
              <w:rPr>
                <w:i/>
                <w:iCs/>
                <w:lang w:val="sr-Cyrl-CS"/>
              </w:rPr>
            </w:pPr>
          </w:p>
        </w:tc>
      </w:tr>
      <w:tr w:rsidR="00376A37" w:rsidRPr="001B0C67" w:rsidTr="006D5E6F">
        <w:tc>
          <w:tcPr>
            <w:tcW w:w="4774" w:type="dxa"/>
            <w:gridSpan w:val="3"/>
            <w:shd w:val="clear" w:color="auto" w:fill="FDE9D9" w:themeFill="accent6" w:themeFillTint="33"/>
          </w:tcPr>
          <w:p w:rsidR="00376A37" w:rsidRPr="001B0C67" w:rsidRDefault="00376A37" w:rsidP="00376A37">
            <w:pPr>
              <w:rPr>
                <w:lang w:val="sr-Cyrl-CS"/>
              </w:rPr>
            </w:pPr>
            <w:r w:rsidRPr="001B0C67">
              <w:rPr>
                <w:lang w:val="sr-Cyrl-CS"/>
              </w:rPr>
              <w:t xml:space="preserve">практичан рад: </w:t>
            </w:r>
          </w:p>
        </w:tc>
        <w:tc>
          <w:tcPr>
            <w:tcW w:w="1679" w:type="dxa"/>
            <w:gridSpan w:val="2"/>
            <w:shd w:val="clear" w:color="auto" w:fill="FDE9D9" w:themeFill="accent6" w:themeFillTint="33"/>
            <w:vAlign w:val="center"/>
          </w:tcPr>
          <w:p w:rsidR="00376A37" w:rsidRDefault="00376A37" w:rsidP="00376A37">
            <w:pPr>
              <w:jc w:val="center"/>
              <w:rPr>
                <w:b/>
                <w:bCs/>
                <w:lang w:val="en-US"/>
              </w:rPr>
            </w:pPr>
            <w:r>
              <w:rPr>
                <w:b/>
                <w:bCs/>
                <w:lang w:val="en-US"/>
              </w:rPr>
              <w:t>10</w:t>
            </w:r>
          </w:p>
        </w:tc>
        <w:tc>
          <w:tcPr>
            <w:tcW w:w="1890" w:type="dxa"/>
            <w:shd w:val="clear" w:color="auto" w:fill="FDE9D9" w:themeFill="accent6" w:themeFillTint="33"/>
          </w:tcPr>
          <w:p w:rsidR="00376A37" w:rsidRDefault="00376A37" w:rsidP="00376A37">
            <w:pPr>
              <w:rPr>
                <w:i/>
                <w:iCs/>
                <w:lang w:val="sr-Cyrl-CS"/>
              </w:rPr>
            </w:pPr>
          </w:p>
        </w:tc>
        <w:tc>
          <w:tcPr>
            <w:tcW w:w="1233" w:type="dxa"/>
            <w:shd w:val="clear" w:color="auto" w:fill="FDE9D9" w:themeFill="accent6" w:themeFillTint="33"/>
          </w:tcPr>
          <w:p w:rsidR="00376A37" w:rsidRDefault="00376A37" w:rsidP="00376A37">
            <w:pPr>
              <w:jc w:val="center"/>
              <w:rPr>
                <w:i/>
                <w:iCs/>
                <w:lang w:val="sr-Cyrl-CS"/>
              </w:rPr>
            </w:pPr>
          </w:p>
        </w:tc>
      </w:tr>
    </w:tbl>
    <w:p w:rsidR="006D5E6F" w:rsidRDefault="006D5E6F" w:rsidP="00197D2B">
      <w:pPr>
        <w:widowControl/>
        <w:autoSpaceDE/>
        <w:autoSpaceDN/>
        <w:adjustRightInd/>
        <w:spacing w:after="200" w:line="276" w:lineRule="auto"/>
      </w:pPr>
    </w:p>
    <w:p w:rsidR="006D5E6F" w:rsidRDefault="006D5E6F">
      <w:pPr>
        <w:widowControl/>
        <w:autoSpaceDE/>
        <w:autoSpaceDN/>
        <w:adjustRightInd/>
        <w:spacing w:after="200" w:line="276" w:lineRule="auto"/>
      </w:pPr>
      <w:r>
        <w:br w:type="page"/>
      </w:r>
    </w:p>
    <w:p w:rsidR="00376A37" w:rsidRDefault="006D6028" w:rsidP="008D3D96">
      <w:pPr>
        <w:widowControl/>
        <w:autoSpaceDE/>
        <w:autoSpaceDN/>
        <w:adjustRightInd/>
        <w:spacing w:after="200" w:line="276" w:lineRule="auto"/>
        <w:jc w:val="right"/>
      </w:pPr>
      <w:hyperlink w:anchor="ListaNazivaPredmeta" w:history="1">
        <w:r w:rsidR="008D3D96"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919"/>
        <w:gridCol w:w="1569"/>
        <w:gridCol w:w="1457"/>
        <w:gridCol w:w="159"/>
        <w:gridCol w:w="1838"/>
        <w:gridCol w:w="1202"/>
      </w:tblGrid>
      <w:tr w:rsidR="00A86513" w:rsidRPr="001B0C67" w:rsidTr="00A86513">
        <w:trPr>
          <w:trHeight w:val="235"/>
        </w:trPr>
        <w:tc>
          <w:tcPr>
            <w:tcW w:w="2163" w:type="dxa"/>
            <w:shd w:val="clear" w:color="auto" w:fill="FBD4B4" w:themeFill="accent6" w:themeFillTint="66"/>
          </w:tcPr>
          <w:p w:rsidR="00A86513" w:rsidRPr="001B0C67" w:rsidRDefault="00A86513" w:rsidP="0016284F">
            <w:pPr>
              <w:rPr>
                <w:b/>
                <w:bCs/>
                <w:lang w:val="sr-Cyrl-CS"/>
              </w:rPr>
            </w:pPr>
            <w:r w:rsidRPr="001B0C67">
              <w:rPr>
                <w:b/>
                <w:bCs/>
                <w:lang w:val="sr-Cyrl-CS"/>
              </w:rPr>
              <w:t xml:space="preserve">Студијски програм </w:t>
            </w:r>
          </w:p>
        </w:tc>
        <w:tc>
          <w:tcPr>
            <w:tcW w:w="7413" w:type="dxa"/>
            <w:gridSpan w:val="6"/>
            <w:shd w:val="clear" w:color="auto" w:fill="FBD4B4" w:themeFill="accent6" w:themeFillTint="66"/>
          </w:tcPr>
          <w:p w:rsidR="00A86513" w:rsidRPr="008255D9" w:rsidRDefault="00A86513" w:rsidP="0016284F">
            <w:pPr>
              <w:rPr>
                <w:bCs/>
                <w:lang w:val="sr-Cyrl-CS"/>
              </w:rPr>
            </w:pPr>
            <w:r>
              <w:rPr>
                <w:bCs/>
                <w:lang w:val="sr-Cyrl-CS"/>
              </w:rPr>
              <w:t>Трговина и међународно пословање, Предузетништво</w:t>
            </w:r>
          </w:p>
        </w:tc>
      </w:tr>
      <w:tr w:rsidR="00A86513" w:rsidRPr="001B0C67" w:rsidTr="00A86513">
        <w:trPr>
          <w:trHeight w:val="232"/>
        </w:trPr>
        <w:tc>
          <w:tcPr>
            <w:tcW w:w="2163" w:type="dxa"/>
            <w:shd w:val="clear" w:color="auto" w:fill="FBD4B4" w:themeFill="accent6" w:themeFillTint="66"/>
          </w:tcPr>
          <w:p w:rsidR="00A86513" w:rsidRPr="001B0C67" w:rsidRDefault="00A86513" w:rsidP="0016284F">
            <w:pPr>
              <w:rPr>
                <w:lang w:val="sr-Cyrl-CS"/>
              </w:rPr>
            </w:pPr>
            <w:r w:rsidRPr="001B0C67">
              <w:rPr>
                <w:b/>
                <w:bCs/>
                <w:lang w:val="sr-Cyrl-CS"/>
              </w:rPr>
              <w:t>Назив предмета</w:t>
            </w:r>
          </w:p>
        </w:tc>
        <w:tc>
          <w:tcPr>
            <w:tcW w:w="7413" w:type="dxa"/>
            <w:gridSpan w:val="6"/>
            <w:shd w:val="clear" w:color="auto" w:fill="FBD4B4" w:themeFill="accent6" w:themeFillTint="66"/>
          </w:tcPr>
          <w:p w:rsidR="00A86513" w:rsidRPr="00AB464A" w:rsidRDefault="00A86513" w:rsidP="0016284F">
            <w:pPr>
              <w:rPr>
                <w:b/>
                <w:bCs/>
              </w:rPr>
            </w:pPr>
            <w:bookmarkStart w:id="61" w:name="PoslovnoKomuniciranje"/>
            <w:r>
              <w:rPr>
                <w:b/>
                <w:bCs/>
              </w:rPr>
              <w:t>ПОСЛОВНО КОМУНИЦИРАЊЕ</w:t>
            </w:r>
            <w:bookmarkEnd w:id="61"/>
          </w:p>
        </w:tc>
      </w:tr>
      <w:tr w:rsidR="00A86513" w:rsidRPr="001B0C67" w:rsidTr="00A86513">
        <w:trPr>
          <w:trHeight w:val="232"/>
        </w:trPr>
        <w:tc>
          <w:tcPr>
            <w:tcW w:w="2163" w:type="dxa"/>
            <w:shd w:val="clear" w:color="auto" w:fill="FBD4B4" w:themeFill="accent6" w:themeFillTint="66"/>
          </w:tcPr>
          <w:p w:rsidR="00A86513" w:rsidRPr="001B0C67" w:rsidRDefault="00A86513" w:rsidP="0016284F">
            <w:pPr>
              <w:rPr>
                <w:b/>
                <w:bCs/>
                <w:lang w:val="sr-Cyrl-CS"/>
              </w:rPr>
            </w:pPr>
            <w:r w:rsidRPr="001B0C67">
              <w:rPr>
                <w:b/>
                <w:bCs/>
                <w:lang w:val="sr-Cyrl-CS"/>
              </w:rPr>
              <w:t>Наставник</w:t>
            </w:r>
          </w:p>
        </w:tc>
        <w:tc>
          <w:tcPr>
            <w:tcW w:w="7413" w:type="dxa"/>
            <w:gridSpan w:val="6"/>
            <w:shd w:val="clear" w:color="auto" w:fill="FBD4B4" w:themeFill="accent6" w:themeFillTint="66"/>
          </w:tcPr>
          <w:p w:rsidR="00A86513" w:rsidRPr="001B0C67" w:rsidRDefault="00A86513" w:rsidP="0016284F">
            <w:pPr>
              <w:rPr>
                <w:bCs/>
                <w:lang w:val="sr-Cyrl-CS"/>
              </w:rPr>
            </w:pPr>
            <w:r>
              <w:rPr>
                <w:bCs/>
                <w:lang w:val="sr-Cyrl-CS"/>
              </w:rPr>
              <w:t>Д</w:t>
            </w:r>
            <w:r w:rsidRPr="001B0C67">
              <w:rPr>
                <w:bCs/>
                <w:lang w:val="sr-Cyrl-CS"/>
              </w:rPr>
              <w:t>р МАЈА ВУКАДИНОВИЋ</w:t>
            </w:r>
          </w:p>
        </w:tc>
      </w:tr>
      <w:tr w:rsidR="00A86513" w:rsidRPr="001B0C67" w:rsidTr="00A86513">
        <w:trPr>
          <w:trHeight w:val="232"/>
        </w:trPr>
        <w:tc>
          <w:tcPr>
            <w:tcW w:w="2163" w:type="dxa"/>
            <w:shd w:val="clear" w:color="auto" w:fill="FBD4B4" w:themeFill="accent6" w:themeFillTint="66"/>
          </w:tcPr>
          <w:p w:rsidR="00A86513" w:rsidRPr="001B0C67" w:rsidRDefault="00A86513" w:rsidP="0016284F">
            <w:pPr>
              <w:rPr>
                <w:lang w:val="sr-Cyrl-CS"/>
              </w:rPr>
            </w:pPr>
            <w:r w:rsidRPr="001B0C67">
              <w:rPr>
                <w:b/>
                <w:bCs/>
                <w:lang w:val="sr-Cyrl-CS"/>
              </w:rPr>
              <w:t>Статус предмета</w:t>
            </w:r>
          </w:p>
        </w:tc>
        <w:tc>
          <w:tcPr>
            <w:tcW w:w="7413" w:type="dxa"/>
            <w:gridSpan w:val="6"/>
            <w:shd w:val="clear" w:color="auto" w:fill="FBD4B4" w:themeFill="accent6" w:themeFillTint="66"/>
          </w:tcPr>
          <w:p w:rsidR="00A86513" w:rsidRPr="001B0C67" w:rsidRDefault="00A86513" w:rsidP="0016284F">
            <w:pPr>
              <w:rPr>
                <w:bCs/>
                <w:lang w:val="sr-Cyrl-CS"/>
              </w:rPr>
            </w:pPr>
            <w:r>
              <w:rPr>
                <w:bCs/>
                <w:lang w:val="sr-Cyrl-CS"/>
              </w:rPr>
              <w:t>изборни</w:t>
            </w:r>
          </w:p>
        </w:tc>
      </w:tr>
      <w:tr w:rsidR="00A86513" w:rsidRPr="001B0C67" w:rsidTr="00A86513">
        <w:trPr>
          <w:trHeight w:val="232"/>
        </w:trPr>
        <w:tc>
          <w:tcPr>
            <w:tcW w:w="2163" w:type="dxa"/>
            <w:shd w:val="clear" w:color="auto" w:fill="FBD4B4" w:themeFill="accent6" w:themeFillTint="66"/>
          </w:tcPr>
          <w:p w:rsidR="00A86513" w:rsidRPr="001B0C67" w:rsidRDefault="00A86513" w:rsidP="0016284F">
            <w:pPr>
              <w:rPr>
                <w:lang w:val="sr-Cyrl-CS"/>
              </w:rPr>
            </w:pPr>
            <w:r w:rsidRPr="001B0C67">
              <w:rPr>
                <w:b/>
                <w:bCs/>
                <w:lang w:val="sr-Cyrl-CS"/>
              </w:rPr>
              <w:t>Број ЕСПБ</w:t>
            </w:r>
          </w:p>
        </w:tc>
        <w:tc>
          <w:tcPr>
            <w:tcW w:w="7413" w:type="dxa"/>
            <w:gridSpan w:val="6"/>
            <w:shd w:val="clear" w:color="auto" w:fill="FBD4B4" w:themeFill="accent6" w:themeFillTint="66"/>
          </w:tcPr>
          <w:p w:rsidR="00A86513" w:rsidRPr="001B0C67" w:rsidRDefault="00A86513" w:rsidP="0016284F">
            <w:pPr>
              <w:rPr>
                <w:bCs/>
                <w:lang w:val="sr-Cyrl-CS"/>
              </w:rPr>
            </w:pPr>
            <w:r>
              <w:rPr>
                <w:bCs/>
                <w:lang w:val="sr-Cyrl-CS"/>
              </w:rPr>
              <w:t>2+2 (5)</w:t>
            </w:r>
          </w:p>
        </w:tc>
      </w:tr>
      <w:tr w:rsidR="00A86513" w:rsidRPr="001B0C67" w:rsidTr="00A86513">
        <w:trPr>
          <w:trHeight w:val="232"/>
        </w:trPr>
        <w:tc>
          <w:tcPr>
            <w:tcW w:w="2163" w:type="dxa"/>
            <w:shd w:val="clear" w:color="auto" w:fill="FBD4B4" w:themeFill="accent6" w:themeFillTint="66"/>
          </w:tcPr>
          <w:p w:rsidR="00A86513" w:rsidRPr="001B0C67" w:rsidRDefault="00A86513" w:rsidP="0016284F">
            <w:pPr>
              <w:rPr>
                <w:b/>
                <w:bCs/>
                <w:lang w:val="sr-Cyrl-CS"/>
              </w:rPr>
            </w:pPr>
            <w:r w:rsidRPr="001B0C67">
              <w:rPr>
                <w:b/>
                <w:bCs/>
                <w:lang w:val="sr-Cyrl-CS"/>
              </w:rPr>
              <w:t>Услов</w:t>
            </w:r>
          </w:p>
        </w:tc>
        <w:tc>
          <w:tcPr>
            <w:tcW w:w="7413" w:type="dxa"/>
            <w:gridSpan w:val="6"/>
            <w:shd w:val="clear" w:color="auto" w:fill="FBD4B4" w:themeFill="accent6" w:themeFillTint="66"/>
          </w:tcPr>
          <w:p w:rsidR="00A86513" w:rsidRPr="008255D9" w:rsidRDefault="00A86513" w:rsidP="0016284F">
            <w:pPr>
              <w:rPr>
                <w:bCs/>
                <w:lang w:val="sr-Cyrl-CS"/>
              </w:rPr>
            </w:pPr>
            <w:r>
              <w:rPr>
                <w:bCs/>
                <w:lang w:val="sr-Cyrl-CS"/>
              </w:rPr>
              <w:t>нема</w:t>
            </w:r>
          </w:p>
        </w:tc>
      </w:tr>
      <w:tr w:rsidR="00A86513" w:rsidRPr="001B0C67" w:rsidTr="00A86513">
        <w:tc>
          <w:tcPr>
            <w:tcW w:w="9576" w:type="dxa"/>
            <w:gridSpan w:val="7"/>
            <w:shd w:val="clear" w:color="auto" w:fill="FDE9D9" w:themeFill="accent6" w:themeFillTint="33"/>
          </w:tcPr>
          <w:p w:rsidR="00A86513" w:rsidRDefault="00A86513" w:rsidP="0016284F">
            <w:pPr>
              <w:jc w:val="both"/>
              <w:rPr>
                <w:b/>
                <w:bCs/>
              </w:rPr>
            </w:pPr>
            <w:r>
              <w:rPr>
                <w:b/>
                <w:bCs/>
                <w:lang w:val="sr-Cyrl-CS"/>
              </w:rPr>
              <w:t>Циљ предмета</w:t>
            </w:r>
          </w:p>
          <w:p w:rsidR="00A86513" w:rsidRPr="00713954" w:rsidRDefault="00A86513" w:rsidP="0016284F">
            <w:pPr>
              <w:jc w:val="both"/>
              <w:rPr>
                <w:b/>
                <w:bCs/>
              </w:rPr>
            </w:pPr>
            <w:r w:rsidRPr="00713954">
              <w:rPr>
                <w:lang w:val="sr-Cyrl-CS"/>
              </w:rPr>
              <w:t>Циљ предмета је да се студенти упознају са основним елементима процеса комуницирања, са облицима комуникација, са условима који одређују успешну комуникацију, као и са могућим баријерама које представњају препреку квалитетном разумевању у комуникационом процесу.</w:t>
            </w:r>
          </w:p>
        </w:tc>
      </w:tr>
      <w:tr w:rsidR="00A86513" w:rsidRPr="001B0C67" w:rsidTr="00A86513">
        <w:tc>
          <w:tcPr>
            <w:tcW w:w="9576" w:type="dxa"/>
            <w:gridSpan w:val="7"/>
            <w:shd w:val="clear" w:color="auto" w:fill="FDE9D9" w:themeFill="accent6" w:themeFillTint="33"/>
          </w:tcPr>
          <w:p w:rsidR="00A86513" w:rsidRDefault="00A86513" w:rsidP="0016284F">
            <w:pPr>
              <w:jc w:val="both"/>
              <w:rPr>
                <w:b/>
                <w:bCs/>
              </w:rPr>
            </w:pPr>
            <w:r>
              <w:rPr>
                <w:b/>
                <w:bCs/>
                <w:lang w:val="sr-Cyrl-CS"/>
              </w:rPr>
              <w:t xml:space="preserve">Исход предмета </w:t>
            </w:r>
          </w:p>
          <w:p w:rsidR="00A86513" w:rsidRPr="006574E1" w:rsidRDefault="00A86513" w:rsidP="0016284F">
            <w:pPr>
              <w:jc w:val="both"/>
              <w:rPr>
                <w:lang w:val="sr-Cyrl-CS"/>
              </w:rPr>
            </w:pPr>
            <w:r w:rsidRPr="00713954">
              <w:t>Савладавањем предмета студент стиче следеће пред</w:t>
            </w:r>
            <w:r>
              <w:t>метно</w:t>
            </w:r>
            <w:r>
              <w:rPr>
                <w:lang w:val="sr-Cyrl-CS"/>
              </w:rPr>
              <w:t>-</w:t>
            </w:r>
            <w:r>
              <w:t>специфичне способности</w:t>
            </w:r>
            <w:r>
              <w:rPr>
                <w:lang w:val="sr-Cyrl-CS"/>
              </w:rPr>
              <w:t xml:space="preserve">: </w:t>
            </w:r>
            <w:r w:rsidRPr="00713954">
              <w:rPr>
                <w:bCs/>
                <w:lang w:val="sr-Cyrl-CS"/>
              </w:rPr>
              <w:t>Т</w:t>
            </w:r>
            <w:r w:rsidRPr="00713954">
              <w:rPr>
                <w:lang w:val="sr-Cyrl-CS"/>
              </w:rPr>
              <w:t>емељно разумевање и разликовање појмова комуницирања, способност дефинисања, истраживања и решавања конкретних проблема уз употребу научних метода и поступака, способност идентификовања практичног проблема  и  могућност  употребе знања и вештина у одговарајућем подручју.</w:t>
            </w:r>
          </w:p>
        </w:tc>
      </w:tr>
      <w:tr w:rsidR="00A86513" w:rsidRPr="001B0C67" w:rsidTr="00A86513">
        <w:tc>
          <w:tcPr>
            <w:tcW w:w="9576" w:type="dxa"/>
            <w:gridSpan w:val="7"/>
            <w:shd w:val="clear" w:color="auto" w:fill="FDE9D9" w:themeFill="accent6" w:themeFillTint="33"/>
          </w:tcPr>
          <w:p w:rsidR="00A86513" w:rsidRPr="001B0C67" w:rsidRDefault="00A86513" w:rsidP="0016284F">
            <w:pPr>
              <w:jc w:val="both"/>
              <w:rPr>
                <w:b/>
                <w:bCs/>
                <w:lang w:val="ru-RU"/>
              </w:rPr>
            </w:pPr>
            <w:r w:rsidRPr="001B0C67">
              <w:rPr>
                <w:b/>
                <w:bCs/>
                <w:lang w:val="sr-Cyrl-CS"/>
              </w:rPr>
              <w:t>Садржај предмета</w:t>
            </w:r>
          </w:p>
          <w:p w:rsidR="00A86513" w:rsidRPr="001B0C67" w:rsidRDefault="00A86513" w:rsidP="0016284F">
            <w:pPr>
              <w:jc w:val="both"/>
              <w:rPr>
                <w:i/>
                <w:iCs/>
                <w:lang w:val="sr-Cyrl-CS"/>
              </w:rPr>
            </w:pPr>
            <w:r w:rsidRPr="001B0C67">
              <w:rPr>
                <w:i/>
                <w:iCs/>
                <w:lang w:val="sr-Cyrl-CS"/>
              </w:rPr>
              <w:t>Теоријска настава</w:t>
            </w:r>
          </w:p>
          <w:p w:rsidR="00A86513" w:rsidRPr="001B0C67" w:rsidRDefault="00A86513" w:rsidP="00A86513">
            <w:pPr>
              <w:widowControl/>
              <w:numPr>
                <w:ilvl w:val="0"/>
                <w:numId w:val="149"/>
              </w:numPr>
              <w:autoSpaceDE/>
              <w:autoSpaceDN/>
              <w:adjustRightInd/>
              <w:jc w:val="both"/>
              <w:rPr>
                <w:i/>
                <w:iCs/>
              </w:rPr>
            </w:pPr>
            <w:r>
              <w:rPr>
                <w:iCs/>
                <w:lang w:val="sr-Cyrl-CS"/>
              </w:rPr>
              <w:t>О</w:t>
            </w:r>
            <w:r w:rsidRPr="001B0C67">
              <w:rPr>
                <w:iCs/>
                <w:lang w:val="sr-Cyrl-CS"/>
              </w:rPr>
              <w:t>сновни појмови комуницирања</w:t>
            </w:r>
            <w:r>
              <w:rPr>
                <w:iCs/>
                <w:lang w:val="sr-Cyrl-CS"/>
              </w:rPr>
              <w:t>.</w:t>
            </w:r>
          </w:p>
          <w:p w:rsidR="00A86513" w:rsidRPr="001B0C67" w:rsidRDefault="00A86513" w:rsidP="00A86513">
            <w:pPr>
              <w:widowControl/>
              <w:numPr>
                <w:ilvl w:val="0"/>
                <w:numId w:val="149"/>
              </w:numPr>
              <w:autoSpaceDE/>
              <w:autoSpaceDN/>
              <w:adjustRightInd/>
              <w:jc w:val="both"/>
              <w:rPr>
                <w:i/>
                <w:iCs/>
              </w:rPr>
            </w:pPr>
            <w:r>
              <w:rPr>
                <w:iCs/>
                <w:lang w:val="sr-Cyrl-CS"/>
              </w:rPr>
              <w:t>П</w:t>
            </w:r>
            <w:r w:rsidRPr="001B0C67">
              <w:rPr>
                <w:iCs/>
                <w:lang w:val="sr-Cyrl-CS"/>
              </w:rPr>
              <w:t>ословно комуницирање и фактори који утичу на пословно комуницирање</w:t>
            </w:r>
            <w:r>
              <w:rPr>
                <w:iCs/>
                <w:lang w:val="sr-Cyrl-CS"/>
              </w:rPr>
              <w:t>.</w:t>
            </w:r>
          </w:p>
          <w:p w:rsidR="00A86513" w:rsidRPr="001B0C67" w:rsidRDefault="00A86513" w:rsidP="00A86513">
            <w:pPr>
              <w:widowControl/>
              <w:numPr>
                <w:ilvl w:val="0"/>
                <w:numId w:val="149"/>
              </w:numPr>
              <w:autoSpaceDE/>
              <w:autoSpaceDN/>
              <w:adjustRightInd/>
              <w:jc w:val="both"/>
              <w:rPr>
                <w:i/>
                <w:iCs/>
              </w:rPr>
            </w:pPr>
            <w:r>
              <w:rPr>
                <w:iCs/>
                <w:lang w:val="sr-Cyrl-CS"/>
              </w:rPr>
              <w:t>В</w:t>
            </w:r>
            <w:r w:rsidRPr="001B0C67">
              <w:rPr>
                <w:iCs/>
                <w:lang w:val="sr-Cyrl-CS"/>
              </w:rPr>
              <w:t>ербална комуникација, усмено и писмено пословно комуницирање</w:t>
            </w:r>
            <w:r>
              <w:rPr>
                <w:iCs/>
                <w:lang w:val="sr-Cyrl-CS"/>
              </w:rPr>
              <w:t>.</w:t>
            </w:r>
          </w:p>
          <w:p w:rsidR="00A86513" w:rsidRPr="001B0C67" w:rsidRDefault="00A86513" w:rsidP="00A86513">
            <w:pPr>
              <w:widowControl/>
              <w:numPr>
                <w:ilvl w:val="0"/>
                <w:numId w:val="149"/>
              </w:numPr>
              <w:autoSpaceDE/>
              <w:autoSpaceDN/>
              <w:adjustRightInd/>
              <w:jc w:val="both"/>
              <w:rPr>
                <w:i/>
                <w:iCs/>
              </w:rPr>
            </w:pPr>
            <w:r>
              <w:rPr>
                <w:iCs/>
                <w:lang w:val="sr-Cyrl-CS"/>
              </w:rPr>
              <w:t>П</w:t>
            </w:r>
            <w:r w:rsidRPr="001B0C67">
              <w:rPr>
                <w:iCs/>
                <w:lang w:val="sr-Cyrl-CS"/>
              </w:rPr>
              <w:t>ословни разговор</w:t>
            </w:r>
            <w:r>
              <w:rPr>
                <w:iCs/>
                <w:lang w:val="sr-Cyrl-CS"/>
              </w:rPr>
              <w:t>.</w:t>
            </w:r>
          </w:p>
          <w:p w:rsidR="00A86513" w:rsidRPr="001B0C67" w:rsidRDefault="00A86513" w:rsidP="00A86513">
            <w:pPr>
              <w:widowControl/>
              <w:numPr>
                <w:ilvl w:val="0"/>
                <w:numId w:val="149"/>
              </w:numPr>
              <w:autoSpaceDE/>
              <w:autoSpaceDN/>
              <w:adjustRightInd/>
              <w:jc w:val="both"/>
              <w:rPr>
                <w:i/>
                <w:iCs/>
              </w:rPr>
            </w:pPr>
            <w:r>
              <w:rPr>
                <w:iCs/>
                <w:lang w:val="sr-Cyrl-CS"/>
              </w:rPr>
              <w:t>Н</w:t>
            </w:r>
            <w:r w:rsidRPr="001B0C67">
              <w:rPr>
                <w:iCs/>
                <w:lang w:val="sr-Cyrl-CS"/>
              </w:rPr>
              <w:t>евербална комуникација, категорије, димензије и аспекти невербалног комуницирања</w:t>
            </w:r>
            <w:r>
              <w:rPr>
                <w:iCs/>
                <w:lang w:val="sr-Cyrl-CS"/>
              </w:rPr>
              <w:t>.</w:t>
            </w:r>
          </w:p>
          <w:p w:rsidR="00A86513" w:rsidRPr="001B0C67" w:rsidRDefault="00A86513" w:rsidP="00A86513">
            <w:pPr>
              <w:widowControl/>
              <w:numPr>
                <w:ilvl w:val="0"/>
                <w:numId w:val="149"/>
              </w:numPr>
              <w:autoSpaceDE/>
              <w:autoSpaceDN/>
              <w:adjustRightInd/>
              <w:jc w:val="both"/>
              <w:rPr>
                <w:i/>
                <w:iCs/>
              </w:rPr>
            </w:pPr>
            <w:r>
              <w:rPr>
                <w:iCs/>
                <w:lang w:val="sr-Cyrl-CS"/>
              </w:rPr>
              <w:t>М</w:t>
            </w:r>
            <w:r w:rsidRPr="001B0C67">
              <w:rPr>
                <w:iCs/>
                <w:lang w:val="sr-Cyrl-CS"/>
              </w:rPr>
              <w:t>отивација и емоције у пословном комуницирању</w:t>
            </w:r>
            <w:r>
              <w:rPr>
                <w:iCs/>
                <w:lang w:val="sr-Cyrl-CS"/>
              </w:rPr>
              <w:t>.</w:t>
            </w:r>
          </w:p>
          <w:p w:rsidR="00A86513" w:rsidRPr="001B0C67" w:rsidRDefault="00A86513" w:rsidP="00A86513">
            <w:pPr>
              <w:widowControl/>
              <w:numPr>
                <w:ilvl w:val="0"/>
                <w:numId w:val="149"/>
              </w:numPr>
              <w:autoSpaceDE/>
              <w:autoSpaceDN/>
              <w:adjustRightInd/>
              <w:jc w:val="both"/>
              <w:rPr>
                <w:i/>
                <w:iCs/>
              </w:rPr>
            </w:pPr>
            <w:r>
              <w:rPr>
                <w:iCs/>
              </w:rPr>
              <w:t>К</w:t>
            </w:r>
            <w:r w:rsidRPr="001B0C67">
              <w:rPr>
                <w:iCs/>
                <w:lang w:val="sr-Cyrl-CS"/>
              </w:rPr>
              <w:t>онфликти и пословно преговарање, проблеми проистекли из интерперсонално</w:t>
            </w:r>
            <w:r>
              <w:rPr>
                <w:iCs/>
                <w:lang w:val="sr-Cyrl-CS"/>
              </w:rPr>
              <w:t>г комуницирања, њихово решавање.</w:t>
            </w:r>
          </w:p>
          <w:p w:rsidR="00A86513" w:rsidRPr="001B0C67" w:rsidRDefault="00A86513" w:rsidP="00A86513">
            <w:pPr>
              <w:widowControl/>
              <w:numPr>
                <w:ilvl w:val="0"/>
                <w:numId w:val="149"/>
              </w:numPr>
              <w:autoSpaceDE/>
              <w:autoSpaceDN/>
              <w:adjustRightInd/>
              <w:jc w:val="both"/>
              <w:rPr>
                <w:i/>
                <w:iCs/>
              </w:rPr>
            </w:pPr>
            <w:r>
              <w:rPr>
                <w:iCs/>
                <w:lang w:val="sr-Cyrl-CS"/>
              </w:rPr>
              <w:t>П</w:t>
            </w:r>
            <w:r w:rsidRPr="001B0C67">
              <w:rPr>
                <w:iCs/>
                <w:lang w:val="sr-Cyrl-CS"/>
              </w:rPr>
              <w:t>рофесионално сагоревање</w:t>
            </w:r>
            <w:r>
              <w:rPr>
                <w:iCs/>
                <w:lang w:val="sr-Cyrl-CS"/>
              </w:rPr>
              <w:t>.</w:t>
            </w:r>
          </w:p>
          <w:p w:rsidR="00A86513" w:rsidRPr="001B0C67" w:rsidRDefault="00A86513" w:rsidP="00A86513">
            <w:pPr>
              <w:widowControl/>
              <w:numPr>
                <w:ilvl w:val="0"/>
                <w:numId w:val="149"/>
              </w:numPr>
              <w:autoSpaceDE/>
              <w:autoSpaceDN/>
              <w:adjustRightInd/>
              <w:jc w:val="both"/>
              <w:rPr>
                <w:i/>
                <w:iCs/>
              </w:rPr>
            </w:pPr>
            <w:r>
              <w:rPr>
                <w:iCs/>
                <w:lang w:val="sr-Cyrl-CS"/>
              </w:rPr>
              <w:t>Т</w:t>
            </w:r>
            <w:r w:rsidRPr="001B0C67">
              <w:rPr>
                <w:iCs/>
                <w:lang w:val="sr-Cyrl-CS"/>
              </w:rPr>
              <w:t>рансакциона анализа и професионалне игре</w:t>
            </w:r>
            <w:r>
              <w:rPr>
                <w:iCs/>
                <w:lang w:val="sr-Cyrl-CS"/>
              </w:rPr>
              <w:t>.</w:t>
            </w:r>
          </w:p>
          <w:p w:rsidR="00A86513" w:rsidRPr="001B0C67" w:rsidRDefault="00A86513" w:rsidP="00A86513">
            <w:pPr>
              <w:widowControl/>
              <w:numPr>
                <w:ilvl w:val="0"/>
                <w:numId w:val="149"/>
              </w:numPr>
              <w:autoSpaceDE/>
              <w:autoSpaceDN/>
              <w:adjustRightInd/>
              <w:jc w:val="both"/>
              <w:rPr>
                <w:i/>
                <w:iCs/>
              </w:rPr>
            </w:pPr>
            <w:r>
              <w:rPr>
                <w:iCs/>
                <w:lang w:val="sr-Cyrl-CS"/>
              </w:rPr>
              <w:t>М</w:t>
            </w:r>
            <w:r w:rsidRPr="001B0C67">
              <w:rPr>
                <w:iCs/>
                <w:lang w:val="sr-Cyrl-CS"/>
              </w:rPr>
              <w:t>одел персоналних адаптација и пословно комуницирање</w:t>
            </w:r>
            <w:r>
              <w:rPr>
                <w:iCs/>
                <w:lang w:val="sr-Cyrl-CS"/>
              </w:rPr>
              <w:t>.</w:t>
            </w:r>
          </w:p>
          <w:p w:rsidR="00A86513" w:rsidRPr="001B0C67" w:rsidRDefault="00A86513" w:rsidP="00A86513">
            <w:pPr>
              <w:widowControl/>
              <w:numPr>
                <w:ilvl w:val="0"/>
                <w:numId w:val="149"/>
              </w:numPr>
              <w:autoSpaceDE/>
              <w:autoSpaceDN/>
              <w:adjustRightInd/>
              <w:jc w:val="both"/>
              <w:rPr>
                <w:i/>
                <w:iCs/>
              </w:rPr>
            </w:pPr>
            <w:r>
              <w:rPr>
                <w:iCs/>
                <w:lang w:val="sr-Cyrl-CS"/>
              </w:rPr>
              <w:t>В</w:t>
            </w:r>
            <w:r w:rsidRPr="001B0C67">
              <w:rPr>
                <w:iCs/>
                <w:lang w:val="sr-Cyrl-CS"/>
              </w:rPr>
              <w:t>рста клијента</w:t>
            </w:r>
            <w:r>
              <w:rPr>
                <w:iCs/>
                <w:lang w:val="sr-Cyrl-CS"/>
              </w:rPr>
              <w:t>.</w:t>
            </w:r>
          </w:p>
          <w:p w:rsidR="00A86513" w:rsidRDefault="00A86513" w:rsidP="0016284F">
            <w:pPr>
              <w:jc w:val="both"/>
              <w:rPr>
                <w:i/>
                <w:iCs/>
              </w:rPr>
            </w:pPr>
          </w:p>
          <w:p w:rsidR="00A86513" w:rsidRPr="001B0C67" w:rsidRDefault="00A86513" w:rsidP="0016284F">
            <w:pPr>
              <w:jc w:val="both"/>
              <w:rPr>
                <w:i/>
                <w:iCs/>
                <w:lang w:val="sr-Cyrl-CS"/>
              </w:rPr>
            </w:pPr>
            <w:r w:rsidRPr="001B0C67">
              <w:rPr>
                <w:i/>
                <w:iCs/>
                <w:lang w:val="sr-Cyrl-CS"/>
              </w:rPr>
              <w:t xml:space="preserve">Практична настава </w:t>
            </w:r>
          </w:p>
          <w:p w:rsidR="00A86513" w:rsidRPr="006574E1" w:rsidRDefault="00A86513" w:rsidP="00A86513">
            <w:pPr>
              <w:pStyle w:val="ListParagraph"/>
              <w:numPr>
                <w:ilvl w:val="0"/>
                <w:numId w:val="150"/>
              </w:numPr>
              <w:jc w:val="both"/>
              <w:rPr>
                <w:i/>
                <w:iCs/>
              </w:rPr>
            </w:pPr>
            <w:r>
              <w:rPr>
                <w:lang w:val="sr-Cyrl-CS"/>
              </w:rPr>
              <w:t>Анализе с</w:t>
            </w:r>
            <w:r w:rsidRPr="006574E1">
              <w:rPr>
                <w:lang w:val="sr-Cyrl-CS"/>
              </w:rPr>
              <w:t>тудија случаја</w:t>
            </w:r>
            <w:r>
              <w:rPr>
                <w:lang w:val="sr-Cyrl-CS"/>
              </w:rPr>
              <w:t>.</w:t>
            </w:r>
          </w:p>
          <w:p w:rsidR="00A86513" w:rsidRPr="00743981" w:rsidRDefault="00A86513" w:rsidP="0016284F">
            <w:pPr>
              <w:overflowPunct w:val="0"/>
              <w:jc w:val="both"/>
              <w:textAlignment w:val="baseline"/>
              <w:rPr>
                <w:i/>
              </w:rPr>
            </w:pPr>
          </w:p>
        </w:tc>
      </w:tr>
      <w:tr w:rsidR="00A86513" w:rsidRPr="001B0C67" w:rsidTr="00A86513">
        <w:tc>
          <w:tcPr>
            <w:tcW w:w="9576" w:type="dxa"/>
            <w:gridSpan w:val="7"/>
            <w:shd w:val="clear" w:color="auto" w:fill="FDE9D9" w:themeFill="accent6" w:themeFillTint="33"/>
          </w:tcPr>
          <w:p w:rsidR="00A86513" w:rsidRPr="001B0C67" w:rsidRDefault="00A86513" w:rsidP="0016284F">
            <w:pPr>
              <w:jc w:val="both"/>
              <w:rPr>
                <w:b/>
                <w:bCs/>
                <w:lang w:val="sr-Cyrl-CS"/>
              </w:rPr>
            </w:pPr>
            <w:r w:rsidRPr="001B0C67">
              <w:rPr>
                <w:b/>
                <w:bCs/>
                <w:lang w:val="sr-Cyrl-CS"/>
              </w:rPr>
              <w:t xml:space="preserve">Литература </w:t>
            </w:r>
          </w:p>
          <w:p w:rsidR="00A86513" w:rsidRPr="00A315D4" w:rsidRDefault="00A86513" w:rsidP="0016284F">
            <w:pPr>
              <w:jc w:val="both"/>
              <w:rPr>
                <w:b/>
                <w:bCs/>
              </w:rPr>
            </w:pPr>
            <w:r>
              <w:t>Munter, M.,</w:t>
            </w:r>
            <w:r>
              <w:rPr>
                <w:lang w:val="sr-Cyrl-CS"/>
              </w:rPr>
              <w:t xml:space="preserve"> </w:t>
            </w:r>
            <w:r>
              <w:t>&amp; Hamilton, L. (2013</w:t>
            </w:r>
            <w:r w:rsidRPr="001B0C67">
              <w:t>)</w:t>
            </w:r>
            <w:r>
              <w:t>.</w:t>
            </w:r>
            <w:r>
              <w:rPr>
                <w:lang w:val="sr-Cyrl-CS"/>
              </w:rPr>
              <w:t xml:space="preserve"> </w:t>
            </w:r>
            <w:hyperlink r:id="rId47" w:history="1">
              <w:r w:rsidRPr="00A315D4">
                <w:rPr>
                  <w:rStyle w:val="Hyperlink"/>
                  <w:i/>
                  <w:color w:val="auto"/>
                  <w:u w:val="none"/>
                </w:rPr>
                <w:t>Guide to Managerial Communication (10th Edition)</w:t>
              </w:r>
            </w:hyperlink>
            <w:r w:rsidRPr="00A315D4">
              <w:t>.</w:t>
            </w:r>
            <w:r>
              <w:rPr>
                <w:lang w:val="sr-Cyrl-CS"/>
              </w:rPr>
              <w:t xml:space="preserve"> </w:t>
            </w:r>
            <w:r w:rsidRPr="001B0C67">
              <w:t>Prentice Hall</w:t>
            </w:r>
            <w:r>
              <w:t xml:space="preserve">. </w:t>
            </w:r>
          </w:p>
          <w:p w:rsidR="00A86513" w:rsidRDefault="00A86513" w:rsidP="0016284F">
            <w:pPr>
              <w:widowControl/>
              <w:autoSpaceDE/>
              <w:autoSpaceDN/>
              <w:adjustRightInd/>
              <w:jc w:val="both"/>
              <w:rPr>
                <w:bCs/>
              </w:rPr>
            </w:pPr>
            <w:r w:rsidRPr="001B0C67">
              <w:rPr>
                <w:bCs/>
                <w:lang w:val="hr-HR"/>
              </w:rPr>
              <w:t>Jo</w:t>
            </w:r>
            <w:r>
              <w:rPr>
                <w:bCs/>
                <w:lang w:val="sr-Cyrl-CS"/>
              </w:rPr>
              <w:t xml:space="preserve">вичић, Д., </w:t>
            </w:r>
            <w:r>
              <w:rPr>
                <w:bCs/>
              </w:rPr>
              <w:t>&amp;</w:t>
            </w:r>
            <w:r w:rsidRPr="001B0C67">
              <w:rPr>
                <w:bCs/>
                <w:lang w:val="sr-Cyrl-CS"/>
              </w:rPr>
              <w:t xml:space="preserve"> Салаи</w:t>
            </w:r>
            <w:r>
              <w:rPr>
                <w:bCs/>
                <w:lang w:val="sr-Cyrl-CS"/>
              </w:rPr>
              <w:t>,</w:t>
            </w:r>
            <w:r w:rsidRPr="001B0C67">
              <w:rPr>
                <w:bCs/>
                <w:lang w:val="sr-Cyrl-CS"/>
              </w:rPr>
              <w:t xml:space="preserve"> С. (2011)</w:t>
            </w:r>
            <w:r>
              <w:rPr>
                <w:bCs/>
              </w:rPr>
              <w:t>.</w:t>
            </w:r>
            <w:r>
              <w:rPr>
                <w:bCs/>
                <w:lang w:val="sr-Cyrl-CS"/>
              </w:rPr>
              <w:t xml:space="preserve"> </w:t>
            </w:r>
            <w:r>
              <w:rPr>
                <w:bCs/>
                <w:i/>
                <w:lang w:val="sr-Cyrl-CS"/>
              </w:rPr>
              <w:t>Пословно комуницирање</w:t>
            </w:r>
            <w:r>
              <w:rPr>
                <w:bCs/>
                <w:i/>
              </w:rPr>
              <w:t>.</w:t>
            </w:r>
            <w:r w:rsidRPr="001B0C67">
              <w:rPr>
                <w:bCs/>
                <w:lang w:val="sr-Cyrl-CS"/>
              </w:rPr>
              <w:t xml:space="preserve"> Нови Сад</w:t>
            </w:r>
            <w:r>
              <w:t xml:space="preserve">: </w:t>
            </w:r>
            <w:r w:rsidRPr="001B0C67">
              <w:rPr>
                <w:bCs/>
                <w:lang w:val="sr-Cyrl-CS"/>
              </w:rPr>
              <w:t>Висока пос</w:t>
            </w:r>
            <w:r>
              <w:rPr>
                <w:bCs/>
                <w:lang w:val="sr-Cyrl-CS"/>
              </w:rPr>
              <w:t>ловна школа струковних студија</w:t>
            </w:r>
            <w:r>
              <w:rPr>
                <w:bCs/>
              </w:rPr>
              <w:t>.</w:t>
            </w:r>
          </w:p>
          <w:p w:rsidR="00A86513" w:rsidRPr="006164F0" w:rsidRDefault="00A86513" w:rsidP="0016284F">
            <w:pPr>
              <w:jc w:val="both"/>
              <w:rPr>
                <w:lang w:val="en-US"/>
              </w:rPr>
            </w:pPr>
            <w:r w:rsidRPr="001B0C67">
              <w:t>Bovee</w:t>
            </w:r>
            <w:r>
              <w:t>, C. L.,</w:t>
            </w:r>
            <w:r>
              <w:rPr>
                <w:lang w:val="sr-Cyrl-CS"/>
              </w:rPr>
              <w:t xml:space="preserve"> </w:t>
            </w:r>
            <w:r>
              <w:t>&amp;</w:t>
            </w:r>
            <w:r w:rsidRPr="001B0C67">
              <w:t xml:space="preserve"> Thill</w:t>
            </w:r>
            <w:r>
              <w:rPr>
                <w:lang w:val="sr-Cyrl-CS"/>
              </w:rPr>
              <w:t>,</w:t>
            </w:r>
            <w:r w:rsidRPr="001B0C67">
              <w:t xml:space="preserve"> </w:t>
            </w:r>
            <w:r w:rsidRPr="001B0C67">
              <w:rPr>
                <w:lang w:val="sr-Cyrl-CS"/>
              </w:rPr>
              <w:t xml:space="preserve">Ј. </w:t>
            </w:r>
            <w:r>
              <w:rPr>
                <w:lang w:val="hr-HR"/>
              </w:rPr>
              <w:t>V.</w:t>
            </w:r>
            <w:r>
              <w:t xml:space="preserve"> (</w:t>
            </w:r>
            <w:r w:rsidRPr="006164F0">
              <w:rPr>
                <w:highlight w:val="yellow"/>
              </w:rPr>
              <w:t>2005</w:t>
            </w:r>
            <w:r w:rsidRPr="001B0C67">
              <w:t>)</w:t>
            </w:r>
            <w:r>
              <w:t>.</w:t>
            </w:r>
            <w:r>
              <w:rPr>
                <w:lang w:val="sr-Cyrl-CS"/>
              </w:rPr>
              <w:t xml:space="preserve"> </w:t>
            </w:r>
            <w:hyperlink r:id="rId48" w:history="1">
              <w:r>
                <w:rPr>
                  <w:rStyle w:val="Hyperlink"/>
                  <w:i/>
                  <w:color w:val="auto"/>
                  <w:u w:val="none"/>
                </w:rPr>
                <w:t>Business Communication Today (8</w:t>
              </w:r>
              <w:r w:rsidRPr="00A315D4">
                <w:rPr>
                  <w:rStyle w:val="Hyperlink"/>
                  <w:i/>
                  <w:color w:val="auto"/>
                  <w:u w:val="none"/>
                </w:rPr>
                <w:t>th Edition)</w:t>
              </w:r>
            </w:hyperlink>
            <w:r w:rsidRPr="00A315D4">
              <w:t>.</w:t>
            </w:r>
            <w:r>
              <w:rPr>
                <w:lang w:val="sr-Cyrl-CS"/>
              </w:rPr>
              <w:t xml:space="preserve"> </w:t>
            </w:r>
            <w:r w:rsidRPr="001B0C67">
              <w:t>Prentice Hall</w:t>
            </w:r>
            <w:r>
              <w:rPr>
                <w:lang w:val="sr-Cyrl-CS"/>
              </w:rPr>
              <w:t>.</w:t>
            </w:r>
          </w:p>
          <w:p w:rsidR="00A86513" w:rsidRPr="001B0C67" w:rsidRDefault="00A86513" w:rsidP="0016284F">
            <w:pPr>
              <w:jc w:val="both"/>
              <w:rPr>
                <w:bCs/>
                <w:lang w:val="sr-Cyrl-CS"/>
              </w:rPr>
            </w:pPr>
            <w:r w:rsidRPr="001B0C67">
              <w:rPr>
                <w:bCs/>
                <w:lang w:val="sr-Cyrl-CS"/>
              </w:rPr>
              <w:t>Капор Стануловић</w:t>
            </w:r>
            <w:r>
              <w:rPr>
                <w:bCs/>
              </w:rPr>
              <w:t>,</w:t>
            </w:r>
            <w:r>
              <w:rPr>
                <w:bCs/>
                <w:lang w:val="sr-Cyrl-CS"/>
              </w:rPr>
              <w:t xml:space="preserve"> Н.</w:t>
            </w:r>
            <w:r>
              <w:rPr>
                <w:bCs/>
                <w:lang w:val="en-US"/>
              </w:rPr>
              <w:t>,</w:t>
            </w:r>
            <w:r>
              <w:rPr>
                <w:bCs/>
                <w:lang w:val="sr-Cyrl-CS"/>
              </w:rPr>
              <w:t xml:space="preserve"> </w:t>
            </w:r>
            <w:r>
              <w:rPr>
                <w:bCs/>
              </w:rPr>
              <w:t>&amp;</w:t>
            </w:r>
            <w:r w:rsidRPr="001B0C67">
              <w:rPr>
                <w:bCs/>
                <w:lang w:val="sr-Cyrl-CS"/>
              </w:rPr>
              <w:t xml:space="preserve"> Врговић</w:t>
            </w:r>
            <w:r>
              <w:rPr>
                <w:bCs/>
              </w:rPr>
              <w:t>,</w:t>
            </w:r>
            <w:r>
              <w:rPr>
                <w:bCs/>
                <w:lang w:val="sr-Cyrl-CS"/>
              </w:rPr>
              <w:t xml:space="preserve"> П.</w:t>
            </w:r>
            <w:r w:rsidRPr="001B0C67">
              <w:rPr>
                <w:bCs/>
                <w:lang w:val="sr-Cyrl-CS"/>
              </w:rPr>
              <w:t xml:space="preserve"> (</w:t>
            </w:r>
            <w:r w:rsidRPr="001B0C67">
              <w:rPr>
                <w:bCs/>
                <w:lang w:val="hr-HR"/>
              </w:rPr>
              <w:t>2008</w:t>
            </w:r>
            <w:r w:rsidRPr="001B0C67">
              <w:rPr>
                <w:bCs/>
                <w:lang w:val="sr-Cyrl-CS"/>
              </w:rPr>
              <w:t>)</w:t>
            </w:r>
            <w:r>
              <w:rPr>
                <w:bCs/>
              </w:rPr>
              <w:t>.</w:t>
            </w:r>
            <w:r>
              <w:rPr>
                <w:bCs/>
                <w:lang w:val="sr-Cyrl-CS"/>
              </w:rPr>
              <w:t xml:space="preserve"> </w:t>
            </w:r>
            <w:r w:rsidRPr="001B0C67">
              <w:rPr>
                <w:bCs/>
                <w:i/>
                <w:lang w:val="sr-Cyrl-CS"/>
              </w:rPr>
              <w:t>Основе комуникол</w:t>
            </w:r>
            <w:r>
              <w:rPr>
                <w:bCs/>
                <w:i/>
                <w:lang w:val="sr-Cyrl-CS"/>
              </w:rPr>
              <w:t>огије и пословног комунициранња</w:t>
            </w:r>
            <w:r>
              <w:rPr>
                <w:bCs/>
                <w:i/>
              </w:rPr>
              <w:t>.</w:t>
            </w:r>
            <w:r>
              <w:rPr>
                <w:bCs/>
                <w:i/>
                <w:lang w:val="sr-Cyrl-CS"/>
              </w:rPr>
              <w:t xml:space="preserve"> </w:t>
            </w:r>
            <w:r>
              <w:rPr>
                <w:bCs/>
                <w:lang w:val="sr-Cyrl-CS"/>
              </w:rPr>
              <w:t>Нови Сад</w:t>
            </w:r>
            <w:r>
              <w:rPr>
                <w:bCs/>
              </w:rPr>
              <w:t xml:space="preserve">: </w:t>
            </w:r>
            <w:r>
              <w:rPr>
                <w:bCs/>
                <w:lang w:val="sr-Cyrl-CS"/>
              </w:rPr>
              <w:t>АЛФА ГРАФ – НС</w:t>
            </w:r>
            <w:r>
              <w:rPr>
                <w:bCs/>
              </w:rPr>
              <w:t>.</w:t>
            </w:r>
          </w:p>
          <w:p w:rsidR="00A86513" w:rsidRPr="001B0C67" w:rsidRDefault="00A86513" w:rsidP="0016284F">
            <w:pPr>
              <w:jc w:val="both"/>
              <w:rPr>
                <w:bCs/>
                <w:lang w:val="hr-HR"/>
              </w:rPr>
            </w:pPr>
            <w:r w:rsidRPr="001B0C67">
              <w:rPr>
                <w:bCs/>
                <w:lang w:val="sr-Cyrl-CS"/>
              </w:rPr>
              <w:t>Марковић</w:t>
            </w:r>
            <w:r>
              <w:rPr>
                <w:bCs/>
                <w:lang w:val="sr-Cyrl-CS"/>
              </w:rPr>
              <w:t>, М.</w:t>
            </w:r>
            <w:r w:rsidRPr="001B0C67">
              <w:rPr>
                <w:bCs/>
                <w:lang w:val="sr-Cyrl-CS"/>
              </w:rPr>
              <w:t xml:space="preserve"> (2004)</w:t>
            </w:r>
            <w:r>
              <w:rPr>
                <w:bCs/>
                <w:lang w:val="sr-Cyrl-CS"/>
              </w:rPr>
              <w:t xml:space="preserve">. </w:t>
            </w:r>
            <w:r w:rsidRPr="001B0C67">
              <w:rPr>
                <w:bCs/>
                <w:i/>
                <w:lang w:val="sr-Cyrl-CS"/>
              </w:rPr>
              <w:t>Пословна комуникација</w:t>
            </w:r>
            <w:r>
              <w:rPr>
                <w:bCs/>
              </w:rPr>
              <w:t xml:space="preserve">. </w:t>
            </w:r>
            <w:r w:rsidRPr="001B0C67">
              <w:rPr>
                <w:bCs/>
                <w:lang w:val="sr-Cyrl-CS"/>
              </w:rPr>
              <w:t>Београд</w:t>
            </w:r>
            <w:r>
              <w:rPr>
                <w:bCs/>
              </w:rPr>
              <w:t>:</w:t>
            </w:r>
            <w:r>
              <w:rPr>
                <w:bCs/>
                <w:lang w:val="sr-Cyrl-CS"/>
              </w:rPr>
              <w:t xml:space="preserve"> </w:t>
            </w:r>
            <w:r w:rsidRPr="001B0C67">
              <w:rPr>
                <w:bCs/>
                <w:lang w:val="hr-HR"/>
              </w:rPr>
              <w:t>Clio</w:t>
            </w:r>
            <w:r>
              <w:rPr>
                <w:bCs/>
                <w:lang w:val="hr-HR"/>
              </w:rPr>
              <w:t>.</w:t>
            </w:r>
          </w:p>
          <w:p w:rsidR="00A86513" w:rsidRPr="003C46D6" w:rsidRDefault="00A86513" w:rsidP="0016284F">
            <w:pPr>
              <w:jc w:val="both"/>
              <w:rPr>
                <w:bCs/>
              </w:rPr>
            </w:pPr>
            <w:r>
              <w:rPr>
                <w:bCs/>
                <w:lang w:val="hr-HR"/>
              </w:rPr>
              <w:t>Мандић, Т.</w:t>
            </w:r>
            <w:r w:rsidRPr="001B0C67">
              <w:rPr>
                <w:bCs/>
                <w:lang w:val="hr-HR"/>
              </w:rPr>
              <w:t xml:space="preserve"> (</w:t>
            </w:r>
            <w:r w:rsidRPr="001B0C67">
              <w:rPr>
                <w:bCs/>
                <w:lang w:val="sr-Cyrl-CS"/>
              </w:rPr>
              <w:t>2003</w:t>
            </w:r>
            <w:r w:rsidRPr="001B0C67">
              <w:rPr>
                <w:bCs/>
                <w:lang w:val="hr-HR"/>
              </w:rPr>
              <w:t>)</w:t>
            </w:r>
            <w:r>
              <w:rPr>
                <w:bCs/>
                <w:lang w:val="hr-HR"/>
              </w:rPr>
              <w:t>.</w:t>
            </w:r>
            <w:r>
              <w:rPr>
                <w:bCs/>
                <w:lang w:val="sr-Cyrl-CS"/>
              </w:rPr>
              <w:t xml:space="preserve"> </w:t>
            </w:r>
            <w:r w:rsidRPr="001B0C67">
              <w:rPr>
                <w:bCs/>
                <w:i/>
                <w:lang w:val="sr-Cyrl-CS"/>
              </w:rPr>
              <w:t>Комуникологија: психологија комуникације</w:t>
            </w:r>
            <w:r>
              <w:rPr>
                <w:bCs/>
              </w:rPr>
              <w:t>.</w:t>
            </w:r>
            <w:r w:rsidRPr="001B0C67">
              <w:rPr>
                <w:bCs/>
                <w:lang w:val="sr-Cyrl-CS"/>
              </w:rPr>
              <w:t xml:space="preserve"> Београд</w:t>
            </w:r>
            <w:r>
              <w:rPr>
                <w:bCs/>
              </w:rPr>
              <w:t>:</w:t>
            </w:r>
            <w:r>
              <w:rPr>
                <w:bCs/>
                <w:lang w:val="sr-Cyrl-CS"/>
              </w:rPr>
              <w:t xml:space="preserve"> </w:t>
            </w:r>
            <w:r w:rsidRPr="001B0C67">
              <w:rPr>
                <w:bCs/>
                <w:lang w:val="hr-HR"/>
              </w:rPr>
              <w:t>Clio</w:t>
            </w:r>
            <w:r>
              <w:rPr>
                <w:bCs/>
                <w:lang w:val="hr-HR"/>
              </w:rPr>
              <w:t>.</w:t>
            </w:r>
          </w:p>
        </w:tc>
      </w:tr>
      <w:tr w:rsidR="00A86513" w:rsidRPr="001B0C67" w:rsidTr="00A86513">
        <w:tc>
          <w:tcPr>
            <w:tcW w:w="3144" w:type="dxa"/>
            <w:gridSpan w:val="2"/>
            <w:shd w:val="clear" w:color="auto" w:fill="FDE9D9" w:themeFill="accent6" w:themeFillTint="33"/>
          </w:tcPr>
          <w:p w:rsidR="00A86513" w:rsidRPr="001B0C67" w:rsidRDefault="00A86513" w:rsidP="0016284F">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141" w:type="dxa"/>
            <w:gridSpan w:val="2"/>
            <w:shd w:val="clear" w:color="auto" w:fill="FDE9D9" w:themeFill="accent6" w:themeFillTint="33"/>
          </w:tcPr>
          <w:p w:rsidR="00A86513" w:rsidRDefault="00A86513" w:rsidP="0016284F">
            <w:pPr>
              <w:spacing w:line="276" w:lineRule="auto"/>
              <w:rPr>
                <w:b/>
                <w:bCs/>
                <w:lang w:val="sr-Cyrl-RS"/>
              </w:rPr>
            </w:pPr>
            <w:r>
              <w:rPr>
                <w:b/>
                <w:lang w:val="sr-Cyrl-CS"/>
              </w:rPr>
              <w:t xml:space="preserve">Теоријска настава: </w:t>
            </w:r>
            <w:r>
              <w:rPr>
                <w:b/>
                <w:lang w:val="sr-Cyrl-RS"/>
              </w:rPr>
              <w:t>30</w:t>
            </w:r>
          </w:p>
        </w:tc>
        <w:tc>
          <w:tcPr>
            <w:tcW w:w="3291" w:type="dxa"/>
            <w:gridSpan w:val="3"/>
            <w:shd w:val="clear" w:color="auto" w:fill="FDE9D9" w:themeFill="accent6" w:themeFillTint="33"/>
          </w:tcPr>
          <w:p w:rsidR="00A86513" w:rsidRDefault="00A86513" w:rsidP="0016284F">
            <w:pPr>
              <w:spacing w:line="276" w:lineRule="auto"/>
              <w:rPr>
                <w:b/>
                <w:bCs/>
                <w:lang w:val="sr-Latn-RS"/>
              </w:rPr>
            </w:pPr>
            <w:r>
              <w:rPr>
                <w:b/>
                <w:lang w:val="sr-Latn-RS"/>
              </w:rPr>
              <w:t>Практична настава: 30</w:t>
            </w:r>
          </w:p>
        </w:tc>
      </w:tr>
      <w:tr w:rsidR="00A86513" w:rsidRPr="001B0C67" w:rsidTr="00A86513">
        <w:tc>
          <w:tcPr>
            <w:tcW w:w="9576" w:type="dxa"/>
            <w:gridSpan w:val="7"/>
            <w:shd w:val="clear" w:color="auto" w:fill="FDE9D9" w:themeFill="accent6" w:themeFillTint="33"/>
          </w:tcPr>
          <w:p w:rsidR="00A86513" w:rsidRPr="001B0C67" w:rsidRDefault="00A86513" w:rsidP="0016284F">
            <w:pPr>
              <w:rPr>
                <w:b/>
                <w:bCs/>
                <w:lang w:val="sr-Cyrl-CS"/>
              </w:rPr>
            </w:pPr>
            <w:r w:rsidRPr="001B0C67">
              <w:rPr>
                <w:b/>
                <w:bCs/>
                <w:lang w:val="sr-Cyrl-CS"/>
              </w:rPr>
              <w:t>Методе извођења наставе</w:t>
            </w:r>
          </w:p>
          <w:p w:rsidR="00A86513" w:rsidRPr="00A315D4" w:rsidRDefault="00A86513" w:rsidP="0016284F">
            <w:pPr>
              <w:rPr>
                <w:lang w:val="sr-Cyrl-CS"/>
              </w:rPr>
            </w:pPr>
            <w:r w:rsidRPr="001B0C67">
              <w:t>Предавања, интерактивне вежбе (дискусија, рад у малим групама)</w:t>
            </w:r>
          </w:p>
        </w:tc>
      </w:tr>
      <w:tr w:rsidR="00A86513" w:rsidRPr="001B0C67" w:rsidTr="00A86513">
        <w:tc>
          <w:tcPr>
            <w:tcW w:w="9576" w:type="dxa"/>
            <w:gridSpan w:val="7"/>
            <w:shd w:val="clear" w:color="auto" w:fill="FDE9D9" w:themeFill="accent6" w:themeFillTint="33"/>
          </w:tcPr>
          <w:p w:rsidR="00A86513" w:rsidRPr="001B0C67" w:rsidRDefault="00A86513" w:rsidP="0016284F">
            <w:pPr>
              <w:jc w:val="center"/>
              <w:rPr>
                <w:b/>
                <w:bCs/>
                <w:lang w:val="ru-RU"/>
              </w:rPr>
            </w:pPr>
            <w:r w:rsidRPr="001B0C67">
              <w:rPr>
                <w:b/>
                <w:bCs/>
                <w:lang w:val="sr-Cyrl-CS"/>
              </w:rPr>
              <w:t>Оцена  знања (максимални број поена 100)</w:t>
            </w:r>
          </w:p>
        </w:tc>
      </w:tr>
      <w:tr w:rsidR="00A86513" w:rsidRPr="001B0C67" w:rsidTr="00A86513">
        <w:tc>
          <w:tcPr>
            <w:tcW w:w="4774" w:type="dxa"/>
            <w:gridSpan w:val="3"/>
            <w:shd w:val="clear" w:color="auto" w:fill="FDE9D9" w:themeFill="accent6" w:themeFillTint="33"/>
          </w:tcPr>
          <w:p w:rsidR="00A86513" w:rsidRPr="001B0C67" w:rsidRDefault="00A86513" w:rsidP="0016284F">
            <w:pPr>
              <w:rPr>
                <w:b/>
                <w:iCs/>
                <w:lang w:val="sr-Cyrl-CS"/>
              </w:rPr>
            </w:pPr>
            <w:r w:rsidRPr="001B0C67">
              <w:rPr>
                <w:b/>
                <w:iCs/>
                <w:lang w:val="sr-Cyrl-CS"/>
              </w:rPr>
              <w:t>Предиспитне обавезе</w:t>
            </w:r>
          </w:p>
        </w:tc>
        <w:tc>
          <w:tcPr>
            <w:tcW w:w="1679" w:type="dxa"/>
            <w:gridSpan w:val="2"/>
            <w:shd w:val="clear" w:color="auto" w:fill="FDE9D9" w:themeFill="accent6" w:themeFillTint="33"/>
            <w:vAlign w:val="center"/>
          </w:tcPr>
          <w:p w:rsidR="00A86513" w:rsidRPr="001B0C67" w:rsidRDefault="00A86513" w:rsidP="0016284F">
            <w:pPr>
              <w:jc w:val="center"/>
              <w:rPr>
                <w:b/>
                <w:lang w:val="ru-RU"/>
              </w:rPr>
            </w:pPr>
            <w:r>
              <w:rPr>
                <w:b/>
              </w:rPr>
              <w:t xml:space="preserve">55 </w:t>
            </w:r>
            <w:r w:rsidRPr="001B0C67">
              <w:rPr>
                <w:b/>
                <w:lang w:val="ru-RU"/>
              </w:rPr>
              <w:t>поена</w:t>
            </w:r>
          </w:p>
        </w:tc>
        <w:tc>
          <w:tcPr>
            <w:tcW w:w="1890" w:type="dxa"/>
            <w:shd w:val="clear" w:color="auto" w:fill="FDE9D9" w:themeFill="accent6" w:themeFillTint="33"/>
          </w:tcPr>
          <w:p w:rsidR="00A86513" w:rsidRPr="001B0C67" w:rsidRDefault="00A86513" w:rsidP="0016284F">
            <w:pPr>
              <w:rPr>
                <w:b/>
                <w:bCs/>
                <w:lang w:val="sr-Cyrl-CS"/>
              </w:rPr>
            </w:pPr>
            <w:r w:rsidRPr="001B0C67">
              <w:rPr>
                <w:b/>
                <w:iCs/>
                <w:lang w:val="sr-Cyrl-CS"/>
              </w:rPr>
              <w:t xml:space="preserve">Завршни испит </w:t>
            </w:r>
          </w:p>
        </w:tc>
        <w:tc>
          <w:tcPr>
            <w:tcW w:w="1233" w:type="dxa"/>
            <w:shd w:val="clear" w:color="auto" w:fill="FDE9D9" w:themeFill="accent6" w:themeFillTint="33"/>
            <w:vAlign w:val="center"/>
          </w:tcPr>
          <w:p w:rsidR="00A86513" w:rsidRPr="001B0C67" w:rsidRDefault="00A86513" w:rsidP="0016284F">
            <w:pPr>
              <w:jc w:val="center"/>
              <w:rPr>
                <w:b/>
                <w:lang w:val="ru-RU"/>
              </w:rPr>
            </w:pPr>
            <w:r>
              <w:rPr>
                <w:b/>
              </w:rPr>
              <w:t xml:space="preserve">45 </w:t>
            </w:r>
            <w:r w:rsidRPr="001B0C67">
              <w:rPr>
                <w:b/>
                <w:lang w:val="ru-RU"/>
              </w:rPr>
              <w:t>поена</w:t>
            </w:r>
          </w:p>
        </w:tc>
      </w:tr>
      <w:tr w:rsidR="00A86513" w:rsidRPr="001B0C67" w:rsidTr="00A86513">
        <w:tc>
          <w:tcPr>
            <w:tcW w:w="4774" w:type="dxa"/>
            <w:gridSpan w:val="3"/>
            <w:shd w:val="clear" w:color="auto" w:fill="FDE9D9" w:themeFill="accent6" w:themeFillTint="33"/>
          </w:tcPr>
          <w:p w:rsidR="00A86513" w:rsidRPr="001B0C67" w:rsidRDefault="00A86513" w:rsidP="0016284F">
            <w:pPr>
              <w:rPr>
                <w:i/>
                <w:iCs/>
                <w:lang w:val="sr-Cyrl-CS"/>
              </w:rPr>
            </w:pPr>
            <w:r w:rsidRPr="001B0C67">
              <w:rPr>
                <w:lang w:val="sr-Cyrl-CS"/>
              </w:rPr>
              <w:t>присуство на предавањима и вежбама</w:t>
            </w:r>
          </w:p>
        </w:tc>
        <w:tc>
          <w:tcPr>
            <w:tcW w:w="1679" w:type="dxa"/>
            <w:gridSpan w:val="2"/>
            <w:shd w:val="clear" w:color="auto" w:fill="FDE9D9" w:themeFill="accent6" w:themeFillTint="33"/>
            <w:vAlign w:val="center"/>
          </w:tcPr>
          <w:p w:rsidR="00A86513" w:rsidRPr="00743981" w:rsidRDefault="00A86513" w:rsidP="0016284F">
            <w:pPr>
              <w:jc w:val="center"/>
              <w:rPr>
                <w:b/>
                <w:bCs/>
              </w:rPr>
            </w:pPr>
            <w:r>
              <w:rPr>
                <w:b/>
                <w:bCs/>
              </w:rPr>
              <w:t>5</w:t>
            </w:r>
          </w:p>
        </w:tc>
        <w:tc>
          <w:tcPr>
            <w:tcW w:w="1890" w:type="dxa"/>
            <w:shd w:val="clear" w:color="auto" w:fill="FDE9D9" w:themeFill="accent6" w:themeFillTint="33"/>
          </w:tcPr>
          <w:p w:rsidR="00A86513" w:rsidRPr="001B0C67" w:rsidRDefault="00A86513" w:rsidP="0016284F">
            <w:pPr>
              <w:rPr>
                <w:i/>
                <w:iCs/>
                <w:lang w:val="sr-Cyrl-CS"/>
              </w:rPr>
            </w:pPr>
            <w:r w:rsidRPr="001B0C67">
              <w:rPr>
                <w:lang w:val="sr-Cyrl-CS"/>
              </w:rPr>
              <w:t>писмени испит</w:t>
            </w:r>
          </w:p>
        </w:tc>
        <w:tc>
          <w:tcPr>
            <w:tcW w:w="1233" w:type="dxa"/>
            <w:shd w:val="clear" w:color="auto" w:fill="FDE9D9" w:themeFill="accent6" w:themeFillTint="33"/>
          </w:tcPr>
          <w:p w:rsidR="00A86513" w:rsidRPr="00743981" w:rsidRDefault="00A86513" w:rsidP="0016284F">
            <w:pPr>
              <w:jc w:val="center"/>
              <w:rPr>
                <w:b/>
                <w:iCs/>
              </w:rPr>
            </w:pPr>
            <w:r>
              <w:rPr>
                <w:b/>
                <w:iCs/>
              </w:rPr>
              <w:t>45</w:t>
            </w:r>
          </w:p>
        </w:tc>
      </w:tr>
      <w:tr w:rsidR="00A86513" w:rsidRPr="001B0C67" w:rsidTr="00A86513">
        <w:tc>
          <w:tcPr>
            <w:tcW w:w="4774" w:type="dxa"/>
            <w:gridSpan w:val="3"/>
            <w:shd w:val="clear" w:color="auto" w:fill="FDE9D9" w:themeFill="accent6" w:themeFillTint="33"/>
          </w:tcPr>
          <w:p w:rsidR="00A86513" w:rsidRPr="001B0C67" w:rsidRDefault="00A86513" w:rsidP="0016284F">
            <w:pPr>
              <w:rPr>
                <w:lang w:val="sr-Cyrl-CS"/>
              </w:rPr>
            </w:pPr>
            <w:r w:rsidRPr="001B0C67">
              <w:rPr>
                <w:lang w:val="sr-Cyrl-CS"/>
              </w:rPr>
              <w:t>провера знања у току наставе (колоквијум-и)</w:t>
            </w:r>
          </w:p>
        </w:tc>
        <w:tc>
          <w:tcPr>
            <w:tcW w:w="1679" w:type="dxa"/>
            <w:gridSpan w:val="2"/>
            <w:shd w:val="clear" w:color="auto" w:fill="FDE9D9" w:themeFill="accent6" w:themeFillTint="33"/>
            <w:vAlign w:val="center"/>
          </w:tcPr>
          <w:p w:rsidR="00A86513" w:rsidRPr="00743981" w:rsidRDefault="00A86513" w:rsidP="0016284F">
            <w:pPr>
              <w:jc w:val="center"/>
              <w:rPr>
                <w:b/>
                <w:bCs/>
              </w:rPr>
            </w:pPr>
            <w:r>
              <w:rPr>
                <w:b/>
                <w:bCs/>
              </w:rPr>
              <w:t>30</w:t>
            </w:r>
          </w:p>
        </w:tc>
        <w:tc>
          <w:tcPr>
            <w:tcW w:w="1890" w:type="dxa"/>
            <w:shd w:val="clear" w:color="auto" w:fill="FDE9D9" w:themeFill="accent6" w:themeFillTint="33"/>
          </w:tcPr>
          <w:p w:rsidR="00A86513" w:rsidRPr="001B0C67" w:rsidRDefault="00A86513" w:rsidP="0016284F">
            <w:pPr>
              <w:rPr>
                <w:i/>
                <w:iCs/>
                <w:lang w:val="sr-Cyrl-CS"/>
              </w:rPr>
            </w:pPr>
            <w:r w:rsidRPr="001B0C67">
              <w:rPr>
                <w:lang w:val="sr-Cyrl-CS"/>
              </w:rPr>
              <w:t>усмени испит</w:t>
            </w:r>
          </w:p>
        </w:tc>
        <w:tc>
          <w:tcPr>
            <w:tcW w:w="1233" w:type="dxa"/>
            <w:shd w:val="clear" w:color="auto" w:fill="FDE9D9" w:themeFill="accent6" w:themeFillTint="33"/>
          </w:tcPr>
          <w:p w:rsidR="00A86513" w:rsidRPr="001B0C67" w:rsidRDefault="00A86513" w:rsidP="0016284F">
            <w:pPr>
              <w:jc w:val="center"/>
              <w:rPr>
                <w:i/>
                <w:iCs/>
                <w:lang w:val="sr-Cyrl-CS"/>
              </w:rPr>
            </w:pPr>
          </w:p>
        </w:tc>
      </w:tr>
      <w:tr w:rsidR="00A86513" w:rsidRPr="001B0C67" w:rsidTr="00A86513">
        <w:tc>
          <w:tcPr>
            <w:tcW w:w="4774" w:type="dxa"/>
            <w:gridSpan w:val="3"/>
            <w:shd w:val="clear" w:color="auto" w:fill="FDE9D9" w:themeFill="accent6" w:themeFillTint="33"/>
          </w:tcPr>
          <w:p w:rsidR="00A86513" w:rsidRPr="001B0C67" w:rsidRDefault="00A86513" w:rsidP="0016284F">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679" w:type="dxa"/>
            <w:gridSpan w:val="2"/>
            <w:shd w:val="clear" w:color="auto" w:fill="FDE9D9" w:themeFill="accent6" w:themeFillTint="33"/>
            <w:vAlign w:val="center"/>
          </w:tcPr>
          <w:p w:rsidR="00A86513" w:rsidRPr="001B0C67" w:rsidRDefault="00A86513" w:rsidP="0016284F">
            <w:pPr>
              <w:jc w:val="center"/>
              <w:rPr>
                <w:b/>
                <w:bCs/>
              </w:rPr>
            </w:pPr>
            <w:r>
              <w:rPr>
                <w:b/>
                <w:bCs/>
              </w:rPr>
              <w:t>10</w:t>
            </w:r>
          </w:p>
        </w:tc>
        <w:tc>
          <w:tcPr>
            <w:tcW w:w="1890" w:type="dxa"/>
            <w:shd w:val="clear" w:color="auto" w:fill="FDE9D9" w:themeFill="accent6" w:themeFillTint="33"/>
          </w:tcPr>
          <w:p w:rsidR="00A86513" w:rsidRPr="001B0C67" w:rsidRDefault="00A86513" w:rsidP="0016284F">
            <w:pPr>
              <w:rPr>
                <w:lang w:val="sr-Cyrl-CS"/>
              </w:rPr>
            </w:pPr>
          </w:p>
        </w:tc>
        <w:tc>
          <w:tcPr>
            <w:tcW w:w="1233" w:type="dxa"/>
            <w:shd w:val="clear" w:color="auto" w:fill="FDE9D9" w:themeFill="accent6" w:themeFillTint="33"/>
          </w:tcPr>
          <w:p w:rsidR="00A86513" w:rsidRPr="001B0C67" w:rsidRDefault="00A86513" w:rsidP="0016284F">
            <w:pPr>
              <w:jc w:val="center"/>
              <w:rPr>
                <w:i/>
                <w:iCs/>
                <w:lang w:val="sr-Cyrl-CS"/>
              </w:rPr>
            </w:pPr>
          </w:p>
        </w:tc>
      </w:tr>
      <w:tr w:rsidR="00A86513" w:rsidRPr="001B0C67" w:rsidTr="00A86513">
        <w:tc>
          <w:tcPr>
            <w:tcW w:w="4774" w:type="dxa"/>
            <w:gridSpan w:val="3"/>
            <w:shd w:val="clear" w:color="auto" w:fill="FDE9D9" w:themeFill="accent6" w:themeFillTint="33"/>
          </w:tcPr>
          <w:p w:rsidR="00A86513" w:rsidRPr="001B0C67" w:rsidRDefault="00A86513" w:rsidP="0016284F">
            <w:pPr>
              <w:rPr>
                <w:lang w:val="sr-Cyrl-CS"/>
              </w:rPr>
            </w:pPr>
            <w:r w:rsidRPr="001B0C67">
              <w:rPr>
                <w:lang w:val="sr-Cyrl-CS"/>
              </w:rPr>
              <w:t xml:space="preserve">практичан рад: </w:t>
            </w:r>
          </w:p>
        </w:tc>
        <w:tc>
          <w:tcPr>
            <w:tcW w:w="1679" w:type="dxa"/>
            <w:gridSpan w:val="2"/>
            <w:shd w:val="clear" w:color="auto" w:fill="FDE9D9" w:themeFill="accent6" w:themeFillTint="33"/>
            <w:vAlign w:val="center"/>
          </w:tcPr>
          <w:p w:rsidR="00A86513" w:rsidRPr="00743981" w:rsidRDefault="00A86513" w:rsidP="0016284F">
            <w:pPr>
              <w:jc w:val="center"/>
              <w:rPr>
                <w:b/>
                <w:bCs/>
              </w:rPr>
            </w:pPr>
            <w:r>
              <w:rPr>
                <w:b/>
                <w:bCs/>
              </w:rPr>
              <w:t>10</w:t>
            </w:r>
          </w:p>
        </w:tc>
        <w:tc>
          <w:tcPr>
            <w:tcW w:w="1890" w:type="dxa"/>
            <w:shd w:val="clear" w:color="auto" w:fill="FDE9D9" w:themeFill="accent6" w:themeFillTint="33"/>
          </w:tcPr>
          <w:p w:rsidR="00A86513" w:rsidRPr="001B0C67" w:rsidRDefault="00A86513" w:rsidP="0016284F">
            <w:pPr>
              <w:rPr>
                <w:i/>
                <w:iCs/>
                <w:lang w:val="sr-Cyrl-CS"/>
              </w:rPr>
            </w:pPr>
          </w:p>
        </w:tc>
        <w:tc>
          <w:tcPr>
            <w:tcW w:w="1233" w:type="dxa"/>
            <w:shd w:val="clear" w:color="auto" w:fill="FDE9D9" w:themeFill="accent6" w:themeFillTint="33"/>
          </w:tcPr>
          <w:p w:rsidR="00A86513" w:rsidRPr="001B0C67" w:rsidRDefault="00A86513" w:rsidP="0016284F">
            <w:pPr>
              <w:jc w:val="center"/>
              <w:rPr>
                <w:i/>
                <w:iCs/>
                <w:lang w:val="sr-Cyrl-CS"/>
              </w:rPr>
            </w:pPr>
          </w:p>
        </w:tc>
      </w:tr>
    </w:tbl>
    <w:p w:rsidR="00A86513" w:rsidRDefault="00A86513" w:rsidP="00197D2B">
      <w:pPr>
        <w:widowControl/>
        <w:autoSpaceDE/>
        <w:autoSpaceDN/>
        <w:adjustRightInd/>
        <w:spacing w:after="200" w:line="276" w:lineRule="auto"/>
      </w:pPr>
    </w:p>
    <w:p w:rsidR="00A86513" w:rsidRDefault="00A86513">
      <w:pPr>
        <w:widowControl/>
        <w:autoSpaceDE/>
        <w:autoSpaceDN/>
        <w:adjustRightInd/>
        <w:spacing w:after="200" w:line="276" w:lineRule="auto"/>
      </w:pPr>
      <w:r>
        <w:br w:type="page"/>
      </w:r>
    </w:p>
    <w:p w:rsidR="006D5E6F" w:rsidRDefault="006D6028" w:rsidP="008D3D96">
      <w:pPr>
        <w:widowControl/>
        <w:autoSpaceDE/>
        <w:autoSpaceDN/>
        <w:adjustRightInd/>
        <w:spacing w:after="200" w:line="276" w:lineRule="auto"/>
        <w:jc w:val="right"/>
      </w:pPr>
      <w:hyperlink w:anchor="ListaNazivaPredmeta" w:history="1">
        <w:r w:rsidR="008D3D96"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38"/>
        <w:gridCol w:w="1678"/>
        <w:gridCol w:w="1295"/>
        <w:gridCol w:w="19"/>
        <w:gridCol w:w="1863"/>
        <w:gridCol w:w="1274"/>
      </w:tblGrid>
      <w:tr w:rsidR="00A86513" w:rsidRPr="005A5ED9" w:rsidTr="00A86513">
        <w:trPr>
          <w:trHeight w:val="235"/>
        </w:trPr>
        <w:tc>
          <w:tcPr>
            <w:tcW w:w="2376" w:type="dxa"/>
            <w:shd w:val="clear" w:color="auto" w:fill="FBD4B4" w:themeFill="accent6" w:themeFillTint="66"/>
          </w:tcPr>
          <w:p w:rsidR="00A86513" w:rsidRPr="005A5ED9" w:rsidRDefault="00A86513" w:rsidP="0016284F">
            <w:pPr>
              <w:rPr>
                <w:b/>
                <w:bCs/>
                <w:lang w:val="sr-Cyrl-CS"/>
              </w:rPr>
            </w:pPr>
            <w:r w:rsidRPr="005A5ED9">
              <w:rPr>
                <w:b/>
                <w:bCs/>
                <w:lang w:val="sr-Cyrl-CS"/>
              </w:rPr>
              <w:t xml:space="preserve">Студијски програм </w:t>
            </w:r>
          </w:p>
        </w:tc>
        <w:tc>
          <w:tcPr>
            <w:tcW w:w="6867" w:type="dxa"/>
            <w:gridSpan w:val="6"/>
            <w:shd w:val="clear" w:color="auto" w:fill="FBD4B4" w:themeFill="accent6" w:themeFillTint="66"/>
          </w:tcPr>
          <w:p w:rsidR="00A86513" w:rsidRPr="005A5ED9" w:rsidRDefault="00A86513" w:rsidP="0016284F">
            <w:pPr>
              <w:rPr>
                <w:bCs/>
                <w:lang w:val="sr-Cyrl-CS"/>
              </w:rPr>
            </w:pPr>
            <w:r w:rsidRPr="005A5ED9">
              <w:rPr>
                <w:bCs/>
                <w:lang w:val="sr-Cyrl-CS"/>
              </w:rPr>
              <w:t>Предузетништво</w:t>
            </w:r>
          </w:p>
        </w:tc>
      </w:tr>
      <w:tr w:rsidR="00A86513" w:rsidRPr="005A5ED9" w:rsidTr="00A86513">
        <w:trPr>
          <w:trHeight w:val="232"/>
        </w:trPr>
        <w:tc>
          <w:tcPr>
            <w:tcW w:w="2376" w:type="dxa"/>
            <w:shd w:val="clear" w:color="auto" w:fill="FBD4B4" w:themeFill="accent6" w:themeFillTint="66"/>
          </w:tcPr>
          <w:p w:rsidR="00A86513" w:rsidRPr="005A5ED9" w:rsidRDefault="00A86513" w:rsidP="0016284F">
            <w:pPr>
              <w:rPr>
                <w:lang w:val="sr-Cyrl-CS"/>
              </w:rPr>
            </w:pPr>
            <w:r w:rsidRPr="005A5ED9">
              <w:rPr>
                <w:b/>
                <w:bCs/>
                <w:lang w:val="sr-Cyrl-CS"/>
              </w:rPr>
              <w:t>Назив предмета</w:t>
            </w:r>
          </w:p>
        </w:tc>
        <w:tc>
          <w:tcPr>
            <w:tcW w:w="6867" w:type="dxa"/>
            <w:gridSpan w:val="6"/>
            <w:shd w:val="clear" w:color="auto" w:fill="FBD4B4" w:themeFill="accent6" w:themeFillTint="66"/>
          </w:tcPr>
          <w:p w:rsidR="00A86513" w:rsidRPr="005A5ED9" w:rsidRDefault="00A86513" w:rsidP="0016284F">
            <w:pPr>
              <w:rPr>
                <w:b/>
                <w:bCs/>
                <w:lang w:val="sr-Cyrl-CS"/>
              </w:rPr>
            </w:pPr>
            <w:bookmarkStart w:id="62" w:name="PoslovnoOkruženje"/>
            <w:r w:rsidRPr="005A5ED9">
              <w:rPr>
                <w:b/>
                <w:bCs/>
                <w:lang w:val="sr-Cyrl-CS"/>
              </w:rPr>
              <w:t>ПОСЛОВНО ОКРУЖЕЊЕ</w:t>
            </w:r>
            <w:bookmarkEnd w:id="62"/>
          </w:p>
        </w:tc>
      </w:tr>
      <w:tr w:rsidR="00A86513" w:rsidRPr="005A5ED9" w:rsidTr="00A86513">
        <w:trPr>
          <w:trHeight w:val="232"/>
        </w:trPr>
        <w:tc>
          <w:tcPr>
            <w:tcW w:w="2376" w:type="dxa"/>
            <w:shd w:val="clear" w:color="auto" w:fill="FBD4B4" w:themeFill="accent6" w:themeFillTint="66"/>
          </w:tcPr>
          <w:p w:rsidR="00A86513" w:rsidRPr="005A5ED9" w:rsidRDefault="00A86513" w:rsidP="0016284F">
            <w:pPr>
              <w:rPr>
                <w:b/>
                <w:bCs/>
                <w:lang w:val="sr-Cyrl-CS"/>
              </w:rPr>
            </w:pPr>
            <w:r w:rsidRPr="005A5ED9">
              <w:rPr>
                <w:b/>
                <w:bCs/>
                <w:lang w:val="sr-Cyrl-CS"/>
              </w:rPr>
              <w:t>Наставник</w:t>
            </w:r>
          </w:p>
        </w:tc>
        <w:tc>
          <w:tcPr>
            <w:tcW w:w="6867" w:type="dxa"/>
            <w:gridSpan w:val="6"/>
            <w:shd w:val="clear" w:color="auto" w:fill="FBD4B4" w:themeFill="accent6" w:themeFillTint="66"/>
          </w:tcPr>
          <w:p w:rsidR="00A86513" w:rsidRPr="005A5ED9" w:rsidRDefault="00A86513" w:rsidP="0016284F">
            <w:pPr>
              <w:rPr>
                <w:bCs/>
                <w:lang w:val="sr-Cyrl-CS"/>
              </w:rPr>
            </w:pPr>
            <w:r w:rsidRPr="005A5ED9">
              <w:rPr>
                <w:bCs/>
                <w:lang w:val="sr-Cyrl-CS"/>
              </w:rPr>
              <w:t>Др ТАТЈАНА ЂУРИЋ-КУЗМАНОВИЋ</w:t>
            </w:r>
          </w:p>
        </w:tc>
      </w:tr>
      <w:tr w:rsidR="00A86513" w:rsidRPr="005A5ED9" w:rsidTr="00A86513">
        <w:trPr>
          <w:trHeight w:val="232"/>
        </w:trPr>
        <w:tc>
          <w:tcPr>
            <w:tcW w:w="2376" w:type="dxa"/>
            <w:shd w:val="clear" w:color="auto" w:fill="FBD4B4" w:themeFill="accent6" w:themeFillTint="66"/>
          </w:tcPr>
          <w:p w:rsidR="00A86513" w:rsidRPr="005A5ED9" w:rsidRDefault="00A86513" w:rsidP="0016284F">
            <w:pPr>
              <w:rPr>
                <w:lang w:val="sr-Cyrl-CS"/>
              </w:rPr>
            </w:pPr>
            <w:r w:rsidRPr="005A5ED9">
              <w:rPr>
                <w:b/>
                <w:bCs/>
                <w:lang w:val="sr-Cyrl-CS"/>
              </w:rPr>
              <w:t>Статус предмета</w:t>
            </w:r>
          </w:p>
        </w:tc>
        <w:tc>
          <w:tcPr>
            <w:tcW w:w="6867" w:type="dxa"/>
            <w:gridSpan w:val="6"/>
            <w:shd w:val="clear" w:color="auto" w:fill="FBD4B4" w:themeFill="accent6" w:themeFillTint="66"/>
          </w:tcPr>
          <w:p w:rsidR="00A86513" w:rsidRPr="005A5ED9" w:rsidRDefault="00A86513" w:rsidP="0016284F">
            <w:pPr>
              <w:rPr>
                <w:bCs/>
                <w:lang w:val="sr-Cyrl-CS"/>
              </w:rPr>
            </w:pPr>
            <w:r w:rsidRPr="005A5ED9">
              <w:rPr>
                <w:bCs/>
                <w:lang w:val="sr-Cyrl-CS"/>
              </w:rPr>
              <w:t>обавезни</w:t>
            </w:r>
          </w:p>
        </w:tc>
      </w:tr>
      <w:tr w:rsidR="00A86513" w:rsidRPr="005A5ED9" w:rsidTr="00A86513">
        <w:trPr>
          <w:trHeight w:val="232"/>
        </w:trPr>
        <w:tc>
          <w:tcPr>
            <w:tcW w:w="2376" w:type="dxa"/>
            <w:shd w:val="clear" w:color="auto" w:fill="FBD4B4" w:themeFill="accent6" w:themeFillTint="66"/>
          </w:tcPr>
          <w:p w:rsidR="00A86513" w:rsidRPr="005A5ED9" w:rsidRDefault="00A86513" w:rsidP="0016284F">
            <w:pPr>
              <w:rPr>
                <w:lang w:val="sr-Cyrl-CS"/>
              </w:rPr>
            </w:pPr>
            <w:r w:rsidRPr="005A5ED9">
              <w:rPr>
                <w:b/>
                <w:bCs/>
                <w:lang w:val="sr-Cyrl-CS"/>
              </w:rPr>
              <w:t>Број ЕСПБ</w:t>
            </w:r>
          </w:p>
        </w:tc>
        <w:tc>
          <w:tcPr>
            <w:tcW w:w="6867" w:type="dxa"/>
            <w:gridSpan w:val="6"/>
            <w:shd w:val="clear" w:color="auto" w:fill="FBD4B4" w:themeFill="accent6" w:themeFillTint="66"/>
          </w:tcPr>
          <w:p w:rsidR="00A86513" w:rsidRPr="005A5ED9" w:rsidRDefault="00A86513" w:rsidP="0016284F">
            <w:pPr>
              <w:rPr>
                <w:bCs/>
                <w:lang w:val="sr-Cyrl-CS"/>
              </w:rPr>
            </w:pPr>
            <w:r w:rsidRPr="005A5ED9">
              <w:rPr>
                <w:bCs/>
                <w:lang w:val="sr-Cyrl-CS"/>
              </w:rPr>
              <w:t>3+2 (7)</w:t>
            </w:r>
          </w:p>
        </w:tc>
      </w:tr>
      <w:tr w:rsidR="00A86513" w:rsidRPr="005A5ED9" w:rsidTr="00A86513">
        <w:trPr>
          <w:trHeight w:val="232"/>
        </w:trPr>
        <w:tc>
          <w:tcPr>
            <w:tcW w:w="2376" w:type="dxa"/>
            <w:shd w:val="clear" w:color="auto" w:fill="FBD4B4" w:themeFill="accent6" w:themeFillTint="66"/>
          </w:tcPr>
          <w:p w:rsidR="00A86513" w:rsidRPr="005A5ED9" w:rsidRDefault="00A86513" w:rsidP="0016284F">
            <w:pPr>
              <w:rPr>
                <w:b/>
                <w:bCs/>
                <w:lang w:val="sr-Cyrl-CS"/>
              </w:rPr>
            </w:pPr>
            <w:r w:rsidRPr="005A5ED9">
              <w:rPr>
                <w:b/>
                <w:bCs/>
                <w:lang w:val="sr-Cyrl-CS"/>
              </w:rPr>
              <w:t>Услов</w:t>
            </w:r>
          </w:p>
        </w:tc>
        <w:tc>
          <w:tcPr>
            <w:tcW w:w="6867" w:type="dxa"/>
            <w:gridSpan w:val="6"/>
            <w:shd w:val="clear" w:color="auto" w:fill="FBD4B4" w:themeFill="accent6" w:themeFillTint="66"/>
          </w:tcPr>
          <w:p w:rsidR="00A86513" w:rsidRPr="005A5ED9" w:rsidRDefault="00A86513" w:rsidP="0016284F">
            <w:pPr>
              <w:rPr>
                <w:bCs/>
                <w:lang w:val="sr-Cyrl-CS"/>
              </w:rPr>
            </w:pPr>
            <w:r w:rsidRPr="005A5ED9">
              <w:rPr>
                <w:bCs/>
                <w:lang w:val="sr-Cyrl-CS"/>
              </w:rPr>
              <w:t>нема</w:t>
            </w:r>
          </w:p>
        </w:tc>
      </w:tr>
      <w:tr w:rsidR="00A86513" w:rsidRPr="005A5ED9" w:rsidTr="00A86513">
        <w:tc>
          <w:tcPr>
            <w:tcW w:w="9243" w:type="dxa"/>
            <w:gridSpan w:val="7"/>
            <w:shd w:val="clear" w:color="auto" w:fill="FDE9D9" w:themeFill="accent6" w:themeFillTint="33"/>
          </w:tcPr>
          <w:p w:rsidR="00A86513" w:rsidRPr="005A5ED9" w:rsidRDefault="00A86513" w:rsidP="0016284F">
            <w:pPr>
              <w:jc w:val="both"/>
              <w:rPr>
                <w:b/>
                <w:bCs/>
                <w:lang w:val="sr-Cyrl-CS"/>
              </w:rPr>
            </w:pPr>
            <w:r w:rsidRPr="005A5ED9">
              <w:rPr>
                <w:b/>
                <w:bCs/>
                <w:lang w:val="sr-Cyrl-CS"/>
              </w:rPr>
              <w:t>Циљ предмета</w:t>
            </w:r>
          </w:p>
          <w:p w:rsidR="00A86513" w:rsidRPr="005A5ED9" w:rsidRDefault="00A86513" w:rsidP="0016284F">
            <w:pPr>
              <w:jc w:val="both"/>
            </w:pPr>
            <w:r w:rsidRPr="005A5ED9">
              <w:t>Циљ предмета је стећи основна знања о пословном окружењу, упознати и објаснити</w:t>
            </w:r>
            <w:r w:rsidRPr="005A5ED9">
              <w:rPr>
                <w:lang w:val="sr-Cyrl-CS"/>
              </w:rPr>
              <w:t xml:space="preserve"> </w:t>
            </w:r>
            <w:r w:rsidRPr="005A5ED9">
              <w:t>његове</w:t>
            </w:r>
            <w:r w:rsidRPr="005A5ED9">
              <w:rPr>
                <w:lang w:val="sr-Cyrl-CS"/>
              </w:rPr>
              <w:t xml:space="preserve"> </w:t>
            </w:r>
            <w:r w:rsidRPr="005A5ED9">
              <w:t>најзначајније</w:t>
            </w:r>
            <w:r w:rsidRPr="005A5ED9">
              <w:rPr>
                <w:lang w:val="sr-Cyrl-CS"/>
              </w:rPr>
              <w:t xml:space="preserve"> </w:t>
            </w:r>
            <w:r w:rsidRPr="005A5ED9">
              <w:t xml:space="preserve">интерне (оперативне) и екстерне (микро и макро), тржишне и нетржишне компоненте, анализирати њихове карактеристике и разумети њихове </w:t>
            </w:r>
            <w:r w:rsidRPr="005A5ED9">
              <w:rPr>
                <w:lang w:val="sl-SI"/>
              </w:rPr>
              <w:t>међусо</w:t>
            </w:r>
            <w:r w:rsidRPr="005A5ED9">
              <w:t>бне</w:t>
            </w:r>
            <w:r w:rsidRPr="005A5ED9">
              <w:rPr>
                <w:lang w:val="sl-SI"/>
              </w:rPr>
              <w:t xml:space="preserve"> вез</w:t>
            </w:r>
            <w:r w:rsidRPr="005A5ED9">
              <w:t xml:space="preserve">е. Увидети значајпословног окружења и </w:t>
            </w:r>
            <w:r w:rsidRPr="005A5ED9">
              <w:rPr>
                <w:lang w:val="sl-SI"/>
              </w:rPr>
              <w:t>процеса који се у њима одвијају</w:t>
            </w:r>
            <w:r w:rsidRPr="005A5ED9">
              <w:t xml:space="preserve">, као </w:t>
            </w:r>
            <w:r w:rsidRPr="005A5ED9">
              <w:rPr>
                <w:lang w:val="sl-SI"/>
              </w:rPr>
              <w:t>и институција које те процесе усмеравају</w:t>
            </w:r>
            <w:r w:rsidRPr="005A5ED9">
              <w:t xml:space="preserve"> и вредновати ове </w:t>
            </w:r>
            <w:r w:rsidRPr="005A5ED9">
              <w:rPr>
                <w:lang w:val="sl-SI"/>
              </w:rPr>
              <w:t>утицај</w:t>
            </w:r>
            <w:r w:rsidRPr="005A5ED9">
              <w:t>е н</w:t>
            </w:r>
            <w:r w:rsidRPr="005A5ED9">
              <w:rPr>
                <w:lang w:val="sl-SI"/>
              </w:rPr>
              <w:t>аактивности менаџмент</w:t>
            </w:r>
            <w:r w:rsidRPr="005A5ED9">
              <w:t xml:space="preserve">а </w:t>
            </w:r>
            <w:r w:rsidRPr="005A5ED9">
              <w:rPr>
                <w:lang w:val="sl-SI"/>
              </w:rPr>
              <w:t xml:space="preserve">у </w:t>
            </w:r>
            <w:r w:rsidRPr="005A5ED9">
              <w:t xml:space="preserve">организацији, пословање савремених организација </w:t>
            </w:r>
            <w:r w:rsidRPr="005A5ED9">
              <w:rPr>
                <w:lang w:val="sl-SI"/>
              </w:rPr>
              <w:t>и њ</w:t>
            </w:r>
            <w:r w:rsidRPr="005A5ED9">
              <w:t>ихове</w:t>
            </w:r>
            <w:r w:rsidRPr="005A5ED9">
              <w:rPr>
                <w:lang w:val="sl-SI"/>
              </w:rPr>
              <w:t xml:space="preserve"> развојн</w:t>
            </w:r>
            <w:r w:rsidRPr="005A5ED9">
              <w:t>е</w:t>
            </w:r>
            <w:r w:rsidRPr="005A5ED9">
              <w:rPr>
                <w:lang w:val="sl-SI"/>
              </w:rPr>
              <w:t xml:space="preserve"> стр</w:t>
            </w:r>
            <w:r w:rsidRPr="005A5ED9">
              <w:rPr>
                <w:lang w:val="sr-Cyrl-CS"/>
              </w:rPr>
              <w:t>а</w:t>
            </w:r>
            <w:r w:rsidRPr="005A5ED9">
              <w:rPr>
                <w:lang w:val="sl-SI"/>
              </w:rPr>
              <w:t>тегиј</w:t>
            </w:r>
            <w:r w:rsidRPr="005A5ED9">
              <w:t>е.</w:t>
            </w:r>
          </w:p>
        </w:tc>
      </w:tr>
      <w:tr w:rsidR="00A86513" w:rsidRPr="005A5ED9" w:rsidTr="00A86513">
        <w:tc>
          <w:tcPr>
            <w:tcW w:w="9243" w:type="dxa"/>
            <w:gridSpan w:val="7"/>
            <w:shd w:val="clear" w:color="auto" w:fill="FDE9D9" w:themeFill="accent6" w:themeFillTint="33"/>
          </w:tcPr>
          <w:p w:rsidR="00A86513" w:rsidRPr="005A5ED9" w:rsidRDefault="00A86513" w:rsidP="0016284F">
            <w:pPr>
              <w:jc w:val="both"/>
              <w:rPr>
                <w:b/>
                <w:bCs/>
                <w:lang w:val="sr-Cyrl-CS"/>
              </w:rPr>
            </w:pPr>
            <w:r w:rsidRPr="005A5ED9">
              <w:rPr>
                <w:b/>
                <w:bCs/>
                <w:lang w:val="sr-Cyrl-CS"/>
              </w:rPr>
              <w:t xml:space="preserve">Исход предмета </w:t>
            </w:r>
          </w:p>
          <w:p w:rsidR="00A86513" w:rsidRPr="005A5ED9" w:rsidRDefault="00A86513" w:rsidP="0016284F">
            <w:pPr>
              <w:jc w:val="both"/>
              <w:rPr>
                <w:lang w:val="sr-Cyrl-CS"/>
              </w:rPr>
            </w:pPr>
            <w:r w:rsidRPr="005A5ED9">
              <w:rPr>
                <w:lang w:val="sr-Cyrl-CS"/>
              </w:rPr>
              <w:t>По завршетку овог предмета студенти ће бити у стању да:</w:t>
            </w:r>
          </w:p>
          <w:p w:rsidR="00A86513" w:rsidRPr="005A5ED9" w:rsidRDefault="00A86513" w:rsidP="00A86513">
            <w:pPr>
              <w:pStyle w:val="ListParagraph"/>
              <w:numPr>
                <w:ilvl w:val="0"/>
                <w:numId w:val="151"/>
              </w:numPr>
              <w:jc w:val="both"/>
              <w:rPr>
                <w:lang w:val="sr-Cyrl-CS"/>
              </w:rPr>
            </w:pPr>
            <w:r w:rsidRPr="005A5ED9">
              <w:rPr>
                <w:lang w:val="sr-Cyrl-CS"/>
              </w:rPr>
              <w:t>анализирају и објасне повезаност између организације и економског, политичког, друштвеног, институционалног, културног и природног окружења,</w:t>
            </w:r>
          </w:p>
          <w:p w:rsidR="00A86513" w:rsidRPr="005A5ED9" w:rsidRDefault="00A86513" w:rsidP="00A86513">
            <w:pPr>
              <w:pStyle w:val="ListParagraph"/>
              <w:numPr>
                <w:ilvl w:val="0"/>
                <w:numId w:val="151"/>
              </w:numPr>
              <w:jc w:val="both"/>
              <w:rPr>
                <w:lang w:val="sr-Cyrl-CS"/>
              </w:rPr>
            </w:pPr>
            <w:r w:rsidRPr="005A5ED9">
              <w:rPr>
                <w:lang w:val="sr-Cyrl-CS"/>
              </w:rPr>
              <w:t xml:space="preserve">идентификују узроке и вреднују ефекте овог интерактивног односа на менаџмент предузећа у циљу обликовања друштвено одговорне пословне политике и </w:t>
            </w:r>
            <w:r w:rsidRPr="005A5ED9">
              <w:t xml:space="preserve">развојне </w:t>
            </w:r>
            <w:r w:rsidRPr="005A5ED9">
              <w:rPr>
                <w:lang w:val="sr-Cyrl-CS"/>
              </w:rPr>
              <w:t>стратегијеорганизације,</w:t>
            </w:r>
          </w:p>
          <w:p w:rsidR="00A86513" w:rsidRPr="005A5ED9" w:rsidRDefault="00A86513" w:rsidP="00A86513">
            <w:pPr>
              <w:pStyle w:val="ListParagraph"/>
              <w:numPr>
                <w:ilvl w:val="0"/>
                <w:numId w:val="151"/>
              </w:numPr>
              <w:jc w:val="both"/>
              <w:rPr>
                <w:lang w:val="sr-Cyrl-CS"/>
              </w:rPr>
            </w:pPr>
            <w:r w:rsidRPr="005A5ED9">
              <w:rPr>
                <w:lang w:val="sr-Cyrl-CS"/>
              </w:rPr>
              <w:t>препознају промене и примењују новине из пословног окружења,</w:t>
            </w:r>
          </w:p>
          <w:p w:rsidR="00A86513" w:rsidRPr="005A5ED9" w:rsidRDefault="00A86513" w:rsidP="00A86513">
            <w:pPr>
              <w:pStyle w:val="ListParagraph"/>
              <w:numPr>
                <w:ilvl w:val="0"/>
                <w:numId w:val="151"/>
              </w:numPr>
              <w:jc w:val="both"/>
              <w:rPr>
                <w:lang w:val="sr-Cyrl-CS"/>
              </w:rPr>
            </w:pPr>
            <w:r w:rsidRPr="005A5ED9">
              <w:rPr>
                <w:lang w:val="sr-Cyrl-CS"/>
              </w:rPr>
              <w:t>управљају изазовима и шансама из екстерног окружења,</w:t>
            </w:r>
          </w:p>
          <w:p w:rsidR="00A86513" w:rsidRPr="005A5ED9" w:rsidRDefault="00A86513" w:rsidP="00A86513">
            <w:pPr>
              <w:pStyle w:val="ListParagraph"/>
              <w:numPr>
                <w:ilvl w:val="0"/>
                <w:numId w:val="151"/>
              </w:numPr>
              <w:jc w:val="both"/>
              <w:rPr>
                <w:b/>
                <w:bCs/>
                <w:lang w:val="sr-Cyrl-CS"/>
              </w:rPr>
            </w:pPr>
            <w:r w:rsidRPr="005A5ED9">
              <w:rPr>
                <w:lang w:val="sr-Cyrl-CS"/>
              </w:rPr>
              <w:t>решавају конкретне проблеме у пословању који проистичу из утицаја јавности</w:t>
            </w:r>
            <w:r w:rsidRPr="005A5ED9">
              <w:t>,</w:t>
            </w:r>
            <w:r w:rsidRPr="005A5ED9">
              <w:rPr>
                <w:lang w:val="sr-Cyrl-CS"/>
              </w:rPr>
              <w:t xml:space="preserve"> друштвеног, политичког, економског и институционалног окружења.</w:t>
            </w:r>
          </w:p>
        </w:tc>
      </w:tr>
      <w:tr w:rsidR="00A86513" w:rsidRPr="005A5ED9" w:rsidTr="00A86513">
        <w:tc>
          <w:tcPr>
            <w:tcW w:w="9243" w:type="dxa"/>
            <w:gridSpan w:val="7"/>
            <w:shd w:val="clear" w:color="auto" w:fill="FDE9D9" w:themeFill="accent6" w:themeFillTint="33"/>
          </w:tcPr>
          <w:p w:rsidR="00A86513" w:rsidRPr="005A5ED9" w:rsidRDefault="00A86513" w:rsidP="0016284F">
            <w:pPr>
              <w:jc w:val="both"/>
              <w:rPr>
                <w:b/>
                <w:bCs/>
                <w:lang w:val="ru-RU"/>
              </w:rPr>
            </w:pPr>
            <w:r w:rsidRPr="005A5ED9">
              <w:rPr>
                <w:b/>
                <w:bCs/>
                <w:lang w:val="sr-Cyrl-CS"/>
              </w:rPr>
              <w:t>Садржај предмета</w:t>
            </w:r>
          </w:p>
          <w:p w:rsidR="00A86513" w:rsidRPr="00A86513" w:rsidRDefault="00A86513" w:rsidP="0016284F">
            <w:pPr>
              <w:jc w:val="both"/>
              <w:rPr>
                <w:i/>
                <w:iCs/>
                <w:lang w:val="sr-Cyrl-CS"/>
              </w:rPr>
            </w:pPr>
            <w:r w:rsidRPr="00A86513">
              <w:rPr>
                <w:i/>
                <w:iCs/>
                <w:lang w:val="sr-Cyrl-CS"/>
              </w:rPr>
              <w:t>Теоријска настава</w:t>
            </w:r>
          </w:p>
          <w:p w:rsidR="00A86513" w:rsidRPr="00A86513" w:rsidRDefault="00A86513" w:rsidP="00A86513">
            <w:pPr>
              <w:pStyle w:val="NormalWeb"/>
              <w:numPr>
                <w:ilvl w:val="0"/>
                <w:numId w:val="152"/>
              </w:numPr>
              <w:spacing w:before="0" w:beforeAutospacing="0" w:after="0" w:afterAutospacing="0"/>
              <w:ind w:left="714" w:hanging="357"/>
              <w:rPr>
                <w:sz w:val="20"/>
                <w:szCs w:val="20"/>
                <w:lang w:val="ru-RU"/>
              </w:rPr>
            </w:pPr>
            <w:r w:rsidRPr="00A86513">
              <w:rPr>
                <w:sz w:val="20"/>
                <w:szCs w:val="20"/>
                <w:lang w:val="sr-Cyrl-CS"/>
              </w:rPr>
              <w:t xml:space="preserve">Пословање савремених организација и </w:t>
            </w:r>
            <w:r w:rsidRPr="00A86513">
              <w:rPr>
                <w:sz w:val="20"/>
                <w:szCs w:val="20"/>
                <w:lang w:val="ru-RU"/>
              </w:rPr>
              <w:t>интерно и екстерно</w:t>
            </w:r>
            <w:r w:rsidRPr="00A86513">
              <w:rPr>
                <w:sz w:val="20"/>
                <w:szCs w:val="20"/>
              </w:rPr>
              <w:t>, тржишно и нетржишно п</w:t>
            </w:r>
            <w:r w:rsidRPr="00A86513">
              <w:rPr>
                <w:sz w:val="20"/>
                <w:szCs w:val="20"/>
                <w:lang w:val="it-IT"/>
              </w:rPr>
              <w:t>ословно окружење</w:t>
            </w:r>
            <w:r w:rsidRPr="00A86513">
              <w:rPr>
                <w:sz w:val="20"/>
                <w:szCs w:val="20"/>
                <w:lang w:val="ru-RU"/>
              </w:rPr>
              <w:t>.</w:t>
            </w:r>
          </w:p>
          <w:p w:rsidR="00A86513" w:rsidRPr="00A86513" w:rsidRDefault="00A86513" w:rsidP="00A86513">
            <w:pPr>
              <w:pStyle w:val="NormalWeb"/>
              <w:numPr>
                <w:ilvl w:val="0"/>
                <w:numId w:val="152"/>
              </w:numPr>
              <w:spacing w:before="0" w:beforeAutospacing="0" w:after="0" w:afterAutospacing="0"/>
              <w:ind w:left="714" w:hanging="357"/>
              <w:rPr>
                <w:sz w:val="20"/>
                <w:szCs w:val="20"/>
                <w:lang w:val="ru-RU"/>
              </w:rPr>
            </w:pPr>
            <w:r w:rsidRPr="00A86513">
              <w:rPr>
                <w:sz w:val="20"/>
                <w:szCs w:val="20"/>
                <w:lang w:val="ru-RU"/>
              </w:rPr>
              <w:t>Глобалнопословноокружење</w:t>
            </w:r>
            <w:r w:rsidRPr="00A86513">
              <w:rPr>
                <w:sz w:val="20"/>
                <w:szCs w:val="20"/>
                <w:lang w:val="sr-Cyrl-CS"/>
              </w:rPr>
              <w:t>,</w:t>
            </w:r>
            <w:r w:rsidRPr="00A86513">
              <w:rPr>
                <w:sz w:val="20"/>
                <w:szCs w:val="20"/>
                <w:lang w:val="ru-RU"/>
              </w:rPr>
              <w:t>Европскаунијаиинтернационализацијапословања.</w:t>
            </w:r>
          </w:p>
          <w:p w:rsidR="00A86513" w:rsidRPr="00A86513" w:rsidRDefault="00A86513" w:rsidP="00A86513">
            <w:pPr>
              <w:pStyle w:val="NormalWeb"/>
              <w:numPr>
                <w:ilvl w:val="0"/>
                <w:numId w:val="152"/>
              </w:numPr>
              <w:spacing w:before="0" w:beforeAutospacing="0" w:after="0" w:afterAutospacing="0"/>
              <w:ind w:left="714" w:hanging="357"/>
              <w:rPr>
                <w:sz w:val="20"/>
                <w:szCs w:val="20"/>
                <w:lang w:val="pt-BR"/>
              </w:rPr>
            </w:pPr>
            <w:r w:rsidRPr="00A86513">
              <w:rPr>
                <w:sz w:val="20"/>
                <w:szCs w:val="20"/>
                <w:lang w:val="ru-RU"/>
              </w:rPr>
              <w:t>Предузеће, законодавни и политички процеси,</w:t>
            </w:r>
            <w:r w:rsidRPr="00A86513">
              <w:rPr>
                <w:sz w:val="20"/>
                <w:szCs w:val="20"/>
                <w:lang w:val="pt-BR"/>
              </w:rPr>
              <w:t>интересне групе и</w:t>
            </w:r>
            <w:r w:rsidRPr="00A86513">
              <w:rPr>
                <w:sz w:val="20"/>
                <w:szCs w:val="20"/>
              </w:rPr>
              <w:t xml:space="preserve"> политичке стратегије -</w:t>
            </w:r>
            <w:r w:rsidRPr="00A86513">
              <w:rPr>
                <w:sz w:val="20"/>
                <w:szCs w:val="20"/>
                <w:lang w:val="pt-BR"/>
              </w:rPr>
              <w:t xml:space="preserve"> лобирање.</w:t>
            </w:r>
          </w:p>
          <w:p w:rsidR="00A86513" w:rsidRPr="00A86513" w:rsidRDefault="00A86513" w:rsidP="00A86513">
            <w:pPr>
              <w:pStyle w:val="NormalWeb"/>
              <w:numPr>
                <w:ilvl w:val="0"/>
                <w:numId w:val="152"/>
              </w:numPr>
              <w:spacing w:before="0" w:beforeAutospacing="0" w:after="0" w:afterAutospacing="0"/>
              <w:ind w:left="714" w:hanging="357"/>
              <w:rPr>
                <w:sz w:val="20"/>
                <w:szCs w:val="20"/>
                <w:lang w:val="pt-BR"/>
              </w:rPr>
            </w:pPr>
            <w:r w:rsidRPr="00A86513">
              <w:rPr>
                <w:sz w:val="20"/>
                <w:szCs w:val="20"/>
                <w:lang w:val="ru-RU"/>
              </w:rPr>
              <w:t xml:space="preserve">Процеси и утицаји државне регулације, антимонополско законодавство, </w:t>
            </w:r>
            <w:r w:rsidRPr="00A86513">
              <w:rPr>
                <w:sz w:val="20"/>
                <w:szCs w:val="20"/>
                <w:lang w:val="pt-BR"/>
              </w:rPr>
              <w:t>дилеме дерегулације.</w:t>
            </w:r>
          </w:p>
          <w:p w:rsidR="00A86513" w:rsidRPr="00A86513" w:rsidRDefault="00A86513" w:rsidP="00A86513">
            <w:pPr>
              <w:pStyle w:val="NormalWeb"/>
              <w:numPr>
                <w:ilvl w:val="0"/>
                <w:numId w:val="152"/>
              </w:numPr>
              <w:spacing w:before="0" w:beforeAutospacing="0" w:after="0" w:afterAutospacing="0"/>
              <w:ind w:left="714" w:hanging="357"/>
              <w:rPr>
                <w:sz w:val="20"/>
                <w:szCs w:val="20"/>
                <w:lang w:val="pt-BR"/>
              </w:rPr>
            </w:pPr>
            <w:r w:rsidRPr="00A86513">
              <w:rPr>
                <w:sz w:val="20"/>
                <w:szCs w:val="20"/>
              </w:rPr>
              <w:t xml:space="preserve">Микро и макро економско окружење, улога технологије и иновација и њихов утицај на </w:t>
            </w:r>
            <w:r w:rsidRPr="00A86513">
              <w:rPr>
                <w:sz w:val="20"/>
                <w:szCs w:val="20"/>
                <w:lang w:val="pt-BR"/>
              </w:rPr>
              <w:t>управљање предузећем.</w:t>
            </w:r>
          </w:p>
          <w:p w:rsidR="00A86513" w:rsidRPr="00A86513" w:rsidRDefault="00A86513" w:rsidP="00A86513">
            <w:pPr>
              <w:pStyle w:val="NormalWeb"/>
              <w:numPr>
                <w:ilvl w:val="0"/>
                <w:numId w:val="152"/>
              </w:numPr>
              <w:spacing w:before="0" w:beforeAutospacing="0" w:after="0" w:afterAutospacing="0"/>
              <w:ind w:left="714" w:hanging="357"/>
              <w:rPr>
                <w:sz w:val="20"/>
                <w:szCs w:val="20"/>
                <w:lang w:val="pt-BR"/>
              </w:rPr>
            </w:pPr>
            <w:r w:rsidRPr="00A86513">
              <w:rPr>
                <w:sz w:val="20"/>
                <w:szCs w:val="20"/>
              </w:rPr>
              <w:t>Природно окружење и заштита животне средине, трошкови заштите и еколошки менаџмент.</w:t>
            </w:r>
          </w:p>
          <w:p w:rsidR="00A86513" w:rsidRPr="00A86513" w:rsidRDefault="00A86513" w:rsidP="00A86513">
            <w:pPr>
              <w:pStyle w:val="NormalWeb"/>
              <w:numPr>
                <w:ilvl w:val="0"/>
                <w:numId w:val="152"/>
              </w:numPr>
              <w:spacing w:before="0" w:beforeAutospacing="0" w:after="0" w:afterAutospacing="0"/>
              <w:ind w:left="714" w:hanging="357"/>
              <w:rPr>
                <w:sz w:val="20"/>
                <w:szCs w:val="20"/>
                <w:lang w:val="pt-BR"/>
              </w:rPr>
            </w:pPr>
            <w:r w:rsidRPr="00A86513">
              <w:rPr>
                <w:sz w:val="20"/>
                <w:szCs w:val="20"/>
              </w:rPr>
              <w:t>Социјално и културно окружење, демографски трендови и промене на радном месту – флексибилност радног места, баланс пословног и приватног живота, једнаке шансе и диверсификована радна снага.</w:t>
            </w:r>
          </w:p>
          <w:p w:rsidR="00A86513" w:rsidRPr="00A86513" w:rsidRDefault="00A86513" w:rsidP="00A86513">
            <w:pPr>
              <w:pStyle w:val="NormalWeb"/>
              <w:numPr>
                <w:ilvl w:val="0"/>
                <w:numId w:val="152"/>
              </w:numPr>
              <w:spacing w:before="0" w:beforeAutospacing="0" w:after="0" w:afterAutospacing="0"/>
              <w:ind w:left="714" w:hanging="357"/>
              <w:rPr>
                <w:sz w:val="20"/>
                <w:szCs w:val="20"/>
                <w:lang w:val="pt-BR"/>
              </w:rPr>
            </w:pPr>
            <w:r w:rsidRPr="00A86513">
              <w:rPr>
                <w:sz w:val="20"/>
                <w:szCs w:val="20"/>
              </w:rPr>
              <w:t>Д</w:t>
            </w:r>
            <w:r w:rsidRPr="00A86513">
              <w:rPr>
                <w:sz w:val="20"/>
                <w:szCs w:val="20"/>
                <w:lang w:val="ru-RU"/>
              </w:rPr>
              <w:t>руштвена одговорност, пословна етика предузећ</w:t>
            </w:r>
            <w:r w:rsidRPr="00A86513">
              <w:rPr>
                <w:sz w:val="20"/>
                <w:szCs w:val="20"/>
                <w:lang w:val="sr-Cyrl-BA"/>
              </w:rPr>
              <w:t>а</w:t>
            </w:r>
            <w:r w:rsidRPr="00A86513">
              <w:rPr>
                <w:sz w:val="20"/>
                <w:szCs w:val="20"/>
                <w:lang w:val="ru-RU"/>
              </w:rPr>
              <w:t xml:space="preserve"> и потрошачи,</w:t>
            </w:r>
            <w:r w:rsidRPr="00A86513">
              <w:rPr>
                <w:sz w:val="20"/>
                <w:szCs w:val="20"/>
                <w:lang w:val="pt-BR"/>
              </w:rPr>
              <w:t>етичке дилеме пословања.</w:t>
            </w:r>
          </w:p>
          <w:p w:rsidR="00A86513" w:rsidRPr="00A86513" w:rsidRDefault="00A86513" w:rsidP="00A86513">
            <w:pPr>
              <w:pStyle w:val="NormalWeb"/>
              <w:numPr>
                <w:ilvl w:val="0"/>
                <w:numId w:val="152"/>
              </w:numPr>
              <w:spacing w:before="0" w:beforeAutospacing="0" w:after="0" w:afterAutospacing="0"/>
              <w:ind w:left="714" w:hanging="357"/>
              <w:rPr>
                <w:sz w:val="20"/>
                <w:szCs w:val="20"/>
                <w:lang w:val="pt-BR"/>
              </w:rPr>
            </w:pPr>
            <w:r w:rsidRPr="00A86513">
              <w:rPr>
                <w:sz w:val="20"/>
                <w:szCs w:val="20"/>
                <w:lang w:val="ru-RU"/>
              </w:rPr>
              <w:t xml:space="preserve">Предузеће и </w:t>
            </w:r>
            <w:r w:rsidRPr="00A86513">
              <w:rPr>
                <w:sz w:val="20"/>
                <w:szCs w:val="20"/>
                <w:lang w:val="sr-Cyrl-BA"/>
              </w:rPr>
              <w:t xml:space="preserve">проблеми </w:t>
            </w:r>
            <w:r w:rsidRPr="00A86513">
              <w:rPr>
                <w:sz w:val="20"/>
                <w:szCs w:val="20"/>
                <w:lang w:val="ru-RU"/>
              </w:rPr>
              <w:t>запослени</w:t>
            </w:r>
            <w:r w:rsidRPr="00A86513">
              <w:rPr>
                <w:sz w:val="20"/>
                <w:szCs w:val="20"/>
                <w:lang w:val="sr-Cyrl-BA"/>
              </w:rPr>
              <w:t>х на радном месту, злостављање на раду - мобинг,</w:t>
            </w:r>
            <w:r w:rsidRPr="00A86513">
              <w:rPr>
                <w:sz w:val="20"/>
                <w:szCs w:val="20"/>
                <w:lang w:val="ru-RU"/>
              </w:rPr>
              <w:t xml:space="preserve">полна, етничка и старосна дискриминација. </w:t>
            </w:r>
          </w:p>
          <w:p w:rsidR="00A86513" w:rsidRPr="00A86513" w:rsidRDefault="00A86513" w:rsidP="0016284F">
            <w:pPr>
              <w:pStyle w:val="NormalWeb"/>
              <w:spacing w:before="0" w:beforeAutospacing="0" w:after="0" w:afterAutospacing="0"/>
              <w:rPr>
                <w:i/>
                <w:sz w:val="20"/>
                <w:szCs w:val="20"/>
                <w:lang w:val="ru-RU"/>
              </w:rPr>
            </w:pPr>
            <w:r w:rsidRPr="00A86513">
              <w:rPr>
                <w:i/>
                <w:sz w:val="20"/>
                <w:szCs w:val="20"/>
                <w:lang w:val="ru-RU"/>
              </w:rPr>
              <w:t>Практична настава</w:t>
            </w:r>
          </w:p>
          <w:p w:rsidR="00A86513" w:rsidRPr="005A5ED9" w:rsidRDefault="00A86513" w:rsidP="00A86513">
            <w:pPr>
              <w:pStyle w:val="NormalWeb"/>
              <w:numPr>
                <w:ilvl w:val="0"/>
                <w:numId w:val="153"/>
              </w:numPr>
              <w:spacing w:before="0" w:beforeAutospacing="0" w:after="0" w:afterAutospacing="0"/>
              <w:rPr>
                <w:sz w:val="20"/>
                <w:szCs w:val="20"/>
                <w:lang w:val="pt-BR"/>
              </w:rPr>
            </w:pPr>
            <w:r w:rsidRPr="00A86513">
              <w:rPr>
                <w:sz w:val="20"/>
                <w:szCs w:val="20"/>
                <w:lang w:val="sr-Cyrl-CS"/>
              </w:rPr>
              <w:t>Анализе студија случаја, дискусије, презентовање и анализа семинарских радова.</w:t>
            </w:r>
          </w:p>
        </w:tc>
      </w:tr>
      <w:tr w:rsidR="00A86513" w:rsidRPr="005A5ED9" w:rsidTr="00A86513">
        <w:tc>
          <w:tcPr>
            <w:tcW w:w="9243" w:type="dxa"/>
            <w:gridSpan w:val="7"/>
            <w:shd w:val="clear" w:color="auto" w:fill="FDE9D9" w:themeFill="accent6" w:themeFillTint="33"/>
          </w:tcPr>
          <w:p w:rsidR="00A86513" w:rsidRPr="005A5ED9" w:rsidRDefault="00A86513" w:rsidP="0016284F">
            <w:pPr>
              <w:jc w:val="both"/>
              <w:rPr>
                <w:b/>
                <w:bCs/>
                <w:lang w:val="sr-Cyrl-CS"/>
              </w:rPr>
            </w:pPr>
            <w:r w:rsidRPr="005A5ED9">
              <w:rPr>
                <w:b/>
                <w:bCs/>
                <w:lang w:val="sr-Cyrl-CS"/>
              </w:rPr>
              <w:t xml:space="preserve">Литература </w:t>
            </w:r>
          </w:p>
          <w:p w:rsidR="00A86513" w:rsidRPr="00A86513" w:rsidRDefault="00A86513" w:rsidP="0016284F">
            <w:pPr>
              <w:rPr>
                <w:sz w:val="18"/>
                <w:lang w:val="sr-Cyrl-BA"/>
              </w:rPr>
            </w:pPr>
            <w:r w:rsidRPr="00A86513">
              <w:rPr>
                <w:sz w:val="18"/>
                <w:lang w:val="sr-Cyrl-CS"/>
              </w:rPr>
              <w:t>Ђурић-Кузмановић, Т. (200</w:t>
            </w:r>
            <w:r w:rsidRPr="00A86513">
              <w:rPr>
                <w:sz w:val="18"/>
                <w:lang w:val="sr-Cyrl-BA"/>
              </w:rPr>
              <w:t>8</w:t>
            </w:r>
            <w:r w:rsidRPr="00A86513">
              <w:rPr>
                <w:sz w:val="18"/>
                <w:lang w:val="sr-Cyrl-CS"/>
              </w:rPr>
              <w:t xml:space="preserve">). </w:t>
            </w:r>
            <w:r w:rsidRPr="00A86513">
              <w:rPr>
                <w:i/>
                <w:sz w:val="18"/>
                <w:lang w:val="sr-Cyrl-BA"/>
              </w:rPr>
              <w:t>Пословно окружење</w:t>
            </w:r>
            <w:r w:rsidRPr="00A86513">
              <w:rPr>
                <w:sz w:val="18"/>
                <w:lang w:val="sr-Cyrl-BA"/>
              </w:rPr>
              <w:t>. Нови Сад: Алфа-граф.</w:t>
            </w:r>
          </w:p>
          <w:p w:rsidR="00A86513" w:rsidRPr="00A86513" w:rsidRDefault="00A86513" w:rsidP="0016284F">
            <w:pPr>
              <w:rPr>
                <w:sz w:val="18"/>
                <w:lang w:val="sr-Cyrl-BA"/>
              </w:rPr>
            </w:pPr>
            <w:r w:rsidRPr="00A86513">
              <w:rPr>
                <w:sz w:val="18"/>
                <w:lang w:val="sr-Cyrl-CS"/>
              </w:rPr>
              <w:t xml:space="preserve">Ђурић-Кузмановић, Т. (2004). </w:t>
            </w:r>
            <w:r w:rsidRPr="00A86513">
              <w:rPr>
                <w:i/>
                <w:sz w:val="18"/>
                <w:lang w:val="sr-Cyrl-CS"/>
              </w:rPr>
              <w:t>Увод у окружење пословања</w:t>
            </w:r>
            <w:r w:rsidRPr="00A86513">
              <w:rPr>
                <w:sz w:val="18"/>
                <w:lang w:val="sr-Cyrl-CS"/>
              </w:rPr>
              <w:t>. Нови Сад: ВПШ.</w:t>
            </w:r>
          </w:p>
          <w:p w:rsidR="00A86513" w:rsidRPr="00A86513" w:rsidRDefault="00A86513" w:rsidP="0016284F">
            <w:pPr>
              <w:rPr>
                <w:sz w:val="18"/>
                <w:lang w:val="sr-Cyrl-BA"/>
              </w:rPr>
            </w:pPr>
            <w:r w:rsidRPr="00A86513">
              <w:rPr>
                <w:sz w:val="18"/>
                <w:lang w:val="sr-Cyrl-CS"/>
              </w:rPr>
              <w:t xml:space="preserve">Ђурић-Кузмановић, Т. (2005). </w:t>
            </w:r>
            <w:r w:rsidRPr="00A86513">
              <w:rPr>
                <w:i/>
                <w:sz w:val="18"/>
                <w:lang w:val="sr-Cyrl-CS"/>
              </w:rPr>
              <w:t>Нова европска економија</w:t>
            </w:r>
            <w:r w:rsidRPr="00A86513">
              <w:rPr>
                <w:sz w:val="18"/>
                <w:lang w:val="sr-Cyrl-CS"/>
              </w:rPr>
              <w:t>. Нови Сад: Сентграф.</w:t>
            </w:r>
          </w:p>
          <w:p w:rsidR="00A86513" w:rsidRPr="00A86513" w:rsidRDefault="00A86513" w:rsidP="0016284F">
            <w:pPr>
              <w:rPr>
                <w:sz w:val="18"/>
                <w:lang w:val="sr-Cyrl-BA"/>
              </w:rPr>
            </w:pPr>
            <w:r w:rsidRPr="00A86513">
              <w:rPr>
                <w:sz w:val="18"/>
                <w:lang w:eastAsia="en-US"/>
              </w:rPr>
              <w:t>Baron</w:t>
            </w:r>
            <w:r w:rsidRPr="00A86513">
              <w:rPr>
                <w:sz w:val="18"/>
                <w:lang w:val="sr-Cyrl-CS" w:eastAsia="en-US"/>
              </w:rPr>
              <w:t>,</w:t>
            </w:r>
            <w:r w:rsidRPr="00A86513">
              <w:rPr>
                <w:sz w:val="18"/>
                <w:lang w:eastAsia="en-US"/>
              </w:rPr>
              <w:t xml:space="preserve"> P. D. (2003).</w:t>
            </w:r>
            <w:r w:rsidRPr="00A86513">
              <w:rPr>
                <w:sz w:val="18"/>
                <w:lang w:val="sr-Cyrl-CS" w:eastAsia="en-US"/>
              </w:rPr>
              <w:t xml:space="preserve"> </w:t>
            </w:r>
            <w:r w:rsidRPr="00A86513">
              <w:rPr>
                <w:i/>
                <w:iCs/>
                <w:sz w:val="18"/>
                <w:lang w:eastAsia="en-US"/>
              </w:rPr>
              <w:t>Business and its Environment</w:t>
            </w:r>
            <w:r w:rsidRPr="00A86513">
              <w:rPr>
                <w:sz w:val="18"/>
                <w:lang w:eastAsia="en-US"/>
              </w:rPr>
              <w:t xml:space="preserve">, </w:t>
            </w:r>
            <w:r w:rsidRPr="00A86513">
              <w:rPr>
                <w:i/>
                <w:sz w:val="18"/>
                <w:lang w:eastAsia="en-US"/>
              </w:rPr>
              <w:t>3rd ed</w:t>
            </w:r>
            <w:r w:rsidRPr="00A86513">
              <w:rPr>
                <w:sz w:val="18"/>
                <w:lang w:eastAsia="en-US"/>
              </w:rPr>
              <w:t>.</w:t>
            </w:r>
            <w:r w:rsidRPr="00A86513">
              <w:rPr>
                <w:sz w:val="18"/>
                <w:lang w:val="sr-Cyrl-CS" w:eastAsia="en-US"/>
              </w:rPr>
              <w:t xml:space="preserve"> </w:t>
            </w:r>
            <w:r w:rsidRPr="00A86513">
              <w:rPr>
                <w:sz w:val="18"/>
                <w:lang w:eastAsia="en-US"/>
              </w:rPr>
              <w:t>Prentice Hall.</w:t>
            </w:r>
          </w:p>
          <w:p w:rsidR="00A86513" w:rsidRPr="00A86513" w:rsidRDefault="00A86513" w:rsidP="0016284F">
            <w:pPr>
              <w:rPr>
                <w:sz w:val="18"/>
                <w:lang w:val="sr-Cyrl-BA"/>
              </w:rPr>
            </w:pPr>
            <w:r w:rsidRPr="00A86513">
              <w:rPr>
                <w:sz w:val="18"/>
                <w:lang w:val="sl-SI"/>
              </w:rPr>
              <w:t>Vernon</w:t>
            </w:r>
            <w:r w:rsidRPr="00A86513">
              <w:rPr>
                <w:sz w:val="18"/>
                <w:lang w:val="sr-Cyrl-CS"/>
              </w:rPr>
              <w:t>,</w:t>
            </w:r>
            <w:r w:rsidRPr="00A86513">
              <w:rPr>
                <w:sz w:val="18"/>
                <w:lang w:val="sl-SI"/>
              </w:rPr>
              <w:t xml:space="preserve"> H.</w:t>
            </w:r>
            <w:r w:rsidRPr="00A86513">
              <w:rPr>
                <w:sz w:val="18"/>
                <w:lang w:val="sr-Cyrl-CS"/>
              </w:rPr>
              <w:t xml:space="preserve"> </w:t>
            </w:r>
            <w:r w:rsidRPr="00A86513">
              <w:rPr>
                <w:sz w:val="18"/>
                <w:lang w:val="sl-SI"/>
              </w:rPr>
              <w:t>(1998)</w:t>
            </w:r>
            <w:r w:rsidRPr="00A86513">
              <w:rPr>
                <w:sz w:val="18"/>
              </w:rPr>
              <w:t>.</w:t>
            </w:r>
            <w:r w:rsidRPr="00A86513">
              <w:rPr>
                <w:sz w:val="18"/>
                <w:lang w:val="sr-Cyrl-CS"/>
              </w:rPr>
              <w:t xml:space="preserve"> </w:t>
            </w:r>
            <w:r w:rsidRPr="00A86513">
              <w:rPr>
                <w:i/>
                <w:iCs/>
                <w:sz w:val="18"/>
                <w:lang w:val="sl-SI"/>
              </w:rPr>
              <w:t>Business and Society. A Managerial Approach</w:t>
            </w:r>
            <w:r w:rsidRPr="00A86513">
              <w:rPr>
                <w:sz w:val="18"/>
                <w:lang w:val="sl-SI"/>
              </w:rPr>
              <w:t>, 6</w:t>
            </w:r>
            <w:r w:rsidRPr="00A86513">
              <w:rPr>
                <w:sz w:val="18"/>
                <w:vertAlign w:val="superscript"/>
                <w:lang w:val="sl-SI"/>
              </w:rPr>
              <w:t>th</w:t>
            </w:r>
            <w:r w:rsidRPr="00A86513">
              <w:rPr>
                <w:i/>
                <w:sz w:val="18"/>
                <w:lang w:val="sl-SI"/>
              </w:rPr>
              <w:t>ed</w:t>
            </w:r>
            <w:r w:rsidRPr="00A86513">
              <w:rPr>
                <w:sz w:val="18"/>
                <w:lang w:val="sl-SI"/>
              </w:rPr>
              <w:t>.</w:t>
            </w:r>
            <w:r w:rsidRPr="00A86513">
              <w:rPr>
                <w:sz w:val="18"/>
                <w:lang w:val="sr-Cyrl-CS"/>
              </w:rPr>
              <w:t xml:space="preserve"> </w:t>
            </w:r>
            <w:r w:rsidRPr="00A86513">
              <w:rPr>
                <w:sz w:val="18"/>
                <w:lang w:val="sl-SI"/>
              </w:rPr>
              <w:t>Irwin-McGraw-Hill</w:t>
            </w:r>
            <w:r w:rsidRPr="00A86513">
              <w:rPr>
                <w:sz w:val="18"/>
              </w:rPr>
              <w:t>.</w:t>
            </w:r>
          </w:p>
          <w:p w:rsidR="00A86513" w:rsidRPr="005A5ED9" w:rsidRDefault="00A86513" w:rsidP="0016284F">
            <w:pPr>
              <w:rPr>
                <w:lang w:val="sr-Cyrl-BA"/>
              </w:rPr>
            </w:pPr>
            <w:r w:rsidRPr="00A86513">
              <w:rPr>
                <w:sz w:val="18"/>
              </w:rPr>
              <w:t>Студијеслучаја и чланци у стручним и научним часописима, књигама и на интернету.</w:t>
            </w:r>
          </w:p>
        </w:tc>
      </w:tr>
      <w:tr w:rsidR="00A86513" w:rsidRPr="005A5ED9" w:rsidTr="00A86513">
        <w:tc>
          <w:tcPr>
            <w:tcW w:w="3114" w:type="dxa"/>
            <w:gridSpan w:val="2"/>
            <w:shd w:val="clear" w:color="auto" w:fill="FDE9D9" w:themeFill="accent6" w:themeFillTint="33"/>
          </w:tcPr>
          <w:p w:rsidR="00A86513" w:rsidRPr="005A5ED9" w:rsidRDefault="00A86513" w:rsidP="0016284F">
            <w:pPr>
              <w:rPr>
                <w:b/>
                <w:bCs/>
                <w:lang w:val="sr-Cyrl-CS"/>
              </w:rPr>
            </w:pPr>
            <w:r w:rsidRPr="005A5ED9">
              <w:rPr>
                <w:b/>
                <w:bCs/>
                <w:lang w:val="sr-Cyrl-CS"/>
              </w:rPr>
              <w:t xml:space="preserve">Број часова </w:t>
            </w:r>
            <w:r w:rsidRPr="005A5ED9">
              <w:rPr>
                <w:b/>
                <w:lang w:val="sr-Cyrl-CS"/>
              </w:rPr>
              <w:t xml:space="preserve"> активне наставе</w:t>
            </w:r>
          </w:p>
        </w:tc>
        <w:tc>
          <w:tcPr>
            <w:tcW w:w="2992" w:type="dxa"/>
            <w:gridSpan w:val="3"/>
            <w:shd w:val="clear" w:color="auto" w:fill="FDE9D9" w:themeFill="accent6" w:themeFillTint="33"/>
          </w:tcPr>
          <w:p w:rsidR="00A86513" w:rsidRDefault="00A86513" w:rsidP="0016284F">
            <w:pPr>
              <w:spacing w:line="276" w:lineRule="auto"/>
              <w:rPr>
                <w:b/>
                <w:bCs/>
                <w:lang w:val="sr-Cyrl-CS"/>
              </w:rPr>
            </w:pPr>
            <w:r>
              <w:rPr>
                <w:b/>
                <w:lang w:val="sr-Cyrl-CS"/>
              </w:rPr>
              <w:t>Теоријска настава: 45</w:t>
            </w:r>
          </w:p>
        </w:tc>
        <w:tc>
          <w:tcPr>
            <w:tcW w:w="3137" w:type="dxa"/>
            <w:gridSpan w:val="2"/>
            <w:shd w:val="clear" w:color="auto" w:fill="FDE9D9" w:themeFill="accent6" w:themeFillTint="33"/>
          </w:tcPr>
          <w:p w:rsidR="00A86513" w:rsidRDefault="00A86513" w:rsidP="0016284F">
            <w:pPr>
              <w:spacing w:line="276" w:lineRule="auto"/>
              <w:rPr>
                <w:b/>
                <w:bCs/>
                <w:lang w:val="sr-Cyrl-CS"/>
              </w:rPr>
            </w:pPr>
            <w:r>
              <w:rPr>
                <w:b/>
                <w:lang w:val="ru-RU"/>
              </w:rPr>
              <w:t>Практична настава: 30</w:t>
            </w:r>
          </w:p>
        </w:tc>
      </w:tr>
      <w:tr w:rsidR="00A86513" w:rsidRPr="005A5ED9" w:rsidTr="00A86513">
        <w:tc>
          <w:tcPr>
            <w:tcW w:w="9243" w:type="dxa"/>
            <w:gridSpan w:val="7"/>
            <w:shd w:val="clear" w:color="auto" w:fill="FDE9D9" w:themeFill="accent6" w:themeFillTint="33"/>
          </w:tcPr>
          <w:p w:rsidR="00A86513" w:rsidRPr="005A5ED9" w:rsidRDefault="00A86513" w:rsidP="0016284F">
            <w:pPr>
              <w:rPr>
                <w:b/>
                <w:bCs/>
                <w:lang w:val="sr-Cyrl-CS"/>
              </w:rPr>
            </w:pPr>
            <w:r w:rsidRPr="005A5ED9">
              <w:rPr>
                <w:b/>
                <w:bCs/>
                <w:lang w:val="sr-Cyrl-CS"/>
              </w:rPr>
              <w:t>Методе извођења наставе</w:t>
            </w:r>
          </w:p>
          <w:p w:rsidR="00A86513" w:rsidRPr="005A5ED9" w:rsidRDefault="00A86513" w:rsidP="0016284F">
            <w:pPr>
              <w:rPr>
                <w:lang w:val="sr-Cyrl-CS"/>
              </w:rPr>
            </w:pPr>
            <w:r w:rsidRPr="005A5ED9">
              <w:rPr>
                <w:lang w:val="sr-Cyrl-CS"/>
              </w:rPr>
              <w:t xml:space="preserve">Предавања су аудиторна уз подршку савремених учила и активно учешће студената. Рад на вежбама обухвата: анализу пређеног градива, </w:t>
            </w:r>
            <w:r w:rsidRPr="005A5ED9">
              <w:t xml:space="preserve">дебате, </w:t>
            </w:r>
            <w:r w:rsidRPr="005A5ED9">
              <w:rPr>
                <w:lang w:val="sr-Cyrl-CS"/>
              </w:rPr>
              <w:t>семинарск</w:t>
            </w:r>
            <w:r w:rsidRPr="005A5ED9">
              <w:t>e</w:t>
            </w:r>
            <w:r w:rsidRPr="005A5ED9">
              <w:rPr>
                <w:lang w:val="sr-Cyrl-CS"/>
              </w:rPr>
              <w:t xml:space="preserve"> радов</w:t>
            </w:r>
            <w:r w:rsidRPr="005A5ED9">
              <w:t xml:space="preserve">e </w:t>
            </w:r>
            <w:r w:rsidRPr="005A5ED9">
              <w:rPr>
                <w:lang w:val="sr-Cyrl-CS"/>
              </w:rPr>
              <w:t>студената</w:t>
            </w:r>
            <w:r w:rsidRPr="005A5ED9">
              <w:t>,</w:t>
            </w:r>
            <w:r>
              <w:rPr>
                <w:lang w:val="sr-Cyrl-CS"/>
              </w:rPr>
              <w:t xml:space="preserve"> </w:t>
            </w:r>
            <w:r w:rsidRPr="005A5ED9">
              <w:t xml:space="preserve">есеје, </w:t>
            </w:r>
            <w:r w:rsidRPr="005A5ED9">
              <w:rPr>
                <w:lang w:val="sr-Cyrl-CS"/>
              </w:rPr>
              <w:t>студије случаја</w:t>
            </w:r>
            <w:r w:rsidRPr="005A5ED9">
              <w:t>.</w:t>
            </w:r>
          </w:p>
        </w:tc>
      </w:tr>
      <w:tr w:rsidR="00A86513" w:rsidRPr="005A5ED9" w:rsidTr="00A86513">
        <w:tc>
          <w:tcPr>
            <w:tcW w:w="9243" w:type="dxa"/>
            <w:gridSpan w:val="7"/>
            <w:shd w:val="clear" w:color="auto" w:fill="FDE9D9" w:themeFill="accent6" w:themeFillTint="33"/>
          </w:tcPr>
          <w:p w:rsidR="00A86513" w:rsidRPr="005A5ED9" w:rsidRDefault="00A86513" w:rsidP="0016284F">
            <w:pPr>
              <w:jc w:val="center"/>
              <w:rPr>
                <w:b/>
                <w:bCs/>
                <w:lang w:val="ru-RU"/>
              </w:rPr>
            </w:pPr>
            <w:r w:rsidRPr="005A5ED9">
              <w:rPr>
                <w:b/>
                <w:bCs/>
                <w:lang w:val="sr-Cyrl-CS"/>
              </w:rPr>
              <w:t>Оцена  знања (максимални број поена 100)</w:t>
            </w:r>
          </w:p>
        </w:tc>
      </w:tr>
      <w:tr w:rsidR="00A86513" w:rsidRPr="005A5ED9" w:rsidTr="00A86513">
        <w:tc>
          <w:tcPr>
            <w:tcW w:w="4792" w:type="dxa"/>
            <w:gridSpan w:val="3"/>
            <w:shd w:val="clear" w:color="auto" w:fill="FDE9D9" w:themeFill="accent6" w:themeFillTint="33"/>
          </w:tcPr>
          <w:p w:rsidR="00A86513" w:rsidRPr="005A5ED9" w:rsidRDefault="00A86513" w:rsidP="0016284F">
            <w:pPr>
              <w:rPr>
                <w:b/>
                <w:iCs/>
                <w:lang w:val="sr-Cyrl-CS"/>
              </w:rPr>
            </w:pPr>
            <w:r w:rsidRPr="005A5ED9">
              <w:rPr>
                <w:b/>
                <w:iCs/>
                <w:lang w:val="sr-Cyrl-CS"/>
              </w:rPr>
              <w:t>Предиспитне обавезе</w:t>
            </w:r>
          </w:p>
        </w:tc>
        <w:tc>
          <w:tcPr>
            <w:tcW w:w="1295" w:type="dxa"/>
            <w:shd w:val="clear" w:color="auto" w:fill="FDE9D9" w:themeFill="accent6" w:themeFillTint="33"/>
            <w:vAlign w:val="center"/>
          </w:tcPr>
          <w:p w:rsidR="00A86513" w:rsidRDefault="00A86513" w:rsidP="0016284F">
            <w:pPr>
              <w:jc w:val="center"/>
              <w:rPr>
                <w:b/>
                <w:lang w:val="sr-Latn-RS"/>
              </w:rPr>
            </w:pPr>
            <w:r>
              <w:rPr>
                <w:b/>
                <w:lang w:val="sr-Cyrl-RS"/>
              </w:rPr>
              <w:t xml:space="preserve">65 </w:t>
            </w:r>
            <w:r>
              <w:rPr>
                <w:b/>
                <w:lang w:val="sr-Latn-RS"/>
              </w:rPr>
              <w:t>поена</w:t>
            </w:r>
          </w:p>
        </w:tc>
        <w:tc>
          <w:tcPr>
            <w:tcW w:w="1882" w:type="dxa"/>
            <w:gridSpan w:val="2"/>
            <w:shd w:val="clear" w:color="auto" w:fill="FDE9D9" w:themeFill="accent6" w:themeFillTint="33"/>
          </w:tcPr>
          <w:p w:rsidR="00A86513" w:rsidRDefault="00A86513" w:rsidP="0016284F">
            <w:pPr>
              <w:rPr>
                <w:b/>
                <w:bCs/>
                <w:lang w:val="sr-Latn-RS"/>
              </w:rPr>
            </w:pPr>
            <w:r>
              <w:rPr>
                <w:b/>
                <w:iCs/>
                <w:lang w:val="sr-Latn-RS"/>
              </w:rPr>
              <w:t xml:space="preserve">Завршни испит </w:t>
            </w:r>
          </w:p>
        </w:tc>
        <w:tc>
          <w:tcPr>
            <w:tcW w:w="1274" w:type="dxa"/>
            <w:shd w:val="clear" w:color="auto" w:fill="FDE9D9" w:themeFill="accent6" w:themeFillTint="33"/>
            <w:vAlign w:val="center"/>
          </w:tcPr>
          <w:p w:rsidR="00A86513" w:rsidRDefault="00A86513" w:rsidP="0016284F">
            <w:pPr>
              <w:jc w:val="center"/>
              <w:rPr>
                <w:b/>
                <w:lang w:val="sr-Latn-RS"/>
              </w:rPr>
            </w:pPr>
            <w:r>
              <w:rPr>
                <w:b/>
                <w:lang w:val="sr-Cyrl-RS"/>
              </w:rPr>
              <w:t xml:space="preserve"> 35 </w:t>
            </w:r>
            <w:r>
              <w:rPr>
                <w:b/>
                <w:lang w:val="sr-Latn-RS"/>
              </w:rPr>
              <w:t>поена</w:t>
            </w:r>
          </w:p>
        </w:tc>
      </w:tr>
      <w:tr w:rsidR="00A86513" w:rsidRPr="005A5ED9" w:rsidTr="00A86513">
        <w:tc>
          <w:tcPr>
            <w:tcW w:w="4792" w:type="dxa"/>
            <w:gridSpan w:val="3"/>
            <w:shd w:val="clear" w:color="auto" w:fill="FDE9D9" w:themeFill="accent6" w:themeFillTint="33"/>
          </w:tcPr>
          <w:p w:rsidR="00A86513" w:rsidRPr="00A86513" w:rsidRDefault="00A86513" w:rsidP="0016284F">
            <w:pPr>
              <w:rPr>
                <w:i/>
                <w:iCs/>
                <w:sz w:val="18"/>
                <w:lang w:val="sr-Cyrl-CS"/>
              </w:rPr>
            </w:pPr>
            <w:r w:rsidRPr="00A86513">
              <w:rPr>
                <w:sz w:val="18"/>
                <w:lang w:val="sr-Cyrl-CS"/>
              </w:rPr>
              <w:t>присуство на предавањима и вежбама</w:t>
            </w:r>
          </w:p>
        </w:tc>
        <w:tc>
          <w:tcPr>
            <w:tcW w:w="1295" w:type="dxa"/>
            <w:shd w:val="clear" w:color="auto" w:fill="FDE9D9" w:themeFill="accent6" w:themeFillTint="33"/>
            <w:vAlign w:val="center"/>
          </w:tcPr>
          <w:p w:rsidR="00A86513" w:rsidRPr="00A86513" w:rsidRDefault="00A86513" w:rsidP="0016284F">
            <w:pPr>
              <w:jc w:val="center"/>
              <w:rPr>
                <w:b/>
                <w:bCs/>
                <w:sz w:val="18"/>
                <w:lang w:val="sr-Cyrl-RS"/>
              </w:rPr>
            </w:pPr>
            <w:r w:rsidRPr="00A86513">
              <w:rPr>
                <w:b/>
                <w:bCs/>
                <w:sz w:val="18"/>
                <w:lang w:val="sr-Cyrl-RS"/>
              </w:rPr>
              <w:t>5</w:t>
            </w:r>
          </w:p>
        </w:tc>
        <w:tc>
          <w:tcPr>
            <w:tcW w:w="1882" w:type="dxa"/>
            <w:gridSpan w:val="2"/>
            <w:shd w:val="clear" w:color="auto" w:fill="FDE9D9" w:themeFill="accent6" w:themeFillTint="33"/>
          </w:tcPr>
          <w:p w:rsidR="00A86513" w:rsidRPr="00A86513" w:rsidRDefault="00A86513" w:rsidP="0016284F">
            <w:pPr>
              <w:rPr>
                <w:i/>
                <w:iCs/>
                <w:sz w:val="18"/>
                <w:lang w:val="sr-Latn-RS"/>
              </w:rPr>
            </w:pPr>
            <w:r w:rsidRPr="00A86513">
              <w:rPr>
                <w:sz w:val="18"/>
                <w:lang w:val="sr-Latn-RS"/>
              </w:rPr>
              <w:t>писмени испит</w:t>
            </w:r>
          </w:p>
        </w:tc>
        <w:tc>
          <w:tcPr>
            <w:tcW w:w="1274" w:type="dxa"/>
            <w:shd w:val="clear" w:color="auto" w:fill="FDE9D9" w:themeFill="accent6" w:themeFillTint="33"/>
          </w:tcPr>
          <w:p w:rsidR="00A86513" w:rsidRPr="00A86513" w:rsidRDefault="00A86513" w:rsidP="0016284F">
            <w:pPr>
              <w:jc w:val="center"/>
              <w:rPr>
                <w:b/>
                <w:iCs/>
                <w:sz w:val="18"/>
                <w:lang w:val="sr-Latn-RS"/>
              </w:rPr>
            </w:pPr>
          </w:p>
        </w:tc>
      </w:tr>
      <w:tr w:rsidR="00A86513" w:rsidRPr="005A5ED9" w:rsidTr="00A86513">
        <w:tc>
          <w:tcPr>
            <w:tcW w:w="4792" w:type="dxa"/>
            <w:gridSpan w:val="3"/>
            <w:shd w:val="clear" w:color="auto" w:fill="FDE9D9" w:themeFill="accent6" w:themeFillTint="33"/>
          </w:tcPr>
          <w:p w:rsidR="00A86513" w:rsidRPr="00A86513" w:rsidRDefault="00A86513" w:rsidP="0016284F">
            <w:pPr>
              <w:rPr>
                <w:sz w:val="18"/>
                <w:lang w:val="sr-Cyrl-CS"/>
              </w:rPr>
            </w:pPr>
            <w:r w:rsidRPr="00A86513">
              <w:rPr>
                <w:sz w:val="18"/>
                <w:lang w:val="sr-Cyrl-CS"/>
              </w:rPr>
              <w:t>провера знања у току наставе (колоквијум-и)</w:t>
            </w:r>
          </w:p>
        </w:tc>
        <w:tc>
          <w:tcPr>
            <w:tcW w:w="1295" w:type="dxa"/>
            <w:shd w:val="clear" w:color="auto" w:fill="FDE9D9" w:themeFill="accent6" w:themeFillTint="33"/>
            <w:vAlign w:val="center"/>
          </w:tcPr>
          <w:p w:rsidR="00A86513" w:rsidRPr="00A86513" w:rsidRDefault="00A86513" w:rsidP="0016284F">
            <w:pPr>
              <w:jc w:val="center"/>
              <w:rPr>
                <w:b/>
                <w:bCs/>
                <w:sz w:val="18"/>
                <w:lang w:val="sr-Cyrl-RS"/>
              </w:rPr>
            </w:pPr>
            <w:r w:rsidRPr="00A86513">
              <w:rPr>
                <w:b/>
                <w:bCs/>
                <w:sz w:val="18"/>
                <w:lang w:val="sr-Cyrl-RS"/>
              </w:rPr>
              <w:t>40</w:t>
            </w:r>
          </w:p>
        </w:tc>
        <w:tc>
          <w:tcPr>
            <w:tcW w:w="1882" w:type="dxa"/>
            <w:gridSpan w:val="2"/>
            <w:shd w:val="clear" w:color="auto" w:fill="FDE9D9" w:themeFill="accent6" w:themeFillTint="33"/>
          </w:tcPr>
          <w:p w:rsidR="00A86513" w:rsidRPr="00A86513" w:rsidRDefault="00A86513" w:rsidP="0016284F">
            <w:pPr>
              <w:rPr>
                <w:i/>
                <w:iCs/>
                <w:sz w:val="18"/>
                <w:lang w:val="sr-Latn-RS"/>
              </w:rPr>
            </w:pPr>
            <w:r w:rsidRPr="00A86513">
              <w:rPr>
                <w:sz w:val="18"/>
                <w:lang w:val="sr-Latn-RS"/>
              </w:rPr>
              <w:t>усмени испит</w:t>
            </w:r>
          </w:p>
        </w:tc>
        <w:tc>
          <w:tcPr>
            <w:tcW w:w="1274" w:type="dxa"/>
            <w:shd w:val="clear" w:color="auto" w:fill="FDE9D9" w:themeFill="accent6" w:themeFillTint="33"/>
          </w:tcPr>
          <w:p w:rsidR="00A86513" w:rsidRPr="00A86513" w:rsidRDefault="00A86513" w:rsidP="0016284F">
            <w:pPr>
              <w:jc w:val="center"/>
              <w:rPr>
                <w:i/>
                <w:iCs/>
                <w:sz w:val="18"/>
                <w:lang w:val="sr-Latn-RS"/>
              </w:rPr>
            </w:pPr>
          </w:p>
        </w:tc>
      </w:tr>
      <w:tr w:rsidR="00A86513" w:rsidRPr="005A5ED9" w:rsidTr="00A86513">
        <w:tc>
          <w:tcPr>
            <w:tcW w:w="4792" w:type="dxa"/>
            <w:gridSpan w:val="3"/>
            <w:shd w:val="clear" w:color="auto" w:fill="FDE9D9" w:themeFill="accent6" w:themeFillTint="33"/>
          </w:tcPr>
          <w:p w:rsidR="00A86513" w:rsidRPr="00A86513" w:rsidRDefault="00A86513" w:rsidP="0016284F">
            <w:pPr>
              <w:rPr>
                <w:sz w:val="18"/>
                <w:lang w:val="ru-RU"/>
              </w:rPr>
            </w:pPr>
            <w:r w:rsidRPr="00A86513">
              <w:rPr>
                <w:sz w:val="18"/>
                <w:lang w:val="sr-Cyrl-CS"/>
              </w:rPr>
              <w:t>остале активностии</w:t>
            </w:r>
            <w:r w:rsidRPr="00A86513">
              <w:rPr>
                <w:sz w:val="18"/>
                <w:lang w:val="ru-RU"/>
              </w:rPr>
              <w:t xml:space="preserve"> учешће студената у раду на предавањима и вежбама </w:t>
            </w:r>
          </w:p>
        </w:tc>
        <w:tc>
          <w:tcPr>
            <w:tcW w:w="1295" w:type="dxa"/>
            <w:shd w:val="clear" w:color="auto" w:fill="FDE9D9" w:themeFill="accent6" w:themeFillTint="33"/>
            <w:vAlign w:val="center"/>
          </w:tcPr>
          <w:p w:rsidR="00A86513" w:rsidRPr="00A86513" w:rsidRDefault="00A86513" w:rsidP="0016284F">
            <w:pPr>
              <w:jc w:val="center"/>
              <w:rPr>
                <w:b/>
                <w:bCs/>
                <w:sz w:val="18"/>
                <w:lang w:val="sr-Cyrl-RS"/>
              </w:rPr>
            </w:pPr>
            <w:r w:rsidRPr="00A86513">
              <w:rPr>
                <w:b/>
                <w:bCs/>
                <w:sz w:val="18"/>
                <w:lang w:val="sr-Cyrl-RS"/>
              </w:rPr>
              <w:t>10</w:t>
            </w:r>
          </w:p>
        </w:tc>
        <w:tc>
          <w:tcPr>
            <w:tcW w:w="1882" w:type="dxa"/>
            <w:gridSpan w:val="2"/>
            <w:shd w:val="clear" w:color="auto" w:fill="FDE9D9" w:themeFill="accent6" w:themeFillTint="33"/>
          </w:tcPr>
          <w:p w:rsidR="00A86513" w:rsidRPr="00A86513" w:rsidRDefault="00A86513" w:rsidP="0016284F">
            <w:pPr>
              <w:rPr>
                <w:sz w:val="18"/>
                <w:lang w:val="sr-Latn-RS"/>
              </w:rPr>
            </w:pPr>
          </w:p>
        </w:tc>
        <w:tc>
          <w:tcPr>
            <w:tcW w:w="1274" w:type="dxa"/>
            <w:shd w:val="clear" w:color="auto" w:fill="FDE9D9" w:themeFill="accent6" w:themeFillTint="33"/>
          </w:tcPr>
          <w:p w:rsidR="00A86513" w:rsidRPr="00A86513" w:rsidRDefault="00A86513" w:rsidP="0016284F">
            <w:pPr>
              <w:jc w:val="center"/>
              <w:rPr>
                <w:i/>
                <w:iCs/>
                <w:sz w:val="18"/>
                <w:lang w:val="sr-Latn-RS"/>
              </w:rPr>
            </w:pPr>
          </w:p>
        </w:tc>
      </w:tr>
      <w:tr w:rsidR="00A86513" w:rsidRPr="005A5ED9" w:rsidTr="00A86513">
        <w:tc>
          <w:tcPr>
            <w:tcW w:w="4792" w:type="dxa"/>
            <w:gridSpan w:val="3"/>
            <w:shd w:val="clear" w:color="auto" w:fill="FDE9D9" w:themeFill="accent6" w:themeFillTint="33"/>
          </w:tcPr>
          <w:p w:rsidR="00A86513" w:rsidRPr="00A86513" w:rsidRDefault="00A86513" w:rsidP="0016284F">
            <w:pPr>
              <w:rPr>
                <w:sz w:val="18"/>
                <w:lang w:val="sr-Cyrl-CS"/>
              </w:rPr>
            </w:pPr>
            <w:r w:rsidRPr="00A86513">
              <w:rPr>
                <w:sz w:val="18"/>
                <w:lang w:val="sr-Cyrl-CS"/>
              </w:rPr>
              <w:t>практичан рад: самостална израда студије случаја</w:t>
            </w:r>
          </w:p>
        </w:tc>
        <w:tc>
          <w:tcPr>
            <w:tcW w:w="1295" w:type="dxa"/>
            <w:shd w:val="clear" w:color="auto" w:fill="FDE9D9" w:themeFill="accent6" w:themeFillTint="33"/>
            <w:vAlign w:val="center"/>
          </w:tcPr>
          <w:p w:rsidR="00A86513" w:rsidRPr="00A86513" w:rsidRDefault="00A86513" w:rsidP="0016284F">
            <w:pPr>
              <w:jc w:val="center"/>
              <w:rPr>
                <w:b/>
                <w:bCs/>
                <w:sz w:val="18"/>
                <w:lang w:val="sr-Cyrl-CS"/>
              </w:rPr>
            </w:pPr>
          </w:p>
        </w:tc>
        <w:tc>
          <w:tcPr>
            <w:tcW w:w="1882" w:type="dxa"/>
            <w:gridSpan w:val="2"/>
            <w:shd w:val="clear" w:color="auto" w:fill="FDE9D9" w:themeFill="accent6" w:themeFillTint="33"/>
          </w:tcPr>
          <w:p w:rsidR="00A86513" w:rsidRPr="00A86513" w:rsidRDefault="00A86513" w:rsidP="0016284F">
            <w:pPr>
              <w:rPr>
                <w:i/>
                <w:iCs/>
                <w:sz w:val="18"/>
                <w:lang w:val="sr-Cyrl-CS"/>
              </w:rPr>
            </w:pPr>
          </w:p>
        </w:tc>
        <w:tc>
          <w:tcPr>
            <w:tcW w:w="1274" w:type="dxa"/>
            <w:shd w:val="clear" w:color="auto" w:fill="FDE9D9" w:themeFill="accent6" w:themeFillTint="33"/>
          </w:tcPr>
          <w:p w:rsidR="00A86513" w:rsidRPr="00A86513" w:rsidRDefault="00A86513" w:rsidP="0016284F">
            <w:pPr>
              <w:jc w:val="center"/>
              <w:rPr>
                <w:i/>
                <w:iCs/>
                <w:sz w:val="18"/>
                <w:lang w:val="sr-Cyrl-CS"/>
              </w:rPr>
            </w:pPr>
          </w:p>
        </w:tc>
      </w:tr>
    </w:tbl>
    <w:p w:rsidR="00A86513" w:rsidRDefault="00A86513" w:rsidP="00197D2B">
      <w:pPr>
        <w:widowControl/>
        <w:autoSpaceDE/>
        <w:autoSpaceDN/>
        <w:adjustRightInd/>
        <w:spacing w:after="200" w:line="276" w:lineRule="auto"/>
      </w:pPr>
    </w:p>
    <w:p w:rsidR="00A86513" w:rsidRDefault="00A86513">
      <w:pPr>
        <w:widowControl/>
        <w:autoSpaceDE/>
        <w:autoSpaceDN/>
        <w:adjustRightInd/>
        <w:spacing w:after="200" w:line="276" w:lineRule="auto"/>
      </w:pPr>
      <w:r>
        <w:br w:type="page"/>
      </w:r>
    </w:p>
    <w:p w:rsidR="00A86513" w:rsidRDefault="006D6028" w:rsidP="008D3D96">
      <w:pPr>
        <w:widowControl/>
        <w:autoSpaceDE/>
        <w:autoSpaceDN/>
        <w:adjustRightInd/>
        <w:spacing w:after="200" w:line="276" w:lineRule="auto"/>
        <w:jc w:val="right"/>
      </w:pPr>
      <w:hyperlink w:anchor="ListaNazivaPredmeta" w:history="1">
        <w:r w:rsidR="008D3D96"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756"/>
        <w:gridCol w:w="1573"/>
        <w:gridCol w:w="1440"/>
        <w:gridCol w:w="18"/>
        <w:gridCol w:w="1986"/>
        <w:gridCol w:w="1190"/>
      </w:tblGrid>
      <w:tr w:rsidR="005E35BB" w:rsidRPr="00B1329B" w:rsidTr="005E35BB">
        <w:tc>
          <w:tcPr>
            <w:tcW w:w="2280" w:type="dxa"/>
            <w:shd w:val="clear" w:color="auto" w:fill="FBD4B4" w:themeFill="accent6" w:themeFillTint="66"/>
          </w:tcPr>
          <w:p w:rsidR="005E35BB" w:rsidRPr="00B1329B" w:rsidRDefault="005E35BB" w:rsidP="0016284F">
            <w:pPr>
              <w:rPr>
                <w:b/>
                <w:bCs/>
                <w:lang w:val="sr-Cyrl-CS"/>
              </w:rPr>
            </w:pPr>
            <w:r w:rsidRPr="00B1329B">
              <w:rPr>
                <w:b/>
                <w:bCs/>
                <w:lang w:val="sr-Cyrl-CS"/>
              </w:rPr>
              <w:t xml:space="preserve">Студијски програм </w:t>
            </w:r>
            <w:r w:rsidRPr="00B1329B">
              <w:rPr>
                <w:b/>
                <w:bCs/>
              </w:rPr>
              <w:t>:</w:t>
            </w:r>
          </w:p>
        </w:tc>
        <w:tc>
          <w:tcPr>
            <w:tcW w:w="6963" w:type="dxa"/>
            <w:gridSpan w:val="6"/>
            <w:shd w:val="clear" w:color="auto" w:fill="FBD4B4" w:themeFill="accent6" w:themeFillTint="66"/>
          </w:tcPr>
          <w:p w:rsidR="005E35BB" w:rsidRPr="00B1329B" w:rsidRDefault="005E35BB" w:rsidP="0016284F">
            <w:pPr>
              <w:rPr>
                <w:b/>
                <w:bCs/>
                <w:lang w:val="sr-Cyrl-CS"/>
              </w:rPr>
            </w:pPr>
            <w:r>
              <w:rPr>
                <w:bCs/>
                <w:lang w:val="sr-Cyrl-CS"/>
              </w:rPr>
              <w:t>З</w:t>
            </w:r>
            <w:r w:rsidRPr="00B1329B">
              <w:rPr>
                <w:bCs/>
                <w:lang w:val="sr-Cyrl-CS"/>
              </w:rPr>
              <w:t>аједнички на свим студијским програмима (прва година)</w:t>
            </w:r>
          </w:p>
        </w:tc>
      </w:tr>
      <w:tr w:rsidR="005E35BB" w:rsidRPr="00B1329B" w:rsidTr="005E35BB">
        <w:tc>
          <w:tcPr>
            <w:tcW w:w="2280" w:type="dxa"/>
            <w:shd w:val="clear" w:color="auto" w:fill="FBD4B4" w:themeFill="accent6" w:themeFillTint="66"/>
          </w:tcPr>
          <w:p w:rsidR="005E35BB" w:rsidRPr="00B1329B" w:rsidRDefault="005E35BB" w:rsidP="0016284F">
            <w:r w:rsidRPr="00B1329B">
              <w:rPr>
                <w:b/>
                <w:bCs/>
                <w:lang w:val="sr-Cyrl-CS"/>
              </w:rPr>
              <w:t xml:space="preserve">Назив предмета: </w:t>
            </w:r>
          </w:p>
        </w:tc>
        <w:tc>
          <w:tcPr>
            <w:tcW w:w="6963" w:type="dxa"/>
            <w:gridSpan w:val="6"/>
            <w:shd w:val="clear" w:color="auto" w:fill="FBD4B4" w:themeFill="accent6" w:themeFillTint="66"/>
          </w:tcPr>
          <w:p w:rsidR="005E35BB" w:rsidRPr="00B1329B" w:rsidRDefault="005E35BB" w:rsidP="0016284F">
            <w:bookmarkStart w:id="63" w:name="PoslovnoPravo"/>
            <w:r w:rsidRPr="00B1329B">
              <w:rPr>
                <w:b/>
                <w:bCs/>
                <w:lang w:val="sr-Cyrl-CS"/>
              </w:rPr>
              <w:t>ПОСЛОВНО ПРАВО</w:t>
            </w:r>
            <w:bookmarkEnd w:id="63"/>
          </w:p>
        </w:tc>
      </w:tr>
      <w:tr w:rsidR="005E35BB" w:rsidRPr="00B1329B" w:rsidTr="005E35BB">
        <w:tc>
          <w:tcPr>
            <w:tcW w:w="2280" w:type="dxa"/>
            <w:shd w:val="clear" w:color="auto" w:fill="FBD4B4" w:themeFill="accent6" w:themeFillTint="66"/>
          </w:tcPr>
          <w:p w:rsidR="005E35BB" w:rsidRPr="00B1329B" w:rsidRDefault="005E35BB" w:rsidP="0016284F">
            <w:pPr>
              <w:rPr>
                <w:b/>
                <w:bCs/>
                <w:lang w:val="sr-Cyrl-CS"/>
              </w:rPr>
            </w:pPr>
            <w:r w:rsidRPr="00B1329B">
              <w:rPr>
                <w:b/>
                <w:bCs/>
                <w:lang w:val="sr-Cyrl-CS"/>
              </w:rPr>
              <w:t xml:space="preserve">Наставник: </w:t>
            </w:r>
          </w:p>
        </w:tc>
        <w:tc>
          <w:tcPr>
            <w:tcW w:w="6963" w:type="dxa"/>
            <w:gridSpan w:val="6"/>
            <w:shd w:val="clear" w:color="auto" w:fill="FBD4B4" w:themeFill="accent6" w:themeFillTint="66"/>
          </w:tcPr>
          <w:p w:rsidR="005E35BB" w:rsidRPr="00B1329B" w:rsidRDefault="005E35BB" w:rsidP="0016284F">
            <w:pPr>
              <w:rPr>
                <w:b/>
                <w:bCs/>
                <w:lang w:val="sr-Cyrl-CS"/>
              </w:rPr>
            </w:pPr>
            <w:r>
              <w:rPr>
                <w:bCs/>
                <w:lang w:val="sr-Cyrl-CS"/>
              </w:rPr>
              <w:t>Д</w:t>
            </w:r>
            <w:r w:rsidRPr="00B1329B">
              <w:rPr>
                <w:bCs/>
                <w:lang w:val="sr-Cyrl-CS"/>
              </w:rPr>
              <w:t>р ГОРДАНА ЉУБОЈЕВИЋ</w:t>
            </w:r>
          </w:p>
        </w:tc>
      </w:tr>
      <w:tr w:rsidR="005E35BB" w:rsidRPr="00B1329B" w:rsidTr="005E35BB">
        <w:tc>
          <w:tcPr>
            <w:tcW w:w="2280" w:type="dxa"/>
            <w:shd w:val="clear" w:color="auto" w:fill="FBD4B4" w:themeFill="accent6" w:themeFillTint="66"/>
          </w:tcPr>
          <w:p w:rsidR="005E35BB" w:rsidRPr="00B1329B" w:rsidRDefault="005E35BB" w:rsidP="0016284F">
            <w:r w:rsidRPr="00B1329B">
              <w:rPr>
                <w:b/>
                <w:bCs/>
                <w:lang w:val="sr-Cyrl-CS"/>
              </w:rPr>
              <w:t xml:space="preserve">Статус предмета: </w:t>
            </w:r>
          </w:p>
        </w:tc>
        <w:tc>
          <w:tcPr>
            <w:tcW w:w="6963" w:type="dxa"/>
            <w:gridSpan w:val="6"/>
            <w:shd w:val="clear" w:color="auto" w:fill="FBD4B4" w:themeFill="accent6" w:themeFillTint="66"/>
          </w:tcPr>
          <w:p w:rsidR="005E35BB" w:rsidRPr="00B1329B" w:rsidRDefault="005E35BB" w:rsidP="0016284F">
            <w:r w:rsidRPr="00B1329B">
              <w:rPr>
                <w:bCs/>
                <w:lang w:val="sr-Cyrl-CS"/>
              </w:rPr>
              <w:t>обавезни</w:t>
            </w:r>
          </w:p>
        </w:tc>
      </w:tr>
      <w:tr w:rsidR="005E35BB" w:rsidRPr="00B1329B" w:rsidTr="005E35BB">
        <w:tc>
          <w:tcPr>
            <w:tcW w:w="2280" w:type="dxa"/>
            <w:shd w:val="clear" w:color="auto" w:fill="FBD4B4" w:themeFill="accent6" w:themeFillTint="66"/>
          </w:tcPr>
          <w:p w:rsidR="005E35BB" w:rsidRPr="00B1329B" w:rsidRDefault="005E35BB" w:rsidP="0016284F">
            <w:pPr>
              <w:rPr>
                <w:lang w:val="sr-Cyrl-CS"/>
              </w:rPr>
            </w:pPr>
            <w:r w:rsidRPr="00B1329B">
              <w:rPr>
                <w:b/>
                <w:bCs/>
                <w:lang w:val="sr-Cyrl-CS"/>
              </w:rPr>
              <w:t>Број ЕСПБ</w:t>
            </w:r>
            <w:r w:rsidRPr="00B1329B">
              <w:rPr>
                <w:b/>
                <w:bCs/>
              </w:rPr>
              <w:t>:</w:t>
            </w:r>
          </w:p>
        </w:tc>
        <w:tc>
          <w:tcPr>
            <w:tcW w:w="6963" w:type="dxa"/>
            <w:gridSpan w:val="6"/>
            <w:shd w:val="clear" w:color="auto" w:fill="FBD4B4" w:themeFill="accent6" w:themeFillTint="66"/>
          </w:tcPr>
          <w:p w:rsidR="005E35BB" w:rsidRPr="00B1329B" w:rsidRDefault="005E35BB" w:rsidP="0016284F">
            <w:pPr>
              <w:rPr>
                <w:lang w:val="sr-Cyrl-CS"/>
              </w:rPr>
            </w:pPr>
            <w:r w:rsidRPr="002316B6">
              <w:rPr>
                <w:bCs/>
              </w:rPr>
              <w:t>2</w:t>
            </w:r>
            <w:r w:rsidRPr="002316B6">
              <w:rPr>
                <w:bCs/>
                <w:lang w:val="sr-Cyrl-CS"/>
              </w:rPr>
              <w:t>+</w:t>
            </w:r>
            <w:r w:rsidRPr="00B1329B">
              <w:rPr>
                <w:bCs/>
                <w:lang w:val="sr-Cyrl-CS"/>
              </w:rPr>
              <w:t>2 (6)</w:t>
            </w:r>
          </w:p>
        </w:tc>
      </w:tr>
      <w:tr w:rsidR="005E35BB" w:rsidRPr="00B1329B" w:rsidTr="005E35BB">
        <w:tc>
          <w:tcPr>
            <w:tcW w:w="2280" w:type="dxa"/>
            <w:shd w:val="clear" w:color="auto" w:fill="FBD4B4" w:themeFill="accent6" w:themeFillTint="66"/>
          </w:tcPr>
          <w:p w:rsidR="005E35BB" w:rsidRPr="00B1329B" w:rsidRDefault="005E35BB" w:rsidP="0016284F">
            <w:r w:rsidRPr="00B1329B">
              <w:rPr>
                <w:b/>
                <w:bCs/>
                <w:lang w:val="sr-Cyrl-CS"/>
              </w:rPr>
              <w:t>Услов</w:t>
            </w:r>
            <w:r w:rsidRPr="00B1329B">
              <w:rPr>
                <w:b/>
                <w:bCs/>
              </w:rPr>
              <w:t>:</w:t>
            </w:r>
          </w:p>
        </w:tc>
        <w:tc>
          <w:tcPr>
            <w:tcW w:w="6963" w:type="dxa"/>
            <w:gridSpan w:val="6"/>
            <w:shd w:val="clear" w:color="auto" w:fill="FBD4B4" w:themeFill="accent6" w:themeFillTint="66"/>
          </w:tcPr>
          <w:p w:rsidR="005E35BB" w:rsidRPr="00B1329B" w:rsidRDefault="005E35BB" w:rsidP="0016284F">
            <w:r w:rsidRPr="00B1329B">
              <w:t>нема</w:t>
            </w:r>
          </w:p>
        </w:tc>
      </w:tr>
      <w:tr w:rsidR="005E35BB" w:rsidRPr="00B1329B" w:rsidTr="005E35BB">
        <w:tc>
          <w:tcPr>
            <w:tcW w:w="9243" w:type="dxa"/>
            <w:gridSpan w:val="7"/>
            <w:shd w:val="clear" w:color="auto" w:fill="FDE9D9" w:themeFill="accent6" w:themeFillTint="33"/>
          </w:tcPr>
          <w:p w:rsidR="005E35BB" w:rsidRPr="00B1329B" w:rsidRDefault="005E35BB" w:rsidP="0016284F">
            <w:pPr>
              <w:jc w:val="both"/>
              <w:rPr>
                <w:b/>
                <w:bCs/>
                <w:lang w:val="sr-Cyrl-CS"/>
              </w:rPr>
            </w:pPr>
            <w:r w:rsidRPr="00B1329B">
              <w:rPr>
                <w:b/>
                <w:bCs/>
                <w:lang w:val="sr-Cyrl-CS"/>
              </w:rPr>
              <w:t>Циљ предмета</w:t>
            </w:r>
          </w:p>
          <w:p w:rsidR="005E35BB" w:rsidRPr="00B1329B" w:rsidRDefault="005E35BB" w:rsidP="0016284F">
            <w:pPr>
              <w:jc w:val="both"/>
              <w:rPr>
                <w:lang w:val="sr-Cyrl-CS"/>
              </w:rPr>
            </w:pPr>
            <w:r w:rsidRPr="00B1329B">
              <w:t xml:space="preserve">Циљ овог предмета је упознавање студената са легалним оквирима пословања и пословног одлучивања. </w:t>
            </w:r>
            <w:r w:rsidRPr="00B1329B">
              <w:rPr>
                <w:lang w:val="sr-Cyrl-CS"/>
              </w:rPr>
              <w:t>Студент стиче основна знања о општим појмовима права, основним институтима појединих грана права, субјектима пословања и њихови</w:t>
            </w:r>
            <w:r>
              <w:rPr>
                <w:lang w:val="sr-Cyrl-CS"/>
              </w:rPr>
              <w:t>м међусобним односима у п</w:t>
            </w:r>
            <w:r>
              <w:t>oсловању</w:t>
            </w:r>
            <w:r w:rsidRPr="00B1329B">
              <w:rPr>
                <w:lang w:val="sr-Cyrl-CS"/>
              </w:rPr>
              <w:t xml:space="preserve">. </w:t>
            </w:r>
            <w:r w:rsidRPr="00B1329B">
              <w:t xml:space="preserve">Поред </w:t>
            </w:r>
            <w:r>
              <w:t xml:space="preserve">основних теоретских знања </w:t>
            </w:r>
            <w:r w:rsidRPr="00B1329B">
              <w:t>на овом предмету се стичу и систематизована практична знања неопходна за разумевање и решавање конкретних проблема у пословању.</w:t>
            </w:r>
          </w:p>
        </w:tc>
      </w:tr>
      <w:tr w:rsidR="005E35BB" w:rsidRPr="00B1329B" w:rsidTr="005E35BB">
        <w:tc>
          <w:tcPr>
            <w:tcW w:w="9243" w:type="dxa"/>
            <w:gridSpan w:val="7"/>
            <w:shd w:val="clear" w:color="auto" w:fill="FDE9D9" w:themeFill="accent6" w:themeFillTint="33"/>
          </w:tcPr>
          <w:p w:rsidR="005E35BB" w:rsidRPr="00B1329B" w:rsidRDefault="005E35BB" w:rsidP="0016284F">
            <w:pPr>
              <w:jc w:val="both"/>
              <w:rPr>
                <w:b/>
                <w:bCs/>
                <w:lang w:val="sr-Cyrl-CS"/>
              </w:rPr>
            </w:pPr>
            <w:r w:rsidRPr="00B1329B">
              <w:rPr>
                <w:b/>
                <w:bCs/>
                <w:lang w:val="sr-Cyrl-CS"/>
              </w:rPr>
              <w:t xml:space="preserve">Исход предмета </w:t>
            </w:r>
          </w:p>
          <w:p w:rsidR="005E35BB" w:rsidRPr="00B1329B" w:rsidRDefault="005E35BB" w:rsidP="0016284F">
            <w:pPr>
              <w:widowControl/>
              <w:autoSpaceDE/>
              <w:autoSpaceDN/>
              <w:adjustRightInd/>
              <w:jc w:val="both"/>
              <w:rPr>
                <w:lang w:val="sr-Cyrl-CS"/>
              </w:rPr>
            </w:pPr>
            <w:r w:rsidRPr="00B1329B">
              <w:rPr>
                <w:lang w:val="sr-Cyrl-CS"/>
              </w:rPr>
              <w:t>Савладавањем студијског програма студент стиче следеће специфичне компетенције: темељно познавање и разумевање принципа права, способност решавања конкретних проблема на основу повезивања основних знања из различитих грана права, као што  су стварно право, об</w:t>
            </w:r>
            <w:r>
              <w:rPr>
                <w:lang w:val="sr-Cyrl-CS"/>
              </w:rPr>
              <w:t>лигационо право и пословно право. Студент стиче и унапређује</w:t>
            </w:r>
            <w:r w:rsidRPr="00B1329B">
              <w:rPr>
                <w:lang w:val="sr-Cyrl-CS"/>
              </w:rPr>
              <w:t xml:space="preserve"> способност примене новина у струци кроз праћење актуелних прописа и коментара у стручној литератури. Поред тога, развија вештине употребе знања</w:t>
            </w:r>
            <w:r>
              <w:rPr>
                <w:lang w:val="sr-Cyrl-CS"/>
              </w:rPr>
              <w:t>, самосталног рада, израде и анализе</w:t>
            </w:r>
            <w:r w:rsidRPr="00B1329B">
              <w:rPr>
                <w:lang w:val="sr-Cyrl-CS"/>
              </w:rPr>
              <w:t xml:space="preserve"> студиј</w:t>
            </w:r>
            <w:r w:rsidRPr="00B1329B">
              <w:rPr>
                <w:lang w:val="en-US"/>
              </w:rPr>
              <w:t>a</w:t>
            </w:r>
            <w:r>
              <w:rPr>
                <w:lang w:val="sr-Cyrl-CS"/>
              </w:rPr>
              <w:t xml:space="preserve"> случаја.</w:t>
            </w:r>
          </w:p>
        </w:tc>
      </w:tr>
      <w:tr w:rsidR="005E35BB" w:rsidRPr="00B1329B" w:rsidTr="005E35BB">
        <w:tc>
          <w:tcPr>
            <w:tcW w:w="9243" w:type="dxa"/>
            <w:gridSpan w:val="7"/>
            <w:shd w:val="clear" w:color="auto" w:fill="FDE9D9" w:themeFill="accent6" w:themeFillTint="33"/>
          </w:tcPr>
          <w:p w:rsidR="005E35BB" w:rsidRPr="00B1329B" w:rsidRDefault="005E35BB" w:rsidP="0016284F">
            <w:pPr>
              <w:rPr>
                <w:b/>
                <w:bCs/>
                <w:lang w:val="ru-RU"/>
              </w:rPr>
            </w:pPr>
            <w:r w:rsidRPr="00B1329B">
              <w:rPr>
                <w:b/>
                <w:bCs/>
                <w:lang w:val="sr-Cyrl-CS"/>
              </w:rPr>
              <w:t>Садржај предмета</w:t>
            </w:r>
          </w:p>
          <w:p w:rsidR="005E35BB" w:rsidRPr="00B1329B" w:rsidRDefault="005E35BB" w:rsidP="0016284F">
            <w:pPr>
              <w:rPr>
                <w:i/>
                <w:iCs/>
                <w:lang w:val="sr-Cyrl-CS"/>
              </w:rPr>
            </w:pPr>
            <w:r w:rsidRPr="00B1329B">
              <w:rPr>
                <w:i/>
                <w:iCs/>
                <w:lang w:val="sr-Cyrl-CS"/>
              </w:rPr>
              <w:t>Теоријска настава</w:t>
            </w:r>
          </w:p>
          <w:p w:rsidR="005E35BB" w:rsidRPr="00C25563" w:rsidRDefault="005E35BB" w:rsidP="005E35BB">
            <w:pPr>
              <w:pStyle w:val="ListParagraph"/>
              <w:numPr>
                <w:ilvl w:val="0"/>
                <w:numId w:val="155"/>
              </w:numPr>
              <w:autoSpaceDE/>
              <w:autoSpaceDN/>
              <w:adjustRightInd/>
              <w:rPr>
                <w:lang w:val="sr-Cyrl-CS"/>
              </w:rPr>
            </w:pPr>
            <w:r w:rsidRPr="00C25563">
              <w:rPr>
                <w:lang w:val="sr-Cyrl-CS"/>
              </w:rPr>
              <w:t>Основна знања о праву.</w:t>
            </w:r>
          </w:p>
          <w:p w:rsidR="005E35BB" w:rsidRPr="00C25563" w:rsidRDefault="005E35BB" w:rsidP="005E35BB">
            <w:pPr>
              <w:pStyle w:val="ListParagraph"/>
              <w:numPr>
                <w:ilvl w:val="0"/>
                <w:numId w:val="155"/>
              </w:numPr>
              <w:autoSpaceDE/>
              <w:autoSpaceDN/>
              <w:adjustRightInd/>
              <w:rPr>
                <w:lang w:val="sr-Cyrl-CS"/>
              </w:rPr>
            </w:pPr>
            <w:r w:rsidRPr="00C25563">
              <w:rPr>
                <w:lang w:val="sr-Cyrl-CS"/>
              </w:rPr>
              <w:t>Основна знања о држави.</w:t>
            </w:r>
          </w:p>
          <w:p w:rsidR="005E35BB" w:rsidRPr="00C25563" w:rsidRDefault="005E35BB" w:rsidP="005E35BB">
            <w:pPr>
              <w:pStyle w:val="ListParagraph"/>
              <w:numPr>
                <w:ilvl w:val="0"/>
                <w:numId w:val="155"/>
              </w:numPr>
              <w:autoSpaceDE/>
              <w:autoSpaceDN/>
              <w:adjustRightInd/>
              <w:rPr>
                <w:lang w:val="sr-Cyrl-CS"/>
              </w:rPr>
            </w:pPr>
            <w:r w:rsidRPr="00C25563">
              <w:rPr>
                <w:lang w:val="sr-Cyrl-CS"/>
              </w:rPr>
              <w:t>Појам и врсте стварних права.</w:t>
            </w:r>
          </w:p>
          <w:p w:rsidR="005E35BB" w:rsidRPr="00C25563" w:rsidRDefault="005E35BB" w:rsidP="005E35BB">
            <w:pPr>
              <w:pStyle w:val="ListParagraph"/>
              <w:numPr>
                <w:ilvl w:val="0"/>
                <w:numId w:val="155"/>
              </w:numPr>
              <w:autoSpaceDE/>
              <w:autoSpaceDN/>
              <w:adjustRightInd/>
              <w:rPr>
                <w:lang w:val="sr-Cyrl-CS"/>
              </w:rPr>
            </w:pPr>
            <w:r w:rsidRPr="00C25563">
              <w:rPr>
                <w:lang w:val="sr-Cyrl-CS"/>
              </w:rPr>
              <w:t>Појам и извори облигационих односа.</w:t>
            </w:r>
          </w:p>
          <w:p w:rsidR="005E35BB" w:rsidRPr="00C25563" w:rsidRDefault="005E35BB" w:rsidP="005E35BB">
            <w:pPr>
              <w:pStyle w:val="ListParagraph"/>
              <w:numPr>
                <w:ilvl w:val="0"/>
                <w:numId w:val="155"/>
              </w:numPr>
              <w:autoSpaceDE/>
              <w:autoSpaceDN/>
              <w:adjustRightInd/>
              <w:rPr>
                <w:lang w:val="sr-Cyrl-CS"/>
              </w:rPr>
            </w:pPr>
            <w:r w:rsidRPr="00C25563">
              <w:rPr>
                <w:lang w:val="sr-Cyrl-CS"/>
              </w:rPr>
              <w:t>Промене и престанак облигационих односа.</w:t>
            </w:r>
          </w:p>
          <w:p w:rsidR="005E35BB" w:rsidRPr="00C25563" w:rsidRDefault="005E35BB" w:rsidP="005E35BB">
            <w:pPr>
              <w:pStyle w:val="ListParagraph"/>
              <w:numPr>
                <w:ilvl w:val="0"/>
                <w:numId w:val="155"/>
              </w:numPr>
              <w:autoSpaceDE/>
              <w:autoSpaceDN/>
              <w:adjustRightInd/>
              <w:rPr>
                <w:lang w:val="sr-Cyrl-CS"/>
              </w:rPr>
            </w:pPr>
            <w:r w:rsidRPr="00C25563">
              <w:rPr>
                <w:lang w:val="sr-Cyrl-CS"/>
              </w:rPr>
              <w:t>Основна статусна питања привредних друштава.</w:t>
            </w:r>
          </w:p>
          <w:p w:rsidR="005E35BB" w:rsidRPr="00C25563" w:rsidRDefault="005E35BB" w:rsidP="005E35BB">
            <w:pPr>
              <w:pStyle w:val="ListParagraph"/>
              <w:numPr>
                <w:ilvl w:val="0"/>
                <w:numId w:val="155"/>
              </w:numPr>
              <w:autoSpaceDE/>
              <w:autoSpaceDN/>
              <w:adjustRightInd/>
              <w:rPr>
                <w:lang w:val="sr-Cyrl-CS"/>
              </w:rPr>
            </w:pPr>
            <w:r w:rsidRPr="00C25563">
              <w:rPr>
                <w:lang w:val="sr-Cyrl-CS"/>
              </w:rPr>
              <w:t>Ортачко и командитно друштво.</w:t>
            </w:r>
          </w:p>
          <w:p w:rsidR="005E35BB" w:rsidRPr="00C25563" w:rsidRDefault="005E35BB" w:rsidP="005E35BB">
            <w:pPr>
              <w:pStyle w:val="ListParagraph"/>
              <w:numPr>
                <w:ilvl w:val="0"/>
                <w:numId w:val="155"/>
              </w:numPr>
              <w:autoSpaceDE/>
              <w:autoSpaceDN/>
              <w:adjustRightInd/>
              <w:rPr>
                <w:lang w:val="sr-Cyrl-CS"/>
              </w:rPr>
            </w:pPr>
            <w:r w:rsidRPr="00C25563">
              <w:rPr>
                <w:lang w:val="sr-Cyrl-CS"/>
              </w:rPr>
              <w:t>Друштво са ограниченом одговорношћу.</w:t>
            </w:r>
          </w:p>
          <w:p w:rsidR="005E35BB" w:rsidRPr="00C25563" w:rsidRDefault="005E35BB" w:rsidP="005E35BB">
            <w:pPr>
              <w:pStyle w:val="ListParagraph"/>
              <w:numPr>
                <w:ilvl w:val="0"/>
                <w:numId w:val="155"/>
              </w:numPr>
              <w:autoSpaceDE/>
              <w:autoSpaceDN/>
              <w:adjustRightInd/>
              <w:rPr>
                <w:lang w:val="sr-Cyrl-CS"/>
              </w:rPr>
            </w:pPr>
            <w:r w:rsidRPr="00C25563">
              <w:rPr>
                <w:lang w:val="sr-Cyrl-CS"/>
              </w:rPr>
              <w:t>Акционарско друштво.</w:t>
            </w:r>
          </w:p>
          <w:p w:rsidR="005E35BB" w:rsidRPr="00C25563" w:rsidRDefault="005E35BB" w:rsidP="005E35BB">
            <w:pPr>
              <w:pStyle w:val="ListParagraph"/>
              <w:numPr>
                <w:ilvl w:val="0"/>
                <w:numId w:val="155"/>
              </w:numPr>
              <w:autoSpaceDE/>
              <w:autoSpaceDN/>
              <w:adjustRightInd/>
              <w:rPr>
                <w:lang w:val="sr-Cyrl-CS"/>
              </w:rPr>
            </w:pPr>
            <w:r w:rsidRPr="00C25563">
              <w:rPr>
                <w:lang w:val="sr-Cyrl-CS"/>
              </w:rPr>
              <w:t>Повезивање, реорганизација и престанак привредних друштава.</w:t>
            </w:r>
          </w:p>
          <w:p w:rsidR="005E35BB" w:rsidRPr="00C25563" w:rsidRDefault="005E35BB" w:rsidP="005E35BB">
            <w:pPr>
              <w:pStyle w:val="ListParagraph"/>
              <w:numPr>
                <w:ilvl w:val="0"/>
                <w:numId w:val="155"/>
              </w:numPr>
              <w:autoSpaceDE/>
              <w:autoSpaceDN/>
              <w:adjustRightInd/>
              <w:rPr>
                <w:lang w:val="sr-Cyrl-CS"/>
              </w:rPr>
            </w:pPr>
            <w:r w:rsidRPr="00C25563">
              <w:rPr>
                <w:lang w:val="sr-Cyrl-CS"/>
              </w:rPr>
              <w:t>Уговор о продаји робног промета.</w:t>
            </w:r>
          </w:p>
          <w:p w:rsidR="005E35BB" w:rsidRPr="00C25563" w:rsidRDefault="005E35BB" w:rsidP="005E35BB">
            <w:pPr>
              <w:pStyle w:val="ListParagraph"/>
              <w:numPr>
                <w:ilvl w:val="0"/>
                <w:numId w:val="155"/>
              </w:numPr>
              <w:autoSpaceDE/>
              <w:autoSpaceDN/>
              <w:adjustRightInd/>
              <w:rPr>
                <w:lang w:val="sr-Cyrl-CS"/>
              </w:rPr>
            </w:pPr>
            <w:r w:rsidRPr="00C25563">
              <w:rPr>
                <w:lang w:val="sr-Cyrl-CS"/>
              </w:rPr>
              <w:t>Уговори о привредним услугама.</w:t>
            </w:r>
          </w:p>
          <w:p w:rsidR="005E35BB" w:rsidRPr="00C25563" w:rsidRDefault="005E35BB" w:rsidP="005E35BB">
            <w:pPr>
              <w:pStyle w:val="ListParagraph"/>
              <w:numPr>
                <w:ilvl w:val="0"/>
                <w:numId w:val="155"/>
              </w:numPr>
              <w:autoSpaceDE/>
              <w:autoSpaceDN/>
              <w:adjustRightInd/>
              <w:rPr>
                <w:lang w:val="sr-Cyrl-CS"/>
              </w:rPr>
            </w:pPr>
            <w:r w:rsidRPr="00C25563">
              <w:rPr>
                <w:lang w:val="sr-Cyrl-CS"/>
              </w:rPr>
              <w:t>Уговори о превозу.</w:t>
            </w:r>
          </w:p>
          <w:p w:rsidR="005E35BB" w:rsidRPr="00C25563" w:rsidRDefault="005E35BB" w:rsidP="005E35BB">
            <w:pPr>
              <w:pStyle w:val="ListParagraph"/>
              <w:numPr>
                <w:ilvl w:val="0"/>
                <w:numId w:val="155"/>
              </w:numPr>
              <w:autoSpaceDE/>
              <w:autoSpaceDN/>
              <w:adjustRightInd/>
              <w:rPr>
                <w:lang w:val="sr-Cyrl-CS"/>
              </w:rPr>
            </w:pPr>
            <w:r w:rsidRPr="00C25563">
              <w:rPr>
                <w:lang w:val="sr-Cyrl-CS"/>
              </w:rPr>
              <w:t>Новији уговори робног промета.</w:t>
            </w:r>
          </w:p>
          <w:p w:rsidR="005E35BB" w:rsidRPr="005E35BB" w:rsidRDefault="005E35BB" w:rsidP="005E35BB">
            <w:pPr>
              <w:pStyle w:val="ListParagraph"/>
              <w:widowControl/>
              <w:numPr>
                <w:ilvl w:val="0"/>
                <w:numId w:val="155"/>
              </w:numPr>
              <w:overflowPunct w:val="0"/>
              <w:jc w:val="both"/>
              <w:textAlignment w:val="baseline"/>
              <w:rPr>
                <w:bCs/>
                <w:i/>
                <w:lang w:val="ru-RU"/>
              </w:rPr>
            </w:pPr>
            <w:r w:rsidRPr="00C25563">
              <w:rPr>
                <w:lang w:val="sr-Cyrl-CS"/>
              </w:rPr>
              <w:t>Основе о банкарским пословима и хартијама од вредности.</w:t>
            </w:r>
          </w:p>
          <w:p w:rsidR="005E35BB" w:rsidRDefault="005E35BB" w:rsidP="0016284F">
            <w:pPr>
              <w:widowControl/>
              <w:overflowPunct w:val="0"/>
              <w:jc w:val="both"/>
              <w:textAlignment w:val="baseline"/>
              <w:rPr>
                <w:i/>
                <w:iCs/>
                <w:lang w:val="sr-Cyrl-CS"/>
              </w:rPr>
            </w:pPr>
            <w:r w:rsidRPr="00B1329B">
              <w:rPr>
                <w:i/>
                <w:iCs/>
                <w:lang w:val="sr-Cyrl-CS"/>
              </w:rPr>
              <w:t>Практична настава:</w:t>
            </w:r>
          </w:p>
          <w:p w:rsidR="005E35BB" w:rsidRPr="00C25563" w:rsidRDefault="005E35BB" w:rsidP="005E35BB">
            <w:pPr>
              <w:pStyle w:val="ListParagraph"/>
              <w:widowControl/>
              <w:numPr>
                <w:ilvl w:val="0"/>
                <w:numId w:val="154"/>
              </w:numPr>
              <w:overflowPunct w:val="0"/>
              <w:jc w:val="both"/>
              <w:textAlignment w:val="baseline"/>
              <w:rPr>
                <w:bCs/>
                <w:i/>
                <w:lang w:val="ru-RU"/>
              </w:rPr>
            </w:pPr>
            <w:r>
              <w:rPr>
                <w:bCs/>
                <w:lang w:val="ru-RU"/>
              </w:rPr>
              <w:t>В</w:t>
            </w:r>
            <w:r w:rsidRPr="00C25563">
              <w:rPr>
                <w:bCs/>
                <w:lang w:val="ru-RU"/>
              </w:rPr>
              <w:t>ежбе, израда и анализа студија случаја и други облици наставе.</w:t>
            </w:r>
          </w:p>
        </w:tc>
      </w:tr>
      <w:tr w:rsidR="005E35BB" w:rsidRPr="00B1329B" w:rsidTr="005E35BB">
        <w:trPr>
          <w:trHeight w:val="1317"/>
        </w:trPr>
        <w:tc>
          <w:tcPr>
            <w:tcW w:w="9243" w:type="dxa"/>
            <w:gridSpan w:val="7"/>
            <w:shd w:val="clear" w:color="auto" w:fill="FDE9D9" w:themeFill="accent6" w:themeFillTint="33"/>
          </w:tcPr>
          <w:p w:rsidR="005E35BB" w:rsidRPr="00B1329B" w:rsidRDefault="005E35BB" w:rsidP="0016284F">
            <w:pPr>
              <w:rPr>
                <w:b/>
                <w:bCs/>
                <w:lang w:val="sr-Cyrl-CS"/>
              </w:rPr>
            </w:pPr>
            <w:r w:rsidRPr="00B1329B">
              <w:rPr>
                <w:b/>
                <w:bCs/>
                <w:lang w:val="sr-Cyrl-CS"/>
              </w:rPr>
              <w:t xml:space="preserve">Литература </w:t>
            </w:r>
          </w:p>
          <w:p w:rsidR="005E35BB" w:rsidRPr="00B1329B" w:rsidRDefault="005E35BB" w:rsidP="0016284F">
            <w:pPr>
              <w:pStyle w:val="BodyText"/>
              <w:rPr>
                <w:sz w:val="20"/>
                <w:szCs w:val="20"/>
                <w:lang w:val="sr-Cyrl-CS"/>
              </w:rPr>
            </w:pPr>
            <w:r w:rsidRPr="00B1329B">
              <w:rPr>
                <w:sz w:val="20"/>
                <w:szCs w:val="20"/>
                <w:lang w:val="sr-Cyrl-CS"/>
              </w:rPr>
              <w:t>Спировић-Јовановић</w:t>
            </w:r>
            <w:r>
              <w:rPr>
                <w:sz w:val="20"/>
                <w:szCs w:val="20"/>
                <w:lang w:val="sr-Cyrl-CS"/>
              </w:rPr>
              <w:t>,</w:t>
            </w:r>
            <w:r w:rsidRPr="00B1329B">
              <w:rPr>
                <w:sz w:val="20"/>
                <w:szCs w:val="20"/>
                <w:lang w:val="sr-Cyrl-CS"/>
              </w:rPr>
              <w:t xml:space="preserve"> Л.</w:t>
            </w:r>
            <w:r w:rsidRPr="00B1329B">
              <w:rPr>
                <w:sz w:val="20"/>
                <w:szCs w:val="20"/>
                <w:lang w:val="ru-RU"/>
              </w:rPr>
              <w:t>,</w:t>
            </w:r>
            <w:r>
              <w:rPr>
                <w:sz w:val="20"/>
                <w:szCs w:val="20"/>
                <w:lang w:val="ru-RU"/>
              </w:rPr>
              <w:t xml:space="preserve"> &amp;</w:t>
            </w:r>
            <w:r w:rsidRPr="00B1329B">
              <w:rPr>
                <w:sz w:val="20"/>
                <w:szCs w:val="20"/>
                <w:lang w:val="ru-RU"/>
              </w:rPr>
              <w:t xml:space="preserve"> </w:t>
            </w:r>
            <w:r w:rsidRPr="00B1329B">
              <w:rPr>
                <w:sz w:val="20"/>
                <w:szCs w:val="20"/>
                <w:lang w:val="sr-Cyrl-CS"/>
              </w:rPr>
              <w:t xml:space="preserve"> Дабић</w:t>
            </w:r>
            <w:r>
              <w:rPr>
                <w:sz w:val="20"/>
                <w:szCs w:val="20"/>
                <w:lang w:val="sr-Cyrl-CS"/>
              </w:rPr>
              <w:t>,</w:t>
            </w:r>
            <w:r w:rsidRPr="00B1329B">
              <w:rPr>
                <w:sz w:val="20"/>
                <w:szCs w:val="20"/>
                <w:lang w:val="sr-Cyrl-CS"/>
              </w:rPr>
              <w:t xml:space="preserve"> Л.</w:t>
            </w:r>
            <w:r>
              <w:rPr>
                <w:sz w:val="20"/>
                <w:szCs w:val="20"/>
                <w:lang w:val="ru-RU"/>
              </w:rPr>
              <w:t xml:space="preserve"> </w:t>
            </w:r>
            <w:r w:rsidRPr="00B1329B">
              <w:rPr>
                <w:sz w:val="20"/>
                <w:szCs w:val="20"/>
                <w:lang w:val="sr-Cyrl-CS"/>
              </w:rPr>
              <w:t>(2015)</w:t>
            </w:r>
            <w:r>
              <w:rPr>
                <w:sz w:val="20"/>
                <w:szCs w:val="20"/>
                <w:lang w:val="sr-Cyrl-CS"/>
              </w:rPr>
              <w:t xml:space="preserve">. </w:t>
            </w:r>
            <w:r w:rsidRPr="00B1329B">
              <w:rPr>
                <w:i/>
                <w:sz w:val="20"/>
                <w:szCs w:val="20"/>
              </w:rPr>
              <w:t>П</w:t>
            </w:r>
            <w:r w:rsidRPr="00B1329B">
              <w:rPr>
                <w:i/>
                <w:sz w:val="20"/>
                <w:szCs w:val="20"/>
                <w:lang w:val="sr-Cyrl-CS"/>
              </w:rPr>
              <w:t>ословно право</w:t>
            </w:r>
            <w:r>
              <w:rPr>
                <w:i/>
                <w:sz w:val="20"/>
                <w:szCs w:val="20"/>
                <w:lang w:val="sr-Cyrl-CS"/>
              </w:rPr>
              <w:t xml:space="preserve">. </w:t>
            </w:r>
            <w:r w:rsidRPr="00C25563">
              <w:rPr>
                <w:sz w:val="20"/>
                <w:szCs w:val="20"/>
                <w:lang w:val="sr-Cyrl-CS"/>
              </w:rPr>
              <w:t>Београд: Економски факултет Београд.</w:t>
            </w:r>
          </w:p>
          <w:p w:rsidR="005E35BB" w:rsidRDefault="005E35BB" w:rsidP="0016284F">
            <w:pPr>
              <w:jc w:val="both"/>
            </w:pPr>
            <w:r w:rsidRPr="00B1329B">
              <w:t>Шогоров</w:t>
            </w:r>
            <w:r>
              <w:rPr>
                <w:lang w:val="sr-Cyrl-CS"/>
              </w:rPr>
              <w:t>,</w:t>
            </w:r>
            <w:r w:rsidRPr="00B1329B">
              <w:t xml:space="preserve"> С.,</w:t>
            </w:r>
            <w:r>
              <w:rPr>
                <w:lang w:val="sr-Cyrl-CS"/>
              </w:rPr>
              <w:t xml:space="preserve"> &amp;</w:t>
            </w:r>
            <w:r w:rsidRPr="00B1329B">
              <w:t xml:space="preserve"> Радоман</w:t>
            </w:r>
            <w:r>
              <w:rPr>
                <w:lang w:val="sr-Cyrl-CS"/>
              </w:rPr>
              <w:t>,</w:t>
            </w:r>
            <w:r>
              <w:t xml:space="preserve"> М.</w:t>
            </w:r>
            <w:r w:rsidRPr="00B1329B">
              <w:t xml:space="preserve"> (2007)</w:t>
            </w:r>
            <w:r>
              <w:rPr>
                <w:lang w:val="sr-Cyrl-CS"/>
              </w:rPr>
              <w:t>.</w:t>
            </w:r>
            <w:r w:rsidRPr="00B1329B">
              <w:t xml:space="preserve"> </w:t>
            </w:r>
            <w:r w:rsidRPr="00B1329B">
              <w:rPr>
                <w:i/>
              </w:rPr>
              <w:t>Пословно право</w:t>
            </w:r>
            <w:r>
              <w:rPr>
                <w:lang w:val="sr-Cyrl-CS"/>
              </w:rPr>
              <w:t>. Београд:</w:t>
            </w:r>
            <w:r>
              <w:t xml:space="preserve"> Универзитет Сингидунум</w:t>
            </w:r>
            <w:r w:rsidRPr="00B1329B">
              <w:t>.</w:t>
            </w:r>
          </w:p>
          <w:p w:rsidR="005E35BB" w:rsidRPr="00B1329B" w:rsidRDefault="005E35BB" w:rsidP="0016284F">
            <w:pPr>
              <w:jc w:val="both"/>
            </w:pPr>
            <w:r w:rsidRPr="00B1329B">
              <w:t>Арсић</w:t>
            </w:r>
            <w:r>
              <w:rPr>
                <w:lang w:val="sr-Cyrl-CS"/>
              </w:rPr>
              <w:t>,</w:t>
            </w:r>
            <w:r w:rsidRPr="00B1329B">
              <w:t xml:space="preserve"> З.,</w:t>
            </w:r>
            <w:r>
              <w:rPr>
                <w:lang w:val="sr-Cyrl-CS"/>
              </w:rPr>
              <w:t xml:space="preserve"> &amp;</w:t>
            </w:r>
            <w:r w:rsidRPr="00B1329B">
              <w:t xml:space="preserve"> Марјански</w:t>
            </w:r>
            <w:r>
              <w:rPr>
                <w:lang w:val="sr-Cyrl-CS"/>
              </w:rPr>
              <w:t>,</w:t>
            </w:r>
            <w:r>
              <w:t xml:space="preserve"> В.</w:t>
            </w:r>
            <w:r w:rsidRPr="00B1329B">
              <w:t xml:space="preserve"> (2015)</w:t>
            </w:r>
            <w:r>
              <w:rPr>
                <w:lang w:val="sr-Cyrl-CS"/>
              </w:rPr>
              <w:t>.</w:t>
            </w:r>
            <w:r w:rsidRPr="00B1329B">
              <w:t xml:space="preserve"> </w:t>
            </w:r>
            <w:r w:rsidRPr="00B1329B">
              <w:rPr>
                <w:i/>
              </w:rPr>
              <w:t>Право привредних друштава</w:t>
            </w:r>
            <w:r w:rsidRPr="00B1329B">
              <w:t xml:space="preserve">, </w:t>
            </w:r>
            <w:r>
              <w:rPr>
                <w:lang w:val="sr-Cyrl-CS"/>
              </w:rPr>
              <w:t xml:space="preserve">Нови Сад: </w:t>
            </w:r>
            <w:r>
              <w:t>Правни факултет</w:t>
            </w:r>
            <w:r>
              <w:rPr>
                <w:lang w:val="sr-Cyrl-CS"/>
              </w:rPr>
              <w:t xml:space="preserve"> </w:t>
            </w:r>
            <w:r w:rsidRPr="00B1329B">
              <w:t>Нови Сад.</w:t>
            </w:r>
          </w:p>
          <w:p w:rsidR="005E35BB" w:rsidRPr="00B1329B" w:rsidRDefault="005E35BB" w:rsidP="0016284F">
            <w:pPr>
              <w:pStyle w:val="BodyText"/>
              <w:rPr>
                <w:sz w:val="20"/>
                <w:szCs w:val="20"/>
                <w:lang w:val="sr-Cyrl-CS"/>
              </w:rPr>
            </w:pPr>
            <w:r w:rsidRPr="00B1329B">
              <w:rPr>
                <w:sz w:val="20"/>
                <w:szCs w:val="20"/>
                <w:lang w:val="sr-Cyrl-CS"/>
              </w:rPr>
              <w:t>Васиљевић</w:t>
            </w:r>
            <w:r>
              <w:rPr>
                <w:sz w:val="20"/>
                <w:szCs w:val="20"/>
                <w:lang w:val="sr-Cyrl-CS"/>
              </w:rPr>
              <w:t>, М.</w:t>
            </w:r>
            <w:r w:rsidRPr="00B1329B">
              <w:rPr>
                <w:sz w:val="20"/>
                <w:szCs w:val="20"/>
                <w:lang w:val="sr-Cyrl-CS"/>
              </w:rPr>
              <w:t xml:space="preserve"> (2014</w:t>
            </w:r>
            <w:r>
              <w:rPr>
                <w:sz w:val="20"/>
                <w:szCs w:val="20"/>
                <w:lang w:val="sr-Cyrl-CS"/>
              </w:rPr>
              <w:t>).</w:t>
            </w:r>
            <w:r w:rsidRPr="00B1329B">
              <w:rPr>
                <w:sz w:val="20"/>
                <w:szCs w:val="20"/>
                <w:lang w:val="sr-Cyrl-CS"/>
              </w:rPr>
              <w:t xml:space="preserve"> </w:t>
            </w:r>
            <w:r w:rsidRPr="00B1329B">
              <w:rPr>
                <w:i/>
                <w:sz w:val="20"/>
                <w:szCs w:val="20"/>
                <w:lang w:val="sr-Cyrl-CS"/>
              </w:rPr>
              <w:t xml:space="preserve"> Трговинско право</w:t>
            </w:r>
            <w:r>
              <w:rPr>
                <w:sz w:val="20"/>
                <w:szCs w:val="20"/>
                <w:lang w:val="sr-Cyrl-CS"/>
              </w:rPr>
              <w:t>. Београд:</w:t>
            </w:r>
            <w:r w:rsidRPr="00B1329B">
              <w:rPr>
                <w:sz w:val="20"/>
                <w:szCs w:val="20"/>
                <w:lang w:val="sr-Cyrl-CS"/>
              </w:rPr>
              <w:t xml:space="preserve"> Удружење правника у привреди Републике Србије.</w:t>
            </w:r>
          </w:p>
          <w:p w:rsidR="005E35BB" w:rsidRPr="005F4CA6" w:rsidRDefault="005E35BB" w:rsidP="0016284F">
            <w:pPr>
              <w:jc w:val="both"/>
            </w:pPr>
            <w:r w:rsidRPr="00B1329B">
              <w:rPr>
                <w:lang w:val="sr-Cyrl-CS"/>
              </w:rPr>
              <w:t>Cox</w:t>
            </w:r>
            <w:r>
              <w:rPr>
                <w:lang w:val="en-US"/>
              </w:rPr>
              <w:t>, J.</w:t>
            </w:r>
            <w:r w:rsidRPr="00B1329B">
              <w:rPr>
                <w:lang w:val="en-US"/>
              </w:rPr>
              <w:t xml:space="preserve"> (2012)</w:t>
            </w:r>
            <w:r>
              <w:rPr>
                <w:lang w:val="sr-Cyrl-CS"/>
              </w:rPr>
              <w:t>.</w:t>
            </w:r>
            <w:r w:rsidRPr="00B1329B">
              <w:rPr>
                <w:lang w:val="en-US"/>
              </w:rPr>
              <w:t xml:space="preserve"> </w:t>
            </w:r>
            <w:r w:rsidRPr="00B1329B">
              <w:rPr>
                <w:i/>
                <w:lang w:val="en-US"/>
              </w:rPr>
              <w:t>Business law</w:t>
            </w:r>
            <w:r>
              <w:rPr>
                <w:lang w:val="sr-Cyrl-CS"/>
              </w:rPr>
              <w:t>.</w:t>
            </w:r>
            <w:r w:rsidRPr="00B1329B">
              <w:rPr>
                <w:lang w:val="en-US"/>
              </w:rPr>
              <w:t xml:space="preserve"> </w:t>
            </w:r>
            <w:r>
              <w:rPr>
                <w:lang w:val="en-US"/>
              </w:rPr>
              <w:t>Oxford</w:t>
            </w:r>
            <w:r>
              <w:rPr>
                <w:lang w:val="sr-Cyrl-CS"/>
              </w:rPr>
              <w:t>:</w:t>
            </w:r>
            <w:r w:rsidRPr="00B1329B">
              <w:rPr>
                <w:lang w:val="en-US"/>
              </w:rPr>
              <w:t xml:space="preserve"> </w:t>
            </w:r>
            <w:r>
              <w:rPr>
                <w:lang w:val="en-US"/>
              </w:rPr>
              <w:t>University Press</w:t>
            </w:r>
            <w:r>
              <w:t>.</w:t>
            </w:r>
          </w:p>
        </w:tc>
      </w:tr>
      <w:tr w:rsidR="005E35BB" w:rsidRPr="00B1329B" w:rsidTr="005E35BB">
        <w:tc>
          <w:tcPr>
            <w:tcW w:w="3036" w:type="dxa"/>
            <w:gridSpan w:val="2"/>
            <w:shd w:val="clear" w:color="auto" w:fill="FDE9D9" w:themeFill="accent6" w:themeFillTint="33"/>
          </w:tcPr>
          <w:p w:rsidR="005E35BB" w:rsidRPr="00B1329B" w:rsidRDefault="005E35BB" w:rsidP="0016284F">
            <w:pPr>
              <w:rPr>
                <w:b/>
                <w:bCs/>
                <w:lang w:val="sr-Cyrl-CS"/>
              </w:rPr>
            </w:pPr>
            <w:r w:rsidRPr="00B1329B">
              <w:rPr>
                <w:b/>
                <w:bCs/>
                <w:lang w:val="sr-Cyrl-CS"/>
              </w:rPr>
              <w:t xml:space="preserve">Број часова </w:t>
            </w:r>
            <w:r w:rsidRPr="00B1329B">
              <w:rPr>
                <w:b/>
                <w:lang w:val="sr-Cyrl-CS"/>
              </w:rPr>
              <w:t xml:space="preserve"> активне наставе</w:t>
            </w:r>
          </w:p>
        </w:tc>
        <w:tc>
          <w:tcPr>
            <w:tcW w:w="3031" w:type="dxa"/>
            <w:gridSpan w:val="3"/>
            <w:shd w:val="clear" w:color="auto" w:fill="FDE9D9" w:themeFill="accent6" w:themeFillTint="33"/>
          </w:tcPr>
          <w:p w:rsidR="005E35BB" w:rsidRPr="00B1329B" w:rsidRDefault="005E35BB" w:rsidP="0016284F">
            <w:pPr>
              <w:rPr>
                <w:b/>
                <w:bCs/>
                <w:lang w:val="sr-Cyrl-CS"/>
              </w:rPr>
            </w:pPr>
            <w:r>
              <w:rPr>
                <w:b/>
                <w:lang w:val="sr-Cyrl-CS"/>
              </w:rPr>
              <w:t>Теоријска настава: 30</w:t>
            </w:r>
          </w:p>
        </w:tc>
        <w:tc>
          <w:tcPr>
            <w:tcW w:w="3176" w:type="dxa"/>
            <w:gridSpan w:val="2"/>
            <w:shd w:val="clear" w:color="auto" w:fill="FDE9D9" w:themeFill="accent6" w:themeFillTint="33"/>
          </w:tcPr>
          <w:p w:rsidR="005E35BB" w:rsidRPr="00B1329B" w:rsidRDefault="005E35BB" w:rsidP="0016284F">
            <w:pPr>
              <w:rPr>
                <w:b/>
                <w:bCs/>
                <w:lang w:val="sr-Cyrl-CS"/>
              </w:rPr>
            </w:pPr>
            <w:r w:rsidRPr="00B1329B">
              <w:rPr>
                <w:b/>
                <w:lang w:val="ru-RU"/>
              </w:rPr>
              <w:t>Практична настава: 30</w:t>
            </w:r>
          </w:p>
        </w:tc>
      </w:tr>
      <w:tr w:rsidR="005E35BB" w:rsidRPr="00B1329B" w:rsidTr="005E35BB">
        <w:tc>
          <w:tcPr>
            <w:tcW w:w="9243" w:type="dxa"/>
            <w:gridSpan w:val="7"/>
            <w:shd w:val="clear" w:color="auto" w:fill="FDE9D9" w:themeFill="accent6" w:themeFillTint="33"/>
          </w:tcPr>
          <w:p w:rsidR="005E35BB" w:rsidRPr="00B1329B" w:rsidRDefault="005E35BB" w:rsidP="0016284F">
            <w:pPr>
              <w:rPr>
                <w:b/>
                <w:bCs/>
                <w:lang w:val="sr-Cyrl-CS"/>
              </w:rPr>
            </w:pPr>
            <w:r w:rsidRPr="00B1329B">
              <w:rPr>
                <w:b/>
                <w:bCs/>
                <w:lang w:val="sr-Cyrl-CS"/>
              </w:rPr>
              <w:t>Методе извођења наставе</w:t>
            </w:r>
          </w:p>
          <w:p w:rsidR="005E35BB" w:rsidRPr="00B1329B" w:rsidRDefault="005E35BB" w:rsidP="0016284F">
            <w:pPr>
              <w:jc w:val="both"/>
              <w:rPr>
                <w:lang w:val="sr-Cyrl-CS"/>
              </w:rPr>
            </w:pPr>
            <w:r w:rsidRPr="00B1329B">
              <w:rPr>
                <w:lang w:val="sr-Cyrl-CS"/>
              </w:rPr>
              <w:t>Предавања су аудиторна уз подршку савремених учила и активно учешће студената. Рад на вежбама обухвата: анализу пређеног гради</w:t>
            </w:r>
            <w:r>
              <w:rPr>
                <w:lang w:val="sr-Cyrl-CS"/>
              </w:rPr>
              <w:t xml:space="preserve">ва, анализу примера из праксе, студија случаја и </w:t>
            </w:r>
            <w:r w:rsidRPr="00945B02">
              <w:rPr>
                <w:lang w:val="sr-Cyrl-CS"/>
              </w:rPr>
              <w:t xml:space="preserve">семинарских радова </w:t>
            </w:r>
            <w:r w:rsidRPr="00B1329B">
              <w:rPr>
                <w:lang w:val="sr-Cyrl-CS"/>
              </w:rPr>
              <w:t>студената.</w:t>
            </w:r>
            <w:r>
              <w:rPr>
                <w:lang w:val="sr-Cyrl-CS"/>
              </w:rPr>
              <w:t xml:space="preserve"> Исцрпно и детаљно излагање предметне материје, коришћење примера из судске праксе, анализа релеватних прописа који регулишу односну материју, интерактивна настава, подстицање студената на размишљање, самосталност у раду и практичну примену стечених знања.</w:t>
            </w:r>
          </w:p>
        </w:tc>
      </w:tr>
      <w:tr w:rsidR="005E35BB" w:rsidRPr="00B1329B" w:rsidTr="005E35BB">
        <w:tc>
          <w:tcPr>
            <w:tcW w:w="9243" w:type="dxa"/>
            <w:gridSpan w:val="7"/>
            <w:shd w:val="clear" w:color="auto" w:fill="FDE9D9" w:themeFill="accent6" w:themeFillTint="33"/>
          </w:tcPr>
          <w:p w:rsidR="005E35BB" w:rsidRPr="00B1329B" w:rsidRDefault="005E35BB" w:rsidP="0016284F">
            <w:pPr>
              <w:jc w:val="center"/>
              <w:rPr>
                <w:b/>
                <w:bCs/>
                <w:lang w:val="ru-RU"/>
              </w:rPr>
            </w:pPr>
            <w:r w:rsidRPr="00B1329B">
              <w:rPr>
                <w:b/>
                <w:bCs/>
                <w:lang w:val="sr-Cyrl-CS"/>
              </w:rPr>
              <w:t>Оцена  знања (максимални број поена 100)</w:t>
            </w:r>
          </w:p>
        </w:tc>
      </w:tr>
      <w:tr w:rsidR="005E35BB" w:rsidRPr="00B1329B" w:rsidTr="005E35BB">
        <w:tc>
          <w:tcPr>
            <w:tcW w:w="4609" w:type="dxa"/>
            <w:gridSpan w:val="3"/>
            <w:shd w:val="clear" w:color="auto" w:fill="FDE9D9" w:themeFill="accent6" w:themeFillTint="33"/>
          </w:tcPr>
          <w:p w:rsidR="005E35BB" w:rsidRPr="00B1329B" w:rsidRDefault="005E35BB" w:rsidP="0016284F">
            <w:pPr>
              <w:rPr>
                <w:b/>
                <w:iCs/>
                <w:lang w:val="sr-Cyrl-CS"/>
              </w:rPr>
            </w:pPr>
            <w:r w:rsidRPr="00B1329B">
              <w:rPr>
                <w:b/>
                <w:iCs/>
                <w:lang w:val="sr-Cyrl-CS"/>
              </w:rPr>
              <w:t>Предиспитне обавезе</w:t>
            </w:r>
          </w:p>
        </w:tc>
        <w:tc>
          <w:tcPr>
            <w:tcW w:w="1440" w:type="dxa"/>
            <w:shd w:val="clear" w:color="auto" w:fill="FDE9D9" w:themeFill="accent6" w:themeFillTint="33"/>
            <w:vAlign w:val="center"/>
          </w:tcPr>
          <w:p w:rsidR="005E35BB" w:rsidRDefault="005E35BB" w:rsidP="0016284F">
            <w:pPr>
              <w:spacing w:line="276" w:lineRule="auto"/>
              <w:jc w:val="center"/>
              <w:rPr>
                <w:b/>
                <w:lang w:val="ru-RU"/>
              </w:rPr>
            </w:pPr>
            <w:r>
              <w:rPr>
                <w:b/>
                <w:lang w:val="sr-Cyrl-CS"/>
              </w:rPr>
              <w:t>4</w:t>
            </w:r>
            <w:r>
              <w:rPr>
                <w:b/>
                <w:lang w:val="sr-Latn-RS"/>
              </w:rPr>
              <w:t xml:space="preserve">5 </w:t>
            </w:r>
            <w:r>
              <w:rPr>
                <w:b/>
                <w:lang w:val="ru-RU"/>
              </w:rPr>
              <w:t>поена</w:t>
            </w:r>
          </w:p>
        </w:tc>
        <w:tc>
          <w:tcPr>
            <w:tcW w:w="2004" w:type="dxa"/>
            <w:gridSpan w:val="2"/>
            <w:shd w:val="clear" w:color="auto" w:fill="FDE9D9" w:themeFill="accent6" w:themeFillTint="33"/>
          </w:tcPr>
          <w:p w:rsidR="005E35BB" w:rsidRDefault="005E35BB" w:rsidP="0016284F">
            <w:pPr>
              <w:spacing w:line="276" w:lineRule="auto"/>
              <w:rPr>
                <w:b/>
                <w:bCs/>
                <w:lang w:val="sr-Cyrl-CS"/>
              </w:rPr>
            </w:pPr>
            <w:r>
              <w:rPr>
                <w:b/>
                <w:iCs/>
                <w:lang w:val="sr-Cyrl-CS"/>
              </w:rPr>
              <w:t xml:space="preserve">Завршни испит </w:t>
            </w:r>
          </w:p>
        </w:tc>
        <w:tc>
          <w:tcPr>
            <w:tcW w:w="1190" w:type="dxa"/>
            <w:shd w:val="clear" w:color="auto" w:fill="FDE9D9" w:themeFill="accent6" w:themeFillTint="33"/>
            <w:vAlign w:val="center"/>
          </w:tcPr>
          <w:p w:rsidR="005E35BB" w:rsidRDefault="005E35BB" w:rsidP="0016284F">
            <w:pPr>
              <w:spacing w:line="276" w:lineRule="auto"/>
              <w:jc w:val="center"/>
              <w:rPr>
                <w:b/>
                <w:lang w:val="ru-RU"/>
              </w:rPr>
            </w:pPr>
            <w:r>
              <w:rPr>
                <w:b/>
                <w:lang w:val="sr-Cyrl-CS"/>
              </w:rPr>
              <w:t>5</w:t>
            </w:r>
            <w:r>
              <w:rPr>
                <w:b/>
                <w:lang w:val="sr-Latn-RS"/>
              </w:rPr>
              <w:t xml:space="preserve">5 </w:t>
            </w:r>
            <w:r>
              <w:rPr>
                <w:b/>
                <w:lang w:val="ru-RU"/>
              </w:rPr>
              <w:t>поена</w:t>
            </w:r>
          </w:p>
        </w:tc>
      </w:tr>
      <w:tr w:rsidR="005E35BB" w:rsidRPr="00B1329B" w:rsidTr="005E35BB">
        <w:tc>
          <w:tcPr>
            <w:tcW w:w="4609" w:type="dxa"/>
            <w:gridSpan w:val="3"/>
            <w:shd w:val="clear" w:color="auto" w:fill="FDE9D9" w:themeFill="accent6" w:themeFillTint="33"/>
          </w:tcPr>
          <w:p w:rsidR="005E35BB" w:rsidRPr="00B1329B" w:rsidRDefault="005E35BB" w:rsidP="0016284F">
            <w:pPr>
              <w:jc w:val="both"/>
              <w:rPr>
                <w:i/>
                <w:iCs/>
                <w:lang w:val="sr-Cyrl-CS"/>
              </w:rPr>
            </w:pPr>
            <w:r w:rsidRPr="00B1329B">
              <w:rPr>
                <w:lang w:val="sr-Cyrl-CS"/>
              </w:rPr>
              <w:t>присуство на предавањима и вежбама</w:t>
            </w:r>
          </w:p>
        </w:tc>
        <w:tc>
          <w:tcPr>
            <w:tcW w:w="1440" w:type="dxa"/>
            <w:shd w:val="clear" w:color="auto" w:fill="FDE9D9" w:themeFill="accent6" w:themeFillTint="33"/>
            <w:vAlign w:val="center"/>
          </w:tcPr>
          <w:p w:rsidR="005E35BB" w:rsidRDefault="005E35BB" w:rsidP="0016284F">
            <w:pPr>
              <w:spacing w:line="276" w:lineRule="auto"/>
              <w:jc w:val="center"/>
              <w:rPr>
                <w:b/>
                <w:bCs/>
                <w:lang w:val="sr-Cyrl-CS"/>
              </w:rPr>
            </w:pPr>
            <w:r>
              <w:rPr>
                <w:b/>
                <w:bCs/>
                <w:lang w:val="sr-Cyrl-CS"/>
              </w:rPr>
              <w:t>5</w:t>
            </w:r>
          </w:p>
        </w:tc>
        <w:tc>
          <w:tcPr>
            <w:tcW w:w="2004" w:type="dxa"/>
            <w:gridSpan w:val="2"/>
            <w:shd w:val="clear" w:color="auto" w:fill="FDE9D9" w:themeFill="accent6" w:themeFillTint="33"/>
          </w:tcPr>
          <w:p w:rsidR="005E35BB" w:rsidRDefault="005E35BB" w:rsidP="0016284F">
            <w:pPr>
              <w:spacing w:line="276" w:lineRule="auto"/>
              <w:rPr>
                <w:i/>
                <w:iCs/>
                <w:lang w:val="sr-Cyrl-CS"/>
              </w:rPr>
            </w:pPr>
            <w:r>
              <w:rPr>
                <w:lang w:val="sr-Cyrl-CS"/>
              </w:rPr>
              <w:t>писмени испит</w:t>
            </w:r>
          </w:p>
        </w:tc>
        <w:tc>
          <w:tcPr>
            <w:tcW w:w="1190" w:type="dxa"/>
            <w:shd w:val="clear" w:color="auto" w:fill="FDE9D9" w:themeFill="accent6" w:themeFillTint="33"/>
          </w:tcPr>
          <w:p w:rsidR="005E35BB" w:rsidRDefault="005E35BB" w:rsidP="0016284F">
            <w:pPr>
              <w:spacing w:line="276" w:lineRule="auto"/>
              <w:jc w:val="center"/>
              <w:rPr>
                <w:b/>
                <w:iCs/>
                <w:lang w:val="sr-Cyrl-CS"/>
              </w:rPr>
            </w:pPr>
            <w:r>
              <w:rPr>
                <w:b/>
                <w:iCs/>
                <w:lang w:val="sr-Cyrl-CS"/>
              </w:rPr>
              <w:t>55</w:t>
            </w:r>
          </w:p>
        </w:tc>
      </w:tr>
      <w:tr w:rsidR="005E35BB" w:rsidRPr="00B1329B" w:rsidTr="005E35BB">
        <w:tc>
          <w:tcPr>
            <w:tcW w:w="4609" w:type="dxa"/>
            <w:gridSpan w:val="3"/>
            <w:shd w:val="clear" w:color="auto" w:fill="FDE9D9" w:themeFill="accent6" w:themeFillTint="33"/>
          </w:tcPr>
          <w:p w:rsidR="005E35BB" w:rsidRPr="00B1329B" w:rsidRDefault="005E35BB" w:rsidP="0016284F">
            <w:pPr>
              <w:jc w:val="both"/>
              <w:rPr>
                <w:lang w:val="sr-Cyrl-CS"/>
              </w:rPr>
            </w:pPr>
            <w:r w:rsidRPr="00B1329B">
              <w:rPr>
                <w:lang w:val="sr-Cyrl-CS"/>
              </w:rPr>
              <w:t>провера знања у току наставе (колоквијум-и)</w:t>
            </w:r>
          </w:p>
        </w:tc>
        <w:tc>
          <w:tcPr>
            <w:tcW w:w="1440" w:type="dxa"/>
            <w:shd w:val="clear" w:color="auto" w:fill="FDE9D9" w:themeFill="accent6" w:themeFillTint="33"/>
            <w:vAlign w:val="center"/>
          </w:tcPr>
          <w:p w:rsidR="005E35BB" w:rsidRDefault="005E35BB" w:rsidP="0016284F">
            <w:pPr>
              <w:spacing w:line="276" w:lineRule="auto"/>
              <w:jc w:val="center"/>
              <w:rPr>
                <w:b/>
                <w:bCs/>
                <w:lang w:val="sr-Cyrl-CS"/>
              </w:rPr>
            </w:pPr>
            <w:r>
              <w:rPr>
                <w:b/>
                <w:bCs/>
                <w:lang w:val="sr-Cyrl-CS"/>
              </w:rPr>
              <w:t>30</w:t>
            </w:r>
          </w:p>
        </w:tc>
        <w:tc>
          <w:tcPr>
            <w:tcW w:w="2004" w:type="dxa"/>
            <w:gridSpan w:val="2"/>
            <w:shd w:val="clear" w:color="auto" w:fill="FDE9D9" w:themeFill="accent6" w:themeFillTint="33"/>
          </w:tcPr>
          <w:p w:rsidR="005E35BB" w:rsidRDefault="005E35BB" w:rsidP="0016284F">
            <w:pPr>
              <w:spacing w:line="276" w:lineRule="auto"/>
              <w:rPr>
                <w:i/>
                <w:iCs/>
                <w:lang w:val="sr-Cyrl-CS"/>
              </w:rPr>
            </w:pPr>
            <w:r>
              <w:rPr>
                <w:lang w:val="sr-Cyrl-CS"/>
              </w:rPr>
              <w:t>усмени испит</w:t>
            </w:r>
          </w:p>
        </w:tc>
        <w:tc>
          <w:tcPr>
            <w:tcW w:w="1190" w:type="dxa"/>
            <w:shd w:val="clear" w:color="auto" w:fill="FDE9D9" w:themeFill="accent6" w:themeFillTint="33"/>
          </w:tcPr>
          <w:p w:rsidR="005E35BB" w:rsidRDefault="005E35BB" w:rsidP="0016284F">
            <w:pPr>
              <w:spacing w:line="276" w:lineRule="auto"/>
              <w:jc w:val="center"/>
              <w:rPr>
                <w:i/>
                <w:iCs/>
                <w:lang w:val="sr-Cyrl-CS"/>
              </w:rPr>
            </w:pPr>
          </w:p>
        </w:tc>
      </w:tr>
      <w:tr w:rsidR="005E35BB" w:rsidRPr="00B1329B" w:rsidTr="005E35BB">
        <w:tc>
          <w:tcPr>
            <w:tcW w:w="4609" w:type="dxa"/>
            <w:gridSpan w:val="3"/>
            <w:shd w:val="clear" w:color="auto" w:fill="FDE9D9" w:themeFill="accent6" w:themeFillTint="33"/>
          </w:tcPr>
          <w:p w:rsidR="005E35BB" w:rsidRPr="00B1329B" w:rsidRDefault="005E35BB" w:rsidP="0016284F">
            <w:pPr>
              <w:jc w:val="both"/>
              <w:rPr>
                <w:lang w:val="ru-RU"/>
              </w:rPr>
            </w:pPr>
            <w:r w:rsidRPr="00B1329B">
              <w:rPr>
                <w:lang w:val="sr-Cyrl-CS"/>
              </w:rPr>
              <w:t>остале активностии</w:t>
            </w:r>
            <w:r w:rsidRPr="00B1329B">
              <w:rPr>
                <w:lang w:val="ru-RU"/>
              </w:rPr>
              <w:t xml:space="preserve"> учешће студената у раду на предавањима и вежбама </w:t>
            </w:r>
          </w:p>
        </w:tc>
        <w:tc>
          <w:tcPr>
            <w:tcW w:w="1440" w:type="dxa"/>
            <w:shd w:val="clear" w:color="auto" w:fill="FDE9D9" w:themeFill="accent6" w:themeFillTint="33"/>
            <w:vAlign w:val="center"/>
          </w:tcPr>
          <w:p w:rsidR="005E35BB" w:rsidRDefault="005E35BB" w:rsidP="0016284F">
            <w:pPr>
              <w:spacing w:line="276" w:lineRule="auto"/>
              <w:jc w:val="center"/>
              <w:rPr>
                <w:b/>
                <w:bCs/>
                <w:lang w:val="sr-Latn-RS"/>
              </w:rPr>
            </w:pPr>
            <w:r>
              <w:rPr>
                <w:b/>
                <w:bCs/>
                <w:lang w:val="sr-Cyrl-CS"/>
              </w:rPr>
              <w:t>1</w:t>
            </w:r>
            <w:r>
              <w:rPr>
                <w:b/>
                <w:bCs/>
                <w:lang w:val="sr-Latn-RS"/>
              </w:rPr>
              <w:t>0</w:t>
            </w:r>
          </w:p>
        </w:tc>
        <w:tc>
          <w:tcPr>
            <w:tcW w:w="2004" w:type="dxa"/>
            <w:gridSpan w:val="2"/>
            <w:shd w:val="clear" w:color="auto" w:fill="FDE9D9" w:themeFill="accent6" w:themeFillTint="33"/>
          </w:tcPr>
          <w:p w:rsidR="005E35BB" w:rsidRDefault="005E35BB" w:rsidP="0016284F">
            <w:pPr>
              <w:spacing w:line="276" w:lineRule="auto"/>
              <w:rPr>
                <w:lang w:val="sr-Cyrl-CS"/>
              </w:rPr>
            </w:pPr>
          </w:p>
        </w:tc>
        <w:tc>
          <w:tcPr>
            <w:tcW w:w="1190" w:type="dxa"/>
            <w:shd w:val="clear" w:color="auto" w:fill="FDE9D9" w:themeFill="accent6" w:themeFillTint="33"/>
          </w:tcPr>
          <w:p w:rsidR="005E35BB" w:rsidRDefault="005E35BB" w:rsidP="0016284F">
            <w:pPr>
              <w:spacing w:line="276" w:lineRule="auto"/>
              <w:jc w:val="center"/>
              <w:rPr>
                <w:i/>
                <w:iCs/>
                <w:lang w:val="sr-Cyrl-CS"/>
              </w:rPr>
            </w:pPr>
          </w:p>
        </w:tc>
      </w:tr>
      <w:tr w:rsidR="005E35BB" w:rsidRPr="00B1329B" w:rsidTr="005E35BB">
        <w:tc>
          <w:tcPr>
            <w:tcW w:w="4609" w:type="dxa"/>
            <w:gridSpan w:val="3"/>
            <w:shd w:val="clear" w:color="auto" w:fill="FDE9D9" w:themeFill="accent6" w:themeFillTint="33"/>
          </w:tcPr>
          <w:p w:rsidR="005E35BB" w:rsidRPr="00B1329B" w:rsidRDefault="005E35BB" w:rsidP="0016284F">
            <w:pPr>
              <w:jc w:val="both"/>
              <w:rPr>
                <w:lang w:val="sr-Cyrl-CS"/>
              </w:rPr>
            </w:pPr>
            <w:r w:rsidRPr="00B1329B">
              <w:rPr>
                <w:lang w:val="sr-Cyrl-CS"/>
              </w:rPr>
              <w:t>практичан рад: самостална израда студије случаја</w:t>
            </w:r>
          </w:p>
        </w:tc>
        <w:tc>
          <w:tcPr>
            <w:tcW w:w="1440" w:type="dxa"/>
            <w:shd w:val="clear" w:color="auto" w:fill="FDE9D9" w:themeFill="accent6" w:themeFillTint="33"/>
            <w:vAlign w:val="center"/>
          </w:tcPr>
          <w:p w:rsidR="005E35BB" w:rsidRDefault="005E35BB" w:rsidP="0016284F">
            <w:pPr>
              <w:spacing w:line="276" w:lineRule="auto"/>
              <w:jc w:val="center"/>
              <w:rPr>
                <w:b/>
                <w:bCs/>
                <w:lang w:val="sr-Cyrl-CS"/>
              </w:rPr>
            </w:pPr>
          </w:p>
        </w:tc>
        <w:tc>
          <w:tcPr>
            <w:tcW w:w="2004" w:type="dxa"/>
            <w:gridSpan w:val="2"/>
            <w:shd w:val="clear" w:color="auto" w:fill="FDE9D9" w:themeFill="accent6" w:themeFillTint="33"/>
          </w:tcPr>
          <w:p w:rsidR="005E35BB" w:rsidRDefault="005E35BB" w:rsidP="0016284F">
            <w:pPr>
              <w:spacing w:line="276" w:lineRule="auto"/>
              <w:rPr>
                <w:i/>
                <w:iCs/>
                <w:lang w:val="sr-Cyrl-CS"/>
              </w:rPr>
            </w:pPr>
          </w:p>
        </w:tc>
        <w:tc>
          <w:tcPr>
            <w:tcW w:w="1190" w:type="dxa"/>
            <w:shd w:val="clear" w:color="auto" w:fill="FDE9D9" w:themeFill="accent6" w:themeFillTint="33"/>
          </w:tcPr>
          <w:p w:rsidR="005E35BB" w:rsidRDefault="005E35BB" w:rsidP="0016284F">
            <w:pPr>
              <w:spacing w:line="276" w:lineRule="auto"/>
              <w:jc w:val="center"/>
              <w:rPr>
                <w:i/>
                <w:iCs/>
                <w:lang w:val="sr-Cyrl-CS"/>
              </w:rPr>
            </w:pPr>
          </w:p>
        </w:tc>
      </w:tr>
    </w:tbl>
    <w:p w:rsidR="005E35BB" w:rsidRDefault="005E35BB" w:rsidP="00197D2B">
      <w:pPr>
        <w:widowControl/>
        <w:autoSpaceDE/>
        <w:autoSpaceDN/>
        <w:adjustRightInd/>
        <w:spacing w:after="200" w:line="276" w:lineRule="auto"/>
      </w:pPr>
    </w:p>
    <w:p w:rsidR="005E35BB" w:rsidRDefault="005E35BB">
      <w:pPr>
        <w:widowControl/>
        <w:autoSpaceDE/>
        <w:autoSpaceDN/>
        <w:adjustRightInd/>
        <w:spacing w:after="200" w:line="276" w:lineRule="auto"/>
      </w:pPr>
      <w:r>
        <w:br w:type="page"/>
      </w:r>
    </w:p>
    <w:p w:rsidR="00A86513" w:rsidRDefault="006D6028" w:rsidP="008D3D96">
      <w:pPr>
        <w:widowControl/>
        <w:autoSpaceDE/>
        <w:autoSpaceDN/>
        <w:adjustRightInd/>
        <w:spacing w:after="200" w:line="276" w:lineRule="auto"/>
        <w:jc w:val="right"/>
      </w:pPr>
      <w:hyperlink w:anchor="ListaNazivaPredmeta" w:history="1">
        <w:r w:rsidR="008D3D96"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947"/>
        <w:gridCol w:w="1573"/>
        <w:gridCol w:w="1458"/>
        <w:gridCol w:w="162"/>
        <w:gridCol w:w="1824"/>
        <w:gridCol w:w="1190"/>
      </w:tblGrid>
      <w:tr w:rsidR="005E35BB" w:rsidRPr="001B0C67" w:rsidTr="005E35BB">
        <w:trPr>
          <w:trHeight w:val="235"/>
        </w:trPr>
        <w:tc>
          <w:tcPr>
            <w:tcW w:w="2088" w:type="dxa"/>
            <w:shd w:val="clear" w:color="auto" w:fill="FBD4B4" w:themeFill="accent6" w:themeFillTint="66"/>
          </w:tcPr>
          <w:p w:rsidR="005E35BB" w:rsidRPr="001B0C67" w:rsidRDefault="005E35BB" w:rsidP="0016284F">
            <w:pPr>
              <w:rPr>
                <w:b/>
                <w:bCs/>
                <w:lang w:val="sr-Cyrl-CS"/>
              </w:rPr>
            </w:pPr>
            <w:r w:rsidRPr="001B0C67">
              <w:rPr>
                <w:b/>
                <w:bCs/>
                <w:lang w:val="sr-Cyrl-CS"/>
              </w:rPr>
              <w:t xml:space="preserve">Студијски програм </w:t>
            </w:r>
          </w:p>
        </w:tc>
        <w:tc>
          <w:tcPr>
            <w:tcW w:w="7154" w:type="dxa"/>
            <w:gridSpan w:val="6"/>
            <w:shd w:val="clear" w:color="auto" w:fill="FBD4B4" w:themeFill="accent6" w:themeFillTint="66"/>
          </w:tcPr>
          <w:p w:rsidR="005E35BB" w:rsidRPr="002258D5" w:rsidRDefault="005E35BB" w:rsidP="0016284F">
            <w:pPr>
              <w:rPr>
                <w:bCs/>
              </w:rPr>
            </w:pPr>
            <w:r>
              <w:rPr>
                <w:bCs/>
                <w:lang w:val="sr-Cyrl-CS"/>
              </w:rPr>
              <w:t>П</w:t>
            </w:r>
            <w:r>
              <w:rPr>
                <w:bCs/>
              </w:rPr>
              <w:t xml:space="preserve">редузетништво, </w:t>
            </w:r>
            <w:r>
              <w:rPr>
                <w:bCs/>
                <w:lang w:val="sr-Cyrl-CS"/>
              </w:rPr>
              <w:t>Ф</w:t>
            </w:r>
            <w:r>
              <w:rPr>
                <w:bCs/>
              </w:rPr>
              <w:t>инансије и банкарство</w:t>
            </w:r>
          </w:p>
        </w:tc>
      </w:tr>
      <w:tr w:rsidR="005E35BB" w:rsidRPr="001B0C67" w:rsidTr="005E35BB">
        <w:trPr>
          <w:trHeight w:val="232"/>
        </w:trPr>
        <w:tc>
          <w:tcPr>
            <w:tcW w:w="2088" w:type="dxa"/>
            <w:shd w:val="clear" w:color="auto" w:fill="FBD4B4" w:themeFill="accent6" w:themeFillTint="66"/>
          </w:tcPr>
          <w:p w:rsidR="005E35BB" w:rsidRPr="001B0C67" w:rsidRDefault="005E35BB" w:rsidP="0016284F">
            <w:pPr>
              <w:rPr>
                <w:lang w:val="sr-Cyrl-CS"/>
              </w:rPr>
            </w:pPr>
            <w:r w:rsidRPr="001B0C67">
              <w:rPr>
                <w:b/>
                <w:bCs/>
                <w:lang w:val="sr-Cyrl-CS"/>
              </w:rPr>
              <w:t>Назив предмета</w:t>
            </w:r>
          </w:p>
        </w:tc>
        <w:tc>
          <w:tcPr>
            <w:tcW w:w="7154" w:type="dxa"/>
            <w:gridSpan w:val="6"/>
            <w:shd w:val="clear" w:color="auto" w:fill="FBD4B4" w:themeFill="accent6" w:themeFillTint="66"/>
          </w:tcPr>
          <w:p w:rsidR="005E35BB" w:rsidRPr="001B0C67" w:rsidRDefault="005E35BB" w:rsidP="0016284F">
            <w:pPr>
              <w:rPr>
                <w:b/>
                <w:bCs/>
                <w:lang w:val="sr-Cyrl-CS"/>
              </w:rPr>
            </w:pPr>
            <w:bookmarkStart w:id="64" w:name="PreduzetničkeFinansije"/>
            <w:r>
              <w:rPr>
                <w:b/>
                <w:bCs/>
                <w:lang w:val="sr-Cyrl-CS"/>
              </w:rPr>
              <w:t>ПРЕДУЗЕТНИЧКЕ ФИНАНСИЈЕ</w:t>
            </w:r>
            <w:bookmarkEnd w:id="64"/>
          </w:p>
        </w:tc>
      </w:tr>
      <w:tr w:rsidR="005E35BB" w:rsidRPr="001B0C67" w:rsidTr="005E35BB">
        <w:trPr>
          <w:trHeight w:val="232"/>
        </w:trPr>
        <w:tc>
          <w:tcPr>
            <w:tcW w:w="2088" w:type="dxa"/>
            <w:shd w:val="clear" w:color="auto" w:fill="FBD4B4" w:themeFill="accent6" w:themeFillTint="66"/>
          </w:tcPr>
          <w:p w:rsidR="005E35BB" w:rsidRPr="001B0C67" w:rsidRDefault="005E35BB" w:rsidP="0016284F">
            <w:pPr>
              <w:rPr>
                <w:b/>
                <w:bCs/>
                <w:lang w:val="sr-Cyrl-CS"/>
              </w:rPr>
            </w:pPr>
            <w:r w:rsidRPr="001B0C67">
              <w:rPr>
                <w:b/>
                <w:bCs/>
                <w:lang w:val="sr-Cyrl-CS"/>
              </w:rPr>
              <w:t>Наставник</w:t>
            </w:r>
          </w:p>
        </w:tc>
        <w:tc>
          <w:tcPr>
            <w:tcW w:w="7154" w:type="dxa"/>
            <w:gridSpan w:val="6"/>
            <w:shd w:val="clear" w:color="auto" w:fill="FBD4B4" w:themeFill="accent6" w:themeFillTint="66"/>
          </w:tcPr>
          <w:p w:rsidR="005E35BB" w:rsidRPr="001B0C67" w:rsidRDefault="005E35BB" w:rsidP="0016284F">
            <w:pPr>
              <w:rPr>
                <w:bCs/>
                <w:lang w:val="sr-Cyrl-CS"/>
              </w:rPr>
            </w:pPr>
            <w:r>
              <w:rPr>
                <w:bCs/>
                <w:lang w:val="sr-Cyrl-CS"/>
              </w:rPr>
              <w:t>Д</w:t>
            </w:r>
            <w:r>
              <w:rPr>
                <w:bCs/>
              </w:rPr>
              <w:t>р</w:t>
            </w:r>
            <w:r>
              <w:rPr>
                <w:bCs/>
                <w:lang w:val="sr-Cyrl-CS"/>
              </w:rPr>
              <w:t xml:space="preserve"> СЛОБОДАНКА ЈОВИН</w:t>
            </w:r>
          </w:p>
        </w:tc>
      </w:tr>
      <w:tr w:rsidR="005E35BB" w:rsidRPr="001B0C67" w:rsidTr="005E35BB">
        <w:trPr>
          <w:trHeight w:val="232"/>
        </w:trPr>
        <w:tc>
          <w:tcPr>
            <w:tcW w:w="2088" w:type="dxa"/>
            <w:shd w:val="clear" w:color="auto" w:fill="FBD4B4" w:themeFill="accent6" w:themeFillTint="66"/>
          </w:tcPr>
          <w:p w:rsidR="005E35BB" w:rsidRPr="001B0C67" w:rsidRDefault="005E35BB" w:rsidP="0016284F">
            <w:pPr>
              <w:rPr>
                <w:lang w:val="sr-Cyrl-CS"/>
              </w:rPr>
            </w:pPr>
            <w:r w:rsidRPr="001B0C67">
              <w:rPr>
                <w:b/>
                <w:bCs/>
                <w:lang w:val="sr-Cyrl-CS"/>
              </w:rPr>
              <w:t>Статус предмета</w:t>
            </w:r>
          </w:p>
        </w:tc>
        <w:tc>
          <w:tcPr>
            <w:tcW w:w="7154" w:type="dxa"/>
            <w:gridSpan w:val="6"/>
            <w:shd w:val="clear" w:color="auto" w:fill="FBD4B4" w:themeFill="accent6" w:themeFillTint="66"/>
          </w:tcPr>
          <w:p w:rsidR="005E35BB" w:rsidRDefault="005E35BB" w:rsidP="0016284F">
            <w:pPr>
              <w:rPr>
                <w:bCs/>
                <w:lang w:val="sr-Cyrl-CS"/>
              </w:rPr>
            </w:pPr>
            <w:r>
              <w:rPr>
                <w:bCs/>
                <w:lang w:val="sr-Cyrl-CS"/>
              </w:rPr>
              <w:t>Обавезан на ОСС Предузетнишво</w:t>
            </w:r>
          </w:p>
          <w:p w:rsidR="005E35BB" w:rsidRPr="001B0C67" w:rsidRDefault="005E35BB" w:rsidP="0016284F">
            <w:pPr>
              <w:rPr>
                <w:bCs/>
                <w:lang w:val="sr-Cyrl-CS"/>
              </w:rPr>
            </w:pPr>
            <w:r>
              <w:rPr>
                <w:bCs/>
                <w:lang w:val="sr-Cyrl-CS"/>
              </w:rPr>
              <w:t>Изборни на ОСС Финансије и банкарство</w:t>
            </w:r>
          </w:p>
        </w:tc>
      </w:tr>
      <w:tr w:rsidR="005E35BB" w:rsidRPr="001B0C67" w:rsidTr="005E35BB">
        <w:trPr>
          <w:trHeight w:val="232"/>
        </w:trPr>
        <w:tc>
          <w:tcPr>
            <w:tcW w:w="2088" w:type="dxa"/>
            <w:shd w:val="clear" w:color="auto" w:fill="FBD4B4" w:themeFill="accent6" w:themeFillTint="66"/>
          </w:tcPr>
          <w:p w:rsidR="005E35BB" w:rsidRPr="001B0C67" w:rsidRDefault="005E35BB" w:rsidP="0016284F">
            <w:pPr>
              <w:rPr>
                <w:lang w:val="sr-Cyrl-CS"/>
              </w:rPr>
            </w:pPr>
            <w:r w:rsidRPr="001B0C67">
              <w:rPr>
                <w:b/>
                <w:bCs/>
                <w:lang w:val="sr-Cyrl-CS"/>
              </w:rPr>
              <w:t>Број ЕСПБ</w:t>
            </w:r>
          </w:p>
        </w:tc>
        <w:tc>
          <w:tcPr>
            <w:tcW w:w="7154" w:type="dxa"/>
            <w:gridSpan w:val="6"/>
            <w:shd w:val="clear" w:color="auto" w:fill="FBD4B4" w:themeFill="accent6" w:themeFillTint="66"/>
          </w:tcPr>
          <w:p w:rsidR="005E35BB" w:rsidRPr="001B0C67" w:rsidRDefault="005E35BB" w:rsidP="0016284F">
            <w:pPr>
              <w:rPr>
                <w:bCs/>
                <w:lang w:val="sr-Cyrl-CS"/>
              </w:rPr>
            </w:pPr>
            <w:r>
              <w:rPr>
                <w:bCs/>
                <w:lang w:val="sr-Cyrl-CS"/>
              </w:rPr>
              <w:t>3+2 (6)</w:t>
            </w:r>
          </w:p>
        </w:tc>
      </w:tr>
      <w:tr w:rsidR="005E35BB" w:rsidRPr="001B0C67" w:rsidTr="005E35BB">
        <w:trPr>
          <w:trHeight w:val="232"/>
        </w:trPr>
        <w:tc>
          <w:tcPr>
            <w:tcW w:w="2088" w:type="dxa"/>
            <w:shd w:val="clear" w:color="auto" w:fill="FBD4B4" w:themeFill="accent6" w:themeFillTint="66"/>
          </w:tcPr>
          <w:p w:rsidR="005E35BB" w:rsidRPr="001B0C67" w:rsidRDefault="005E35BB" w:rsidP="0016284F">
            <w:pPr>
              <w:rPr>
                <w:b/>
                <w:bCs/>
                <w:lang w:val="sr-Cyrl-CS"/>
              </w:rPr>
            </w:pPr>
            <w:r w:rsidRPr="001B0C67">
              <w:rPr>
                <w:b/>
                <w:bCs/>
                <w:lang w:val="sr-Cyrl-CS"/>
              </w:rPr>
              <w:t>Услов</w:t>
            </w:r>
          </w:p>
        </w:tc>
        <w:tc>
          <w:tcPr>
            <w:tcW w:w="7154" w:type="dxa"/>
            <w:gridSpan w:val="6"/>
            <w:shd w:val="clear" w:color="auto" w:fill="FBD4B4" w:themeFill="accent6" w:themeFillTint="66"/>
          </w:tcPr>
          <w:p w:rsidR="005E35BB" w:rsidRPr="001B0C67" w:rsidRDefault="005E35BB" w:rsidP="0016284F">
            <w:pPr>
              <w:rPr>
                <w:bCs/>
              </w:rPr>
            </w:pPr>
            <w:r>
              <w:rPr>
                <w:bCs/>
              </w:rPr>
              <w:t>нема</w:t>
            </w:r>
          </w:p>
        </w:tc>
      </w:tr>
      <w:tr w:rsidR="005E35BB" w:rsidRPr="001B0C67" w:rsidTr="005E35BB">
        <w:tc>
          <w:tcPr>
            <w:tcW w:w="9242" w:type="dxa"/>
            <w:gridSpan w:val="7"/>
            <w:shd w:val="clear" w:color="auto" w:fill="FDE9D9" w:themeFill="accent6" w:themeFillTint="33"/>
          </w:tcPr>
          <w:p w:rsidR="005E35BB" w:rsidRDefault="005E35BB" w:rsidP="0016284F">
            <w:pPr>
              <w:jc w:val="both"/>
              <w:rPr>
                <w:b/>
                <w:bCs/>
              </w:rPr>
            </w:pPr>
            <w:r>
              <w:rPr>
                <w:b/>
                <w:bCs/>
                <w:lang w:val="sr-Cyrl-CS"/>
              </w:rPr>
              <w:t>Циљ предмета</w:t>
            </w:r>
          </w:p>
          <w:p w:rsidR="005E35BB" w:rsidRPr="009F63AC" w:rsidRDefault="005E35BB" w:rsidP="0016284F">
            <w:pPr>
              <w:jc w:val="both"/>
              <w:rPr>
                <w:bCs/>
              </w:rPr>
            </w:pPr>
            <w:r w:rsidRPr="00977496">
              <w:rPr>
                <w:bCs/>
              </w:rPr>
              <w:t xml:space="preserve">Циљ предмета је упознавање </w:t>
            </w:r>
            <w:r w:rsidRPr="00977496">
              <w:rPr>
                <w:lang w:val="sr-Cyrl-CS"/>
              </w:rPr>
              <w:t xml:space="preserve">и овладавање основним знањима </w:t>
            </w:r>
            <w:r>
              <w:rPr>
                <w:lang w:val="sr-Cyrl-CS"/>
              </w:rPr>
              <w:t>из области предузетничких финансија која су неопходна сваком предузетнику, власнику малог или средњег предузећа или стручњаку из области финансија.</w:t>
            </w:r>
            <w:r w:rsidRPr="00977496">
              <w:rPr>
                <w:bCs/>
              </w:rPr>
              <w:t xml:space="preserve"> Циљ </w:t>
            </w:r>
            <w:r>
              <w:rPr>
                <w:bCs/>
              </w:rPr>
              <w:t xml:space="preserve">предмета Предузетничке финансије </w:t>
            </w:r>
            <w:r w:rsidRPr="00977496">
              <w:rPr>
                <w:bCs/>
              </w:rPr>
              <w:t xml:space="preserve">је </w:t>
            </w:r>
            <w:r>
              <w:rPr>
                <w:bCs/>
              </w:rPr>
              <w:t>упознавање</w:t>
            </w:r>
            <w:r w:rsidRPr="00977496">
              <w:rPr>
                <w:bCs/>
              </w:rPr>
              <w:t xml:space="preserve"> студен</w:t>
            </w:r>
            <w:r>
              <w:rPr>
                <w:bCs/>
              </w:rPr>
              <w:t>а</w:t>
            </w:r>
            <w:r w:rsidRPr="00977496">
              <w:rPr>
                <w:bCs/>
              </w:rPr>
              <w:t xml:space="preserve">та </w:t>
            </w:r>
            <w:r>
              <w:rPr>
                <w:bCs/>
              </w:rPr>
              <w:t>с</w:t>
            </w:r>
            <w:r w:rsidRPr="00977496">
              <w:rPr>
                <w:bCs/>
              </w:rPr>
              <w:t>а специфичностима финансирања предузетника</w:t>
            </w:r>
            <w:r>
              <w:rPr>
                <w:bCs/>
              </w:rPr>
              <w:t>,могућностима финансирања предузетничког подухвата, ограничењима као и одабиру најповољнијег начина финансирања у складу са финансијским животним циклусом и финансијским потребама предузећа.</w:t>
            </w:r>
          </w:p>
        </w:tc>
      </w:tr>
      <w:tr w:rsidR="005E35BB" w:rsidRPr="001B0C67" w:rsidTr="005E35BB">
        <w:tc>
          <w:tcPr>
            <w:tcW w:w="9242" w:type="dxa"/>
            <w:gridSpan w:val="7"/>
            <w:shd w:val="clear" w:color="auto" w:fill="FDE9D9" w:themeFill="accent6" w:themeFillTint="33"/>
          </w:tcPr>
          <w:p w:rsidR="005E35BB" w:rsidRDefault="005E35BB" w:rsidP="0016284F">
            <w:pPr>
              <w:jc w:val="both"/>
              <w:rPr>
                <w:b/>
                <w:bCs/>
              </w:rPr>
            </w:pPr>
            <w:r>
              <w:rPr>
                <w:b/>
                <w:bCs/>
                <w:lang w:val="sr-Cyrl-CS"/>
              </w:rPr>
              <w:t xml:space="preserve">Исход предмета </w:t>
            </w:r>
          </w:p>
          <w:p w:rsidR="005E35BB" w:rsidRPr="0075715B" w:rsidRDefault="005E35BB" w:rsidP="0016284F">
            <w:pPr>
              <w:overflowPunct w:val="0"/>
              <w:jc w:val="both"/>
              <w:textAlignment w:val="baseline"/>
              <w:rPr>
                <w:b/>
                <w:bCs/>
              </w:rPr>
            </w:pPr>
            <w:r w:rsidRPr="00513AD4">
              <w:rPr>
                <w:bCs/>
              </w:rPr>
              <w:t>По завршетку учења овог предмета, студент ће</w:t>
            </w:r>
            <w:r>
              <w:rPr>
                <w:bCs/>
              </w:rPr>
              <w:t xml:space="preserve"> бити способан да објасни финансијску функцију малог предузећа, да објасни и дефин</w:t>
            </w:r>
            <w:r>
              <w:rPr>
                <w:bCs/>
                <w:lang w:val="sr-Cyrl-CS"/>
              </w:rPr>
              <w:t>и</w:t>
            </w:r>
            <w:r>
              <w:rPr>
                <w:bCs/>
              </w:rPr>
              <w:t>ше с</w:t>
            </w:r>
            <w:r>
              <w:t xml:space="preserve">тратегију финансирања и обезбеђења финансијских средстава како у почетној фази пословања тако и када је у питању динамично предузеће. Студент ће моћи да разликује фазе у финансијском животном циклусу малог предузећа и предузетника и да састави финансијски план као део бизнис плана. Студент ће бити способан да идентификује и објасни изворе сопственог капитала, изворе позајмљеног капитала као и алтернативне изворе финансирања. Крајњи исход био би </w:t>
            </w:r>
            <w:r w:rsidRPr="00566072">
              <w:t>упознавање</w:t>
            </w:r>
            <w:r>
              <w:t xml:space="preserve"> са могућностима финансирања предузетништва и предлагање адекватних финансијских извора у складу са потребама предузетника.</w:t>
            </w:r>
          </w:p>
        </w:tc>
      </w:tr>
      <w:tr w:rsidR="005E35BB" w:rsidRPr="001B0C67" w:rsidTr="005E35BB">
        <w:tc>
          <w:tcPr>
            <w:tcW w:w="9242" w:type="dxa"/>
            <w:gridSpan w:val="7"/>
            <w:shd w:val="clear" w:color="auto" w:fill="FDE9D9" w:themeFill="accent6" w:themeFillTint="33"/>
          </w:tcPr>
          <w:p w:rsidR="005E35BB" w:rsidRPr="001B0C67" w:rsidRDefault="005E35BB" w:rsidP="0016284F">
            <w:pPr>
              <w:jc w:val="both"/>
              <w:rPr>
                <w:b/>
                <w:bCs/>
                <w:lang w:val="ru-RU"/>
              </w:rPr>
            </w:pPr>
            <w:r w:rsidRPr="001B0C67">
              <w:rPr>
                <w:b/>
                <w:bCs/>
                <w:lang w:val="sr-Cyrl-CS"/>
              </w:rPr>
              <w:t>Садржај предмета</w:t>
            </w:r>
          </w:p>
          <w:p w:rsidR="005E35BB" w:rsidRPr="001B0C67" w:rsidRDefault="005E35BB" w:rsidP="0016284F">
            <w:pPr>
              <w:jc w:val="both"/>
              <w:rPr>
                <w:i/>
                <w:iCs/>
                <w:lang w:val="sr-Cyrl-CS"/>
              </w:rPr>
            </w:pPr>
            <w:r w:rsidRPr="001B0C67">
              <w:rPr>
                <w:i/>
                <w:iCs/>
                <w:lang w:val="sr-Cyrl-CS"/>
              </w:rPr>
              <w:t>Теоријска настава</w:t>
            </w:r>
          </w:p>
          <w:p w:rsidR="005E35BB" w:rsidRPr="008169CB" w:rsidRDefault="005E35BB" w:rsidP="005E35BB">
            <w:pPr>
              <w:pStyle w:val="ListParagraph"/>
              <w:numPr>
                <w:ilvl w:val="0"/>
                <w:numId w:val="157"/>
              </w:numPr>
              <w:overflowPunct w:val="0"/>
              <w:jc w:val="both"/>
              <w:textAlignment w:val="baseline"/>
            </w:pPr>
            <w:r w:rsidRPr="008169CB">
              <w:t>Предузетништво и предузетнички процес</w:t>
            </w:r>
            <w:r>
              <w:rPr>
                <w:lang w:val="sr-Cyrl-CS"/>
              </w:rPr>
              <w:t>.</w:t>
            </w:r>
          </w:p>
          <w:p w:rsidR="005E35BB" w:rsidRPr="008169CB" w:rsidRDefault="005E35BB" w:rsidP="005E35BB">
            <w:pPr>
              <w:pStyle w:val="ListParagraph"/>
              <w:numPr>
                <w:ilvl w:val="0"/>
                <w:numId w:val="157"/>
              </w:numPr>
              <w:overflowPunct w:val="0"/>
              <w:jc w:val="both"/>
              <w:textAlignment w:val="baseline"/>
            </w:pPr>
            <w:r w:rsidRPr="008169CB">
              <w:t>Димензије и значај предузетништва</w:t>
            </w:r>
            <w:r>
              <w:rPr>
                <w:lang w:val="sr-Cyrl-CS"/>
              </w:rPr>
              <w:t>.</w:t>
            </w:r>
          </w:p>
          <w:p w:rsidR="005E35BB" w:rsidRPr="008169CB" w:rsidRDefault="005E35BB" w:rsidP="005E35BB">
            <w:pPr>
              <w:pStyle w:val="ListParagraph"/>
              <w:numPr>
                <w:ilvl w:val="0"/>
                <w:numId w:val="157"/>
              </w:numPr>
              <w:overflowPunct w:val="0"/>
              <w:jc w:val="both"/>
              <w:textAlignment w:val="baseline"/>
            </w:pPr>
            <w:r w:rsidRPr="008169CB">
              <w:t>Финансијска функција у предуз</w:t>
            </w:r>
            <w:r>
              <w:t>ећу.</w:t>
            </w:r>
          </w:p>
          <w:p w:rsidR="005E35BB" w:rsidRPr="008169CB" w:rsidRDefault="005E35BB" w:rsidP="005E35BB">
            <w:pPr>
              <w:pStyle w:val="ListParagraph"/>
              <w:numPr>
                <w:ilvl w:val="0"/>
                <w:numId w:val="157"/>
              </w:numPr>
              <w:overflowPunct w:val="0"/>
              <w:jc w:val="both"/>
              <w:textAlignment w:val="baseline"/>
            </w:pPr>
            <w:r w:rsidRPr="008169CB">
              <w:t>Стратегија финансирања и обезбеђења финансијских средстава</w:t>
            </w:r>
            <w:r>
              <w:rPr>
                <w:lang w:val="sr-Cyrl-CS"/>
              </w:rPr>
              <w:t>.</w:t>
            </w:r>
          </w:p>
          <w:p w:rsidR="005E35BB" w:rsidRPr="008169CB" w:rsidRDefault="005E35BB" w:rsidP="005E35BB">
            <w:pPr>
              <w:pStyle w:val="ListParagraph"/>
              <w:numPr>
                <w:ilvl w:val="0"/>
                <w:numId w:val="157"/>
              </w:numPr>
              <w:overflowPunct w:val="0"/>
              <w:jc w:val="both"/>
              <w:textAlignment w:val="baseline"/>
            </w:pPr>
            <w:r w:rsidRPr="008169CB">
              <w:t>Финансијски животни циклус предузећа</w:t>
            </w:r>
            <w:r>
              <w:rPr>
                <w:lang w:val="sr-Cyrl-CS"/>
              </w:rPr>
              <w:t>.</w:t>
            </w:r>
          </w:p>
          <w:p w:rsidR="005E35BB" w:rsidRPr="008169CB" w:rsidRDefault="005E35BB" w:rsidP="005E35BB">
            <w:pPr>
              <w:pStyle w:val="ListParagraph"/>
              <w:numPr>
                <w:ilvl w:val="0"/>
                <w:numId w:val="157"/>
              </w:numPr>
              <w:overflowPunct w:val="0"/>
              <w:jc w:val="both"/>
              <w:textAlignment w:val="baseline"/>
            </w:pPr>
            <w:r>
              <w:t>Бизнис план</w:t>
            </w:r>
            <w:r>
              <w:rPr>
                <w:lang w:val="sr-Cyrl-CS"/>
              </w:rPr>
              <w:t>.</w:t>
            </w:r>
          </w:p>
          <w:p w:rsidR="005E35BB" w:rsidRPr="008169CB" w:rsidRDefault="005E35BB" w:rsidP="005E35BB">
            <w:pPr>
              <w:pStyle w:val="ListParagraph"/>
              <w:numPr>
                <w:ilvl w:val="0"/>
                <w:numId w:val="157"/>
              </w:numPr>
              <w:overflowPunct w:val="0"/>
              <w:jc w:val="both"/>
              <w:textAlignment w:val="baseline"/>
            </w:pPr>
            <w:r w:rsidRPr="008169CB">
              <w:t>Пројектовање финансијских потреба предузећа</w:t>
            </w:r>
            <w:r>
              <w:rPr>
                <w:lang w:val="sr-Cyrl-CS"/>
              </w:rPr>
              <w:t>.</w:t>
            </w:r>
          </w:p>
          <w:p w:rsidR="005E35BB" w:rsidRPr="008169CB" w:rsidRDefault="005E35BB" w:rsidP="005E35BB">
            <w:pPr>
              <w:pStyle w:val="ListParagraph"/>
              <w:numPr>
                <w:ilvl w:val="0"/>
                <w:numId w:val="157"/>
              </w:numPr>
              <w:overflowPunct w:val="0"/>
              <w:jc w:val="both"/>
              <w:textAlignment w:val="baseline"/>
            </w:pPr>
            <w:r w:rsidRPr="008169CB">
              <w:t>Извори сопственог капитала</w:t>
            </w:r>
            <w:r>
              <w:rPr>
                <w:lang w:val="sr-Cyrl-CS"/>
              </w:rPr>
              <w:t>.</w:t>
            </w:r>
          </w:p>
          <w:p w:rsidR="005E35BB" w:rsidRPr="00DC6A9F" w:rsidRDefault="005E35BB" w:rsidP="005E35BB">
            <w:pPr>
              <w:pStyle w:val="ListParagraph"/>
              <w:numPr>
                <w:ilvl w:val="0"/>
                <w:numId w:val="157"/>
              </w:numPr>
              <w:overflowPunct w:val="0"/>
              <w:jc w:val="both"/>
              <w:textAlignment w:val="baseline"/>
            </w:pPr>
            <w:r w:rsidRPr="00DC6A9F">
              <w:t>Извори позајмљеног капитала</w:t>
            </w:r>
            <w:r>
              <w:rPr>
                <w:lang w:val="sr-Cyrl-CS"/>
              </w:rPr>
              <w:t>.</w:t>
            </w:r>
          </w:p>
          <w:p w:rsidR="005E35BB" w:rsidRPr="00DC6A9F" w:rsidRDefault="005E35BB" w:rsidP="005E35BB">
            <w:pPr>
              <w:pStyle w:val="ListParagraph"/>
              <w:numPr>
                <w:ilvl w:val="0"/>
                <w:numId w:val="157"/>
              </w:numPr>
              <w:overflowPunct w:val="0"/>
              <w:jc w:val="both"/>
              <w:textAlignment w:val="baseline"/>
            </w:pPr>
            <w:r w:rsidRPr="00DC6A9F">
              <w:t>Алтернативни извори финансирања (venture capital, mezzanine, пословни анђели, приватни инвестициони фондови)</w:t>
            </w:r>
            <w:r>
              <w:rPr>
                <w:lang w:val="sr-Cyrl-CS"/>
              </w:rPr>
              <w:t>.</w:t>
            </w:r>
          </w:p>
          <w:p w:rsidR="005E35BB" w:rsidRPr="008169CB" w:rsidRDefault="005E35BB" w:rsidP="005E35BB">
            <w:pPr>
              <w:pStyle w:val="ListParagraph"/>
              <w:numPr>
                <w:ilvl w:val="0"/>
                <w:numId w:val="157"/>
              </w:numPr>
              <w:overflowPunct w:val="0"/>
              <w:jc w:val="both"/>
              <w:textAlignment w:val="baseline"/>
            </w:pPr>
            <w:r w:rsidRPr="008169CB">
              <w:t>Значај државне подршке у финансирању предузетника и сектора МСП</w:t>
            </w:r>
            <w:r>
              <w:rPr>
                <w:lang w:val="sr-Cyrl-CS"/>
              </w:rPr>
              <w:t>.</w:t>
            </w:r>
          </w:p>
          <w:p w:rsidR="005E35BB" w:rsidRDefault="005E35BB" w:rsidP="0016284F">
            <w:pPr>
              <w:overflowPunct w:val="0"/>
              <w:jc w:val="both"/>
              <w:textAlignment w:val="baseline"/>
              <w:rPr>
                <w:i/>
              </w:rPr>
            </w:pPr>
            <w:r>
              <w:rPr>
                <w:i/>
              </w:rPr>
              <w:t>Практична настава</w:t>
            </w:r>
          </w:p>
          <w:p w:rsidR="005E35BB" w:rsidRPr="000256E9" w:rsidRDefault="005E35BB" w:rsidP="005E35BB">
            <w:pPr>
              <w:pStyle w:val="ListParagraph"/>
              <w:numPr>
                <w:ilvl w:val="0"/>
                <w:numId w:val="156"/>
              </w:numPr>
              <w:overflowPunct w:val="0"/>
              <w:jc w:val="both"/>
              <w:textAlignment w:val="baseline"/>
            </w:pPr>
            <w:r>
              <w:rPr>
                <w:lang w:val="sr-Cyrl-CS"/>
              </w:rPr>
              <w:t>Анализе с</w:t>
            </w:r>
            <w:r w:rsidRPr="000256E9">
              <w:t>тудија случаја</w:t>
            </w:r>
            <w:r>
              <w:rPr>
                <w:lang w:val="sr-Cyrl-CS"/>
              </w:rPr>
              <w:t>.</w:t>
            </w:r>
          </w:p>
        </w:tc>
      </w:tr>
      <w:tr w:rsidR="005E35BB" w:rsidRPr="001B0C67" w:rsidTr="005E35BB">
        <w:tc>
          <w:tcPr>
            <w:tcW w:w="9242" w:type="dxa"/>
            <w:gridSpan w:val="7"/>
            <w:shd w:val="clear" w:color="auto" w:fill="FDE9D9" w:themeFill="accent6" w:themeFillTint="33"/>
          </w:tcPr>
          <w:p w:rsidR="005E35BB" w:rsidRDefault="005E35BB" w:rsidP="0016284F">
            <w:pPr>
              <w:jc w:val="both"/>
              <w:rPr>
                <w:b/>
                <w:bCs/>
                <w:lang w:val="sr-Cyrl-CS"/>
              </w:rPr>
            </w:pPr>
            <w:r w:rsidRPr="001B0C67">
              <w:rPr>
                <w:b/>
                <w:bCs/>
                <w:lang w:val="sr-Cyrl-CS"/>
              </w:rPr>
              <w:t xml:space="preserve">Литература </w:t>
            </w:r>
          </w:p>
          <w:p w:rsidR="005E35BB" w:rsidRDefault="005E35BB" w:rsidP="0016284F">
            <w:pPr>
              <w:jc w:val="both"/>
              <w:rPr>
                <w:bCs/>
                <w:lang w:val="sr-Cyrl-CS"/>
              </w:rPr>
            </w:pPr>
            <w:r w:rsidRPr="003300EA">
              <w:rPr>
                <w:bCs/>
                <w:lang w:val="sr-Cyrl-CS"/>
              </w:rPr>
              <w:t>Пауновић, Б.</w:t>
            </w:r>
            <w:r>
              <w:rPr>
                <w:bCs/>
                <w:lang w:val="sr-Cyrl-CS"/>
              </w:rPr>
              <w:t xml:space="preserve"> (2014). </w:t>
            </w:r>
            <w:r w:rsidRPr="003300EA">
              <w:rPr>
                <w:bCs/>
                <w:i/>
                <w:lang w:val="sr-Cyrl-CS"/>
              </w:rPr>
              <w:t>Предузетништво и управљање малим предузећем</w:t>
            </w:r>
            <w:r>
              <w:rPr>
                <w:bCs/>
                <w:lang w:val="sr-Cyrl-CS"/>
              </w:rPr>
              <w:t>. Београд: Економски факултет, Универзитет у Београду.</w:t>
            </w:r>
          </w:p>
          <w:p w:rsidR="005E35BB" w:rsidRDefault="005E35BB" w:rsidP="0016284F">
            <w:pPr>
              <w:jc w:val="both"/>
              <w:rPr>
                <w:bCs/>
                <w:lang w:val="sr-Cyrl-CS"/>
              </w:rPr>
            </w:pPr>
            <w:r>
              <w:rPr>
                <w:bCs/>
                <w:lang w:val="sr-Cyrl-CS"/>
              </w:rPr>
              <w:t>Пауновић, Б., &amp; Зиповски, Д. (</w:t>
            </w:r>
            <w:r w:rsidRPr="0070131C">
              <w:rPr>
                <w:bCs/>
                <w:highlight w:val="yellow"/>
                <w:lang w:val="sr-Cyrl-CS"/>
              </w:rPr>
              <w:t>201</w:t>
            </w:r>
            <w:r w:rsidRPr="0070131C">
              <w:rPr>
                <w:bCs/>
                <w:highlight w:val="yellow"/>
                <w:lang w:val="en-US"/>
              </w:rPr>
              <w:t>2</w:t>
            </w:r>
            <w:r>
              <w:rPr>
                <w:bCs/>
                <w:lang w:val="sr-Cyrl-CS"/>
              </w:rPr>
              <w:t xml:space="preserve">). </w:t>
            </w:r>
            <w:r w:rsidRPr="00A50E04">
              <w:rPr>
                <w:bCs/>
                <w:i/>
                <w:lang w:val="sr-Cyrl-CS"/>
              </w:rPr>
              <w:t xml:space="preserve">Пословни план - водич за </w:t>
            </w:r>
            <w:r w:rsidRPr="0094517D">
              <w:rPr>
                <w:bCs/>
                <w:lang w:val="sr-Cyrl-CS"/>
              </w:rPr>
              <w:t>израду</w:t>
            </w:r>
            <w:r>
              <w:rPr>
                <w:bCs/>
                <w:lang w:val="en-US"/>
              </w:rPr>
              <w:t xml:space="preserve">. </w:t>
            </w:r>
            <w:r w:rsidRPr="0094517D">
              <w:rPr>
                <w:bCs/>
                <w:lang w:val="sr-Cyrl-CS"/>
              </w:rPr>
              <w:t>Београд</w:t>
            </w:r>
            <w:r>
              <w:rPr>
                <w:bCs/>
                <w:lang w:val="sr-Cyrl-CS"/>
              </w:rPr>
              <w:t>: Економски факултет, Универзитет у Београду.</w:t>
            </w:r>
          </w:p>
          <w:p w:rsidR="005E35BB" w:rsidRDefault="005E35BB" w:rsidP="0016284F">
            <w:pPr>
              <w:widowControl/>
              <w:autoSpaceDE/>
              <w:autoSpaceDN/>
              <w:adjustRightInd/>
              <w:jc w:val="both"/>
            </w:pPr>
            <w:r w:rsidRPr="0094517D">
              <w:rPr>
                <w:lang w:val="ru-RU"/>
              </w:rPr>
              <w:t>Ерић, Д. и остали</w:t>
            </w:r>
            <w:r>
              <w:rPr>
                <w:lang w:val="ru-RU"/>
              </w:rPr>
              <w:t xml:space="preserve"> (2012). </w:t>
            </w:r>
            <w:r w:rsidRPr="003300EA">
              <w:rPr>
                <w:i/>
                <w:lang w:val="ru-RU"/>
              </w:rPr>
              <w:t>Финансирање малих и средњих предузећа</w:t>
            </w:r>
            <w:r>
              <w:rPr>
                <w:i/>
                <w:lang w:val="ru-RU"/>
              </w:rPr>
              <w:t xml:space="preserve"> у Србији</w:t>
            </w:r>
            <w:r>
              <w:rPr>
                <w:lang w:val="ru-RU"/>
              </w:rPr>
              <w:t>. Београд: Институт економских наука и Привредна комора Србије, Београд.</w:t>
            </w:r>
          </w:p>
          <w:p w:rsidR="005E35BB" w:rsidRPr="001D2047" w:rsidRDefault="005E35BB" w:rsidP="0016284F">
            <w:pPr>
              <w:widowControl/>
              <w:autoSpaceDE/>
              <w:autoSpaceDN/>
              <w:adjustRightInd/>
              <w:jc w:val="both"/>
              <w:rPr>
                <w:lang w:val="sr-Cyrl-CS"/>
              </w:rPr>
            </w:pPr>
            <w:r>
              <w:t>Barringer, B.,</w:t>
            </w:r>
            <w:r>
              <w:rPr>
                <w:lang w:val="sr-Cyrl-CS"/>
              </w:rPr>
              <w:t xml:space="preserve"> &amp;</w:t>
            </w:r>
            <w:r>
              <w:t xml:space="preserve"> Ireland, R. (2010). </w:t>
            </w:r>
            <w:r w:rsidRPr="00D87436">
              <w:rPr>
                <w:i/>
              </w:rPr>
              <w:t>Entrepreneurship, Successfully Launching New Ventures</w:t>
            </w:r>
            <w:r>
              <w:rPr>
                <w:lang w:val="sr-Cyrl-CS"/>
              </w:rPr>
              <w:t>.</w:t>
            </w:r>
            <w:r>
              <w:t xml:space="preserve"> Third Edition, Pearson Education</w:t>
            </w:r>
            <w:r>
              <w:rPr>
                <w:lang w:val="sr-Cyrl-CS"/>
              </w:rPr>
              <w:t>.</w:t>
            </w:r>
          </w:p>
        </w:tc>
      </w:tr>
      <w:tr w:rsidR="005E35BB" w:rsidRPr="001B0C67" w:rsidTr="005E35BB">
        <w:tc>
          <w:tcPr>
            <w:tcW w:w="3035" w:type="dxa"/>
            <w:gridSpan w:val="2"/>
            <w:shd w:val="clear" w:color="auto" w:fill="FDE9D9" w:themeFill="accent6" w:themeFillTint="33"/>
          </w:tcPr>
          <w:p w:rsidR="005E35BB" w:rsidRPr="001B0C67" w:rsidRDefault="005E35BB" w:rsidP="0016284F">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031" w:type="dxa"/>
            <w:gridSpan w:val="2"/>
            <w:shd w:val="clear" w:color="auto" w:fill="FDE9D9" w:themeFill="accent6" w:themeFillTint="33"/>
          </w:tcPr>
          <w:p w:rsidR="005E35BB" w:rsidRPr="001B0C67" w:rsidRDefault="005E35BB" w:rsidP="0016284F">
            <w:pPr>
              <w:rPr>
                <w:b/>
                <w:bCs/>
                <w:lang w:val="sr-Cyrl-CS"/>
              </w:rPr>
            </w:pPr>
            <w:r w:rsidRPr="001B0C67">
              <w:rPr>
                <w:b/>
                <w:lang w:val="sr-Cyrl-CS"/>
              </w:rPr>
              <w:t xml:space="preserve">Теоријска настава: </w:t>
            </w:r>
            <w:r>
              <w:rPr>
                <w:b/>
                <w:lang w:val="sr-Cyrl-CS"/>
              </w:rPr>
              <w:t>45</w:t>
            </w:r>
          </w:p>
        </w:tc>
        <w:tc>
          <w:tcPr>
            <w:tcW w:w="3176" w:type="dxa"/>
            <w:gridSpan w:val="3"/>
            <w:shd w:val="clear" w:color="auto" w:fill="FDE9D9" w:themeFill="accent6" w:themeFillTint="33"/>
          </w:tcPr>
          <w:p w:rsidR="005E35BB" w:rsidRPr="001B0C67" w:rsidRDefault="005E35BB" w:rsidP="0016284F">
            <w:pPr>
              <w:rPr>
                <w:b/>
                <w:bCs/>
                <w:lang w:val="en-US"/>
              </w:rPr>
            </w:pPr>
            <w:r w:rsidRPr="001B0C67">
              <w:rPr>
                <w:b/>
                <w:lang w:val="ru-RU"/>
              </w:rPr>
              <w:t xml:space="preserve">Практична настава: </w:t>
            </w:r>
            <w:r>
              <w:rPr>
                <w:b/>
                <w:lang w:val="ru-RU"/>
              </w:rPr>
              <w:t>30</w:t>
            </w:r>
          </w:p>
        </w:tc>
      </w:tr>
      <w:tr w:rsidR="005E35BB" w:rsidRPr="001B0C67" w:rsidTr="005E35BB">
        <w:tc>
          <w:tcPr>
            <w:tcW w:w="9242" w:type="dxa"/>
            <w:gridSpan w:val="7"/>
            <w:shd w:val="clear" w:color="auto" w:fill="FDE9D9" w:themeFill="accent6" w:themeFillTint="33"/>
          </w:tcPr>
          <w:p w:rsidR="005E35BB" w:rsidRPr="001B0C67" w:rsidRDefault="005E35BB" w:rsidP="0016284F">
            <w:pPr>
              <w:rPr>
                <w:b/>
                <w:bCs/>
                <w:lang w:val="sr-Cyrl-CS"/>
              </w:rPr>
            </w:pPr>
            <w:r w:rsidRPr="001B0C67">
              <w:rPr>
                <w:b/>
                <w:bCs/>
                <w:lang w:val="sr-Cyrl-CS"/>
              </w:rPr>
              <w:t>Методе извођења наставе</w:t>
            </w:r>
          </w:p>
          <w:p w:rsidR="005E35BB" w:rsidRPr="001B0C67" w:rsidRDefault="005E35BB" w:rsidP="0016284F">
            <w:pPr>
              <w:jc w:val="both"/>
              <w:rPr>
                <w:lang w:val="en-US"/>
              </w:rPr>
            </w:pPr>
            <w:r w:rsidRPr="001B0C67">
              <w:rPr>
                <w:lang w:val="sr-Cyrl-CS"/>
              </w:rPr>
              <w:t xml:space="preserve">Предавања су аудиторна уз подршку савремених учила и активно учешће студената. Рад на вежбама обухвата: анализу пређеног градива, </w:t>
            </w:r>
            <w:r w:rsidRPr="001B0C67">
              <w:t xml:space="preserve">дебате, </w:t>
            </w:r>
            <w:r w:rsidRPr="001B0C67">
              <w:rPr>
                <w:lang w:val="sr-Cyrl-CS"/>
              </w:rPr>
              <w:t>семинарск</w:t>
            </w:r>
            <w:r w:rsidRPr="001B0C67">
              <w:t>e</w:t>
            </w:r>
            <w:r w:rsidRPr="001B0C67">
              <w:rPr>
                <w:lang w:val="sr-Cyrl-CS"/>
              </w:rPr>
              <w:t xml:space="preserve"> радов</w:t>
            </w:r>
            <w:r w:rsidRPr="001B0C67">
              <w:t xml:space="preserve">e </w:t>
            </w:r>
            <w:r w:rsidRPr="001B0C67">
              <w:rPr>
                <w:lang w:val="sr-Cyrl-CS"/>
              </w:rPr>
              <w:t>студената</w:t>
            </w:r>
            <w:r w:rsidRPr="001B0C67">
              <w:t>,</w:t>
            </w:r>
            <w:r w:rsidRPr="001B0C67">
              <w:rPr>
                <w:lang w:val="sr-Cyrl-CS"/>
              </w:rPr>
              <w:t xml:space="preserve"> студије случаја</w:t>
            </w:r>
            <w:r w:rsidRPr="001B0C67">
              <w:t>.</w:t>
            </w:r>
          </w:p>
        </w:tc>
      </w:tr>
      <w:tr w:rsidR="005E35BB" w:rsidRPr="001B0C67" w:rsidTr="005E35BB">
        <w:tc>
          <w:tcPr>
            <w:tcW w:w="9242" w:type="dxa"/>
            <w:gridSpan w:val="7"/>
            <w:shd w:val="clear" w:color="auto" w:fill="FDE9D9" w:themeFill="accent6" w:themeFillTint="33"/>
          </w:tcPr>
          <w:p w:rsidR="005E35BB" w:rsidRPr="001B0C67" w:rsidRDefault="005E35BB" w:rsidP="0016284F">
            <w:pPr>
              <w:jc w:val="center"/>
              <w:rPr>
                <w:b/>
                <w:bCs/>
                <w:lang w:val="ru-RU"/>
              </w:rPr>
            </w:pPr>
            <w:r w:rsidRPr="001B0C67">
              <w:rPr>
                <w:b/>
                <w:bCs/>
                <w:lang w:val="sr-Cyrl-CS"/>
              </w:rPr>
              <w:t>Оцена  знања (максимални број поена 100)</w:t>
            </w:r>
          </w:p>
        </w:tc>
      </w:tr>
      <w:tr w:rsidR="005E35BB" w:rsidRPr="001B0C67" w:rsidTr="005E35BB">
        <w:tc>
          <w:tcPr>
            <w:tcW w:w="4608" w:type="dxa"/>
            <w:gridSpan w:val="3"/>
            <w:shd w:val="clear" w:color="auto" w:fill="FDE9D9" w:themeFill="accent6" w:themeFillTint="33"/>
          </w:tcPr>
          <w:p w:rsidR="005E35BB" w:rsidRPr="001B0C67" w:rsidRDefault="005E35BB" w:rsidP="0016284F">
            <w:pPr>
              <w:rPr>
                <w:b/>
                <w:iCs/>
                <w:lang w:val="sr-Cyrl-CS"/>
              </w:rPr>
            </w:pPr>
            <w:r w:rsidRPr="001B0C67">
              <w:rPr>
                <w:b/>
                <w:iCs/>
                <w:lang w:val="sr-Cyrl-CS"/>
              </w:rPr>
              <w:t>Предиспитне обавезе</w:t>
            </w:r>
          </w:p>
        </w:tc>
        <w:tc>
          <w:tcPr>
            <w:tcW w:w="1620" w:type="dxa"/>
            <w:gridSpan w:val="2"/>
            <w:shd w:val="clear" w:color="auto" w:fill="FDE9D9" w:themeFill="accent6" w:themeFillTint="33"/>
            <w:vAlign w:val="center"/>
          </w:tcPr>
          <w:p w:rsidR="005E35BB" w:rsidRPr="001B0C67" w:rsidRDefault="005E35BB" w:rsidP="0016284F">
            <w:pPr>
              <w:jc w:val="center"/>
              <w:rPr>
                <w:b/>
                <w:lang w:val="ru-RU"/>
              </w:rPr>
            </w:pPr>
            <w:r>
              <w:rPr>
                <w:b/>
                <w:lang w:val="ru-RU"/>
              </w:rPr>
              <w:t xml:space="preserve">55 </w:t>
            </w:r>
            <w:r w:rsidRPr="001B0C67">
              <w:rPr>
                <w:b/>
                <w:lang w:val="ru-RU"/>
              </w:rPr>
              <w:t>поена</w:t>
            </w:r>
          </w:p>
        </w:tc>
        <w:tc>
          <w:tcPr>
            <w:tcW w:w="1824" w:type="dxa"/>
            <w:shd w:val="clear" w:color="auto" w:fill="FDE9D9" w:themeFill="accent6" w:themeFillTint="33"/>
          </w:tcPr>
          <w:p w:rsidR="005E35BB" w:rsidRPr="001B0C67" w:rsidRDefault="005E35BB" w:rsidP="0016284F">
            <w:pPr>
              <w:rPr>
                <w:b/>
                <w:bCs/>
                <w:lang w:val="sr-Cyrl-CS"/>
              </w:rPr>
            </w:pPr>
            <w:r w:rsidRPr="001B0C67">
              <w:rPr>
                <w:b/>
                <w:iCs/>
                <w:lang w:val="sr-Cyrl-CS"/>
              </w:rPr>
              <w:t xml:space="preserve">Завршни испит </w:t>
            </w:r>
          </w:p>
        </w:tc>
        <w:tc>
          <w:tcPr>
            <w:tcW w:w="1190" w:type="dxa"/>
            <w:shd w:val="clear" w:color="auto" w:fill="FDE9D9" w:themeFill="accent6" w:themeFillTint="33"/>
            <w:vAlign w:val="center"/>
          </w:tcPr>
          <w:p w:rsidR="005E35BB" w:rsidRPr="001B0C67" w:rsidRDefault="005E35BB" w:rsidP="0016284F">
            <w:pPr>
              <w:jc w:val="center"/>
              <w:rPr>
                <w:b/>
                <w:lang w:val="ru-RU"/>
              </w:rPr>
            </w:pPr>
            <w:r>
              <w:rPr>
                <w:b/>
                <w:lang w:val="ru-RU"/>
              </w:rPr>
              <w:t xml:space="preserve">45 </w:t>
            </w:r>
            <w:r w:rsidRPr="001B0C67">
              <w:rPr>
                <w:b/>
                <w:lang w:val="ru-RU"/>
              </w:rPr>
              <w:t>поена</w:t>
            </w:r>
          </w:p>
        </w:tc>
      </w:tr>
      <w:tr w:rsidR="005E35BB" w:rsidRPr="001B0C67" w:rsidTr="005E35BB">
        <w:tc>
          <w:tcPr>
            <w:tcW w:w="4608" w:type="dxa"/>
            <w:gridSpan w:val="3"/>
            <w:shd w:val="clear" w:color="auto" w:fill="FDE9D9" w:themeFill="accent6" w:themeFillTint="33"/>
          </w:tcPr>
          <w:p w:rsidR="005E35BB" w:rsidRPr="001B0C67" w:rsidRDefault="005E35BB" w:rsidP="0016284F">
            <w:pPr>
              <w:rPr>
                <w:i/>
                <w:iCs/>
                <w:lang w:val="sr-Cyrl-CS"/>
              </w:rPr>
            </w:pPr>
            <w:r w:rsidRPr="001B0C67">
              <w:rPr>
                <w:lang w:val="sr-Cyrl-CS"/>
              </w:rPr>
              <w:t>присуство на предавањима и вежбама</w:t>
            </w:r>
          </w:p>
        </w:tc>
        <w:tc>
          <w:tcPr>
            <w:tcW w:w="1620" w:type="dxa"/>
            <w:gridSpan w:val="2"/>
            <w:shd w:val="clear" w:color="auto" w:fill="FDE9D9" w:themeFill="accent6" w:themeFillTint="33"/>
            <w:vAlign w:val="center"/>
          </w:tcPr>
          <w:p w:rsidR="005E35BB" w:rsidRPr="001B0C67" w:rsidRDefault="005E35BB" w:rsidP="0016284F">
            <w:pPr>
              <w:jc w:val="center"/>
              <w:rPr>
                <w:b/>
                <w:bCs/>
                <w:lang w:val="sr-Cyrl-CS"/>
              </w:rPr>
            </w:pPr>
            <w:r>
              <w:rPr>
                <w:b/>
                <w:bCs/>
                <w:lang w:val="sr-Cyrl-CS"/>
              </w:rPr>
              <w:t>5</w:t>
            </w:r>
          </w:p>
        </w:tc>
        <w:tc>
          <w:tcPr>
            <w:tcW w:w="1824" w:type="dxa"/>
            <w:shd w:val="clear" w:color="auto" w:fill="FDE9D9" w:themeFill="accent6" w:themeFillTint="33"/>
          </w:tcPr>
          <w:p w:rsidR="005E35BB" w:rsidRPr="001B0C67" w:rsidRDefault="005E35BB" w:rsidP="0016284F">
            <w:pPr>
              <w:rPr>
                <w:i/>
                <w:iCs/>
                <w:lang w:val="sr-Cyrl-CS"/>
              </w:rPr>
            </w:pPr>
            <w:r w:rsidRPr="001B0C67">
              <w:rPr>
                <w:lang w:val="sr-Cyrl-CS"/>
              </w:rPr>
              <w:t>писмени испит</w:t>
            </w:r>
          </w:p>
        </w:tc>
        <w:tc>
          <w:tcPr>
            <w:tcW w:w="1190" w:type="dxa"/>
            <w:shd w:val="clear" w:color="auto" w:fill="FDE9D9" w:themeFill="accent6" w:themeFillTint="33"/>
          </w:tcPr>
          <w:p w:rsidR="005E35BB" w:rsidRPr="001B0C67" w:rsidRDefault="005E35BB" w:rsidP="0016284F">
            <w:pPr>
              <w:jc w:val="center"/>
              <w:rPr>
                <w:b/>
                <w:iCs/>
                <w:lang w:val="sr-Cyrl-CS"/>
              </w:rPr>
            </w:pPr>
            <w:r>
              <w:rPr>
                <w:b/>
                <w:iCs/>
                <w:lang w:val="sr-Cyrl-CS"/>
              </w:rPr>
              <w:t>45</w:t>
            </w:r>
          </w:p>
        </w:tc>
      </w:tr>
      <w:tr w:rsidR="005E35BB" w:rsidRPr="001B0C67" w:rsidTr="005E35BB">
        <w:tc>
          <w:tcPr>
            <w:tcW w:w="4608" w:type="dxa"/>
            <w:gridSpan w:val="3"/>
            <w:shd w:val="clear" w:color="auto" w:fill="FDE9D9" w:themeFill="accent6" w:themeFillTint="33"/>
          </w:tcPr>
          <w:p w:rsidR="005E35BB" w:rsidRPr="001B0C67" w:rsidRDefault="005E35BB" w:rsidP="0016284F">
            <w:pPr>
              <w:rPr>
                <w:lang w:val="sr-Cyrl-CS"/>
              </w:rPr>
            </w:pPr>
            <w:r w:rsidRPr="001B0C67">
              <w:rPr>
                <w:lang w:val="sr-Cyrl-CS"/>
              </w:rPr>
              <w:t>провера знања у току наставе (колоквијум-и)</w:t>
            </w:r>
          </w:p>
        </w:tc>
        <w:tc>
          <w:tcPr>
            <w:tcW w:w="1620" w:type="dxa"/>
            <w:gridSpan w:val="2"/>
            <w:shd w:val="clear" w:color="auto" w:fill="FDE9D9" w:themeFill="accent6" w:themeFillTint="33"/>
            <w:vAlign w:val="center"/>
          </w:tcPr>
          <w:p w:rsidR="005E35BB" w:rsidRPr="001B0C67" w:rsidRDefault="005E35BB" w:rsidP="0016284F">
            <w:pPr>
              <w:jc w:val="center"/>
              <w:rPr>
                <w:b/>
                <w:bCs/>
                <w:lang w:val="sr-Cyrl-CS"/>
              </w:rPr>
            </w:pPr>
            <w:r>
              <w:rPr>
                <w:b/>
                <w:bCs/>
                <w:lang w:val="sr-Cyrl-CS"/>
              </w:rPr>
              <w:t>30</w:t>
            </w:r>
          </w:p>
        </w:tc>
        <w:tc>
          <w:tcPr>
            <w:tcW w:w="1824" w:type="dxa"/>
            <w:shd w:val="clear" w:color="auto" w:fill="FDE9D9" w:themeFill="accent6" w:themeFillTint="33"/>
          </w:tcPr>
          <w:p w:rsidR="005E35BB" w:rsidRPr="001B0C67" w:rsidRDefault="005E35BB" w:rsidP="0016284F">
            <w:pPr>
              <w:rPr>
                <w:i/>
                <w:iCs/>
                <w:lang w:val="sr-Cyrl-CS"/>
              </w:rPr>
            </w:pPr>
            <w:r w:rsidRPr="001B0C67">
              <w:rPr>
                <w:lang w:val="sr-Cyrl-CS"/>
              </w:rPr>
              <w:t>усмени испит</w:t>
            </w:r>
          </w:p>
        </w:tc>
        <w:tc>
          <w:tcPr>
            <w:tcW w:w="1190" w:type="dxa"/>
            <w:shd w:val="clear" w:color="auto" w:fill="FDE9D9" w:themeFill="accent6" w:themeFillTint="33"/>
          </w:tcPr>
          <w:p w:rsidR="005E35BB" w:rsidRPr="001B0C67" w:rsidRDefault="005E35BB" w:rsidP="0016284F">
            <w:pPr>
              <w:jc w:val="center"/>
              <w:rPr>
                <w:i/>
                <w:iCs/>
                <w:lang w:val="sr-Cyrl-CS"/>
              </w:rPr>
            </w:pPr>
          </w:p>
        </w:tc>
      </w:tr>
      <w:tr w:rsidR="005E35BB" w:rsidRPr="001B0C67" w:rsidTr="005E35BB">
        <w:tc>
          <w:tcPr>
            <w:tcW w:w="4608" w:type="dxa"/>
            <w:gridSpan w:val="3"/>
            <w:shd w:val="clear" w:color="auto" w:fill="FDE9D9" w:themeFill="accent6" w:themeFillTint="33"/>
          </w:tcPr>
          <w:p w:rsidR="005E35BB" w:rsidRPr="001B0C67" w:rsidRDefault="005E35BB" w:rsidP="0016284F">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620" w:type="dxa"/>
            <w:gridSpan w:val="2"/>
            <w:shd w:val="clear" w:color="auto" w:fill="FDE9D9" w:themeFill="accent6" w:themeFillTint="33"/>
            <w:vAlign w:val="center"/>
          </w:tcPr>
          <w:p w:rsidR="005E35BB" w:rsidRPr="00B80958" w:rsidRDefault="005E35BB" w:rsidP="0016284F">
            <w:pPr>
              <w:jc w:val="center"/>
              <w:rPr>
                <w:b/>
                <w:bCs/>
              </w:rPr>
            </w:pPr>
            <w:r>
              <w:rPr>
                <w:b/>
                <w:bCs/>
              </w:rPr>
              <w:t>10</w:t>
            </w:r>
          </w:p>
        </w:tc>
        <w:tc>
          <w:tcPr>
            <w:tcW w:w="1824" w:type="dxa"/>
            <w:shd w:val="clear" w:color="auto" w:fill="FDE9D9" w:themeFill="accent6" w:themeFillTint="33"/>
          </w:tcPr>
          <w:p w:rsidR="005E35BB" w:rsidRPr="001B0C67" w:rsidRDefault="005E35BB" w:rsidP="0016284F">
            <w:pPr>
              <w:rPr>
                <w:lang w:val="sr-Cyrl-CS"/>
              </w:rPr>
            </w:pPr>
          </w:p>
        </w:tc>
        <w:tc>
          <w:tcPr>
            <w:tcW w:w="1190" w:type="dxa"/>
            <w:shd w:val="clear" w:color="auto" w:fill="FDE9D9" w:themeFill="accent6" w:themeFillTint="33"/>
          </w:tcPr>
          <w:p w:rsidR="005E35BB" w:rsidRPr="001B0C67" w:rsidRDefault="005E35BB" w:rsidP="0016284F">
            <w:pPr>
              <w:jc w:val="center"/>
              <w:rPr>
                <w:i/>
                <w:iCs/>
                <w:lang w:val="sr-Cyrl-CS"/>
              </w:rPr>
            </w:pPr>
          </w:p>
        </w:tc>
      </w:tr>
      <w:tr w:rsidR="005E35BB" w:rsidRPr="001B0C67" w:rsidTr="005E35BB">
        <w:tc>
          <w:tcPr>
            <w:tcW w:w="4608" w:type="dxa"/>
            <w:gridSpan w:val="3"/>
            <w:shd w:val="clear" w:color="auto" w:fill="FDE9D9" w:themeFill="accent6" w:themeFillTint="33"/>
          </w:tcPr>
          <w:p w:rsidR="005E35BB" w:rsidRPr="006F0AF6" w:rsidRDefault="005E35BB" w:rsidP="0016284F">
            <w:r w:rsidRPr="001B0C67">
              <w:rPr>
                <w:lang w:val="sr-Cyrl-CS"/>
              </w:rPr>
              <w:t xml:space="preserve">практичан рад: </w:t>
            </w:r>
            <w:r>
              <w:t>студија случаја</w:t>
            </w:r>
          </w:p>
        </w:tc>
        <w:tc>
          <w:tcPr>
            <w:tcW w:w="1620" w:type="dxa"/>
            <w:gridSpan w:val="2"/>
            <w:shd w:val="clear" w:color="auto" w:fill="FDE9D9" w:themeFill="accent6" w:themeFillTint="33"/>
            <w:vAlign w:val="center"/>
          </w:tcPr>
          <w:p w:rsidR="005E35BB" w:rsidRPr="001B0C67" w:rsidRDefault="005E35BB" w:rsidP="0016284F">
            <w:pPr>
              <w:jc w:val="center"/>
              <w:rPr>
                <w:b/>
                <w:bCs/>
                <w:lang w:val="sr-Cyrl-CS"/>
              </w:rPr>
            </w:pPr>
            <w:r>
              <w:rPr>
                <w:b/>
                <w:bCs/>
                <w:lang w:val="sr-Cyrl-CS"/>
              </w:rPr>
              <w:t>10</w:t>
            </w:r>
          </w:p>
        </w:tc>
        <w:tc>
          <w:tcPr>
            <w:tcW w:w="1824" w:type="dxa"/>
            <w:shd w:val="clear" w:color="auto" w:fill="FDE9D9" w:themeFill="accent6" w:themeFillTint="33"/>
          </w:tcPr>
          <w:p w:rsidR="005E35BB" w:rsidRPr="001B0C67" w:rsidRDefault="005E35BB" w:rsidP="0016284F">
            <w:pPr>
              <w:rPr>
                <w:i/>
                <w:iCs/>
                <w:lang w:val="sr-Cyrl-CS"/>
              </w:rPr>
            </w:pPr>
          </w:p>
        </w:tc>
        <w:tc>
          <w:tcPr>
            <w:tcW w:w="1190" w:type="dxa"/>
            <w:shd w:val="clear" w:color="auto" w:fill="FDE9D9" w:themeFill="accent6" w:themeFillTint="33"/>
          </w:tcPr>
          <w:p w:rsidR="005E35BB" w:rsidRPr="001B0C67" w:rsidRDefault="005E35BB" w:rsidP="0016284F">
            <w:pPr>
              <w:jc w:val="center"/>
              <w:rPr>
                <w:i/>
                <w:iCs/>
                <w:lang w:val="sr-Cyrl-CS"/>
              </w:rPr>
            </w:pPr>
          </w:p>
        </w:tc>
      </w:tr>
    </w:tbl>
    <w:p w:rsidR="005E35BB" w:rsidRDefault="005E35BB" w:rsidP="00197D2B">
      <w:pPr>
        <w:widowControl/>
        <w:autoSpaceDE/>
        <w:autoSpaceDN/>
        <w:adjustRightInd/>
        <w:spacing w:after="200" w:line="276" w:lineRule="auto"/>
      </w:pPr>
    </w:p>
    <w:p w:rsidR="005E35BB" w:rsidRDefault="005E35BB">
      <w:pPr>
        <w:widowControl/>
        <w:autoSpaceDE/>
        <w:autoSpaceDN/>
        <w:adjustRightInd/>
        <w:spacing w:after="200" w:line="276" w:lineRule="auto"/>
      </w:pPr>
      <w:r>
        <w:br w:type="page"/>
      </w:r>
    </w:p>
    <w:p w:rsidR="005E35BB" w:rsidRDefault="006D6028" w:rsidP="008D3D96">
      <w:pPr>
        <w:widowControl/>
        <w:autoSpaceDE/>
        <w:autoSpaceDN/>
        <w:adjustRightInd/>
        <w:spacing w:after="200" w:line="276" w:lineRule="auto"/>
        <w:jc w:val="right"/>
      </w:pPr>
      <w:hyperlink w:anchor="ListaNazivaPredmeta" w:history="1">
        <w:r w:rsidR="008D3D96"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918"/>
        <w:gridCol w:w="1569"/>
        <w:gridCol w:w="1457"/>
        <w:gridCol w:w="159"/>
        <w:gridCol w:w="1837"/>
        <w:gridCol w:w="1202"/>
      </w:tblGrid>
      <w:tr w:rsidR="0016284F" w:rsidRPr="001B0C67" w:rsidTr="0016284F">
        <w:trPr>
          <w:trHeight w:val="235"/>
        </w:trPr>
        <w:tc>
          <w:tcPr>
            <w:tcW w:w="2163" w:type="dxa"/>
            <w:shd w:val="clear" w:color="auto" w:fill="FBD4B4" w:themeFill="accent6" w:themeFillTint="66"/>
          </w:tcPr>
          <w:p w:rsidR="0016284F" w:rsidRPr="001B0C67" w:rsidRDefault="0016284F" w:rsidP="0016284F">
            <w:pPr>
              <w:rPr>
                <w:b/>
                <w:bCs/>
                <w:lang w:val="sr-Cyrl-CS"/>
              </w:rPr>
            </w:pPr>
            <w:r w:rsidRPr="001B0C67">
              <w:rPr>
                <w:b/>
                <w:bCs/>
                <w:lang w:val="sr-Cyrl-CS"/>
              </w:rPr>
              <w:t xml:space="preserve">Студијски програм </w:t>
            </w:r>
          </w:p>
        </w:tc>
        <w:tc>
          <w:tcPr>
            <w:tcW w:w="7413" w:type="dxa"/>
            <w:gridSpan w:val="6"/>
            <w:shd w:val="clear" w:color="auto" w:fill="FBD4B4" w:themeFill="accent6" w:themeFillTint="66"/>
          </w:tcPr>
          <w:p w:rsidR="0016284F" w:rsidRPr="0011294F" w:rsidRDefault="0016284F" w:rsidP="0016284F">
            <w:pPr>
              <w:rPr>
                <w:bCs/>
                <w:lang w:val="sr-Cyrl-CS"/>
              </w:rPr>
            </w:pPr>
            <w:r>
              <w:rPr>
                <w:bCs/>
              </w:rPr>
              <w:t>Предузетни</w:t>
            </w:r>
            <w:r>
              <w:rPr>
                <w:bCs/>
                <w:lang w:val="sr-Cyrl-CS"/>
              </w:rPr>
              <w:t>штво</w:t>
            </w:r>
          </w:p>
        </w:tc>
      </w:tr>
      <w:tr w:rsidR="0016284F" w:rsidRPr="001B0C67" w:rsidTr="0016284F">
        <w:trPr>
          <w:trHeight w:val="232"/>
        </w:trPr>
        <w:tc>
          <w:tcPr>
            <w:tcW w:w="2163" w:type="dxa"/>
            <w:shd w:val="clear" w:color="auto" w:fill="FBD4B4" w:themeFill="accent6" w:themeFillTint="66"/>
          </w:tcPr>
          <w:p w:rsidR="0016284F" w:rsidRPr="001B0C67" w:rsidRDefault="0016284F" w:rsidP="0016284F">
            <w:pPr>
              <w:rPr>
                <w:lang w:val="sr-Cyrl-CS"/>
              </w:rPr>
            </w:pPr>
            <w:r w:rsidRPr="001B0C67">
              <w:rPr>
                <w:b/>
                <w:bCs/>
                <w:lang w:val="sr-Cyrl-CS"/>
              </w:rPr>
              <w:t>Назив предмета</w:t>
            </w:r>
          </w:p>
        </w:tc>
        <w:tc>
          <w:tcPr>
            <w:tcW w:w="7413" w:type="dxa"/>
            <w:gridSpan w:val="6"/>
            <w:shd w:val="clear" w:color="auto" w:fill="FBD4B4" w:themeFill="accent6" w:themeFillTint="66"/>
          </w:tcPr>
          <w:p w:rsidR="0016284F" w:rsidRPr="0011294F" w:rsidRDefault="0016284F" w:rsidP="0016284F">
            <w:pPr>
              <w:rPr>
                <w:b/>
                <w:bCs/>
              </w:rPr>
            </w:pPr>
            <w:bookmarkStart w:id="65" w:name="PreduzetničkeMenadžment"/>
            <w:r w:rsidRPr="0011294F">
              <w:rPr>
                <w:b/>
                <w:bCs/>
              </w:rPr>
              <w:t xml:space="preserve">ПРЕДУЗЕТНИЧКИ МЕНАЏМЕНТ </w:t>
            </w:r>
            <w:bookmarkEnd w:id="65"/>
          </w:p>
        </w:tc>
      </w:tr>
      <w:tr w:rsidR="0016284F" w:rsidRPr="001B0C67" w:rsidTr="0016284F">
        <w:trPr>
          <w:trHeight w:val="232"/>
        </w:trPr>
        <w:tc>
          <w:tcPr>
            <w:tcW w:w="2163" w:type="dxa"/>
            <w:shd w:val="clear" w:color="auto" w:fill="FBD4B4" w:themeFill="accent6" w:themeFillTint="66"/>
          </w:tcPr>
          <w:p w:rsidR="0016284F" w:rsidRPr="001B0C67" w:rsidRDefault="0016284F" w:rsidP="0016284F">
            <w:pPr>
              <w:rPr>
                <w:b/>
                <w:bCs/>
                <w:lang w:val="sr-Cyrl-CS"/>
              </w:rPr>
            </w:pPr>
            <w:r w:rsidRPr="001B0C67">
              <w:rPr>
                <w:b/>
                <w:bCs/>
                <w:lang w:val="sr-Cyrl-CS"/>
              </w:rPr>
              <w:t>Наставник</w:t>
            </w:r>
          </w:p>
        </w:tc>
        <w:tc>
          <w:tcPr>
            <w:tcW w:w="7413" w:type="dxa"/>
            <w:gridSpan w:val="6"/>
            <w:shd w:val="clear" w:color="auto" w:fill="FBD4B4" w:themeFill="accent6" w:themeFillTint="66"/>
          </w:tcPr>
          <w:p w:rsidR="0016284F" w:rsidRPr="001B0C67" w:rsidRDefault="0016284F" w:rsidP="0016284F">
            <w:pPr>
              <w:rPr>
                <w:bCs/>
                <w:lang w:val="sr-Cyrl-CS"/>
              </w:rPr>
            </w:pPr>
            <w:r>
              <w:rPr>
                <w:bCs/>
                <w:lang w:val="sr-Cyrl-CS"/>
              </w:rPr>
              <w:t>Др НИЧИЋ МИЛИЦА</w:t>
            </w:r>
          </w:p>
        </w:tc>
      </w:tr>
      <w:tr w:rsidR="0016284F" w:rsidRPr="001B0C67" w:rsidTr="0016284F">
        <w:trPr>
          <w:trHeight w:val="232"/>
        </w:trPr>
        <w:tc>
          <w:tcPr>
            <w:tcW w:w="2163" w:type="dxa"/>
            <w:shd w:val="clear" w:color="auto" w:fill="FBD4B4" w:themeFill="accent6" w:themeFillTint="66"/>
          </w:tcPr>
          <w:p w:rsidR="0016284F" w:rsidRPr="001B0C67" w:rsidRDefault="0016284F" w:rsidP="0016284F">
            <w:pPr>
              <w:rPr>
                <w:lang w:val="sr-Cyrl-CS"/>
              </w:rPr>
            </w:pPr>
            <w:r w:rsidRPr="001B0C67">
              <w:rPr>
                <w:b/>
                <w:bCs/>
                <w:lang w:val="sr-Cyrl-CS"/>
              </w:rPr>
              <w:t>Статус предмета</w:t>
            </w:r>
          </w:p>
        </w:tc>
        <w:tc>
          <w:tcPr>
            <w:tcW w:w="7413" w:type="dxa"/>
            <w:gridSpan w:val="6"/>
            <w:shd w:val="clear" w:color="auto" w:fill="FBD4B4" w:themeFill="accent6" w:themeFillTint="66"/>
          </w:tcPr>
          <w:p w:rsidR="0016284F" w:rsidRPr="001B0C67" w:rsidRDefault="0016284F" w:rsidP="0016284F">
            <w:pPr>
              <w:rPr>
                <w:bCs/>
                <w:lang w:val="sr-Cyrl-CS"/>
              </w:rPr>
            </w:pPr>
            <w:r>
              <w:rPr>
                <w:bCs/>
                <w:lang w:val="sr-Cyrl-CS"/>
              </w:rPr>
              <w:t>обавезни</w:t>
            </w:r>
          </w:p>
        </w:tc>
      </w:tr>
      <w:tr w:rsidR="0016284F" w:rsidRPr="001B0C67" w:rsidTr="0016284F">
        <w:trPr>
          <w:trHeight w:val="232"/>
        </w:trPr>
        <w:tc>
          <w:tcPr>
            <w:tcW w:w="2163" w:type="dxa"/>
            <w:shd w:val="clear" w:color="auto" w:fill="FBD4B4" w:themeFill="accent6" w:themeFillTint="66"/>
          </w:tcPr>
          <w:p w:rsidR="0016284F" w:rsidRPr="001B0C67" w:rsidRDefault="0016284F" w:rsidP="0016284F">
            <w:pPr>
              <w:rPr>
                <w:lang w:val="sr-Cyrl-CS"/>
              </w:rPr>
            </w:pPr>
            <w:r w:rsidRPr="001B0C67">
              <w:rPr>
                <w:b/>
                <w:bCs/>
                <w:lang w:val="sr-Cyrl-CS"/>
              </w:rPr>
              <w:t>Број ЕСПБ</w:t>
            </w:r>
          </w:p>
        </w:tc>
        <w:tc>
          <w:tcPr>
            <w:tcW w:w="7413" w:type="dxa"/>
            <w:gridSpan w:val="6"/>
            <w:shd w:val="clear" w:color="auto" w:fill="FBD4B4" w:themeFill="accent6" w:themeFillTint="66"/>
          </w:tcPr>
          <w:p w:rsidR="0016284F" w:rsidRPr="0011294F" w:rsidRDefault="0016284F" w:rsidP="0016284F">
            <w:pPr>
              <w:rPr>
                <w:bCs/>
              </w:rPr>
            </w:pPr>
            <w:r>
              <w:rPr>
                <w:bCs/>
              </w:rPr>
              <w:t>2+2 (</w:t>
            </w:r>
            <w:r>
              <w:rPr>
                <w:bCs/>
                <w:lang w:val="sr-Cyrl-CS"/>
              </w:rPr>
              <w:t>6</w:t>
            </w:r>
            <w:r>
              <w:rPr>
                <w:bCs/>
              </w:rPr>
              <w:t>)</w:t>
            </w:r>
          </w:p>
        </w:tc>
      </w:tr>
      <w:tr w:rsidR="0016284F" w:rsidRPr="001B0C67" w:rsidTr="0016284F">
        <w:trPr>
          <w:trHeight w:val="232"/>
        </w:trPr>
        <w:tc>
          <w:tcPr>
            <w:tcW w:w="2163" w:type="dxa"/>
            <w:shd w:val="clear" w:color="auto" w:fill="FBD4B4" w:themeFill="accent6" w:themeFillTint="66"/>
          </w:tcPr>
          <w:p w:rsidR="0016284F" w:rsidRPr="001B0C67" w:rsidRDefault="0016284F" w:rsidP="0016284F">
            <w:pPr>
              <w:rPr>
                <w:b/>
                <w:bCs/>
                <w:lang w:val="sr-Cyrl-CS"/>
              </w:rPr>
            </w:pPr>
            <w:r w:rsidRPr="001B0C67">
              <w:rPr>
                <w:b/>
                <w:bCs/>
                <w:lang w:val="sr-Cyrl-CS"/>
              </w:rPr>
              <w:t>Услов</w:t>
            </w:r>
          </w:p>
        </w:tc>
        <w:tc>
          <w:tcPr>
            <w:tcW w:w="7413" w:type="dxa"/>
            <w:gridSpan w:val="6"/>
            <w:shd w:val="clear" w:color="auto" w:fill="FBD4B4" w:themeFill="accent6" w:themeFillTint="66"/>
          </w:tcPr>
          <w:p w:rsidR="0016284F" w:rsidRPr="0011294F" w:rsidRDefault="0016284F" w:rsidP="0016284F">
            <w:pPr>
              <w:rPr>
                <w:bCs/>
                <w:lang w:val="sr-Cyrl-CS"/>
              </w:rPr>
            </w:pPr>
            <w:r>
              <w:rPr>
                <w:bCs/>
                <w:lang w:val="sr-Cyrl-CS"/>
              </w:rPr>
              <w:t>нема</w:t>
            </w:r>
          </w:p>
        </w:tc>
      </w:tr>
      <w:tr w:rsidR="0016284F" w:rsidRPr="001B0C67" w:rsidTr="0016284F">
        <w:tc>
          <w:tcPr>
            <w:tcW w:w="9576" w:type="dxa"/>
            <w:gridSpan w:val="7"/>
            <w:shd w:val="clear" w:color="auto" w:fill="FDE9D9" w:themeFill="accent6" w:themeFillTint="33"/>
          </w:tcPr>
          <w:p w:rsidR="0016284F" w:rsidRDefault="0016284F" w:rsidP="0016284F">
            <w:pPr>
              <w:jc w:val="both"/>
              <w:rPr>
                <w:b/>
                <w:bCs/>
                <w:lang w:val="sr-Cyrl-CS"/>
              </w:rPr>
            </w:pPr>
            <w:r>
              <w:rPr>
                <w:b/>
                <w:bCs/>
                <w:lang w:val="sr-Cyrl-CS"/>
              </w:rPr>
              <w:t>Циљ предмета</w:t>
            </w:r>
          </w:p>
          <w:p w:rsidR="0016284F" w:rsidRPr="0011294F" w:rsidRDefault="0016284F" w:rsidP="0016284F">
            <w:pPr>
              <w:jc w:val="both"/>
              <w:rPr>
                <w:color w:val="333333"/>
                <w:shd w:val="clear" w:color="auto" w:fill="FFFFFF"/>
                <w:lang w:val="sr-Cyrl-CS"/>
              </w:rPr>
            </w:pPr>
            <w:r>
              <w:rPr>
                <w:bCs/>
                <w:lang w:val="sr-Cyrl-CS"/>
              </w:rPr>
              <w:t>Циљ предмета је д</w:t>
            </w:r>
            <w:r w:rsidRPr="00D81193">
              <w:rPr>
                <w:bCs/>
              </w:rPr>
              <w:t>а омогући студентима</w:t>
            </w:r>
            <w:r w:rsidRPr="00FD652C">
              <w:rPr>
                <w:color w:val="333333"/>
                <w:shd w:val="clear" w:color="auto" w:fill="FFFFFF"/>
              </w:rPr>
              <w:t xml:space="preserve"> </w:t>
            </w:r>
            <w:r w:rsidRPr="0016284F">
              <w:rPr>
                <w:color w:val="333333"/>
                <w:shd w:val="clear" w:color="auto" w:fill="FDE9D9" w:themeFill="accent6" w:themeFillTint="33"/>
              </w:rPr>
              <w:t>овладавање основним знањем у области предузетничког менаџмента у савременим условима пословања кроз упознавање са:</w:t>
            </w:r>
            <w:r w:rsidRPr="0016284F">
              <w:rPr>
                <w:color w:val="333333"/>
                <w:shd w:val="clear" w:color="auto" w:fill="FDE9D9" w:themeFill="accent6" w:themeFillTint="33"/>
                <w:lang w:val="sr-Cyrl-CS"/>
              </w:rPr>
              <w:t xml:space="preserve"> </w:t>
            </w:r>
            <w:r w:rsidRPr="0016284F">
              <w:rPr>
                <w:color w:val="333333"/>
                <w:shd w:val="clear" w:color="auto" w:fill="FDE9D9" w:themeFill="accent6" w:themeFillTint="33"/>
              </w:rPr>
              <w:t>основним детерминантама и формама предузетничког менаџмента;</w:t>
            </w:r>
            <w:r w:rsidRPr="0016284F">
              <w:rPr>
                <w:color w:val="333333"/>
                <w:shd w:val="clear" w:color="auto" w:fill="FDE9D9" w:themeFill="accent6" w:themeFillTint="33"/>
                <w:lang w:val="sr-Cyrl-CS"/>
              </w:rPr>
              <w:t xml:space="preserve"> </w:t>
            </w:r>
            <w:r w:rsidRPr="0016284F">
              <w:rPr>
                <w:shd w:val="clear" w:color="auto" w:fill="FDE9D9" w:themeFill="accent6" w:themeFillTint="33"/>
              </w:rPr>
              <w:t>индивидуалним, корпоративним и јавним предузетништвом; афирмисањем предузетништва у условима транзиције; могућностима покретања сопственог</w:t>
            </w:r>
            <w:r>
              <w:t xml:space="preserve"> бизниса;</w:t>
            </w:r>
            <w:r w:rsidRPr="00FD652C">
              <w:t xml:space="preserve"> кључним елементима управљања пројектима</w:t>
            </w:r>
            <w:r w:rsidRPr="0016284F">
              <w:rPr>
                <w:color w:val="333333"/>
                <w:shd w:val="clear" w:color="auto" w:fill="FDE9D9" w:themeFill="accent6" w:themeFillTint="33"/>
              </w:rPr>
              <w:t>;  стиловима, знањима и вештинама предузетничког менаџмента.</w:t>
            </w:r>
          </w:p>
        </w:tc>
      </w:tr>
      <w:tr w:rsidR="0016284F" w:rsidRPr="001B0C67" w:rsidTr="0016284F">
        <w:tc>
          <w:tcPr>
            <w:tcW w:w="9576" w:type="dxa"/>
            <w:gridSpan w:val="7"/>
            <w:shd w:val="clear" w:color="auto" w:fill="FDE9D9" w:themeFill="accent6" w:themeFillTint="33"/>
          </w:tcPr>
          <w:p w:rsidR="0016284F" w:rsidRDefault="0016284F" w:rsidP="0016284F">
            <w:pPr>
              <w:jc w:val="both"/>
              <w:rPr>
                <w:b/>
                <w:bCs/>
                <w:lang w:val="sr-Cyrl-CS"/>
              </w:rPr>
            </w:pPr>
            <w:r>
              <w:rPr>
                <w:b/>
                <w:bCs/>
                <w:lang w:val="sr-Cyrl-CS"/>
              </w:rPr>
              <w:t>Исход предмета</w:t>
            </w:r>
          </w:p>
          <w:p w:rsidR="0016284F" w:rsidRDefault="0016284F" w:rsidP="0016284F">
            <w:pPr>
              <w:jc w:val="both"/>
              <w:rPr>
                <w:color w:val="333333"/>
                <w:shd w:val="clear" w:color="auto" w:fill="FFFFFF"/>
                <w:lang w:val="sr-Cyrl-CS"/>
              </w:rPr>
            </w:pPr>
            <w:r w:rsidRPr="00FD652C">
              <w:t xml:space="preserve">Након успешно савладане материје из овог предмета студенти ће бити у </w:t>
            </w:r>
            <w:r>
              <w:t>стању</w:t>
            </w:r>
            <w:r>
              <w:rPr>
                <w:lang w:val="sr-Cyrl-CS"/>
              </w:rPr>
              <w:t xml:space="preserve"> </w:t>
            </w:r>
            <w:r w:rsidRPr="00FD652C">
              <w:rPr>
                <w:color w:val="333333"/>
                <w:shd w:val="clear" w:color="auto" w:fill="FFFFFF"/>
              </w:rPr>
              <w:t>да</w:t>
            </w:r>
            <w:r>
              <w:rPr>
                <w:color w:val="333333"/>
                <w:shd w:val="clear" w:color="auto" w:fill="FFFFFF"/>
                <w:lang w:val="sr-Cyrl-CS"/>
              </w:rPr>
              <w:t>:</w:t>
            </w:r>
            <w:r w:rsidRPr="00FD652C">
              <w:rPr>
                <w:color w:val="333333"/>
                <w:shd w:val="clear" w:color="auto" w:fill="FFFFFF"/>
              </w:rPr>
              <w:t xml:space="preserve">  </w:t>
            </w:r>
          </w:p>
          <w:p w:rsidR="0016284F" w:rsidRPr="0011294F" w:rsidRDefault="0016284F" w:rsidP="0016284F">
            <w:pPr>
              <w:pStyle w:val="ListParagraph"/>
              <w:widowControl/>
              <w:numPr>
                <w:ilvl w:val="0"/>
                <w:numId w:val="158"/>
              </w:numPr>
              <w:shd w:val="clear" w:color="auto" w:fill="FDE9D9" w:themeFill="accent6" w:themeFillTint="33"/>
              <w:autoSpaceDE/>
              <w:autoSpaceDN/>
              <w:adjustRightInd/>
              <w:jc w:val="both"/>
              <w:rPr>
                <w:color w:val="333333"/>
                <w:shd w:val="clear" w:color="auto" w:fill="FFFFFF"/>
                <w:lang w:val="sr-Cyrl-CS"/>
              </w:rPr>
            </w:pPr>
            <w:r w:rsidRPr="0016284F">
              <w:rPr>
                <w:color w:val="333333"/>
                <w:shd w:val="clear" w:color="auto" w:fill="FDE9D9" w:themeFill="accent6" w:themeFillTint="33"/>
              </w:rPr>
              <w:t>створе предуслове за успешан предузетнички менаџмент у условима конкретне економске стварности</w:t>
            </w:r>
            <w:r w:rsidRPr="0011294F">
              <w:rPr>
                <w:color w:val="333333"/>
                <w:shd w:val="clear" w:color="auto" w:fill="FFFFFF"/>
                <w:lang w:val="sr-Cyrl-CS"/>
              </w:rPr>
              <w:t>,</w:t>
            </w:r>
          </w:p>
          <w:p w:rsidR="0016284F" w:rsidRPr="0011294F" w:rsidRDefault="0016284F" w:rsidP="0016284F">
            <w:pPr>
              <w:pStyle w:val="ListParagraph"/>
              <w:widowControl/>
              <w:numPr>
                <w:ilvl w:val="0"/>
                <w:numId w:val="158"/>
              </w:numPr>
              <w:shd w:val="clear" w:color="auto" w:fill="FDE9D9" w:themeFill="accent6" w:themeFillTint="33"/>
              <w:autoSpaceDE/>
              <w:autoSpaceDN/>
              <w:adjustRightInd/>
              <w:jc w:val="both"/>
              <w:rPr>
                <w:color w:val="333333"/>
                <w:shd w:val="clear" w:color="auto" w:fill="FFFFFF"/>
                <w:lang w:val="sr-Cyrl-CS"/>
              </w:rPr>
            </w:pPr>
            <w:r w:rsidRPr="0011294F">
              <w:rPr>
                <w:color w:val="333333"/>
                <w:shd w:val="clear" w:color="auto" w:fill="FFFFFF"/>
              </w:rPr>
              <w:t>да примењују детерминанте и форме предузетничког менаџмента</w:t>
            </w:r>
          </w:p>
          <w:p w:rsidR="0016284F" w:rsidRPr="0011294F" w:rsidRDefault="0016284F" w:rsidP="0016284F">
            <w:pPr>
              <w:pStyle w:val="ListParagraph"/>
              <w:widowControl/>
              <w:numPr>
                <w:ilvl w:val="0"/>
                <w:numId w:val="158"/>
              </w:numPr>
              <w:autoSpaceDE/>
              <w:autoSpaceDN/>
              <w:adjustRightInd/>
              <w:jc w:val="both"/>
              <w:rPr>
                <w:lang w:val="sr-Cyrl-CS"/>
              </w:rPr>
            </w:pPr>
            <w:r w:rsidRPr="0011294F">
              <w:t>да проналазе и индентификују изворе иновативних могућности</w:t>
            </w:r>
            <w:r w:rsidRPr="0011294F">
              <w:rPr>
                <w:lang w:val="sr-Cyrl-CS"/>
              </w:rPr>
              <w:t>,</w:t>
            </w:r>
          </w:p>
          <w:p w:rsidR="0016284F" w:rsidRPr="0011294F" w:rsidRDefault="0016284F" w:rsidP="0016284F">
            <w:pPr>
              <w:pStyle w:val="ListParagraph"/>
              <w:widowControl/>
              <w:numPr>
                <w:ilvl w:val="0"/>
                <w:numId w:val="158"/>
              </w:numPr>
              <w:autoSpaceDE/>
              <w:autoSpaceDN/>
              <w:adjustRightInd/>
              <w:jc w:val="both"/>
              <w:rPr>
                <w:lang w:val="sr-Cyrl-CS"/>
              </w:rPr>
            </w:pPr>
            <w:r w:rsidRPr="0011294F">
              <w:t>предузимају предузетничке стратегије</w:t>
            </w:r>
            <w:r w:rsidRPr="0011294F">
              <w:rPr>
                <w:lang w:val="sr-Cyrl-CS"/>
              </w:rPr>
              <w:t>,</w:t>
            </w:r>
          </w:p>
          <w:p w:rsidR="0016284F" w:rsidRPr="0011294F" w:rsidRDefault="0016284F" w:rsidP="0016284F">
            <w:pPr>
              <w:pStyle w:val="ListParagraph"/>
              <w:widowControl/>
              <w:numPr>
                <w:ilvl w:val="0"/>
                <w:numId w:val="158"/>
              </w:numPr>
              <w:autoSpaceDE/>
              <w:autoSpaceDN/>
              <w:adjustRightInd/>
              <w:jc w:val="both"/>
              <w:rPr>
                <w:lang w:val="sr-Cyrl-CS"/>
              </w:rPr>
            </w:pPr>
            <w:r w:rsidRPr="0011294F">
              <w:t>иницирају и управљају пројектима</w:t>
            </w:r>
            <w:r w:rsidRPr="0011294F">
              <w:rPr>
                <w:lang w:val="sr-Cyrl-CS"/>
              </w:rPr>
              <w:t>,</w:t>
            </w:r>
          </w:p>
          <w:p w:rsidR="0016284F" w:rsidRPr="0011294F" w:rsidRDefault="0016284F" w:rsidP="0016284F">
            <w:pPr>
              <w:pStyle w:val="ListParagraph"/>
              <w:widowControl/>
              <w:numPr>
                <w:ilvl w:val="0"/>
                <w:numId w:val="158"/>
              </w:numPr>
              <w:autoSpaceDE/>
              <w:autoSpaceDN/>
              <w:adjustRightInd/>
              <w:jc w:val="both"/>
              <w:rPr>
                <w:lang w:val="sr-Cyrl-CS"/>
              </w:rPr>
            </w:pPr>
            <w:r w:rsidRPr="0011294F">
              <w:t>приступе преструктурирању у условима динамичког окружења</w:t>
            </w:r>
            <w:r w:rsidRPr="0011294F">
              <w:rPr>
                <w:lang w:val="sr-Cyrl-CS"/>
              </w:rPr>
              <w:t>,</w:t>
            </w:r>
          </w:p>
          <w:p w:rsidR="0016284F" w:rsidRPr="0011294F" w:rsidRDefault="0016284F" w:rsidP="0016284F">
            <w:pPr>
              <w:pStyle w:val="ListParagraph"/>
              <w:widowControl/>
              <w:numPr>
                <w:ilvl w:val="0"/>
                <w:numId w:val="158"/>
              </w:numPr>
              <w:autoSpaceDE/>
              <w:autoSpaceDN/>
              <w:adjustRightInd/>
              <w:jc w:val="both"/>
              <w:rPr>
                <w:color w:val="333333"/>
                <w:shd w:val="clear" w:color="auto" w:fill="FFFFFF"/>
              </w:rPr>
            </w:pPr>
            <w:r w:rsidRPr="0011294F">
              <w:t>примењују стилове управљања сходно траженој ситуацији.</w:t>
            </w:r>
          </w:p>
        </w:tc>
      </w:tr>
      <w:tr w:rsidR="0016284F" w:rsidRPr="001B0C67" w:rsidTr="0016284F">
        <w:tc>
          <w:tcPr>
            <w:tcW w:w="9576" w:type="dxa"/>
            <w:gridSpan w:val="7"/>
            <w:shd w:val="clear" w:color="auto" w:fill="FDE9D9" w:themeFill="accent6" w:themeFillTint="33"/>
          </w:tcPr>
          <w:p w:rsidR="0016284F" w:rsidRPr="001B0C67" w:rsidRDefault="0016284F" w:rsidP="0016284F">
            <w:pPr>
              <w:jc w:val="both"/>
              <w:rPr>
                <w:b/>
                <w:bCs/>
                <w:lang w:val="ru-RU"/>
              </w:rPr>
            </w:pPr>
            <w:r w:rsidRPr="001B0C67">
              <w:rPr>
                <w:b/>
                <w:bCs/>
                <w:lang w:val="sr-Cyrl-CS"/>
              </w:rPr>
              <w:t>Садржај предмета</w:t>
            </w:r>
          </w:p>
          <w:p w:rsidR="0016284F" w:rsidRPr="00556F4B" w:rsidRDefault="0016284F" w:rsidP="0016284F">
            <w:pPr>
              <w:jc w:val="both"/>
            </w:pPr>
            <w:r w:rsidRPr="001B0C67">
              <w:rPr>
                <w:i/>
                <w:iCs/>
                <w:lang w:val="sr-Cyrl-CS"/>
              </w:rPr>
              <w:t>Теоријска настава</w:t>
            </w:r>
          </w:p>
          <w:p w:rsidR="0016284F" w:rsidRPr="0011294F" w:rsidRDefault="0016284F" w:rsidP="0016284F">
            <w:pPr>
              <w:pStyle w:val="ListParagraph"/>
              <w:widowControl/>
              <w:numPr>
                <w:ilvl w:val="0"/>
                <w:numId w:val="159"/>
              </w:numPr>
              <w:autoSpaceDE/>
              <w:autoSpaceDN/>
              <w:adjustRightInd/>
              <w:jc w:val="both"/>
              <w:rPr>
                <w:lang w:val="sr-Cyrl-CS"/>
              </w:rPr>
            </w:pPr>
            <w:r w:rsidRPr="0011294F">
              <w:t>Теоријске концепције предузетничког менаџмента</w:t>
            </w:r>
            <w:r w:rsidRPr="0011294F">
              <w:rPr>
                <w:lang w:val="sr-Cyrl-CS"/>
              </w:rPr>
              <w:t>.</w:t>
            </w:r>
          </w:p>
          <w:p w:rsidR="0016284F" w:rsidRPr="0011294F" w:rsidRDefault="0016284F" w:rsidP="0016284F">
            <w:pPr>
              <w:pStyle w:val="ListParagraph"/>
              <w:widowControl/>
              <w:numPr>
                <w:ilvl w:val="0"/>
                <w:numId w:val="159"/>
              </w:numPr>
              <w:autoSpaceDE/>
              <w:autoSpaceDN/>
              <w:adjustRightInd/>
              <w:jc w:val="both"/>
              <w:rPr>
                <w:lang w:val="sr-Cyrl-CS"/>
              </w:rPr>
            </w:pPr>
            <w:r w:rsidRPr="0011294F">
              <w:rPr>
                <w:lang w:val="sr-Cyrl-CS"/>
              </w:rPr>
              <w:t>Д</w:t>
            </w:r>
            <w:r w:rsidRPr="0011294F">
              <w:t>етерминанте и форме предузетничког менаџмента</w:t>
            </w:r>
            <w:r w:rsidRPr="0011294F">
              <w:rPr>
                <w:lang w:val="sr-Cyrl-CS"/>
              </w:rPr>
              <w:t>.</w:t>
            </w:r>
            <w:r w:rsidRPr="0011294F">
              <w:t xml:space="preserve"> </w:t>
            </w:r>
          </w:p>
          <w:p w:rsidR="0016284F" w:rsidRPr="0011294F" w:rsidRDefault="0016284F" w:rsidP="0016284F">
            <w:pPr>
              <w:pStyle w:val="ListParagraph"/>
              <w:widowControl/>
              <w:numPr>
                <w:ilvl w:val="0"/>
                <w:numId w:val="159"/>
              </w:numPr>
              <w:autoSpaceDE/>
              <w:autoSpaceDN/>
              <w:adjustRightInd/>
              <w:jc w:val="both"/>
              <w:rPr>
                <w:lang w:val="sr-Cyrl-CS"/>
              </w:rPr>
            </w:pPr>
            <w:r w:rsidRPr="0011294F">
              <w:rPr>
                <w:lang w:val="sr-Cyrl-CS"/>
              </w:rPr>
              <w:t>И</w:t>
            </w:r>
            <w:r w:rsidRPr="0011294F">
              <w:t>ндивидуално, корпоративно и јавнопредузетништво</w:t>
            </w:r>
            <w:r w:rsidRPr="0011294F">
              <w:rPr>
                <w:lang w:val="sr-Cyrl-CS"/>
              </w:rPr>
              <w:t>.</w:t>
            </w:r>
            <w:r w:rsidRPr="0011294F">
              <w:t xml:space="preserve"> </w:t>
            </w:r>
          </w:p>
          <w:p w:rsidR="0016284F" w:rsidRPr="0011294F" w:rsidRDefault="0016284F" w:rsidP="0016284F">
            <w:pPr>
              <w:pStyle w:val="ListParagraph"/>
              <w:widowControl/>
              <w:numPr>
                <w:ilvl w:val="0"/>
                <w:numId w:val="159"/>
              </w:numPr>
              <w:autoSpaceDE/>
              <w:autoSpaceDN/>
              <w:adjustRightInd/>
              <w:jc w:val="both"/>
              <w:rPr>
                <w:lang w:val="sr-Cyrl-CS"/>
              </w:rPr>
            </w:pPr>
            <w:r w:rsidRPr="0011294F">
              <w:rPr>
                <w:lang w:val="sr-Cyrl-CS"/>
              </w:rPr>
              <w:t>У</w:t>
            </w:r>
            <w:r w:rsidRPr="0011294F">
              <w:t>слови развитка предузетничког менаџмента</w:t>
            </w:r>
            <w:r w:rsidRPr="0011294F">
              <w:rPr>
                <w:lang w:val="sr-Cyrl-CS"/>
              </w:rPr>
              <w:t>.</w:t>
            </w:r>
          </w:p>
          <w:p w:rsidR="0016284F" w:rsidRPr="0011294F" w:rsidRDefault="0016284F" w:rsidP="0016284F">
            <w:pPr>
              <w:pStyle w:val="ListParagraph"/>
              <w:widowControl/>
              <w:numPr>
                <w:ilvl w:val="0"/>
                <w:numId w:val="159"/>
              </w:numPr>
              <w:autoSpaceDE/>
              <w:autoSpaceDN/>
              <w:adjustRightInd/>
              <w:jc w:val="both"/>
              <w:rPr>
                <w:lang w:val="sr-Cyrl-CS"/>
              </w:rPr>
            </w:pPr>
            <w:r w:rsidRPr="0011294F">
              <w:rPr>
                <w:lang w:val="sr-Cyrl-CS"/>
              </w:rPr>
              <w:t>В</w:t>
            </w:r>
            <w:r w:rsidRPr="0011294F">
              <w:t>рсте и облици стратегија предузетничког менаџмента</w:t>
            </w:r>
            <w:r w:rsidRPr="0011294F">
              <w:rPr>
                <w:lang w:val="sr-Cyrl-CS"/>
              </w:rPr>
              <w:t>.</w:t>
            </w:r>
          </w:p>
          <w:p w:rsidR="0016284F" w:rsidRPr="0011294F" w:rsidRDefault="0016284F" w:rsidP="0016284F">
            <w:pPr>
              <w:pStyle w:val="ListParagraph"/>
              <w:widowControl/>
              <w:numPr>
                <w:ilvl w:val="0"/>
                <w:numId w:val="159"/>
              </w:numPr>
              <w:autoSpaceDE/>
              <w:autoSpaceDN/>
              <w:adjustRightInd/>
              <w:jc w:val="both"/>
              <w:rPr>
                <w:lang w:val="sr-Cyrl-CS"/>
              </w:rPr>
            </w:pPr>
            <w:r w:rsidRPr="0011294F">
              <w:rPr>
                <w:lang w:val="sr-Cyrl-CS"/>
              </w:rPr>
              <w:t>Им</w:t>
            </w:r>
            <w:r w:rsidRPr="0011294F">
              <w:t>плементација, евалуација и контрола стратегија</w:t>
            </w:r>
            <w:r w:rsidRPr="0011294F">
              <w:rPr>
                <w:lang w:val="sr-Cyrl-CS"/>
              </w:rPr>
              <w:t>.</w:t>
            </w:r>
          </w:p>
          <w:p w:rsidR="0016284F" w:rsidRPr="0011294F" w:rsidRDefault="0016284F" w:rsidP="0016284F">
            <w:pPr>
              <w:pStyle w:val="ListParagraph"/>
              <w:widowControl/>
              <w:numPr>
                <w:ilvl w:val="0"/>
                <w:numId w:val="159"/>
              </w:numPr>
              <w:autoSpaceDE/>
              <w:autoSpaceDN/>
              <w:adjustRightInd/>
              <w:jc w:val="both"/>
              <w:rPr>
                <w:lang w:val="sr-Cyrl-CS"/>
              </w:rPr>
            </w:pPr>
            <w:r w:rsidRPr="0011294F">
              <w:rPr>
                <w:lang w:val="sr-Cyrl-CS"/>
              </w:rPr>
              <w:t>И</w:t>
            </w:r>
            <w:r w:rsidRPr="0011294F">
              <w:t>новације и иновативност, као основе предузетничког менаџмента</w:t>
            </w:r>
            <w:r w:rsidRPr="0011294F">
              <w:rPr>
                <w:lang w:val="sr-Cyrl-CS"/>
              </w:rPr>
              <w:t>.</w:t>
            </w:r>
          </w:p>
          <w:p w:rsidR="0016284F" w:rsidRPr="0011294F" w:rsidRDefault="0016284F" w:rsidP="0016284F">
            <w:pPr>
              <w:pStyle w:val="ListParagraph"/>
              <w:widowControl/>
              <w:numPr>
                <w:ilvl w:val="0"/>
                <w:numId w:val="159"/>
              </w:numPr>
              <w:autoSpaceDE/>
              <w:autoSpaceDN/>
              <w:adjustRightInd/>
              <w:jc w:val="both"/>
              <w:rPr>
                <w:lang w:val="sr-Cyrl-CS"/>
              </w:rPr>
            </w:pPr>
            <w:r w:rsidRPr="0011294F">
              <w:rPr>
                <w:lang w:val="sr-Cyrl-CS"/>
              </w:rPr>
              <w:t>М</w:t>
            </w:r>
            <w:r w:rsidRPr="0011294F">
              <w:t>огућности покретања сопственог бизниса, кључни елементи  иницирања  и управљања пројектим</w:t>
            </w:r>
            <w:r w:rsidRPr="0011294F">
              <w:rPr>
                <w:lang w:val="sr-Cyrl-CS"/>
              </w:rPr>
              <w:t>а.</w:t>
            </w:r>
            <w:r w:rsidRPr="0011294F">
              <w:t xml:space="preserve"> </w:t>
            </w:r>
          </w:p>
          <w:p w:rsidR="0016284F" w:rsidRPr="0011294F" w:rsidRDefault="0016284F" w:rsidP="0016284F">
            <w:pPr>
              <w:pStyle w:val="ListParagraph"/>
              <w:widowControl/>
              <w:numPr>
                <w:ilvl w:val="0"/>
                <w:numId w:val="159"/>
              </w:numPr>
              <w:autoSpaceDE/>
              <w:autoSpaceDN/>
              <w:adjustRightInd/>
              <w:jc w:val="both"/>
              <w:rPr>
                <w:lang w:val="sr-Cyrl-CS"/>
              </w:rPr>
            </w:pPr>
            <w:r w:rsidRPr="0011294F">
              <w:rPr>
                <w:lang w:val="sr-Cyrl-CS"/>
              </w:rPr>
              <w:t>О</w:t>
            </w:r>
            <w:r w:rsidRPr="0011294F">
              <w:t>длике и примена менаџерско-предузетничких стилова управљања.</w:t>
            </w:r>
          </w:p>
          <w:p w:rsidR="0016284F" w:rsidRPr="0016284F" w:rsidRDefault="0016284F" w:rsidP="0016284F">
            <w:pPr>
              <w:pStyle w:val="ListParagraph"/>
              <w:widowControl/>
              <w:numPr>
                <w:ilvl w:val="0"/>
                <w:numId w:val="159"/>
              </w:numPr>
              <w:autoSpaceDE/>
              <w:autoSpaceDN/>
              <w:adjustRightInd/>
              <w:jc w:val="both"/>
              <w:rPr>
                <w:lang w:val="sr-Cyrl-CS"/>
              </w:rPr>
            </w:pPr>
            <w:r w:rsidRPr="0011294F">
              <w:rPr>
                <w:lang w:val="sr-Cyrl-CS"/>
              </w:rPr>
              <w:t>М</w:t>
            </w:r>
            <w:r w:rsidRPr="0011294F">
              <w:t xml:space="preserve">одели и софтвери предузетничког менаџмента.  </w:t>
            </w:r>
          </w:p>
          <w:p w:rsidR="0016284F" w:rsidRPr="0011294F" w:rsidRDefault="0016284F" w:rsidP="0016284F">
            <w:pPr>
              <w:overflowPunct w:val="0"/>
              <w:jc w:val="both"/>
              <w:textAlignment w:val="baseline"/>
              <w:rPr>
                <w:i/>
                <w:lang w:val="sr-Cyrl-CS"/>
              </w:rPr>
            </w:pPr>
            <w:r w:rsidRPr="0011294F">
              <w:rPr>
                <w:i/>
              </w:rPr>
              <w:t>Практична настава</w:t>
            </w:r>
          </w:p>
          <w:p w:rsidR="0016284F" w:rsidRPr="0011294F" w:rsidRDefault="0016284F" w:rsidP="0016284F">
            <w:pPr>
              <w:pStyle w:val="ListParagraph"/>
              <w:widowControl/>
              <w:numPr>
                <w:ilvl w:val="0"/>
                <w:numId w:val="160"/>
              </w:numPr>
              <w:overflowPunct w:val="0"/>
              <w:autoSpaceDE/>
              <w:autoSpaceDN/>
              <w:adjustRightInd/>
              <w:jc w:val="both"/>
              <w:textAlignment w:val="baseline"/>
              <w:rPr>
                <w:lang w:val="sr-Cyrl-CS"/>
              </w:rPr>
            </w:pPr>
            <w:r w:rsidRPr="0011294F">
              <w:rPr>
                <w:lang w:val="sr-Cyrl-CS"/>
              </w:rPr>
              <w:t>Анализе студија случаја, дискусије, презентовање и анализе семинарских радова.</w:t>
            </w:r>
          </w:p>
        </w:tc>
      </w:tr>
      <w:tr w:rsidR="0016284F" w:rsidRPr="001B0C67" w:rsidTr="0016284F">
        <w:tc>
          <w:tcPr>
            <w:tcW w:w="9576" w:type="dxa"/>
            <w:gridSpan w:val="7"/>
            <w:shd w:val="clear" w:color="auto" w:fill="FDE9D9" w:themeFill="accent6" w:themeFillTint="33"/>
          </w:tcPr>
          <w:p w:rsidR="0016284F" w:rsidRDefault="0016284F" w:rsidP="0016284F">
            <w:pPr>
              <w:jc w:val="both"/>
              <w:rPr>
                <w:b/>
                <w:bCs/>
                <w:lang w:val="sr-Cyrl-CS"/>
              </w:rPr>
            </w:pPr>
            <w:r w:rsidRPr="001B0C67">
              <w:rPr>
                <w:b/>
                <w:bCs/>
                <w:lang w:val="sr-Cyrl-CS"/>
              </w:rPr>
              <w:t xml:space="preserve">Литература </w:t>
            </w:r>
          </w:p>
          <w:p w:rsidR="0016284F" w:rsidRPr="0011294F" w:rsidRDefault="0016284F" w:rsidP="0016284F">
            <w:pPr>
              <w:ind w:left="28"/>
              <w:jc w:val="both"/>
              <w:rPr>
                <w:lang w:val="sr-Cyrl-CS"/>
              </w:rPr>
            </w:pPr>
            <w:r w:rsidRPr="0011294F">
              <w:t>Mariotti, S.,</w:t>
            </w:r>
            <w:r>
              <w:rPr>
                <w:lang w:val="sr-Cyrl-CS"/>
              </w:rPr>
              <w:t xml:space="preserve"> &amp;</w:t>
            </w:r>
            <w:r w:rsidRPr="0011294F">
              <w:t xml:space="preserve"> Glackin, C. (2015). </w:t>
            </w:r>
            <w:r w:rsidRPr="0011294F">
              <w:rPr>
                <w:i/>
              </w:rPr>
              <w:t>Entrepreneurship &amp; Small Business, 2 th ed</w:t>
            </w:r>
            <w:r>
              <w:t>.</w:t>
            </w:r>
            <w:r w:rsidRPr="0011294F">
              <w:t xml:space="preserve"> Pearson Education Limited</w:t>
            </w:r>
            <w:r>
              <w:rPr>
                <w:lang w:val="sr-Cyrl-CS"/>
              </w:rPr>
              <w:t>.</w:t>
            </w:r>
          </w:p>
          <w:p w:rsidR="0016284F" w:rsidRPr="0011294F" w:rsidRDefault="0016284F" w:rsidP="0016284F">
            <w:pPr>
              <w:ind w:left="28"/>
              <w:jc w:val="both"/>
              <w:rPr>
                <w:lang w:val="sr-Cyrl-CS"/>
              </w:rPr>
            </w:pPr>
            <w:r w:rsidRPr="0011294F">
              <w:t>Katz, J.</w:t>
            </w:r>
            <w:r>
              <w:rPr>
                <w:lang w:val="sr-Cyrl-CS"/>
              </w:rPr>
              <w:t>,</w:t>
            </w:r>
            <w:r w:rsidRPr="0011294F">
              <w:t xml:space="preserve"> &amp; Green, R. (2014). </w:t>
            </w:r>
            <w:r w:rsidRPr="0011294F">
              <w:rPr>
                <w:i/>
              </w:rPr>
              <w:t>Entrepreneurial Small Business, 4 th ed</w:t>
            </w:r>
            <w:r>
              <w:t>.</w:t>
            </w:r>
            <w:r w:rsidRPr="0011294F">
              <w:t xml:space="preserve"> </w:t>
            </w:r>
            <w:r>
              <w:t>New York</w:t>
            </w:r>
            <w:r>
              <w:rPr>
                <w:lang w:val="sr-Cyrl-CS"/>
              </w:rPr>
              <w:t>:</w:t>
            </w:r>
            <w:r w:rsidRPr="0011294F">
              <w:t xml:space="preserve"> </w:t>
            </w:r>
            <w:r>
              <w:t>McGraw-Hill/Irvin</w:t>
            </w:r>
            <w:r>
              <w:rPr>
                <w:lang w:val="sr-Cyrl-CS"/>
              </w:rPr>
              <w:t>.</w:t>
            </w:r>
          </w:p>
          <w:p w:rsidR="0016284F" w:rsidRPr="0011294F" w:rsidRDefault="0016284F" w:rsidP="0016284F">
            <w:pPr>
              <w:ind w:left="28"/>
              <w:jc w:val="both"/>
            </w:pPr>
            <w:r w:rsidRPr="0011294F">
              <w:t>Hisrich, R. D., Peters, M.</w:t>
            </w:r>
            <w:r>
              <w:rPr>
                <w:lang w:val="sr-Cyrl-CS"/>
              </w:rPr>
              <w:t xml:space="preserve"> </w:t>
            </w:r>
            <w:r w:rsidRPr="0011294F">
              <w:t>P., &amp; Shepherd, D. A. (2</w:t>
            </w:r>
            <w:r>
              <w:t xml:space="preserve">011). </w:t>
            </w:r>
            <w:r w:rsidRPr="007E1BFE">
              <w:rPr>
                <w:i/>
              </w:rPr>
              <w:t>Entrepreneurship, 7th ed</w:t>
            </w:r>
            <w:r>
              <w:t>.</w:t>
            </w:r>
            <w:r w:rsidRPr="0011294F">
              <w:t xml:space="preserve"> Irvin-McGraw-Hill (prevedno</w:t>
            </w:r>
            <w:r>
              <w:rPr>
                <w:lang w:val="sr-Cyrl-CS"/>
              </w:rPr>
              <w:t xml:space="preserve"> </w:t>
            </w:r>
            <w:r w:rsidRPr="0011294F">
              <w:t>sedmo</w:t>
            </w:r>
            <w:r>
              <w:rPr>
                <w:lang w:val="sr-Cyrl-CS"/>
              </w:rPr>
              <w:t xml:space="preserve"> </w:t>
            </w:r>
            <w:r w:rsidRPr="0011294F">
              <w:t>izdanje, izdavač Mate Zagreb).</w:t>
            </w:r>
          </w:p>
          <w:p w:rsidR="0016284F" w:rsidRPr="0011294F" w:rsidRDefault="0016284F" w:rsidP="0016284F">
            <w:pPr>
              <w:ind w:left="28"/>
              <w:jc w:val="both"/>
            </w:pPr>
            <w:r w:rsidRPr="0011294F">
              <w:t>Morris, M. H., Kuratko, D. F., &amp;</w:t>
            </w:r>
            <w:r>
              <w:rPr>
                <w:lang w:val="sr-Cyrl-CS"/>
              </w:rPr>
              <w:t xml:space="preserve"> </w:t>
            </w:r>
            <w:r w:rsidRPr="0011294F">
              <w:t xml:space="preserve">Covin, J. G. (2008). </w:t>
            </w:r>
            <w:r w:rsidRPr="007E1BFE">
              <w:rPr>
                <w:i/>
              </w:rPr>
              <w:t>Corporate entrepreneurship and innovation, 2nd ed</w:t>
            </w:r>
            <w:r>
              <w:t>.</w:t>
            </w:r>
            <w:r w:rsidRPr="0011294F">
              <w:t xml:space="preserve"> Mason, Thomson South-Western.</w:t>
            </w:r>
          </w:p>
          <w:p w:rsidR="0016284F" w:rsidRPr="0011294F" w:rsidRDefault="0016284F" w:rsidP="0016284F">
            <w:pPr>
              <w:ind w:left="28"/>
              <w:jc w:val="both"/>
            </w:pPr>
            <w:r w:rsidRPr="0011294F">
              <w:rPr>
                <w:lang w:val="sr-Cyrl-CS"/>
              </w:rPr>
              <w:t xml:space="preserve">Студије случаја и чланци у часописима, књигама и на </w:t>
            </w:r>
            <w:r w:rsidRPr="0011294F">
              <w:t>и</w:t>
            </w:r>
            <w:r w:rsidRPr="0011294F">
              <w:rPr>
                <w:lang w:val="sr-Cyrl-CS"/>
              </w:rPr>
              <w:t>нтернету</w:t>
            </w:r>
          </w:p>
        </w:tc>
      </w:tr>
      <w:tr w:rsidR="0016284F" w:rsidRPr="001B0C67" w:rsidTr="0016284F">
        <w:tc>
          <w:tcPr>
            <w:tcW w:w="3144" w:type="dxa"/>
            <w:gridSpan w:val="2"/>
            <w:shd w:val="clear" w:color="auto" w:fill="FDE9D9" w:themeFill="accent6" w:themeFillTint="33"/>
          </w:tcPr>
          <w:p w:rsidR="0016284F" w:rsidRPr="001B0C67" w:rsidRDefault="0016284F" w:rsidP="0016284F">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141" w:type="dxa"/>
            <w:gridSpan w:val="2"/>
            <w:shd w:val="clear" w:color="auto" w:fill="FDE9D9" w:themeFill="accent6" w:themeFillTint="33"/>
          </w:tcPr>
          <w:p w:rsidR="0016284F" w:rsidRDefault="0016284F" w:rsidP="0016284F">
            <w:pPr>
              <w:spacing w:line="276" w:lineRule="auto"/>
              <w:rPr>
                <w:b/>
                <w:bCs/>
                <w:lang w:val="sr-Cyrl-RS"/>
              </w:rPr>
            </w:pPr>
            <w:r>
              <w:rPr>
                <w:b/>
                <w:lang w:val="sr-Cyrl-CS"/>
              </w:rPr>
              <w:t xml:space="preserve">Теоријска настава: </w:t>
            </w:r>
            <w:r>
              <w:rPr>
                <w:b/>
                <w:lang w:val="sr-Cyrl-RS"/>
              </w:rPr>
              <w:t>30</w:t>
            </w:r>
          </w:p>
        </w:tc>
        <w:tc>
          <w:tcPr>
            <w:tcW w:w="3291" w:type="dxa"/>
            <w:gridSpan w:val="3"/>
            <w:shd w:val="clear" w:color="auto" w:fill="FDE9D9" w:themeFill="accent6" w:themeFillTint="33"/>
          </w:tcPr>
          <w:p w:rsidR="0016284F" w:rsidRDefault="0016284F" w:rsidP="0016284F">
            <w:pPr>
              <w:spacing w:line="276" w:lineRule="auto"/>
              <w:rPr>
                <w:b/>
                <w:bCs/>
                <w:lang w:val="sr-Latn-RS"/>
              </w:rPr>
            </w:pPr>
            <w:r>
              <w:rPr>
                <w:b/>
                <w:lang w:val="sr-Latn-RS"/>
              </w:rPr>
              <w:t>Практична настава: 30</w:t>
            </w:r>
          </w:p>
        </w:tc>
      </w:tr>
      <w:tr w:rsidR="0016284F" w:rsidRPr="001B0C67" w:rsidTr="0016284F">
        <w:tc>
          <w:tcPr>
            <w:tcW w:w="9576" w:type="dxa"/>
            <w:gridSpan w:val="7"/>
            <w:shd w:val="clear" w:color="auto" w:fill="FDE9D9" w:themeFill="accent6" w:themeFillTint="33"/>
          </w:tcPr>
          <w:p w:rsidR="0016284F" w:rsidRDefault="0016284F" w:rsidP="0016284F">
            <w:pPr>
              <w:jc w:val="both"/>
              <w:rPr>
                <w:lang w:val="sr-Cyrl-CS"/>
              </w:rPr>
            </w:pPr>
            <w:r w:rsidRPr="001B0C67">
              <w:rPr>
                <w:b/>
                <w:bCs/>
                <w:lang w:val="sr-Cyrl-CS"/>
              </w:rPr>
              <w:t>Методе извођења наставе</w:t>
            </w:r>
          </w:p>
          <w:p w:rsidR="0016284F" w:rsidRPr="0011294F" w:rsidRDefault="0016284F" w:rsidP="0016284F">
            <w:pPr>
              <w:jc w:val="both"/>
              <w:rPr>
                <w:b/>
                <w:bCs/>
                <w:lang w:val="sr-Cyrl-CS"/>
              </w:rPr>
            </w:pPr>
            <w:r w:rsidRPr="001B0C67">
              <w:rPr>
                <w:lang w:val="sr-Cyrl-CS"/>
              </w:rPr>
              <w:t>Предавања и вежбе уз активно учешће студената. Анализа примера из пр</w:t>
            </w:r>
            <w:r>
              <w:rPr>
                <w:lang w:val="sr-Cyrl-CS"/>
              </w:rPr>
              <w:t>аксе, чланака из часописа и са интернета. Д</w:t>
            </w:r>
            <w:r w:rsidRPr="001B0C67">
              <w:rPr>
                <w:lang w:val="sr-Cyrl-CS"/>
              </w:rPr>
              <w:t>искусије</w:t>
            </w:r>
            <w:r w:rsidRPr="001B0C67">
              <w:rPr>
                <w:lang w:val="pt-BR"/>
              </w:rPr>
              <w:t xml:space="preserve">, </w:t>
            </w:r>
            <w:r>
              <w:rPr>
                <w:lang w:val="sr-Cyrl-CS"/>
              </w:rPr>
              <w:t xml:space="preserve">непосредна примена, </w:t>
            </w:r>
            <w:r w:rsidRPr="001B0C67">
              <w:rPr>
                <w:lang w:val="sr-Cyrl-CS"/>
              </w:rPr>
              <w:t>семинарски радови студената</w:t>
            </w:r>
            <w:r>
              <w:rPr>
                <w:lang w:val="sr-Cyrl-CS"/>
              </w:rPr>
              <w:t>.</w:t>
            </w:r>
          </w:p>
        </w:tc>
      </w:tr>
      <w:tr w:rsidR="0016284F" w:rsidRPr="001B0C67" w:rsidTr="0016284F">
        <w:tc>
          <w:tcPr>
            <w:tcW w:w="9576" w:type="dxa"/>
            <w:gridSpan w:val="7"/>
            <w:shd w:val="clear" w:color="auto" w:fill="FDE9D9" w:themeFill="accent6" w:themeFillTint="33"/>
          </w:tcPr>
          <w:p w:rsidR="0016284F" w:rsidRPr="001B0C67" w:rsidRDefault="0016284F" w:rsidP="0016284F">
            <w:pPr>
              <w:jc w:val="center"/>
              <w:rPr>
                <w:b/>
                <w:bCs/>
                <w:lang w:val="ru-RU"/>
              </w:rPr>
            </w:pPr>
            <w:r w:rsidRPr="001B0C67">
              <w:rPr>
                <w:b/>
                <w:bCs/>
                <w:lang w:val="sr-Cyrl-CS"/>
              </w:rPr>
              <w:t>Оцена  знања (максимални број поена 100)</w:t>
            </w:r>
          </w:p>
        </w:tc>
      </w:tr>
      <w:tr w:rsidR="0016284F" w:rsidRPr="001B0C67" w:rsidTr="0016284F">
        <w:tc>
          <w:tcPr>
            <w:tcW w:w="4774" w:type="dxa"/>
            <w:gridSpan w:val="3"/>
            <w:shd w:val="clear" w:color="auto" w:fill="FDE9D9" w:themeFill="accent6" w:themeFillTint="33"/>
          </w:tcPr>
          <w:p w:rsidR="0016284F" w:rsidRPr="001B0C67" w:rsidRDefault="0016284F" w:rsidP="0016284F">
            <w:pPr>
              <w:rPr>
                <w:b/>
                <w:iCs/>
                <w:lang w:val="sr-Cyrl-CS"/>
              </w:rPr>
            </w:pPr>
            <w:r w:rsidRPr="001B0C67">
              <w:rPr>
                <w:b/>
                <w:iCs/>
                <w:lang w:val="sr-Cyrl-CS"/>
              </w:rPr>
              <w:t>Предиспитне обавезе</w:t>
            </w:r>
          </w:p>
        </w:tc>
        <w:tc>
          <w:tcPr>
            <w:tcW w:w="1679" w:type="dxa"/>
            <w:gridSpan w:val="2"/>
            <w:shd w:val="clear" w:color="auto" w:fill="FDE9D9" w:themeFill="accent6" w:themeFillTint="33"/>
            <w:vAlign w:val="center"/>
          </w:tcPr>
          <w:p w:rsidR="0016284F" w:rsidRDefault="0016284F" w:rsidP="0016284F">
            <w:pPr>
              <w:jc w:val="center"/>
              <w:rPr>
                <w:b/>
                <w:lang w:val="ru-RU"/>
              </w:rPr>
            </w:pPr>
            <w:r>
              <w:rPr>
                <w:b/>
                <w:lang w:val="en-US"/>
              </w:rPr>
              <w:t xml:space="preserve">55 </w:t>
            </w:r>
            <w:r>
              <w:rPr>
                <w:b/>
                <w:lang w:val="ru-RU"/>
              </w:rPr>
              <w:t>поена</w:t>
            </w:r>
          </w:p>
        </w:tc>
        <w:tc>
          <w:tcPr>
            <w:tcW w:w="1890" w:type="dxa"/>
            <w:shd w:val="clear" w:color="auto" w:fill="FDE9D9" w:themeFill="accent6" w:themeFillTint="33"/>
          </w:tcPr>
          <w:p w:rsidR="0016284F" w:rsidRDefault="0016284F" w:rsidP="0016284F">
            <w:pPr>
              <w:rPr>
                <w:b/>
                <w:bCs/>
                <w:lang w:val="sr-Cyrl-CS"/>
              </w:rPr>
            </w:pPr>
            <w:r>
              <w:rPr>
                <w:b/>
                <w:iCs/>
                <w:lang w:val="sr-Cyrl-CS"/>
              </w:rPr>
              <w:t xml:space="preserve">Завршни испит </w:t>
            </w:r>
          </w:p>
        </w:tc>
        <w:tc>
          <w:tcPr>
            <w:tcW w:w="1233" w:type="dxa"/>
            <w:shd w:val="clear" w:color="auto" w:fill="FDE9D9" w:themeFill="accent6" w:themeFillTint="33"/>
            <w:vAlign w:val="center"/>
          </w:tcPr>
          <w:p w:rsidR="0016284F" w:rsidRDefault="0016284F" w:rsidP="0016284F">
            <w:pPr>
              <w:jc w:val="center"/>
              <w:rPr>
                <w:b/>
                <w:lang w:val="ru-RU"/>
              </w:rPr>
            </w:pPr>
            <w:r>
              <w:rPr>
                <w:b/>
                <w:lang w:val="en-US"/>
              </w:rPr>
              <w:t xml:space="preserve">45 </w:t>
            </w:r>
            <w:r>
              <w:rPr>
                <w:b/>
                <w:lang w:val="ru-RU"/>
              </w:rPr>
              <w:t>поена</w:t>
            </w:r>
          </w:p>
        </w:tc>
      </w:tr>
      <w:tr w:rsidR="0016284F" w:rsidRPr="001B0C67" w:rsidTr="0016284F">
        <w:tc>
          <w:tcPr>
            <w:tcW w:w="4774" w:type="dxa"/>
            <w:gridSpan w:val="3"/>
            <w:shd w:val="clear" w:color="auto" w:fill="FDE9D9" w:themeFill="accent6" w:themeFillTint="33"/>
          </w:tcPr>
          <w:p w:rsidR="0016284F" w:rsidRPr="001B0C67" w:rsidRDefault="0016284F" w:rsidP="0016284F">
            <w:pPr>
              <w:rPr>
                <w:i/>
                <w:iCs/>
                <w:lang w:val="sr-Cyrl-CS"/>
              </w:rPr>
            </w:pPr>
            <w:r w:rsidRPr="001B0C67">
              <w:rPr>
                <w:lang w:val="sr-Cyrl-CS"/>
              </w:rPr>
              <w:t>присуство на предавањима и вежбама</w:t>
            </w:r>
          </w:p>
        </w:tc>
        <w:tc>
          <w:tcPr>
            <w:tcW w:w="1679" w:type="dxa"/>
            <w:gridSpan w:val="2"/>
            <w:shd w:val="clear" w:color="auto" w:fill="FDE9D9" w:themeFill="accent6" w:themeFillTint="33"/>
            <w:vAlign w:val="center"/>
          </w:tcPr>
          <w:p w:rsidR="0016284F" w:rsidRDefault="0016284F" w:rsidP="0016284F">
            <w:pPr>
              <w:jc w:val="center"/>
              <w:rPr>
                <w:b/>
                <w:bCs/>
                <w:lang w:val="sr-Cyrl-CS"/>
              </w:rPr>
            </w:pPr>
            <w:r>
              <w:rPr>
                <w:b/>
                <w:bCs/>
                <w:lang w:val="sr-Cyrl-CS"/>
              </w:rPr>
              <w:t>5</w:t>
            </w:r>
          </w:p>
        </w:tc>
        <w:tc>
          <w:tcPr>
            <w:tcW w:w="1890" w:type="dxa"/>
            <w:shd w:val="clear" w:color="auto" w:fill="FDE9D9" w:themeFill="accent6" w:themeFillTint="33"/>
          </w:tcPr>
          <w:p w:rsidR="0016284F" w:rsidRDefault="0016284F" w:rsidP="0016284F">
            <w:pPr>
              <w:rPr>
                <w:i/>
                <w:iCs/>
                <w:lang w:val="sr-Cyrl-CS"/>
              </w:rPr>
            </w:pPr>
            <w:r>
              <w:rPr>
                <w:lang w:val="sr-Cyrl-CS"/>
              </w:rPr>
              <w:t>писмени испит</w:t>
            </w:r>
          </w:p>
        </w:tc>
        <w:tc>
          <w:tcPr>
            <w:tcW w:w="1233" w:type="dxa"/>
            <w:shd w:val="clear" w:color="auto" w:fill="FDE9D9" w:themeFill="accent6" w:themeFillTint="33"/>
          </w:tcPr>
          <w:p w:rsidR="0016284F" w:rsidRDefault="0016284F" w:rsidP="0016284F">
            <w:pPr>
              <w:jc w:val="center"/>
              <w:rPr>
                <w:b/>
                <w:iCs/>
                <w:lang w:val="sr-Cyrl-CS"/>
              </w:rPr>
            </w:pPr>
            <w:r>
              <w:rPr>
                <w:b/>
                <w:iCs/>
                <w:lang w:val="sr-Cyrl-CS"/>
              </w:rPr>
              <w:t>45</w:t>
            </w:r>
          </w:p>
        </w:tc>
      </w:tr>
      <w:tr w:rsidR="0016284F" w:rsidRPr="001B0C67" w:rsidTr="0016284F">
        <w:tc>
          <w:tcPr>
            <w:tcW w:w="4774" w:type="dxa"/>
            <w:gridSpan w:val="3"/>
            <w:shd w:val="clear" w:color="auto" w:fill="FDE9D9" w:themeFill="accent6" w:themeFillTint="33"/>
          </w:tcPr>
          <w:p w:rsidR="0016284F" w:rsidRPr="001B0C67" w:rsidRDefault="0016284F" w:rsidP="0016284F">
            <w:pPr>
              <w:rPr>
                <w:lang w:val="sr-Cyrl-CS"/>
              </w:rPr>
            </w:pPr>
            <w:r w:rsidRPr="001B0C67">
              <w:rPr>
                <w:lang w:val="sr-Cyrl-CS"/>
              </w:rPr>
              <w:t>провера знања у току наставе (колоквијум-и)</w:t>
            </w:r>
          </w:p>
        </w:tc>
        <w:tc>
          <w:tcPr>
            <w:tcW w:w="1679" w:type="dxa"/>
            <w:gridSpan w:val="2"/>
            <w:shd w:val="clear" w:color="auto" w:fill="FDE9D9" w:themeFill="accent6" w:themeFillTint="33"/>
            <w:vAlign w:val="center"/>
          </w:tcPr>
          <w:p w:rsidR="0016284F" w:rsidRDefault="0016284F" w:rsidP="0016284F">
            <w:pPr>
              <w:jc w:val="center"/>
              <w:rPr>
                <w:b/>
                <w:bCs/>
                <w:lang w:val="sr-Cyrl-CS"/>
              </w:rPr>
            </w:pPr>
            <w:r>
              <w:rPr>
                <w:b/>
                <w:bCs/>
                <w:lang w:val="en-US"/>
              </w:rPr>
              <w:t>3</w:t>
            </w:r>
            <w:r>
              <w:rPr>
                <w:b/>
                <w:bCs/>
                <w:lang w:val="sr-Cyrl-CS"/>
              </w:rPr>
              <w:t>0</w:t>
            </w:r>
          </w:p>
        </w:tc>
        <w:tc>
          <w:tcPr>
            <w:tcW w:w="1890" w:type="dxa"/>
            <w:shd w:val="clear" w:color="auto" w:fill="FDE9D9" w:themeFill="accent6" w:themeFillTint="33"/>
          </w:tcPr>
          <w:p w:rsidR="0016284F" w:rsidRDefault="0016284F" w:rsidP="0016284F">
            <w:pPr>
              <w:rPr>
                <w:i/>
                <w:iCs/>
                <w:lang w:val="sr-Cyrl-CS"/>
              </w:rPr>
            </w:pPr>
            <w:r>
              <w:rPr>
                <w:lang w:val="sr-Cyrl-CS"/>
              </w:rPr>
              <w:t>усмени испит</w:t>
            </w:r>
          </w:p>
        </w:tc>
        <w:tc>
          <w:tcPr>
            <w:tcW w:w="1233" w:type="dxa"/>
            <w:shd w:val="clear" w:color="auto" w:fill="FDE9D9" w:themeFill="accent6" w:themeFillTint="33"/>
          </w:tcPr>
          <w:p w:rsidR="0016284F" w:rsidRDefault="0016284F" w:rsidP="0016284F">
            <w:pPr>
              <w:jc w:val="center"/>
              <w:rPr>
                <w:i/>
                <w:iCs/>
                <w:lang w:val="sr-Cyrl-CS"/>
              </w:rPr>
            </w:pPr>
          </w:p>
        </w:tc>
      </w:tr>
      <w:tr w:rsidR="0016284F" w:rsidRPr="001B0C67" w:rsidTr="0016284F">
        <w:tc>
          <w:tcPr>
            <w:tcW w:w="4774" w:type="dxa"/>
            <w:gridSpan w:val="3"/>
            <w:shd w:val="clear" w:color="auto" w:fill="FDE9D9" w:themeFill="accent6" w:themeFillTint="33"/>
          </w:tcPr>
          <w:p w:rsidR="0016284F" w:rsidRPr="001B0C67" w:rsidRDefault="0016284F" w:rsidP="0016284F">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679" w:type="dxa"/>
            <w:gridSpan w:val="2"/>
            <w:shd w:val="clear" w:color="auto" w:fill="FDE9D9" w:themeFill="accent6" w:themeFillTint="33"/>
            <w:vAlign w:val="center"/>
          </w:tcPr>
          <w:p w:rsidR="0016284F" w:rsidRDefault="0016284F" w:rsidP="0016284F">
            <w:pPr>
              <w:jc w:val="center"/>
              <w:rPr>
                <w:b/>
                <w:bCs/>
                <w:lang w:val="sr-Latn-RS"/>
              </w:rPr>
            </w:pPr>
            <w:r>
              <w:rPr>
                <w:b/>
                <w:bCs/>
                <w:lang w:val="sr-Latn-RS"/>
              </w:rPr>
              <w:t>10</w:t>
            </w:r>
          </w:p>
        </w:tc>
        <w:tc>
          <w:tcPr>
            <w:tcW w:w="1890" w:type="dxa"/>
            <w:shd w:val="clear" w:color="auto" w:fill="FDE9D9" w:themeFill="accent6" w:themeFillTint="33"/>
          </w:tcPr>
          <w:p w:rsidR="0016284F" w:rsidRDefault="0016284F" w:rsidP="0016284F">
            <w:pPr>
              <w:rPr>
                <w:lang w:val="sr-Cyrl-CS"/>
              </w:rPr>
            </w:pPr>
          </w:p>
        </w:tc>
        <w:tc>
          <w:tcPr>
            <w:tcW w:w="1233" w:type="dxa"/>
            <w:shd w:val="clear" w:color="auto" w:fill="FDE9D9" w:themeFill="accent6" w:themeFillTint="33"/>
          </w:tcPr>
          <w:p w:rsidR="0016284F" w:rsidRDefault="0016284F" w:rsidP="0016284F">
            <w:pPr>
              <w:jc w:val="center"/>
              <w:rPr>
                <w:i/>
                <w:iCs/>
                <w:lang w:val="sr-Cyrl-CS"/>
              </w:rPr>
            </w:pPr>
          </w:p>
        </w:tc>
      </w:tr>
      <w:tr w:rsidR="0016284F" w:rsidRPr="001B0C67" w:rsidTr="0016284F">
        <w:tc>
          <w:tcPr>
            <w:tcW w:w="4774" w:type="dxa"/>
            <w:gridSpan w:val="3"/>
            <w:shd w:val="clear" w:color="auto" w:fill="FDE9D9" w:themeFill="accent6" w:themeFillTint="33"/>
          </w:tcPr>
          <w:p w:rsidR="0016284F" w:rsidRPr="001B0C67" w:rsidRDefault="0016284F" w:rsidP="0016284F">
            <w:pPr>
              <w:rPr>
                <w:lang w:val="sr-Cyrl-CS"/>
              </w:rPr>
            </w:pPr>
            <w:r w:rsidRPr="001B0C67">
              <w:rPr>
                <w:lang w:val="sr-Cyrl-CS"/>
              </w:rPr>
              <w:t xml:space="preserve">практичан рад: </w:t>
            </w:r>
          </w:p>
        </w:tc>
        <w:tc>
          <w:tcPr>
            <w:tcW w:w="1679" w:type="dxa"/>
            <w:gridSpan w:val="2"/>
            <w:shd w:val="clear" w:color="auto" w:fill="FDE9D9" w:themeFill="accent6" w:themeFillTint="33"/>
            <w:vAlign w:val="center"/>
          </w:tcPr>
          <w:p w:rsidR="0016284F" w:rsidRDefault="0016284F" w:rsidP="0016284F">
            <w:pPr>
              <w:jc w:val="center"/>
              <w:rPr>
                <w:b/>
                <w:bCs/>
                <w:lang w:val="en-US"/>
              </w:rPr>
            </w:pPr>
            <w:r>
              <w:rPr>
                <w:b/>
                <w:bCs/>
                <w:lang w:val="en-US"/>
              </w:rPr>
              <w:t>10</w:t>
            </w:r>
          </w:p>
        </w:tc>
        <w:tc>
          <w:tcPr>
            <w:tcW w:w="1890" w:type="dxa"/>
            <w:shd w:val="clear" w:color="auto" w:fill="FDE9D9" w:themeFill="accent6" w:themeFillTint="33"/>
          </w:tcPr>
          <w:p w:rsidR="0016284F" w:rsidRDefault="0016284F" w:rsidP="0016284F">
            <w:pPr>
              <w:rPr>
                <w:i/>
                <w:iCs/>
                <w:lang w:val="sr-Cyrl-CS"/>
              </w:rPr>
            </w:pPr>
          </w:p>
        </w:tc>
        <w:tc>
          <w:tcPr>
            <w:tcW w:w="1233" w:type="dxa"/>
            <w:shd w:val="clear" w:color="auto" w:fill="FDE9D9" w:themeFill="accent6" w:themeFillTint="33"/>
          </w:tcPr>
          <w:p w:rsidR="0016284F" w:rsidRDefault="0016284F" w:rsidP="0016284F">
            <w:pPr>
              <w:jc w:val="center"/>
              <w:rPr>
                <w:i/>
                <w:iCs/>
                <w:lang w:val="sr-Cyrl-CS"/>
              </w:rPr>
            </w:pPr>
          </w:p>
        </w:tc>
      </w:tr>
    </w:tbl>
    <w:p w:rsidR="0016284F" w:rsidRDefault="0016284F" w:rsidP="00197D2B">
      <w:pPr>
        <w:widowControl/>
        <w:autoSpaceDE/>
        <w:autoSpaceDN/>
        <w:adjustRightInd/>
        <w:spacing w:after="200" w:line="276" w:lineRule="auto"/>
      </w:pPr>
    </w:p>
    <w:p w:rsidR="0016284F" w:rsidRDefault="0016284F">
      <w:pPr>
        <w:widowControl/>
        <w:autoSpaceDE/>
        <w:autoSpaceDN/>
        <w:adjustRightInd/>
        <w:spacing w:after="200" w:line="276" w:lineRule="auto"/>
      </w:pPr>
      <w:r>
        <w:br w:type="page"/>
      </w:r>
    </w:p>
    <w:p w:rsidR="005E35BB" w:rsidRDefault="006D6028" w:rsidP="008D3D96">
      <w:pPr>
        <w:widowControl/>
        <w:autoSpaceDE/>
        <w:autoSpaceDN/>
        <w:adjustRightInd/>
        <w:spacing w:after="200" w:line="276" w:lineRule="auto"/>
        <w:jc w:val="right"/>
      </w:pPr>
      <w:hyperlink w:anchor="ListaNazivaPredmeta" w:history="1">
        <w:r w:rsidR="008D3D96" w:rsidRPr="0046043E">
          <w:rPr>
            <w:rStyle w:val="Hyperlink"/>
            <w:bCs/>
            <w:lang w:val="sr-Cyrl-CS"/>
          </w:rPr>
          <w:t>назад</w:t>
        </w:r>
      </w:hyperlink>
    </w:p>
    <w:tbl>
      <w:tblPr>
        <w:tblW w:w="4945"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857"/>
        <w:gridCol w:w="1624"/>
        <w:gridCol w:w="1264"/>
        <w:gridCol w:w="122"/>
        <w:gridCol w:w="1753"/>
        <w:gridCol w:w="1477"/>
      </w:tblGrid>
      <w:tr w:rsidR="0016284F" w:rsidRPr="001B0C67" w:rsidTr="0016284F">
        <w:trPr>
          <w:trHeight w:val="235"/>
        </w:trPr>
        <w:tc>
          <w:tcPr>
            <w:tcW w:w="2043" w:type="dxa"/>
            <w:shd w:val="clear" w:color="auto" w:fill="FBD4B4" w:themeFill="accent6" w:themeFillTint="66"/>
          </w:tcPr>
          <w:p w:rsidR="0016284F" w:rsidRPr="001B0C67" w:rsidRDefault="0016284F" w:rsidP="0016284F">
            <w:pPr>
              <w:rPr>
                <w:b/>
                <w:bCs/>
                <w:lang w:val="sr-Cyrl-CS"/>
              </w:rPr>
            </w:pPr>
            <w:r w:rsidRPr="001B0C67">
              <w:rPr>
                <w:b/>
                <w:bCs/>
                <w:lang w:val="sr-Cyrl-CS"/>
              </w:rPr>
              <w:t xml:space="preserve">Студијски програм </w:t>
            </w:r>
          </w:p>
        </w:tc>
        <w:tc>
          <w:tcPr>
            <w:tcW w:w="7097" w:type="dxa"/>
            <w:gridSpan w:val="6"/>
            <w:shd w:val="clear" w:color="auto" w:fill="FBD4B4" w:themeFill="accent6" w:themeFillTint="66"/>
          </w:tcPr>
          <w:p w:rsidR="0016284F" w:rsidRPr="001B0C67" w:rsidRDefault="0016284F" w:rsidP="0016284F">
            <w:pPr>
              <w:rPr>
                <w:bCs/>
                <w:lang w:val="ru-RU"/>
              </w:rPr>
            </w:pPr>
            <w:r>
              <w:rPr>
                <w:bCs/>
                <w:lang w:val="sr-Cyrl-CS"/>
              </w:rPr>
              <w:t>З</w:t>
            </w:r>
            <w:r w:rsidRPr="001B0C67">
              <w:rPr>
                <w:bCs/>
                <w:lang w:val="sr-Cyrl-CS"/>
              </w:rPr>
              <w:t>аједнички на свим студијским програмима (друга година)</w:t>
            </w:r>
          </w:p>
        </w:tc>
      </w:tr>
      <w:tr w:rsidR="0016284F" w:rsidRPr="001B0C67" w:rsidTr="0016284F">
        <w:trPr>
          <w:trHeight w:val="232"/>
        </w:trPr>
        <w:tc>
          <w:tcPr>
            <w:tcW w:w="2043" w:type="dxa"/>
            <w:shd w:val="clear" w:color="auto" w:fill="FBD4B4" w:themeFill="accent6" w:themeFillTint="66"/>
          </w:tcPr>
          <w:p w:rsidR="0016284F" w:rsidRPr="001B0C67" w:rsidRDefault="0016284F" w:rsidP="0016284F">
            <w:pPr>
              <w:rPr>
                <w:lang w:val="sr-Cyrl-CS"/>
              </w:rPr>
            </w:pPr>
            <w:r w:rsidRPr="001B0C67">
              <w:rPr>
                <w:b/>
                <w:bCs/>
                <w:lang w:val="sr-Cyrl-CS"/>
              </w:rPr>
              <w:t>Назив предмета</w:t>
            </w:r>
          </w:p>
        </w:tc>
        <w:tc>
          <w:tcPr>
            <w:tcW w:w="7097" w:type="dxa"/>
            <w:gridSpan w:val="6"/>
            <w:shd w:val="clear" w:color="auto" w:fill="FBD4B4" w:themeFill="accent6" w:themeFillTint="66"/>
          </w:tcPr>
          <w:p w:rsidR="0016284F" w:rsidRPr="0016284F" w:rsidRDefault="0016284F" w:rsidP="0016284F">
            <w:pPr>
              <w:rPr>
                <w:rStyle w:val="Emphasis"/>
                <w:i w:val="0"/>
                <w:iCs w:val="0"/>
              </w:rPr>
            </w:pPr>
            <w:bookmarkStart w:id="66" w:name="_Toc232826059"/>
            <w:bookmarkStart w:id="67" w:name="PrimenaInformacionihTehnologija"/>
            <w:r w:rsidRPr="0016284F">
              <w:rPr>
                <w:rStyle w:val="Emphasis"/>
                <w:i w:val="0"/>
                <w:iCs w:val="0"/>
              </w:rPr>
              <w:t>ПРИМЕНА ИНФОРМАЦИОНИХ ТЕХНОЛОГИЈА</w:t>
            </w:r>
            <w:bookmarkEnd w:id="66"/>
            <w:bookmarkEnd w:id="67"/>
          </w:p>
        </w:tc>
      </w:tr>
      <w:tr w:rsidR="0016284F" w:rsidRPr="001B0C67" w:rsidTr="0016284F">
        <w:trPr>
          <w:trHeight w:val="152"/>
        </w:trPr>
        <w:tc>
          <w:tcPr>
            <w:tcW w:w="2043" w:type="dxa"/>
            <w:shd w:val="clear" w:color="auto" w:fill="FBD4B4" w:themeFill="accent6" w:themeFillTint="66"/>
          </w:tcPr>
          <w:p w:rsidR="0016284F" w:rsidRPr="001B0C67" w:rsidRDefault="0016284F" w:rsidP="0016284F">
            <w:pPr>
              <w:rPr>
                <w:b/>
                <w:bCs/>
                <w:lang w:val="sr-Cyrl-CS"/>
              </w:rPr>
            </w:pPr>
            <w:r w:rsidRPr="001B0C67">
              <w:rPr>
                <w:b/>
                <w:bCs/>
                <w:lang w:val="sr-Cyrl-CS"/>
              </w:rPr>
              <w:t>Наставник</w:t>
            </w:r>
          </w:p>
        </w:tc>
        <w:tc>
          <w:tcPr>
            <w:tcW w:w="7097" w:type="dxa"/>
            <w:gridSpan w:val="6"/>
            <w:shd w:val="clear" w:color="auto" w:fill="FBD4B4" w:themeFill="accent6" w:themeFillTint="66"/>
          </w:tcPr>
          <w:p w:rsidR="0016284F" w:rsidRPr="001B0C67" w:rsidRDefault="0016284F" w:rsidP="0016284F">
            <w:pPr>
              <w:rPr>
                <w:b/>
                <w:lang w:eastAsia="en-US"/>
              </w:rPr>
            </w:pPr>
            <w:r>
              <w:rPr>
                <w:lang w:eastAsia="en-US"/>
              </w:rPr>
              <w:t>Д</w:t>
            </w:r>
            <w:r>
              <w:rPr>
                <w:lang w:val="sr-Cyrl-CS" w:eastAsia="en-US"/>
              </w:rPr>
              <w:t>р</w:t>
            </w:r>
            <w:r>
              <w:rPr>
                <w:lang w:eastAsia="en-US"/>
              </w:rPr>
              <w:t xml:space="preserve"> ЗОРАН МАРОШАН</w:t>
            </w:r>
          </w:p>
        </w:tc>
      </w:tr>
      <w:tr w:rsidR="0016284F" w:rsidRPr="001B0C67" w:rsidTr="0016284F">
        <w:trPr>
          <w:trHeight w:val="232"/>
        </w:trPr>
        <w:tc>
          <w:tcPr>
            <w:tcW w:w="2043" w:type="dxa"/>
            <w:shd w:val="clear" w:color="auto" w:fill="FBD4B4" w:themeFill="accent6" w:themeFillTint="66"/>
          </w:tcPr>
          <w:p w:rsidR="0016284F" w:rsidRPr="001B0C67" w:rsidRDefault="0016284F" w:rsidP="0016284F">
            <w:pPr>
              <w:rPr>
                <w:lang w:val="sr-Cyrl-CS"/>
              </w:rPr>
            </w:pPr>
            <w:r w:rsidRPr="001B0C67">
              <w:rPr>
                <w:b/>
                <w:bCs/>
                <w:lang w:val="sr-Cyrl-CS"/>
              </w:rPr>
              <w:t>Статус предмета</w:t>
            </w:r>
          </w:p>
        </w:tc>
        <w:tc>
          <w:tcPr>
            <w:tcW w:w="7097" w:type="dxa"/>
            <w:gridSpan w:val="6"/>
            <w:shd w:val="clear" w:color="auto" w:fill="FBD4B4" w:themeFill="accent6" w:themeFillTint="66"/>
          </w:tcPr>
          <w:p w:rsidR="0016284F" w:rsidRPr="001B0C67" w:rsidRDefault="0016284F" w:rsidP="0016284F">
            <w:pPr>
              <w:rPr>
                <w:bCs/>
                <w:lang w:val="sr-Cyrl-CS"/>
              </w:rPr>
            </w:pPr>
            <w:r w:rsidRPr="001B0C67">
              <w:rPr>
                <w:bCs/>
                <w:lang w:val="sr-Cyrl-CS"/>
              </w:rPr>
              <w:t>обавезни</w:t>
            </w:r>
          </w:p>
        </w:tc>
      </w:tr>
      <w:tr w:rsidR="0016284F" w:rsidRPr="001B0C67" w:rsidTr="0016284F">
        <w:trPr>
          <w:trHeight w:val="232"/>
        </w:trPr>
        <w:tc>
          <w:tcPr>
            <w:tcW w:w="2043" w:type="dxa"/>
            <w:shd w:val="clear" w:color="auto" w:fill="FBD4B4" w:themeFill="accent6" w:themeFillTint="66"/>
          </w:tcPr>
          <w:p w:rsidR="0016284F" w:rsidRPr="001B0C67" w:rsidRDefault="0016284F" w:rsidP="0016284F">
            <w:pPr>
              <w:rPr>
                <w:lang w:val="sr-Cyrl-CS"/>
              </w:rPr>
            </w:pPr>
            <w:r w:rsidRPr="001B0C67">
              <w:rPr>
                <w:b/>
                <w:bCs/>
                <w:lang w:val="sr-Cyrl-CS"/>
              </w:rPr>
              <w:t>Број ЕСПБ</w:t>
            </w:r>
          </w:p>
        </w:tc>
        <w:tc>
          <w:tcPr>
            <w:tcW w:w="7097" w:type="dxa"/>
            <w:gridSpan w:val="6"/>
            <w:shd w:val="clear" w:color="auto" w:fill="FBD4B4" w:themeFill="accent6" w:themeFillTint="66"/>
          </w:tcPr>
          <w:p w:rsidR="0016284F" w:rsidRPr="001B0C67" w:rsidRDefault="0016284F" w:rsidP="0016284F">
            <w:pPr>
              <w:rPr>
                <w:bCs/>
                <w:lang w:val="sr-Cyrl-CS"/>
              </w:rPr>
            </w:pPr>
            <w:r w:rsidRPr="001B0C67">
              <w:rPr>
                <w:bCs/>
                <w:lang w:val="sr-Cyrl-CS"/>
              </w:rPr>
              <w:t>3+</w:t>
            </w:r>
            <w:r>
              <w:rPr>
                <w:bCs/>
                <w:lang w:val="sr-Cyrl-CS"/>
              </w:rPr>
              <w:t>2</w:t>
            </w:r>
            <w:r w:rsidRPr="001B0C67">
              <w:rPr>
                <w:bCs/>
                <w:lang w:val="sr-Cyrl-CS"/>
              </w:rPr>
              <w:t xml:space="preserve"> (7)</w:t>
            </w:r>
          </w:p>
        </w:tc>
      </w:tr>
      <w:tr w:rsidR="0016284F" w:rsidRPr="001B0C67" w:rsidTr="0016284F">
        <w:trPr>
          <w:trHeight w:val="232"/>
        </w:trPr>
        <w:tc>
          <w:tcPr>
            <w:tcW w:w="2043" w:type="dxa"/>
            <w:shd w:val="clear" w:color="auto" w:fill="FBD4B4" w:themeFill="accent6" w:themeFillTint="66"/>
          </w:tcPr>
          <w:p w:rsidR="0016284F" w:rsidRPr="001B0C67" w:rsidRDefault="0016284F" w:rsidP="0016284F">
            <w:pPr>
              <w:rPr>
                <w:b/>
                <w:bCs/>
                <w:lang w:val="sr-Cyrl-CS"/>
              </w:rPr>
            </w:pPr>
            <w:r w:rsidRPr="001B0C67">
              <w:rPr>
                <w:b/>
                <w:bCs/>
                <w:lang w:val="sr-Cyrl-CS"/>
              </w:rPr>
              <w:t>Услов</w:t>
            </w:r>
          </w:p>
        </w:tc>
        <w:tc>
          <w:tcPr>
            <w:tcW w:w="7097" w:type="dxa"/>
            <w:gridSpan w:val="6"/>
            <w:shd w:val="clear" w:color="auto" w:fill="FBD4B4" w:themeFill="accent6" w:themeFillTint="66"/>
          </w:tcPr>
          <w:p w:rsidR="0016284F" w:rsidRPr="001B0C67" w:rsidRDefault="0016284F" w:rsidP="0016284F">
            <w:pPr>
              <w:rPr>
                <w:bCs/>
                <w:lang w:val="sr-Cyrl-CS"/>
              </w:rPr>
            </w:pPr>
            <w:r w:rsidRPr="001B0C67">
              <w:rPr>
                <w:bCs/>
                <w:lang w:val="sr-Cyrl-CS"/>
              </w:rPr>
              <w:t>нема</w:t>
            </w:r>
          </w:p>
        </w:tc>
      </w:tr>
      <w:tr w:rsidR="0016284F" w:rsidRPr="001B0C67" w:rsidTr="0016284F">
        <w:tc>
          <w:tcPr>
            <w:tcW w:w="9140" w:type="dxa"/>
            <w:gridSpan w:val="7"/>
            <w:shd w:val="clear" w:color="auto" w:fill="FDE9D9" w:themeFill="accent6" w:themeFillTint="33"/>
          </w:tcPr>
          <w:p w:rsidR="0016284F" w:rsidRPr="001B0C67" w:rsidRDefault="0016284F" w:rsidP="0016284F">
            <w:pPr>
              <w:jc w:val="both"/>
              <w:rPr>
                <w:b/>
                <w:bCs/>
                <w:lang w:val="sr-Cyrl-CS"/>
              </w:rPr>
            </w:pPr>
            <w:r w:rsidRPr="001B0C67">
              <w:rPr>
                <w:b/>
                <w:bCs/>
                <w:lang w:val="sr-Cyrl-CS"/>
              </w:rPr>
              <w:t>Циљ предмета</w:t>
            </w:r>
          </w:p>
          <w:p w:rsidR="0016284F" w:rsidRPr="00B9411E" w:rsidRDefault="0016284F" w:rsidP="0016284F">
            <w:pPr>
              <w:jc w:val="both"/>
            </w:pPr>
            <w:r>
              <w:rPr>
                <w:lang w:val="ru-RU"/>
              </w:rPr>
              <w:t>Циљ предмета је да се ом</w:t>
            </w:r>
            <w:r w:rsidRPr="001B0C67">
              <w:rPr>
                <w:lang w:val="ru-RU"/>
              </w:rPr>
              <w:t xml:space="preserve">огући студентима </w:t>
            </w:r>
            <w:r>
              <w:rPr>
                <w:lang w:val="ru-RU"/>
              </w:rPr>
              <w:t>упознавање основних карактеристика савремених продуката информационих и комуникационих технологија као и могућности њихове примене у различитим пословним системима. Студенти ће се поред хардвера упознати и са могућностима које нуде софтверски производи за решавање информационих потреба у условима савременог пословања.</w:t>
            </w:r>
            <w:r>
              <w:t xml:space="preserve"> Циљ предмета је и да путем практичних вежби оспособи студенте за коришћење основних и напредних функција текст процесора, програма за обраду табела и програма за израду презентација.</w:t>
            </w:r>
          </w:p>
        </w:tc>
      </w:tr>
      <w:tr w:rsidR="0016284F" w:rsidRPr="001B0C67" w:rsidTr="0016284F">
        <w:tc>
          <w:tcPr>
            <w:tcW w:w="9140" w:type="dxa"/>
            <w:gridSpan w:val="7"/>
            <w:shd w:val="clear" w:color="auto" w:fill="FDE9D9" w:themeFill="accent6" w:themeFillTint="33"/>
          </w:tcPr>
          <w:p w:rsidR="0016284F" w:rsidRPr="001B0C67" w:rsidRDefault="0016284F" w:rsidP="0016284F">
            <w:pPr>
              <w:jc w:val="both"/>
              <w:rPr>
                <w:b/>
                <w:bCs/>
                <w:lang w:val="sr-Cyrl-CS"/>
              </w:rPr>
            </w:pPr>
            <w:r w:rsidRPr="001B0C67">
              <w:rPr>
                <w:b/>
                <w:bCs/>
                <w:lang w:val="sr-Cyrl-CS"/>
              </w:rPr>
              <w:t xml:space="preserve">Исход предмета </w:t>
            </w:r>
          </w:p>
          <w:p w:rsidR="0016284F" w:rsidRDefault="0016284F" w:rsidP="0016284F">
            <w:pPr>
              <w:jc w:val="both"/>
              <w:rPr>
                <w:lang w:val="sr-Cyrl-CS"/>
              </w:rPr>
            </w:pPr>
            <w:r w:rsidRPr="001B0C67">
              <w:rPr>
                <w:lang w:val="sr-Cyrl-CS"/>
              </w:rPr>
              <w:t xml:space="preserve">Савладавањем планираног садржаја студенти </w:t>
            </w:r>
            <w:r>
              <w:rPr>
                <w:lang w:val="sr-Cyrl-CS"/>
              </w:rPr>
              <w:t xml:space="preserve">ће бити способни да: </w:t>
            </w:r>
          </w:p>
          <w:p w:rsidR="0016284F" w:rsidRPr="008A6526" w:rsidRDefault="0016284F" w:rsidP="0016284F">
            <w:pPr>
              <w:pStyle w:val="ListParagraph"/>
              <w:numPr>
                <w:ilvl w:val="0"/>
                <w:numId w:val="161"/>
              </w:numPr>
              <w:jc w:val="both"/>
              <w:rPr>
                <w:lang w:val="sr-Cyrl-CS"/>
              </w:rPr>
            </w:pPr>
            <w:r w:rsidRPr="008A6526">
              <w:rPr>
                <w:lang w:val="sr-Cyrl-CS"/>
              </w:rPr>
              <w:t>идентификују и селектују продукте информационих и комуникационих технологија који би у правој мери одговарали потребама конкретног пословног система</w:t>
            </w:r>
            <w:r>
              <w:rPr>
                <w:lang w:val="sr-Cyrl-CS"/>
              </w:rPr>
              <w:t>,</w:t>
            </w:r>
          </w:p>
          <w:p w:rsidR="0016284F" w:rsidRPr="008A6526" w:rsidRDefault="0016284F" w:rsidP="0016284F">
            <w:pPr>
              <w:pStyle w:val="ListParagraph"/>
              <w:numPr>
                <w:ilvl w:val="0"/>
                <w:numId w:val="161"/>
              </w:numPr>
              <w:jc w:val="both"/>
              <w:rPr>
                <w:lang w:val="sr-Cyrl-CS"/>
              </w:rPr>
            </w:pPr>
            <w:r w:rsidRPr="008A6526">
              <w:rPr>
                <w:lang w:val="sr-Cyrl-CS"/>
              </w:rPr>
              <w:t>анализирају и идентификују информационе потребе поједних пословних процеса а са друге стране да предложе и прибаве хардверска и софтверска решења која ће пословном систему обезбедити конкурентан положај на тржишту,</w:t>
            </w:r>
          </w:p>
          <w:p w:rsidR="0016284F" w:rsidRPr="008A6526" w:rsidRDefault="0016284F" w:rsidP="0016284F">
            <w:pPr>
              <w:pStyle w:val="ListParagraph"/>
              <w:numPr>
                <w:ilvl w:val="0"/>
                <w:numId w:val="161"/>
              </w:numPr>
              <w:jc w:val="both"/>
              <w:rPr>
                <w:lang w:val="sr-Cyrl-CS"/>
              </w:rPr>
            </w:pPr>
            <w:r w:rsidRPr="008A6526">
              <w:rPr>
                <w:lang w:val="sr-Cyrl-CS"/>
              </w:rPr>
              <w:t>користе основне алате из области аутоматизације канцеларијског пословања.</w:t>
            </w:r>
          </w:p>
        </w:tc>
      </w:tr>
      <w:tr w:rsidR="0016284F" w:rsidRPr="001B0C67" w:rsidTr="0016284F">
        <w:tc>
          <w:tcPr>
            <w:tcW w:w="9140" w:type="dxa"/>
            <w:gridSpan w:val="7"/>
            <w:shd w:val="clear" w:color="auto" w:fill="FDE9D9" w:themeFill="accent6" w:themeFillTint="33"/>
          </w:tcPr>
          <w:p w:rsidR="0016284F" w:rsidRPr="001B0C67" w:rsidRDefault="0016284F" w:rsidP="0016284F">
            <w:pPr>
              <w:rPr>
                <w:b/>
                <w:bCs/>
                <w:lang w:val="ru-RU"/>
              </w:rPr>
            </w:pPr>
            <w:r w:rsidRPr="001B0C67">
              <w:rPr>
                <w:b/>
                <w:bCs/>
                <w:lang w:val="sr-Cyrl-CS"/>
              </w:rPr>
              <w:t>Садржај предмета</w:t>
            </w:r>
          </w:p>
          <w:p w:rsidR="0016284F" w:rsidRPr="001B0C67" w:rsidRDefault="0016284F" w:rsidP="0016284F">
            <w:pPr>
              <w:rPr>
                <w:i/>
                <w:iCs/>
                <w:lang w:val="sr-Cyrl-CS"/>
              </w:rPr>
            </w:pPr>
            <w:r w:rsidRPr="001B0C67">
              <w:rPr>
                <w:i/>
                <w:iCs/>
                <w:lang w:val="sr-Cyrl-CS"/>
              </w:rPr>
              <w:t>Теоријска настава</w:t>
            </w:r>
          </w:p>
          <w:p w:rsidR="0016284F" w:rsidRPr="001B0C67" w:rsidRDefault="0016284F" w:rsidP="0016284F">
            <w:pPr>
              <w:pStyle w:val="BodyText"/>
              <w:numPr>
                <w:ilvl w:val="0"/>
                <w:numId w:val="162"/>
              </w:numPr>
              <w:jc w:val="left"/>
              <w:rPr>
                <w:sz w:val="20"/>
                <w:szCs w:val="20"/>
                <w:lang w:eastAsia="en-US"/>
              </w:rPr>
            </w:pPr>
            <w:r>
              <w:rPr>
                <w:sz w:val="20"/>
                <w:szCs w:val="20"/>
                <w:lang w:val="sr-Cyrl-CS" w:eastAsia="en-US"/>
              </w:rPr>
              <w:t>И</w:t>
            </w:r>
            <w:r w:rsidRPr="001B0C67">
              <w:rPr>
                <w:sz w:val="20"/>
                <w:szCs w:val="20"/>
                <w:lang w:eastAsia="en-US"/>
              </w:rPr>
              <w:t xml:space="preserve">нформациона технологија </w:t>
            </w:r>
            <w:r w:rsidRPr="001B0C67">
              <w:rPr>
                <w:sz w:val="20"/>
                <w:szCs w:val="20"/>
                <w:lang w:val="sr-Cyrl-CS" w:eastAsia="en-US"/>
              </w:rPr>
              <w:t xml:space="preserve">и </w:t>
            </w:r>
            <w:r w:rsidRPr="001B0C67">
              <w:rPr>
                <w:sz w:val="20"/>
                <w:szCs w:val="20"/>
                <w:lang w:eastAsia="en-US"/>
              </w:rPr>
              <w:t xml:space="preserve">трендови </w:t>
            </w:r>
            <w:r w:rsidRPr="001B0C67">
              <w:rPr>
                <w:sz w:val="20"/>
                <w:szCs w:val="20"/>
                <w:lang w:val="sr-Cyrl-CS" w:eastAsia="en-US"/>
              </w:rPr>
              <w:t xml:space="preserve">њеног </w:t>
            </w:r>
            <w:r w:rsidRPr="001B0C67">
              <w:rPr>
                <w:sz w:val="20"/>
                <w:szCs w:val="20"/>
                <w:lang w:eastAsia="en-US"/>
              </w:rPr>
              <w:t>развоја</w:t>
            </w:r>
            <w:r>
              <w:rPr>
                <w:sz w:val="20"/>
                <w:szCs w:val="20"/>
                <w:lang w:val="sr-Cyrl-CS" w:eastAsia="en-US"/>
              </w:rPr>
              <w:t>.</w:t>
            </w:r>
            <w:r w:rsidRPr="001B0C67">
              <w:rPr>
                <w:sz w:val="20"/>
                <w:szCs w:val="20"/>
                <w:lang w:eastAsia="en-US"/>
              </w:rPr>
              <w:t xml:space="preserve"> </w:t>
            </w:r>
          </w:p>
          <w:p w:rsidR="0016284F" w:rsidRPr="001B0C67" w:rsidRDefault="0016284F" w:rsidP="0016284F">
            <w:pPr>
              <w:pStyle w:val="BodyText"/>
              <w:numPr>
                <w:ilvl w:val="0"/>
                <w:numId w:val="162"/>
              </w:numPr>
              <w:jc w:val="left"/>
              <w:rPr>
                <w:sz w:val="20"/>
                <w:szCs w:val="20"/>
                <w:lang w:eastAsia="en-US"/>
              </w:rPr>
            </w:pPr>
            <w:r>
              <w:rPr>
                <w:sz w:val="20"/>
                <w:szCs w:val="20"/>
                <w:lang w:val="sr-Cyrl-CS" w:eastAsia="en-US"/>
              </w:rPr>
              <w:t>И</w:t>
            </w:r>
            <w:r w:rsidRPr="001B0C67">
              <w:rPr>
                <w:sz w:val="20"/>
                <w:szCs w:val="20"/>
                <w:lang w:eastAsia="en-US"/>
              </w:rPr>
              <w:t>сторијат рачунара</w:t>
            </w:r>
            <w:r>
              <w:rPr>
                <w:sz w:val="20"/>
                <w:szCs w:val="20"/>
                <w:lang w:val="sr-Cyrl-CS" w:eastAsia="en-US"/>
              </w:rPr>
              <w:t>.</w:t>
            </w:r>
          </w:p>
          <w:p w:rsidR="0016284F" w:rsidRPr="001B0C67" w:rsidRDefault="0016284F" w:rsidP="0016284F">
            <w:pPr>
              <w:pStyle w:val="BodyText"/>
              <w:numPr>
                <w:ilvl w:val="0"/>
                <w:numId w:val="162"/>
              </w:numPr>
              <w:jc w:val="left"/>
              <w:rPr>
                <w:sz w:val="20"/>
                <w:szCs w:val="20"/>
                <w:lang w:eastAsia="en-US"/>
              </w:rPr>
            </w:pPr>
            <w:r>
              <w:rPr>
                <w:sz w:val="20"/>
                <w:szCs w:val="20"/>
                <w:lang w:val="sr-Cyrl-CS" w:eastAsia="en-US"/>
              </w:rPr>
              <w:t>А</w:t>
            </w:r>
            <w:r w:rsidRPr="001B0C67">
              <w:rPr>
                <w:sz w:val="20"/>
                <w:szCs w:val="20"/>
                <w:lang w:eastAsia="en-US"/>
              </w:rPr>
              <w:t>рхитектура рачунарског система</w:t>
            </w:r>
            <w:r>
              <w:rPr>
                <w:sz w:val="20"/>
                <w:szCs w:val="20"/>
                <w:lang w:val="sr-Cyrl-CS" w:eastAsia="en-US"/>
              </w:rPr>
              <w:t>.</w:t>
            </w:r>
          </w:p>
          <w:p w:rsidR="0016284F" w:rsidRPr="001B0C67" w:rsidRDefault="0016284F" w:rsidP="0016284F">
            <w:pPr>
              <w:pStyle w:val="BodyText"/>
              <w:numPr>
                <w:ilvl w:val="0"/>
                <w:numId w:val="162"/>
              </w:numPr>
              <w:jc w:val="left"/>
              <w:rPr>
                <w:sz w:val="20"/>
                <w:szCs w:val="20"/>
                <w:lang w:eastAsia="en-US"/>
              </w:rPr>
            </w:pPr>
            <w:r>
              <w:rPr>
                <w:sz w:val="20"/>
                <w:szCs w:val="20"/>
                <w:lang w:val="sr-Cyrl-CS" w:eastAsia="en-US"/>
              </w:rPr>
              <w:t>Т</w:t>
            </w:r>
            <w:r w:rsidRPr="001B0C67">
              <w:rPr>
                <w:sz w:val="20"/>
                <w:szCs w:val="20"/>
                <w:lang w:eastAsia="en-US"/>
              </w:rPr>
              <w:t>ипови рачунара</w:t>
            </w:r>
            <w:r>
              <w:rPr>
                <w:sz w:val="20"/>
                <w:szCs w:val="20"/>
                <w:lang w:val="sr-Cyrl-CS" w:eastAsia="en-US"/>
              </w:rPr>
              <w:t>.</w:t>
            </w:r>
          </w:p>
          <w:p w:rsidR="0016284F" w:rsidRPr="001B0C67" w:rsidRDefault="0016284F" w:rsidP="0016284F">
            <w:pPr>
              <w:pStyle w:val="BodyText"/>
              <w:numPr>
                <w:ilvl w:val="0"/>
                <w:numId w:val="162"/>
              </w:numPr>
              <w:jc w:val="left"/>
              <w:rPr>
                <w:sz w:val="20"/>
                <w:szCs w:val="20"/>
                <w:lang w:eastAsia="en-US"/>
              </w:rPr>
            </w:pPr>
            <w:r>
              <w:rPr>
                <w:sz w:val="20"/>
                <w:szCs w:val="20"/>
                <w:lang w:val="sr-Cyrl-CS" w:eastAsia="en-US"/>
              </w:rPr>
              <w:t>З</w:t>
            </w:r>
            <w:r w:rsidRPr="001B0C67">
              <w:rPr>
                <w:sz w:val="20"/>
                <w:szCs w:val="20"/>
                <w:lang w:eastAsia="en-US"/>
              </w:rPr>
              <w:t>начај и типови рачунарских мрежа</w:t>
            </w:r>
            <w:r>
              <w:rPr>
                <w:sz w:val="20"/>
                <w:szCs w:val="20"/>
                <w:lang w:val="sr-Cyrl-CS" w:eastAsia="en-US"/>
              </w:rPr>
              <w:t>.</w:t>
            </w:r>
          </w:p>
          <w:p w:rsidR="0016284F" w:rsidRPr="00E44E54" w:rsidRDefault="0016284F" w:rsidP="0016284F">
            <w:pPr>
              <w:pStyle w:val="BodyText"/>
              <w:numPr>
                <w:ilvl w:val="0"/>
                <w:numId w:val="162"/>
              </w:numPr>
              <w:jc w:val="left"/>
              <w:rPr>
                <w:sz w:val="20"/>
                <w:szCs w:val="20"/>
                <w:lang w:eastAsia="en-US"/>
              </w:rPr>
            </w:pPr>
            <w:r>
              <w:rPr>
                <w:sz w:val="20"/>
                <w:szCs w:val="20"/>
                <w:lang w:val="sr-Cyrl-CS" w:eastAsia="en-US"/>
              </w:rPr>
              <w:t>И</w:t>
            </w:r>
            <w:r w:rsidRPr="001B0C67">
              <w:rPr>
                <w:sz w:val="20"/>
                <w:szCs w:val="20"/>
                <w:lang w:eastAsia="en-US"/>
              </w:rPr>
              <w:t>нтернет, интранет и екстранет</w:t>
            </w:r>
            <w:r>
              <w:rPr>
                <w:sz w:val="20"/>
                <w:szCs w:val="20"/>
                <w:lang w:val="sr-Cyrl-CS" w:eastAsia="en-US"/>
              </w:rPr>
              <w:t>.</w:t>
            </w:r>
          </w:p>
          <w:p w:rsidR="0016284F" w:rsidRPr="001B0C67" w:rsidRDefault="0016284F" w:rsidP="0016284F">
            <w:pPr>
              <w:pStyle w:val="BodyText"/>
              <w:numPr>
                <w:ilvl w:val="0"/>
                <w:numId w:val="162"/>
              </w:numPr>
              <w:jc w:val="left"/>
              <w:rPr>
                <w:sz w:val="20"/>
                <w:szCs w:val="20"/>
                <w:lang w:eastAsia="en-US"/>
              </w:rPr>
            </w:pPr>
            <w:r>
              <w:rPr>
                <w:sz w:val="20"/>
                <w:szCs w:val="20"/>
                <w:lang w:val="sr-Cyrl-CS" w:eastAsia="en-US"/>
              </w:rPr>
              <w:t>Б</w:t>
            </w:r>
            <w:r>
              <w:rPr>
                <w:sz w:val="20"/>
                <w:szCs w:val="20"/>
                <w:lang w:eastAsia="en-US"/>
              </w:rPr>
              <w:t>езбедност и приватност рачунарских система</w:t>
            </w:r>
            <w:r>
              <w:rPr>
                <w:sz w:val="20"/>
                <w:szCs w:val="20"/>
                <w:lang w:val="sr-Cyrl-CS" w:eastAsia="en-US"/>
              </w:rPr>
              <w:t>.</w:t>
            </w:r>
          </w:p>
          <w:p w:rsidR="0016284F" w:rsidRPr="001B0C67" w:rsidRDefault="0016284F" w:rsidP="0016284F">
            <w:pPr>
              <w:pStyle w:val="BodyText"/>
              <w:numPr>
                <w:ilvl w:val="0"/>
                <w:numId w:val="162"/>
              </w:numPr>
              <w:jc w:val="left"/>
              <w:rPr>
                <w:sz w:val="20"/>
                <w:szCs w:val="20"/>
                <w:lang w:eastAsia="en-US"/>
              </w:rPr>
            </w:pPr>
            <w:r>
              <w:rPr>
                <w:sz w:val="20"/>
                <w:szCs w:val="20"/>
                <w:lang w:val="sr-Cyrl-CS" w:eastAsia="en-US"/>
              </w:rPr>
              <w:t>С</w:t>
            </w:r>
            <w:r w:rsidRPr="001B0C67">
              <w:rPr>
                <w:sz w:val="20"/>
                <w:szCs w:val="20"/>
                <w:lang w:eastAsia="en-US"/>
              </w:rPr>
              <w:t>истемски и апликативни софтвер</w:t>
            </w:r>
            <w:r>
              <w:rPr>
                <w:sz w:val="20"/>
                <w:szCs w:val="20"/>
                <w:lang w:val="sr-Cyrl-CS" w:eastAsia="en-US"/>
              </w:rPr>
              <w:t>.</w:t>
            </w:r>
          </w:p>
          <w:p w:rsidR="0016284F" w:rsidRPr="00E44E54" w:rsidRDefault="0016284F" w:rsidP="0016284F">
            <w:pPr>
              <w:pStyle w:val="BodyText"/>
              <w:numPr>
                <w:ilvl w:val="0"/>
                <w:numId w:val="162"/>
              </w:numPr>
              <w:jc w:val="left"/>
              <w:rPr>
                <w:sz w:val="20"/>
                <w:szCs w:val="20"/>
                <w:lang w:eastAsia="en-US"/>
              </w:rPr>
            </w:pPr>
            <w:r>
              <w:rPr>
                <w:sz w:val="20"/>
                <w:szCs w:val="20"/>
                <w:lang w:val="sr-Cyrl-CS" w:eastAsia="en-US"/>
              </w:rPr>
              <w:t>Р</w:t>
            </w:r>
            <w:r w:rsidRPr="001B0C67">
              <w:rPr>
                <w:sz w:val="20"/>
                <w:szCs w:val="20"/>
                <w:lang w:eastAsia="en-US"/>
              </w:rPr>
              <w:t>азвој савремених програмских језика</w:t>
            </w:r>
            <w:r>
              <w:rPr>
                <w:sz w:val="20"/>
                <w:szCs w:val="20"/>
                <w:lang w:val="sr-Cyrl-CS" w:eastAsia="en-US"/>
              </w:rPr>
              <w:t>.</w:t>
            </w:r>
          </w:p>
          <w:p w:rsidR="0016284F" w:rsidRPr="008A6526" w:rsidRDefault="0016284F" w:rsidP="0016284F">
            <w:pPr>
              <w:pStyle w:val="BodyText"/>
              <w:numPr>
                <w:ilvl w:val="0"/>
                <w:numId w:val="162"/>
              </w:numPr>
              <w:jc w:val="left"/>
              <w:rPr>
                <w:i/>
                <w:iCs/>
                <w:sz w:val="20"/>
                <w:szCs w:val="20"/>
                <w:lang w:val="sr-Cyrl-CS" w:eastAsia="en-US"/>
              </w:rPr>
            </w:pPr>
            <w:r>
              <w:rPr>
                <w:sz w:val="20"/>
                <w:szCs w:val="20"/>
                <w:lang w:val="sr-Cyrl-CS" w:eastAsia="en-US"/>
              </w:rPr>
              <w:t>И</w:t>
            </w:r>
            <w:r w:rsidRPr="001B0C67">
              <w:rPr>
                <w:sz w:val="20"/>
                <w:szCs w:val="20"/>
                <w:lang w:val="sr-Cyrl-CS" w:eastAsia="en-US"/>
              </w:rPr>
              <w:t>нформациони системи</w:t>
            </w:r>
            <w:r>
              <w:rPr>
                <w:sz w:val="20"/>
                <w:szCs w:val="20"/>
                <w:lang w:val="sr-Cyrl-CS" w:eastAsia="en-US"/>
              </w:rPr>
              <w:t>.</w:t>
            </w:r>
          </w:p>
          <w:p w:rsidR="0016284F" w:rsidRPr="001B0C67" w:rsidRDefault="0016284F" w:rsidP="0016284F">
            <w:pPr>
              <w:pStyle w:val="BodyText"/>
              <w:ind w:left="758"/>
              <w:jc w:val="left"/>
              <w:rPr>
                <w:i/>
                <w:iCs/>
                <w:sz w:val="20"/>
                <w:szCs w:val="20"/>
                <w:lang w:val="sr-Cyrl-CS" w:eastAsia="en-US"/>
              </w:rPr>
            </w:pPr>
          </w:p>
          <w:p w:rsidR="0016284F" w:rsidRPr="001B0C67" w:rsidRDefault="0016284F" w:rsidP="0016284F">
            <w:pPr>
              <w:rPr>
                <w:i/>
                <w:iCs/>
              </w:rPr>
            </w:pPr>
            <w:r w:rsidRPr="001B0C67">
              <w:rPr>
                <w:i/>
                <w:iCs/>
                <w:lang w:val="sr-Cyrl-CS"/>
              </w:rPr>
              <w:t xml:space="preserve">Практична настава </w:t>
            </w:r>
          </w:p>
          <w:p w:rsidR="0016284F" w:rsidRPr="008A6526" w:rsidRDefault="0016284F" w:rsidP="0016284F">
            <w:pPr>
              <w:pStyle w:val="ListParagraph"/>
              <w:numPr>
                <w:ilvl w:val="0"/>
                <w:numId w:val="163"/>
              </w:numPr>
              <w:rPr>
                <w:i/>
                <w:iCs/>
                <w:lang w:val="sr-Cyrl-CS"/>
              </w:rPr>
            </w:pPr>
            <w:r w:rsidRPr="008A6526">
              <w:rPr>
                <w:lang w:val="sr-Cyrl-CS"/>
              </w:rPr>
              <w:t>Студије случаја</w:t>
            </w:r>
            <w:r>
              <w:rPr>
                <w:lang w:val="sr-Cyrl-CS"/>
              </w:rPr>
              <w:t>.</w:t>
            </w:r>
          </w:p>
        </w:tc>
      </w:tr>
      <w:tr w:rsidR="0016284F" w:rsidRPr="001B0C67" w:rsidTr="0016284F">
        <w:tc>
          <w:tcPr>
            <w:tcW w:w="9140" w:type="dxa"/>
            <w:gridSpan w:val="7"/>
            <w:shd w:val="clear" w:color="auto" w:fill="FDE9D9" w:themeFill="accent6" w:themeFillTint="33"/>
          </w:tcPr>
          <w:p w:rsidR="0016284F" w:rsidRPr="001B0C67" w:rsidRDefault="0016284F" w:rsidP="0016284F">
            <w:pPr>
              <w:rPr>
                <w:b/>
                <w:bCs/>
                <w:lang w:val="sr-Cyrl-CS"/>
              </w:rPr>
            </w:pPr>
            <w:r w:rsidRPr="001B0C67">
              <w:rPr>
                <w:b/>
                <w:bCs/>
                <w:lang w:val="sr-Cyrl-CS"/>
              </w:rPr>
              <w:t xml:space="preserve">Литература </w:t>
            </w:r>
          </w:p>
          <w:p w:rsidR="0016284F" w:rsidRPr="001B0C67" w:rsidRDefault="0016284F" w:rsidP="0016284F">
            <w:pPr>
              <w:rPr>
                <w:lang w:val="sr-Cyrl-CS"/>
              </w:rPr>
            </w:pPr>
            <w:r w:rsidRPr="001B0C67">
              <w:rPr>
                <w:lang w:val="ru-RU"/>
              </w:rPr>
              <w:t>Марчићевић Ж.,</w:t>
            </w:r>
            <w:r>
              <w:rPr>
                <w:lang w:val="ru-RU"/>
              </w:rPr>
              <w:t xml:space="preserve"> &amp; Марошан З.</w:t>
            </w:r>
            <w:r w:rsidRPr="001B0C67">
              <w:rPr>
                <w:lang w:val="ru-RU"/>
              </w:rPr>
              <w:t xml:space="preserve"> (2010)</w:t>
            </w:r>
            <w:r>
              <w:rPr>
                <w:lang w:val="ru-RU"/>
              </w:rPr>
              <w:t xml:space="preserve">. </w:t>
            </w:r>
            <w:r w:rsidRPr="001B0C67">
              <w:rPr>
                <w:i/>
                <w:lang w:val="ru-RU"/>
              </w:rPr>
              <w:t>Примена информационих технологија</w:t>
            </w:r>
            <w:r>
              <w:rPr>
                <w:i/>
                <w:lang w:val="ru-RU"/>
              </w:rPr>
              <w:t xml:space="preserve">. </w:t>
            </w:r>
            <w:r>
              <w:rPr>
                <w:lang w:val="ru-RU"/>
              </w:rPr>
              <w:t xml:space="preserve">Нови Сад: </w:t>
            </w:r>
            <w:r w:rsidRPr="001B0C67">
              <w:rPr>
                <w:lang w:val="ru-RU"/>
              </w:rPr>
              <w:t xml:space="preserve"> Висока пословна шк</w:t>
            </w:r>
            <w:r>
              <w:rPr>
                <w:lang w:val="ru-RU"/>
              </w:rPr>
              <w:t>ола струковних студија.</w:t>
            </w:r>
          </w:p>
          <w:p w:rsidR="0016284F" w:rsidRPr="001B0C67" w:rsidRDefault="0016284F" w:rsidP="0016284F">
            <w:r w:rsidRPr="001B0C67">
              <w:rPr>
                <w:lang w:val="sr-Cyrl-CS"/>
              </w:rPr>
              <w:t>Марошан З.,</w:t>
            </w:r>
            <w:r>
              <w:rPr>
                <w:lang w:val="sr-Cyrl-CS"/>
              </w:rPr>
              <w:t xml:space="preserve"> &amp;</w:t>
            </w:r>
            <w:r w:rsidRPr="001B0C67">
              <w:rPr>
                <w:lang w:val="sr-Cyrl-CS"/>
              </w:rPr>
              <w:t xml:space="preserve"> Весин</w:t>
            </w:r>
            <w:r>
              <w:rPr>
                <w:lang w:val="sr-Cyrl-CS"/>
              </w:rPr>
              <w:t>, Б.</w:t>
            </w:r>
            <w:r w:rsidRPr="001B0C67">
              <w:rPr>
                <w:lang w:val="sr-Cyrl-CS"/>
              </w:rPr>
              <w:t xml:space="preserve"> (2009)</w:t>
            </w:r>
            <w:r>
              <w:rPr>
                <w:lang w:val="sr-Cyrl-CS"/>
              </w:rPr>
              <w:t>.</w:t>
            </w:r>
            <w:r w:rsidRPr="001B0C67">
              <w:rPr>
                <w:lang w:val="sr-Cyrl-CS"/>
              </w:rPr>
              <w:t xml:space="preserve"> </w:t>
            </w:r>
            <w:r w:rsidRPr="001B0C67">
              <w:rPr>
                <w:i/>
                <w:lang w:val="sr-Cyrl-CS"/>
              </w:rPr>
              <w:t>Примена информационих технологија, практикум</w:t>
            </w:r>
            <w:r>
              <w:rPr>
                <w:i/>
                <w:lang w:val="sr-Cyrl-CS"/>
              </w:rPr>
              <w:t xml:space="preserve">. </w:t>
            </w:r>
            <w:r w:rsidRPr="008A6526">
              <w:rPr>
                <w:lang w:val="sr-Cyrl-CS"/>
              </w:rPr>
              <w:t>Нови Сад: Висока пословна шк</w:t>
            </w:r>
            <w:r>
              <w:rPr>
                <w:lang w:val="sr-Cyrl-CS"/>
              </w:rPr>
              <w:t>ола струковних студија</w:t>
            </w:r>
            <w:r w:rsidRPr="008A6526">
              <w:rPr>
                <w:lang w:val="sr-Cyrl-CS"/>
              </w:rPr>
              <w:t>.</w:t>
            </w:r>
          </w:p>
          <w:p w:rsidR="0016284F" w:rsidRPr="008A6526" w:rsidRDefault="0016284F" w:rsidP="0016284F">
            <w:pPr>
              <w:rPr>
                <w:lang w:val="sr-Cyrl-CS"/>
              </w:rPr>
            </w:pPr>
            <w:r>
              <w:t>Parsons</w:t>
            </w:r>
            <w:r>
              <w:rPr>
                <w:lang w:val="sr-Cyrl-CS"/>
              </w:rPr>
              <w:t>,</w:t>
            </w:r>
            <w:r>
              <w:t xml:space="preserve"> J.</w:t>
            </w:r>
            <w:r w:rsidRPr="001B0C67">
              <w:t xml:space="preserve"> (</w:t>
            </w:r>
            <w:r w:rsidRPr="001B0C67">
              <w:rPr>
                <w:lang w:val="sr-Cyrl-CS"/>
              </w:rPr>
              <w:t>201</w:t>
            </w:r>
            <w:r>
              <w:rPr>
                <w:lang w:val="en-US"/>
              </w:rPr>
              <w:t>6</w:t>
            </w:r>
            <w:r w:rsidRPr="001B0C67">
              <w:rPr>
                <w:lang w:val="sr-Cyrl-CS"/>
              </w:rPr>
              <w:t>)</w:t>
            </w:r>
            <w:r>
              <w:rPr>
                <w:lang w:val="sr-Cyrl-CS"/>
              </w:rPr>
              <w:t xml:space="preserve">. </w:t>
            </w:r>
            <w:r w:rsidRPr="006167E0">
              <w:rPr>
                <w:bCs/>
                <w:i/>
              </w:rPr>
              <w:t>New Perspectives Computer Concepts 2016 Enhanced, Comprehensive 19th Edition</w:t>
            </w:r>
            <w:r>
              <w:rPr>
                <w:bCs/>
                <w:lang w:val="sr-Cyrl-CS"/>
              </w:rPr>
              <w:t xml:space="preserve">. </w:t>
            </w:r>
            <w:r>
              <w:t>Cengage Learning</w:t>
            </w:r>
            <w:r>
              <w:rPr>
                <w:lang w:val="sr-Cyrl-CS"/>
              </w:rPr>
              <w:t>.</w:t>
            </w:r>
          </w:p>
          <w:p w:rsidR="0016284F" w:rsidRPr="008A6526" w:rsidRDefault="0016284F" w:rsidP="0016284F">
            <w:pPr>
              <w:rPr>
                <w:bCs/>
                <w:lang w:val="sr-Cyrl-CS"/>
              </w:rPr>
            </w:pPr>
            <w:r w:rsidRPr="001B0C67">
              <w:t>Williams</w:t>
            </w:r>
            <w:r>
              <w:rPr>
                <w:lang w:val="sr-Cyrl-CS"/>
              </w:rPr>
              <w:t xml:space="preserve">, </w:t>
            </w:r>
            <w:r w:rsidRPr="001B0C67">
              <w:t>B</w:t>
            </w:r>
            <w:r w:rsidRPr="001B0C67">
              <w:rPr>
                <w:lang w:val="sr-Cyrl-CS"/>
              </w:rPr>
              <w:t>.,</w:t>
            </w:r>
            <w:r>
              <w:rPr>
                <w:lang w:val="sr-Cyrl-CS"/>
              </w:rPr>
              <w:t xml:space="preserve"> &amp;</w:t>
            </w:r>
            <w:r w:rsidRPr="001B0C67">
              <w:rPr>
                <w:lang w:val="sr-Cyrl-CS"/>
              </w:rPr>
              <w:t xml:space="preserve"> </w:t>
            </w:r>
            <w:r w:rsidRPr="001B0C67">
              <w:t>Sawyer</w:t>
            </w:r>
            <w:r>
              <w:rPr>
                <w:lang w:val="sr-Cyrl-CS"/>
              </w:rPr>
              <w:t xml:space="preserve">, </w:t>
            </w:r>
            <w:r>
              <w:t>S.</w:t>
            </w:r>
            <w:r w:rsidRPr="001B0C67">
              <w:t xml:space="preserve"> (201</w:t>
            </w:r>
            <w:r>
              <w:t>5</w:t>
            </w:r>
            <w:r w:rsidRPr="001B0C67">
              <w:t>)</w:t>
            </w:r>
            <w:r>
              <w:rPr>
                <w:lang w:val="sr-Cyrl-CS"/>
              </w:rPr>
              <w:t>.</w:t>
            </w:r>
            <w:r w:rsidRPr="001B0C67">
              <w:t xml:space="preserve"> </w:t>
            </w:r>
            <w:r w:rsidRPr="001B0C67">
              <w:rPr>
                <w:bCs/>
                <w:i/>
              </w:rPr>
              <w:t xml:space="preserve">Using Information Technology </w:t>
            </w:r>
            <w:r>
              <w:rPr>
                <w:bCs/>
                <w:i/>
              </w:rPr>
              <w:t>11</w:t>
            </w:r>
            <w:r>
              <w:rPr>
                <w:bCs/>
                <w:i/>
                <w:lang w:val="en-US"/>
              </w:rPr>
              <w:t>edition</w:t>
            </w:r>
            <w:r>
              <w:rPr>
                <w:bCs/>
                <w:i/>
                <w:lang w:val="sr-Cyrl-CS"/>
              </w:rPr>
              <w:t xml:space="preserve">. </w:t>
            </w:r>
            <w:r>
              <w:rPr>
                <w:bCs/>
                <w:i/>
                <w:lang w:val="en-US"/>
              </w:rPr>
              <w:t xml:space="preserve"> </w:t>
            </w:r>
            <w:r w:rsidRPr="001B0C67">
              <w:rPr>
                <w:bCs/>
              </w:rPr>
              <w:t>McGraw-Hill</w:t>
            </w:r>
            <w:r>
              <w:rPr>
                <w:bCs/>
                <w:lang w:val="sr-Cyrl-CS"/>
              </w:rPr>
              <w:t>.</w:t>
            </w:r>
          </w:p>
        </w:tc>
      </w:tr>
      <w:tr w:rsidR="0016284F" w:rsidRPr="001B0C67" w:rsidTr="0016284F">
        <w:tc>
          <w:tcPr>
            <w:tcW w:w="2900" w:type="dxa"/>
            <w:gridSpan w:val="2"/>
            <w:shd w:val="clear" w:color="auto" w:fill="FDE9D9" w:themeFill="accent6" w:themeFillTint="33"/>
          </w:tcPr>
          <w:p w:rsidR="0016284F" w:rsidRPr="001B0C67" w:rsidRDefault="0016284F" w:rsidP="0016284F">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2888" w:type="dxa"/>
            <w:gridSpan w:val="2"/>
            <w:shd w:val="clear" w:color="auto" w:fill="FDE9D9" w:themeFill="accent6" w:themeFillTint="33"/>
          </w:tcPr>
          <w:p w:rsidR="0016284F" w:rsidRPr="001B0C67" w:rsidRDefault="0016284F" w:rsidP="0016284F">
            <w:pPr>
              <w:rPr>
                <w:b/>
                <w:bCs/>
                <w:lang w:val="sr-Cyrl-CS"/>
              </w:rPr>
            </w:pPr>
            <w:r w:rsidRPr="001B0C67">
              <w:rPr>
                <w:b/>
                <w:lang w:val="sr-Cyrl-CS"/>
              </w:rPr>
              <w:t>Теоријска настава: 45</w:t>
            </w:r>
          </w:p>
        </w:tc>
        <w:tc>
          <w:tcPr>
            <w:tcW w:w="3352" w:type="dxa"/>
            <w:gridSpan w:val="3"/>
            <w:shd w:val="clear" w:color="auto" w:fill="FDE9D9" w:themeFill="accent6" w:themeFillTint="33"/>
          </w:tcPr>
          <w:p w:rsidR="0016284F" w:rsidRPr="00370001" w:rsidRDefault="0016284F" w:rsidP="0016284F">
            <w:pPr>
              <w:rPr>
                <w:b/>
                <w:bCs/>
                <w:lang w:val="en-US"/>
              </w:rPr>
            </w:pPr>
            <w:r w:rsidRPr="001B0C67">
              <w:rPr>
                <w:b/>
                <w:lang w:val="ru-RU"/>
              </w:rPr>
              <w:t xml:space="preserve">Практична настава: </w:t>
            </w:r>
            <w:r>
              <w:rPr>
                <w:b/>
                <w:lang w:val="en-US"/>
              </w:rPr>
              <w:t>30</w:t>
            </w:r>
          </w:p>
        </w:tc>
      </w:tr>
      <w:tr w:rsidR="0016284F" w:rsidRPr="001B0C67" w:rsidTr="0016284F">
        <w:tc>
          <w:tcPr>
            <w:tcW w:w="9140" w:type="dxa"/>
            <w:gridSpan w:val="7"/>
            <w:shd w:val="clear" w:color="auto" w:fill="FDE9D9" w:themeFill="accent6" w:themeFillTint="33"/>
          </w:tcPr>
          <w:p w:rsidR="0016284F" w:rsidRPr="001B0C67" w:rsidRDefault="0016284F" w:rsidP="0016284F">
            <w:pPr>
              <w:rPr>
                <w:b/>
                <w:bCs/>
                <w:lang w:val="sr-Cyrl-CS"/>
              </w:rPr>
            </w:pPr>
            <w:r w:rsidRPr="001B0C67">
              <w:rPr>
                <w:b/>
                <w:bCs/>
                <w:lang w:val="sr-Cyrl-CS"/>
              </w:rPr>
              <w:t>Методе извођења наставе</w:t>
            </w:r>
          </w:p>
          <w:p w:rsidR="0016284F" w:rsidRPr="001B0C67" w:rsidRDefault="0016284F" w:rsidP="0016284F">
            <w:pPr>
              <w:jc w:val="both"/>
              <w:rPr>
                <w:lang w:val="sr-Cyrl-CS"/>
              </w:rPr>
            </w:pPr>
            <w:r w:rsidRPr="001B0C67">
              <w:rPr>
                <w:lang w:val="sr-Cyrl-CS"/>
              </w:rPr>
              <w:t xml:space="preserve">Предавања су аудиторна уз подршку савремених учила и активно учешће студената. Рад на вежбама обухвата: анализу пређеног градива, </w:t>
            </w:r>
            <w:r w:rsidRPr="001B0C67">
              <w:rPr>
                <w:lang w:val="pt-BR"/>
              </w:rPr>
              <w:t>практичан рад на рачунару у малим групама и непосредну примену знања</w:t>
            </w:r>
            <w:r w:rsidRPr="001B0C67">
              <w:rPr>
                <w:lang w:val="sr-Cyrl-CS"/>
              </w:rPr>
              <w:t>, семинарск</w:t>
            </w:r>
            <w:r w:rsidRPr="001B0C67">
              <w:t>e</w:t>
            </w:r>
            <w:r w:rsidRPr="001B0C67">
              <w:rPr>
                <w:lang w:val="sr-Cyrl-CS"/>
              </w:rPr>
              <w:t xml:space="preserve"> радов</w:t>
            </w:r>
            <w:r w:rsidRPr="001B0C67">
              <w:t>e</w:t>
            </w:r>
            <w:r w:rsidRPr="001B0C67">
              <w:rPr>
                <w:lang w:val="ru-RU"/>
              </w:rPr>
              <w:t>,</w:t>
            </w:r>
            <w:r w:rsidRPr="001B0C67">
              <w:rPr>
                <w:lang w:val="sr-Cyrl-CS"/>
              </w:rPr>
              <w:t xml:space="preserve"> студије случаја</w:t>
            </w:r>
            <w:r w:rsidRPr="001B0C67">
              <w:rPr>
                <w:lang w:val="ru-RU"/>
              </w:rPr>
              <w:t>.</w:t>
            </w:r>
          </w:p>
        </w:tc>
      </w:tr>
      <w:tr w:rsidR="0016284F" w:rsidRPr="001B0C67" w:rsidTr="0016284F">
        <w:tc>
          <w:tcPr>
            <w:tcW w:w="9140" w:type="dxa"/>
            <w:gridSpan w:val="7"/>
            <w:shd w:val="clear" w:color="auto" w:fill="FDE9D9" w:themeFill="accent6" w:themeFillTint="33"/>
          </w:tcPr>
          <w:p w:rsidR="0016284F" w:rsidRPr="001B0C67" w:rsidRDefault="0016284F" w:rsidP="0016284F">
            <w:pPr>
              <w:jc w:val="center"/>
              <w:rPr>
                <w:b/>
                <w:bCs/>
                <w:lang w:val="ru-RU"/>
              </w:rPr>
            </w:pPr>
            <w:r w:rsidRPr="001B0C67">
              <w:rPr>
                <w:b/>
                <w:bCs/>
                <w:lang w:val="sr-Cyrl-CS"/>
              </w:rPr>
              <w:t>Оцена  знања (максимални број поена 100)</w:t>
            </w:r>
          </w:p>
        </w:tc>
      </w:tr>
      <w:tr w:rsidR="0016284F" w:rsidRPr="001B0C67" w:rsidTr="0016284F">
        <w:tc>
          <w:tcPr>
            <w:tcW w:w="4524" w:type="dxa"/>
            <w:gridSpan w:val="3"/>
            <w:shd w:val="clear" w:color="auto" w:fill="FDE9D9" w:themeFill="accent6" w:themeFillTint="33"/>
          </w:tcPr>
          <w:p w:rsidR="0016284F" w:rsidRPr="001B0C67" w:rsidRDefault="0016284F" w:rsidP="0016284F">
            <w:pPr>
              <w:rPr>
                <w:b/>
                <w:iCs/>
                <w:lang w:val="sr-Cyrl-CS"/>
              </w:rPr>
            </w:pPr>
            <w:r w:rsidRPr="001B0C67">
              <w:rPr>
                <w:b/>
                <w:iCs/>
                <w:lang w:val="sr-Cyrl-CS"/>
              </w:rPr>
              <w:t>Предиспитне обавезе</w:t>
            </w:r>
          </w:p>
        </w:tc>
        <w:tc>
          <w:tcPr>
            <w:tcW w:w="1386" w:type="dxa"/>
            <w:gridSpan w:val="2"/>
            <w:shd w:val="clear" w:color="auto" w:fill="FDE9D9" w:themeFill="accent6" w:themeFillTint="33"/>
            <w:vAlign w:val="center"/>
          </w:tcPr>
          <w:p w:rsidR="0016284F" w:rsidRPr="001B0C67" w:rsidRDefault="0016284F" w:rsidP="0016284F">
            <w:pPr>
              <w:jc w:val="center"/>
              <w:rPr>
                <w:b/>
                <w:lang w:val="ru-RU"/>
              </w:rPr>
            </w:pPr>
            <w:r w:rsidRPr="001B0C67">
              <w:rPr>
                <w:b/>
                <w:lang w:val="sr-Cyrl-CS"/>
              </w:rPr>
              <w:t>6</w:t>
            </w:r>
            <w:r w:rsidRPr="001B0C67">
              <w:rPr>
                <w:b/>
              </w:rPr>
              <w:t xml:space="preserve">5 </w:t>
            </w:r>
            <w:r w:rsidRPr="001B0C67">
              <w:rPr>
                <w:b/>
                <w:lang w:val="ru-RU"/>
              </w:rPr>
              <w:t>поена</w:t>
            </w:r>
          </w:p>
        </w:tc>
        <w:tc>
          <w:tcPr>
            <w:tcW w:w="1753" w:type="dxa"/>
            <w:shd w:val="clear" w:color="auto" w:fill="FDE9D9" w:themeFill="accent6" w:themeFillTint="33"/>
          </w:tcPr>
          <w:p w:rsidR="0016284F" w:rsidRPr="001B0C67" w:rsidRDefault="0016284F" w:rsidP="0016284F">
            <w:pPr>
              <w:rPr>
                <w:b/>
                <w:bCs/>
                <w:lang w:val="sr-Cyrl-CS"/>
              </w:rPr>
            </w:pPr>
            <w:r w:rsidRPr="001B0C67">
              <w:rPr>
                <w:b/>
                <w:iCs/>
                <w:lang w:val="sr-Cyrl-CS"/>
              </w:rPr>
              <w:t xml:space="preserve">Завршни испит </w:t>
            </w:r>
          </w:p>
        </w:tc>
        <w:tc>
          <w:tcPr>
            <w:tcW w:w="1477" w:type="dxa"/>
            <w:shd w:val="clear" w:color="auto" w:fill="FDE9D9" w:themeFill="accent6" w:themeFillTint="33"/>
            <w:vAlign w:val="center"/>
          </w:tcPr>
          <w:p w:rsidR="0016284F" w:rsidRPr="001B0C67" w:rsidRDefault="0016284F" w:rsidP="0016284F">
            <w:pPr>
              <w:jc w:val="center"/>
              <w:rPr>
                <w:b/>
                <w:lang w:val="ru-RU"/>
              </w:rPr>
            </w:pPr>
            <w:r w:rsidRPr="001B0C67">
              <w:rPr>
                <w:b/>
                <w:lang w:val="sr-Cyrl-CS"/>
              </w:rPr>
              <w:t>3</w:t>
            </w:r>
            <w:r w:rsidRPr="001B0C67">
              <w:rPr>
                <w:b/>
              </w:rPr>
              <w:t xml:space="preserve">5 </w:t>
            </w:r>
            <w:r w:rsidRPr="001B0C67">
              <w:rPr>
                <w:b/>
                <w:lang w:val="ru-RU"/>
              </w:rPr>
              <w:t>поена</w:t>
            </w:r>
          </w:p>
        </w:tc>
      </w:tr>
      <w:tr w:rsidR="0016284F" w:rsidRPr="001B0C67" w:rsidTr="0016284F">
        <w:tc>
          <w:tcPr>
            <w:tcW w:w="4524" w:type="dxa"/>
            <w:gridSpan w:val="3"/>
            <w:shd w:val="clear" w:color="auto" w:fill="FDE9D9" w:themeFill="accent6" w:themeFillTint="33"/>
          </w:tcPr>
          <w:p w:rsidR="0016284F" w:rsidRPr="001B0C67" w:rsidRDefault="0016284F" w:rsidP="0016284F">
            <w:pPr>
              <w:rPr>
                <w:i/>
                <w:iCs/>
                <w:lang w:val="sr-Cyrl-CS"/>
              </w:rPr>
            </w:pPr>
            <w:r w:rsidRPr="001B0C67">
              <w:rPr>
                <w:lang w:val="sr-Cyrl-CS"/>
              </w:rPr>
              <w:t>присуство на предавањима и вежбама</w:t>
            </w:r>
          </w:p>
        </w:tc>
        <w:tc>
          <w:tcPr>
            <w:tcW w:w="1386" w:type="dxa"/>
            <w:gridSpan w:val="2"/>
            <w:shd w:val="clear" w:color="auto" w:fill="FDE9D9" w:themeFill="accent6" w:themeFillTint="33"/>
            <w:vAlign w:val="center"/>
          </w:tcPr>
          <w:p w:rsidR="0016284F" w:rsidRPr="001B0C67" w:rsidRDefault="0016284F" w:rsidP="0016284F">
            <w:pPr>
              <w:jc w:val="center"/>
              <w:rPr>
                <w:b/>
                <w:bCs/>
                <w:lang w:val="sr-Cyrl-CS"/>
              </w:rPr>
            </w:pPr>
            <w:r w:rsidRPr="001B0C67">
              <w:rPr>
                <w:b/>
                <w:bCs/>
                <w:lang w:val="sr-Cyrl-CS"/>
              </w:rPr>
              <w:t>5</w:t>
            </w:r>
          </w:p>
        </w:tc>
        <w:tc>
          <w:tcPr>
            <w:tcW w:w="1753" w:type="dxa"/>
            <w:shd w:val="clear" w:color="auto" w:fill="FDE9D9" w:themeFill="accent6" w:themeFillTint="33"/>
          </w:tcPr>
          <w:p w:rsidR="0016284F" w:rsidRPr="001B0C67" w:rsidRDefault="0016284F" w:rsidP="0016284F">
            <w:pPr>
              <w:rPr>
                <w:i/>
                <w:iCs/>
                <w:lang w:val="sr-Cyrl-CS"/>
              </w:rPr>
            </w:pPr>
            <w:r w:rsidRPr="001B0C67">
              <w:rPr>
                <w:lang w:val="sr-Cyrl-CS"/>
              </w:rPr>
              <w:t>писмени испит</w:t>
            </w:r>
          </w:p>
        </w:tc>
        <w:tc>
          <w:tcPr>
            <w:tcW w:w="1477" w:type="dxa"/>
            <w:shd w:val="clear" w:color="auto" w:fill="FDE9D9" w:themeFill="accent6" w:themeFillTint="33"/>
          </w:tcPr>
          <w:p w:rsidR="0016284F" w:rsidRPr="001B0C67" w:rsidRDefault="0016284F" w:rsidP="0016284F">
            <w:pPr>
              <w:jc w:val="center"/>
              <w:rPr>
                <w:b/>
                <w:iCs/>
                <w:lang w:val="sr-Cyrl-CS"/>
              </w:rPr>
            </w:pPr>
            <w:r w:rsidRPr="001B0C67">
              <w:rPr>
                <w:b/>
                <w:iCs/>
                <w:lang w:val="sr-Cyrl-CS"/>
              </w:rPr>
              <w:t>35</w:t>
            </w:r>
          </w:p>
        </w:tc>
      </w:tr>
      <w:tr w:rsidR="0016284F" w:rsidRPr="001B0C67" w:rsidTr="0016284F">
        <w:tc>
          <w:tcPr>
            <w:tcW w:w="4524" w:type="dxa"/>
            <w:gridSpan w:val="3"/>
            <w:shd w:val="clear" w:color="auto" w:fill="FDE9D9" w:themeFill="accent6" w:themeFillTint="33"/>
          </w:tcPr>
          <w:p w:rsidR="0016284F" w:rsidRPr="001B0C67" w:rsidRDefault="0016284F" w:rsidP="0016284F">
            <w:pPr>
              <w:rPr>
                <w:lang w:val="sr-Cyrl-CS"/>
              </w:rPr>
            </w:pPr>
            <w:r w:rsidRPr="001B0C67">
              <w:rPr>
                <w:lang w:val="sr-Cyrl-CS"/>
              </w:rPr>
              <w:t>провера знања у току наставе (колоквијум-и)</w:t>
            </w:r>
          </w:p>
        </w:tc>
        <w:tc>
          <w:tcPr>
            <w:tcW w:w="1386" w:type="dxa"/>
            <w:gridSpan w:val="2"/>
            <w:shd w:val="clear" w:color="auto" w:fill="FDE9D9" w:themeFill="accent6" w:themeFillTint="33"/>
            <w:vAlign w:val="center"/>
          </w:tcPr>
          <w:p w:rsidR="0016284F" w:rsidRPr="001B0C67" w:rsidRDefault="0016284F" w:rsidP="0016284F">
            <w:pPr>
              <w:jc w:val="center"/>
              <w:rPr>
                <w:b/>
                <w:bCs/>
                <w:lang w:val="sr-Cyrl-CS"/>
              </w:rPr>
            </w:pPr>
            <w:r w:rsidRPr="001B0C67">
              <w:rPr>
                <w:b/>
                <w:bCs/>
                <w:lang w:val="sr-Cyrl-CS"/>
              </w:rPr>
              <w:t>40</w:t>
            </w:r>
          </w:p>
        </w:tc>
        <w:tc>
          <w:tcPr>
            <w:tcW w:w="1753" w:type="dxa"/>
            <w:shd w:val="clear" w:color="auto" w:fill="FDE9D9" w:themeFill="accent6" w:themeFillTint="33"/>
          </w:tcPr>
          <w:p w:rsidR="0016284F" w:rsidRPr="001B0C67" w:rsidRDefault="0016284F" w:rsidP="0016284F">
            <w:pPr>
              <w:rPr>
                <w:i/>
                <w:iCs/>
                <w:lang w:val="sr-Cyrl-CS"/>
              </w:rPr>
            </w:pPr>
            <w:r w:rsidRPr="001B0C67">
              <w:rPr>
                <w:lang w:val="sr-Cyrl-CS"/>
              </w:rPr>
              <w:t>усмени испит</w:t>
            </w:r>
          </w:p>
        </w:tc>
        <w:tc>
          <w:tcPr>
            <w:tcW w:w="1477" w:type="dxa"/>
            <w:shd w:val="clear" w:color="auto" w:fill="FDE9D9" w:themeFill="accent6" w:themeFillTint="33"/>
          </w:tcPr>
          <w:p w:rsidR="0016284F" w:rsidRPr="001B0C67" w:rsidRDefault="0016284F" w:rsidP="0016284F">
            <w:pPr>
              <w:jc w:val="center"/>
              <w:rPr>
                <w:i/>
                <w:iCs/>
                <w:lang w:val="sr-Cyrl-CS"/>
              </w:rPr>
            </w:pPr>
          </w:p>
        </w:tc>
      </w:tr>
      <w:tr w:rsidR="0016284F" w:rsidRPr="001B0C67" w:rsidTr="0016284F">
        <w:tc>
          <w:tcPr>
            <w:tcW w:w="4524" w:type="dxa"/>
            <w:gridSpan w:val="3"/>
            <w:shd w:val="clear" w:color="auto" w:fill="FDE9D9" w:themeFill="accent6" w:themeFillTint="33"/>
          </w:tcPr>
          <w:p w:rsidR="0016284F" w:rsidRPr="001B0C67" w:rsidRDefault="0016284F" w:rsidP="0016284F">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386" w:type="dxa"/>
            <w:gridSpan w:val="2"/>
            <w:shd w:val="clear" w:color="auto" w:fill="FDE9D9" w:themeFill="accent6" w:themeFillTint="33"/>
            <w:vAlign w:val="center"/>
          </w:tcPr>
          <w:p w:rsidR="0016284F" w:rsidRPr="001B0C67" w:rsidRDefault="0016284F" w:rsidP="0016284F">
            <w:pPr>
              <w:jc w:val="center"/>
              <w:rPr>
                <w:b/>
                <w:bCs/>
              </w:rPr>
            </w:pPr>
            <w:r w:rsidRPr="001B0C67">
              <w:rPr>
                <w:b/>
                <w:bCs/>
                <w:lang w:val="sr-Cyrl-CS"/>
              </w:rPr>
              <w:t>1</w:t>
            </w:r>
            <w:r w:rsidRPr="001B0C67">
              <w:rPr>
                <w:b/>
                <w:bCs/>
              </w:rPr>
              <w:t>0</w:t>
            </w:r>
          </w:p>
        </w:tc>
        <w:tc>
          <w:tcPr>
            <w:tcW w:w="1753" w:type="dxa"/>
            <w:shd w:val="clear" w:color="auto" w:fill="FDE9D9" w:themeFill="accent6" w:themeFillTint="33"/>
          </w:tcPr>
          <w:p w:rsidR="0016284F" w:rsidRPr="001B0C67" w:rsidRDefault="0016284F" w:rsidP="0016284F">
            <w:pPr>
              <w:rPr>
                <w:lang w:val="sr-Cyrl-CS"/>
              </w:rPr>
            </w:pPr>
          </w:p>
        </w:tc>
        <w:tc>
          <w:tcPr>
            <w:tcW w:w="1477" w:type="dxa"/>
            <w:shd w:val="clear" w:color="auto" w:fill="FDE9D9" w:themeFill="accent6" w:themeFillTint="33"/>
          </w:tcPr>
          <w:p w:rsidR="0016284F" w:rsidRPr="001B0C67" w:rsidRDefault="0016284F" w:rsidP="0016284F">
            <w:pPr>
              <w:jc w:val="center"/>
              <w:rPr>
                <w:i/>
                <w:iCs/>
                <w:lang w:val="sr-Cyrl-CS"/>
              </w:rPr>
            </w:pPr>
          </w:p>
        </w:tc>
      </w:tr>
      <w:tr w:rsidR="0016284F" w:rsidRPr="001B0C67" w:rsidTr="0016284F">
        <w:tc>
          <w:tcPr>
            <w:tcW w:w="4524" w:type="dxa"/>
            <w:gridSpan w:val="3"/>
            <w:tcBorders>
              <w:bottom w:val="single" w:sz="4" w:space="0" w:color="auto"/>
            </w:tcBorders>
            <w:shd w:val="clear" w:color="auto" w:fill="FDE9D9" w:themeFill="accent6" w:themeFillTint="33"/>
          </w:tcPr>
          <w:p w:rsidR="0016284F" w:rsidRPr="001B0C67" w:rsidRDefault="0016284F" w:rsidP="0016284F">
            <w:pPr>
              <w:rPr>
                <w:lang w:val="sr-Cyrl-CS"/>
              </w:rPr>
            </w:pPr>
            <w:r w:rsidRPr="001B0C67">
              <w:rPr>
                <w:lang w:val="sr-Cyrl-CS"/>
              </w:rPr>
              <w:t>практичан рад: самостална израда студије случаја</w:t>
            </w:r>
          </w:p>
        </w:tc>
        <w:tc>
          <w:tcPr>
            <w:tcW w:w="1386" w:type="dxa"/>
            <w:gridSpan w:val="2"/>
            <w:tcBorders>
              <w:bottom w:val="single" w:sz="4" w:space="0" w:color="auto"/>
            </w:tcBorders>
            <w:shd w:val="clear" w:color="auto" w:fill="FDE9D9" w:themeFill="accent6" w:themeFillTint="33"/>
            <w:vAlign w:val="center"/>
          </w:tcPr>
          <w:p w:rsidR="0016284F" w:rsidRPr="001B0C67" w:rsidRDefault="0016284F" w:rsidP="0016284F">
            <w:pPr>
              <w:jc w:val="center"/>
              <w:rPr>
                <w:b/>
                <w:bCs/>
                <w:lang w:val="sr-Cyrl-CS"/>
              </w:rPr>
            </w:pPr>
            <w:r w:rsidRPr="001B0C67">
              <w:rPr>
                <w:b/>
                <w:bCs/>
                <w:lang w:val="sr-Cyrl-CS"/>
              </w:rPr>
              <w:t>10</w:t>
            </w:r>
          </w:p>
        </w:tc>
        <w:tc>
          <w:tcPr>
            <w:tcW w:w="1753" w:type="dxa"/>
            <w:tcBorders>
              <w:bottom w:val="single" w:sz="4" w:space="0" w:color="auto"/>
            </w:tcBorders>
            <w:shd w:val="clear" w:color="auto" w:fill="FDE9D9" w:themeFill="accent6" w:themeFillTint="33"/>
          </w:tcPr>
          <w:p w:rsidR="0016284F" w:rsidRPr="001B0C67" w:rsidRDefault="0016284F" w:rsidP="0016284F">
            <w:pPr>
              <w:rPr>
                <w:i/>
                <w:iCs/>
                <w:lang w:val="sr-Cyrl-CS"/>
              </w:rPr>
            </w:pPr>
          </w:p>
        </w:tc>
        <w:tc>
          <w:tcPr>
            <w:tcW w:w="1477" w:type="dxa"/>
            <w:tcBorders>
              <w:bottom w:val="single" w:sz="4" w:space="0" w:color="auto"/>
            </w:tcBorders>
            <w:shd w:val="clear" w:color="auto" w:fill="FDE9D9" w:themeFill="accent6" w:themeFillTint="33"/>
          </w:tcPr>
          <w:p w:rsidR="0016284F" w:rsidRPr="001B0C67" w:rsidRDefault="0016284F" w:rsidP="0016284F">
            <w:pPr>
              <w:jc w:val="center"/>
              <w:rPr>
                <w:i/>
                <w:iCs/>
                <w:lang w:val="sr-Cyrl-CS"/>
              </w:rPr>
            </w:pPr>
          </w:p>
        </w:tc>
      </w:tr>
    </w:tbl>
    <w:p w:rsidR="0016284F" w:rsidRDefault="0016284F" w:rsidP="00197D2B">
      <w:pPr>
        <w:widowControl/>
        <w:autoSpaceDE/>
        <w:autoSpaceDN/>
        <w:adjustRightInd/>
        <w:spacing w:after="200" w:line="276" w:lineRule="auto"/>
      </w:pPr>
    </w:p>
    <w:p w:rsidR="0016284F" w:rsidRDefault="0016284F">
      <w:pPr>
        <w:widowControl/>
        <w:autoSpaceDE/>
        <w:autoSpaceDN/>
        <w:adjustRightInd/>
        <w:spacing w:after="200" w:line="276" w:lineRule="auto"/>
      </w:pPr>
      <w:r>
        <w:br w:type="page"/>
      </w:r>
    </w:p>
    <w:p w:rsidR="0016284F" w:rsidRDefault="006D6028" w:rsidP="008D3D96">
      <w:pPr>
        <w:widowControl/>
        <w:autoSpaceDE/>
        <w:autoSpaceDN/>
        <w:adjustRightInd/>
        <w:spacing w:after="200" w:line="276" w:lineRule="auto"/>
        <w:jc w:val="right"/>
      </w:pPr>
      <w:hyperlink w:anchor="ListaNazivaPredmeta" w:history="1">
        <w:r w:rsidR="008D3D96"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657"/>
        <w:gridCol w:w="1656"/>
        <w:gridCol w:w="1348"/>
        <w:gridCol w:w="1959"/>
        <w:gridCol w:w="1265"/>
      </w:tblGrid>
      <w:tr w:rsidR="0016284F" w:rsidRPr="00371743" w:rsidTr="0016284F">
        <w:trPr>
          <w:trHeight w:val="235"/>
        </w:trPr>
        <w:tc>
          <w:tcPr>
            <w:tcW w:w="2358" w:type="dxa"/>
            <w:shd w:val="clear" w:color="auto" w:fill="FBD4B4" w:themeFill="accent6" w:themeFillTint="66"/>
          </w:tcPr>
          <w:p w:rsidR="0016284F" w:rsidRPr="00371743" w:rsidRDefault="0016284F" w:rsidP="0016284F">
            <w:pPr>
              <w:rPr>
                <w:b/>
                <w:bCs/>
                <w:lang w:val="sr-Cyrl-CS"/>
              </w:rPr>
            </w:pPr>
            <w:r w:rsidRPr="00371743">
              <w:rPr>
                <w:b/>
                <w:bCs/>
                <w:lang w:val="sr-Cyrl-CS"/>
              </w:rPr>
              <w:t xml:space="preserve">Студијски програм </w:t>
            </w:r>
          </w:p>
        </w:tc>
        <w:tc>
          <w:tcPr>
            <w:tcW w:w="6885" w:type="dxa"/>
            <w:gridSpan w:val="5"/>
            <w:shd w:val="clear" w:color="auto" w:fill="FBD4B4" w:themeFill="accent6" w:themeFillTint="66"/>
          </w:tcPr>
          <w:p w:rsidR="0016284F" w:rsidRPr="00371743" w:rsidRDefault="0016284F" w:rsidP="0016284F">
            <w:pPr>
              <w:rPr>
                <w:bCs/>
                <w:lang w:val="ru-RU"/>
              </w:rPr>
            </w:pPr>
            <w:r>
              <w:rPr>
                <w:bCs/>
              </w:rPr>
              <w:t>T</w:t>
            </w:r>
            <w:r w:rsidRPr="00371743">
              <w:rPr>
                <w:bCs/>
                <w:lang w:val="ru-RU"/>
              </w:rPr>
              <w:t xml:space="preserve">уризам и </w:t>
            </w:r>
            <w:r w:rsidRPr="00371743">
              <w:rPr>
                <w:bCs/>
                <w:lang w:val="sr-Cyrl-CS"/>
              </w:rPr>
              <w:t>х</w:t>
            </w:r>
            <w:r w:rsidRPr="00371743">
              <w:rPr>
                <w:bCs/>
                <w:lang w:val="ru-RU"/>
              </w:rPr>
              <w:t>отелијерство</w:t>
            </w:r>
          </w:p>
        </w:tc>
      </w:tr>
      <w:tr w:rsidR="0016284F" w:rsidRPr="00371743" w:rsidTr="0016284F">
        <w:trPr>
          <w:trHeight w:val="232"/>
        </w:trPr>
        <w:tc>
          <w:tcPr>
            <w:tcW w:w="2358" w:type="dxa"/>
            <w:shd w:val="clear" w:color="auto" w:fill="FBD4B4" w:themeFill="accent6" w:themeFillTint="66"/>
          </w:tcPr>
          <w:p w:rsidR="0016284F" w:rsidRPr="00371743" w:rsidRDefault="0016284F" w:rsidP="0016284F">
            <w:pPr>
              <w:rPr>
                <w:lang w:val="sr-Cyrl-CS"/>
              </w:rPr>
            </w:pPr>
            <w:r w:rsidRPr="00371743">
              <w:rPr>
                <w:b/>
                <w:bCs/>
                <w:lang w:val="sr-Cyrl-CS"/>
              </w:rPr>
              <w:t>Назив предмета</w:t>
            </w:r>
          </w:p>
        </w:tc>
        <w:tc>
          <w:tcPr>
            <w:tcW w:w="6885" w:type="dxa"/>
            <w:gridSpan w:val="5"/>
            <w:shd w:val="clear" w:color="auto" w:fill="FBD4B4" w:themeFill="accent6" w:themeFillTint="66"/>
          </w:tcPr>
          <w:p w:rsidR="0016284F" w:rsidRPr="00371743" w:rsidRDefault="0016284F" w:rsidP="0016284F">
            <w:pPr>
              <w:rPr>
                <w:b/>
                <w:bCs/>
                <w:lang w:val="sr-Cyrl-CS"/>
              </w:rPr>
            </w:pPr>
            <w:bookmarkStart w:id="68" w:name="PrirodniResursiUTurizmu"/>
            <w:r w:rsidRPr="00371743">
              <w:rPr>
                <w:b/>
                <w:bCs/>
                <w:lang w:val="sr-Cyrl-CS"/>
              </w:rPr>
              <w:t>ПРИРОДНИ РЕСУРСИ У ТУРИЗМУ</w:t>
            </w:r>
            <w:bookmarkEnd w:id="68"/>
          </w:p>
        </w:tc>
      </w:tr>
      <w:tr w:rsidR="0016284F" w:rsidRPr="00371743" w:rsidTr="0016284F">
        <w:trPr>
          <w:trHeight w:val="232"/>
        </w:trPr>
        <w:tc>
          <w:tcPr>
            <w:tcW w:w="2358" w:type="dxa"/>
            <w:shd w:val="clear" w:color="auto" w:fill="FBD4B4" w:themeFill="accent6" w:themeFillTint="66"/>
          </w:tcPr>
          <w:p w:rsidR="0016284F" w:rsidRPr="00371743" w:rsidRDefault="0016284F" w:rsidP="0016284F">
            <w:pPr>
              <w:rPr>
                <w:b/>
                <w:bCs/>
                <w:lang w:val="sr-Cyrl-CS"/>
              </w:rPr>
            </w:pPr>
            <w:r w:rsidRPr="00371743">
              <w:rPr>
                <w:b/>
                <w:bCs/>
                <w:lang w:val="sr-Cyrl-CS"/>
              </w:rPr>
              <w:t>Наставник</w:t>
            </w:r>
          </w:p>
        </w:tc>
        <w:tc>
          <w:tcPr>
            <w:tcW w:w="6885" w:type="dxa"/>
            <w:gridSpan w:val="5"/>
            <w:shd w:val="clear" w:color="auto" w:fill="FBD4B4" w:themeFill="accent6" w:themeFillTint="66"/>
          </w:tcPr>
          <w:p w:rsidR="0016284F" w:rsidRPr="00452CB3" w:rsidRDefault="0016284F" w:rsidP="0016284F">
            <w:pPr>
              <w:rPr>
                <w:bCs/>
                <w:highlight w:val="yellow"/>
                <w:lang w:val="sr-Cyrl-CS"/>
              </w:rPr>
            </w:pPr>
            <w:r>
              <w:rPr>
                <w:bCs/>
                <w:lang w:val="sr-Cyrl-CS"/>
              </w:rPr>
              <w:t>Д</w:t>
            </w:r>
            <w:r w:rsidRPr="00457B1C">
              <w:rPr>
                <w:bCs/>
              </w:rPr>
              <w:t>р</w:t>
            </w:r>
            <w:r w:rsidRPr="00457B1C">
              <w:rPr>
                <w:bCs/>
                <w:lang w:val="sr-Cyrl-CS"/>
              </w:rPr>
              <w:t xml:space="preserve"> МИЛУТИН МРКША</w:t>
            </w:r>
          </w:p>
        </w:tc>
      </w:tr>
      <w:tr w:rsidR="0016284F" w:rsidRPr="00371743" w:rsidTr="0016284F">
        <w:trPr>
          <w:trHeight w:val="232"/>
        </w:trPr>
        <w:tc>
          <w:tcPr>
            <w:tcW w:w="2358" w:type="dxa"/>
            <w:shd w:val="clear" w:color="auto" w:fill="FBD4B4" w:themeFill="accent6" w:themeFillTint="66"/>
          </w:tcPr>
          <w:p w:rsidR="0016284F" w:rsidRPr="00371743" w:rsidRDefault="0016284F" w:rsidP="0016284F">
            <w:pPr>
              <w:rPr>
                <w:lang w:val="sr-Cyrl-CS"/>
              </w:rPr>
            </w:pPr>
            <w:r w:rsidRPr="00371743">
              <w:rPr>
                <w:b/>
                <w:bCs/>
                <w:lang w:val="sr-Cyrl-CS"/>
              </w:rPr>
              <w:t>Статус предмета</w:t>
            </w:r>
          </w:p>
        </w:tc>
        <w:tc>
          <w:tcPr>
            <w:tcW w:w="6885" w:type="dxa"/>
            <w:gridSpan w:val="5"/>
            <w:shd w:val="clear" w:color="auto" w:fill="FBD4B4" w:themeFill="accent6" w:themeFillTint="66"/>
          </w:tcPr>
          <w:p w:rsidR="0016284F" w:rsidRPr="00371743" w:rsidRDefault="0016284F" w:rsidP="0016284F">
            <w:pPr>
              <w:rPr>
                <w:bCs/>
                <w:lang w:val="sr-Cyrl-CS"/>
              </w:rPr>
            </w:pPr>
            <w:r w:rsidRPr="00371743">
              <w:rPr>
                <w:bCs/>
                <w:lang w:val="sr-Cyrl-CS"/>
              </w:rPr>
              <w:t>изборни</w:t>
            </w:r>
          </w:p>
        </w:tc>
      </w:tr>
      <w:tr w:rsidR="0016284F" w:rsidRPr="00371743" w:rsidTr="0016284F">
        <w:trPr>
          <w:trHeight w:val="232"/>
        </w:trPr>
        <w:tc>
          <w:tcPr>
            <w:tcW w:w="2358" w:type="dxa"/>
            <w:shd w:val="clear" w:color="auto" w:fill="FBD4B4" w:themeFill="accent6" w:themeFillTint="66"/>
          </w:tcPr>
          <w:p w:rsidR="0016284F" w:rsidRPr="00371743" w:rsidRDefault="0016284F" w:rsidP="0016284F">
            <w:pPr>
              <w:rPr>
                <w:lang w:val="sr-Cyrl-CS"/>
              </w:rPr>
            </w:pPr>
            <w:r w:rsidRPr="00371743">
              <w:rPr>
                <w:b/>
                <w:bCs/>
                <w:lang w:val="sr-Cyrl-CS"/>
              </w:rPr>
              <w:t>Број ЕСПБ</w:t>
            </w:r>
          </w:p>
        </w:tc>
        <w:tc>
          <w:tcPr>
            <w:tcW w:w="6885" w:type="dxa"/>
            <w:gridSpan w:val="5"/>
            <w:shd w:val="clear" w:color="auto" w:fill="FBD4B4" w:themeFill="accent6" w:themeFillTint="66"/>
          </w:tcPr>
          <w:p w:rsidR="0016284F" w:rsidRPr="00371743" w:rsidRDefault="0016284F" w:rsidP="0016284F">
            <w:pPr>
              <w:rPr>
                <w:bCs/>
                <w:lang w:val="sr-Cyrl-CS"/>
              </w:rPr>
            </w:pPr>
            <w:r>
              <w:rPr>
                <w:bCs/>
                <w:lang w:val="sr-Cyrl-CS"/>
              </w:rPr>
              <w:t>2+2 (6</w:t>
            </w:r>
            <w:r w:rsidRPr="00371743">
              <w:rPr>
                <w:bCs/>
                <w:lang w:val="sr-Cyrl-CS"/>
              </w:rPr>
              <w:t>)</w:t>
            </w:r>
          </w:p>
        </w:tc>
      </w:tr>
      <w:tr w:rsidR="0016284F" w:rsidRPr="00371743" w:rsidTr="0016284F">
        <w:trPr>
          <w:trHeight w:val="232"/>
        </w:trPr>
        <w:tc>
          <w:tcPr>
            <w:tcW w:w="2358" w:type="dxa"/>
            <w:shd w:val="clear" w:color="auto" w:fill="FBD4B4" w:themeFill="accent6" w:themeFillTint="66"/>
          </w:tcPr>
          <w:p w:rsidR="0016284F" w:rsidRPr="00371743" w:rsidRDefault="0016284F" w:rsidP="0016284F">
            <w:pPr>
              <w:rPr>
                <w:b/>
                <w:bCs/>
                <w:lang w:val="sr-Cyrl-CS"/>
              </w:rPr>
            </w:pPr>
            <w:r w:rsidRPr="00371743">
              <w:rPr>
                <w:b/>
                <w:bCs/>
                <w:lang w:val="sr-Cyrl-CS"/>
              </w:rPr>
              <w:t>Услов</w:t>
            </w:r>
          </w:p>
        </w:tc>
        <w:tc>
          <w:tcPr>
            <w:tcW w:w="6885" w:type="dxa"/>
            <w:gridSpan w:val="5"/>
            <w:shd w:val="clear" w:color="auto" w:fill="FBD4B4" w:themeFill="accent6" w:themeFillTint="66"/>
          </w:tcPr>
          <w:p w:rsidR="0016284F" w:rsidRPr="00371743" w:rsidRDefault="0016284F" w:rsidP="0016284F">
            <w:pPr>
              <w:rPr>
                <w:bCs/>
                <w:lang w:val="sr-Cyrl-CS"/>
              </w:rPr>
            </w:pPr>
            <w:r w:rsidRPr="00371743">
              <w:rPr>
                <w:bCs/>
                <w:lang w:val="sr-Cyrl-CS"/>
              </w:rPr>
              <w:t>нема</w:t>
            </w:r>
          </w:p>
        </w:tc>
      </w:tr>
      <w:tr w:rsidR="0016284F" w:rsidRPr="00371743" w:rsidTr="0016284F">
        <w:tc>
          <w:tcPr>
            <w:tcW w:w="9243" w:type="dxa"/>
            <w:gridSpan w:val="6"/>
            <w:shd w:val="clear" w:color="auto" w:fill="FDE9D9" w:themeFill="accent6" w:themeFillTint="33"/>
          </w:tcPr>
          <w:p w:rsidR="0016284F" w:rsidRPr="00371743" w:rsidRDefault="0016284F" w:rsidP="0016284F">
            <w:pPr>
              <w:jc w:val="both"/>
              <w:rPr>
                <w:b/>
                <w:bCs/>
                <w:lang w:val="sr-Cyrl-CS"/>
              </w:rPr>
            </w:pPr>
            <w:r w:rsidRPr="00371743">
              <w:rPr>
                <w:b/>
                <w:bCs/>
                <w:lang w:val="sr-Cyrl-CS"/>
              </w:rPr>
              <w:t>Циљ предмета</w:t>
            </w:r>
          </w:p>
          <w:p w:rsidR="0016284F" w:rsidRPr="00371743" w:rsidRDefault="0016284F" w:rsidP="0016284F">
            <w:pPr>
              <w:jc w:val="both"/>
              <w:rPr>
                <w:lang w:val="sr-Cyrl-CS"/>
              </w:rPr>
            </w:pPr>
            <w:r w:rsidRPr="00371743">
              <w:rPr>
                <w:lang w:val="sr-Cyrl-CS"/>
              </w:rPr>
              <w:t>Циљ предмета је упознавање судената са основним појмовима туризма, природних ресурса и развоја туризма, са посебним о</w:t>
            </w:r>
            <w:r>
              <w:rPr>
                <w:lang w:val="sr-Cyrl-CS"/>
              </w:rPr>
              <w:t>свртом на однос природа-туризам.</w:t>
            </w:r>
            <w:r w:rsidRPr="00371743">
              <w:rPr>
                <w:lang w:val="sr-Cyrl-CS"/>
              </w:rPr>
              <w:t xml:space="preserve"> Упознавање са улогом природних ресурса у креирању економског и привредног развоја туризма, односа туризма и животне средине, категоријама заштићених природних добара (законска основа) и њихова валоризација и коришћење у туристичке сврхе, обновљивим изворима енергије и енергетском ефикасношћу.</w:t>
            </w:r>
          </w:p>
        </w:tc>
      </w:tr>
      <w:tr w:rsidR="0016284F" w:rsidRPr="00371743" w:rsidTr="0016284F">
        <w:tc>
          <w:tcPr>
            <w:tcW w:w="9243" w:type="dxa"/>
            <w:gridSpan w:val="6"/>
            <w:shd w:val="clear" w:color="auto" w:fill="FDE9D9" w:themeFill="accent6" w:themeFillTint="33"/>
          </w:tcPr>
          <w:p w:rsidR="0016284F" w:rsidRPr="00371743" w:rsidRDefault="0016284F" w:rsidP="0016284F">
            <w:pPr>
              <w:jc w:val="both"/>
              <w:rPr>
                <w:b/>
                <w:bCs/>
                <w:lang w:val="sr-Cyrl-CS"/>
              </w:rPr>
            </w:pPr>
            <w:r w:rsidRPr="00371743">
              <w:rPr>
                <w:b/>
                <w:bCs/>
                <w:lang w:val="sr-Cyrl-CS"/>
              </w:rPr>
              <w:t xml:space="preserve">Исход предмета </w:t>
            </w:r>
          </w:p>
          <w:p w:rsidR="0016284F" w:rsidRDefault="0016284F" w:rsidP="0016284F">
            <w:pPr>
              <w:jc w:val="both"/>
              <w:rPr>
                <w:bCs/>
                <w:lang w:val="sr-Cyrl-CS"/>
              </w:rPr>
            </w:pPr>
            <w:r w:rsidRPr="00371743">
              <w:rPr>
                <w:bCs/>
                <w:lang w:val="sr-Cyrl-CS"/>
              </w:rPr>
              <w:t xml:space="preserve">Након успешно савладаног градива </w:t>
            </w:r>
            <w:r>
              <w:rPr>
                <w:bCs/>
                <w:lang w:val="sr-Cyrl-CS"/>
              </w:rPr>
              <w:t>ове наставне јединице, студенти ће бити у стању да:</w:t>
            </w:r>
          </w:p>
          <w:p w:rsidR="0016284F" w:rsidRDefault="0016284F" w:rsidP="0016284F">
            <w:pPr>
              <w:pStyle w:val="ListParagraph"/>
              <w:numPr>
                <w:ilvl w:val="0"/>
                <w:numId w:val="165"/>
              </w:numPr>
              <w:jc w:val="both"/>
              <w:rPr>
                <w:bCs/>
                <w:lang w:val="sr-Cyrl-CS"/>
              </w:rPr>
            </w:pPr>
            <w:r w:rsidRPr="00011B0D">
              <w:rPr>
                <w:bCs/>
                <w:lang w:val="sr-Cyrl-CS"/>
              </w:rPr>
              <w:t>препознају и схвате значај природних ресурса за развој туризма</w:t>
            </w:r>
            <w:r>
              <w:rPr>
                <w:bCs/>
                <w:lang w:val="sr-Cyrl-CS"/>
              </w:rPr>
              <w:t>,</w:t>
            </w:r>
          </w:p>
          <w:p w:rsidR="0016284F" w:rsidRPr="00011B0D" w:rsidRDefault="0016284F" w:rsidP="0016284F">
            <w:pPr>
              <w:pStyle w:val="ListParagraph"/>
              <w:numPr>
                <w:ilvl w:val="0"/>
                <w:numId w:val="165"/>
              </w:numPr>
              <w:jc w:val="both"/>
              <w:rPr>
                <w:bCs/>
                <w:lang w:val="sr-Cyrl-CS"/>
              </w:rPr>
            </w:pPr>
            <w:r w:rsidRPr="00011B0D">
              <w:rPr>
                <w:bCs/>
                <w:lang w:val="sr-Cyrl-CS"/>
              </w:rPr>
              <w:t xml:space="preserve"> уопште значај концепта туризма као еколошког и природног феномена, </w:t>
            </w:r>
          </w:p>
          <w:p w:rsidR="0016284F" w:rsidRPr="00011B0D" w:rsidRDefault="0016284F" w:rsidP="0016284F">
            <w:pPr>
              <w:pStyle w:val="ListParagraph"/>
              <w:numPr>
                <w:ilvl w:val="0"/>
                <w:numId w:val="165"/>
              </w:numPr>
              <w:jc w:val="both"/>
              <w:rPr>
                <w:lang w:val="sr-Cyrl-CS"/>
              </w:rPr>
            </w:pPr>
            <w:r w:rsidRPr="00011B0D">
              <w:rPr>
                <w:bCs/>
                <w:lang w:val="sr-Cyrl-CS"/>
              </w:rPr>
              <w:t>идентификују потенцијале и ограничења, а све у складу са усвојеним законским актима и њиховом конкретном применом у развојним туристичким активностима у заштићеним природним добрима.</w:t>
            </w:r>
          </w:p>
        </w:tc>
      </w:tr>
      <w:tr w:rsidR="0016284F" w:rsidRPr="00371743" w:rsidTr="0016284F">
        <w:tc>
          <w:tcPr>
            <w:tcW w:w="9243" w:type="dxa"/>
            <w:gridSpan w:val="6"/>
            <w:shd w:val="clear" w:color="auto" w:fill="FDE9D9" w:themeFill="accent6" w:themeFillTint="33"/>
          </w:tcPr>
          <w:p w:rsidR="0016284F" w:rsidRPr="00371743" w:rsidRDefault="0016284F" w:rsidP="0016284F">
            <w:pPr>
              <w:jc w:val="both"/>
              <w:rPr>
                <w:b/>
                <w:bCs/>
                <w:lang w:val="ru-RU"/>
              </w:rPr>
            </w:pPr>
            <w:r w:rsidRPr="00371743">
              <w:rPr>
                <w:b/>
                <w:bCs/>
                <w:lang w:val="sr-Cyrl-CS"/>
              </w:rPr>
              <w:t>Садржај предмета</w:t>
            </w:r>
          </w:p>
          <w:p w:rsidR="0016284F" w:rsidRPr="00371743" w:rsidRDefault="0016284F" w:rsidP="0016284F">
            <w:pPr>
              <w:jc w:val="both"/>
              <w:rPr>
                <w:i/>
                <w:iCs/>
              </w:rPr>
            </w:pPr>
            <w:r w:rsidRPr="00371743">
              <w:rPr>
                <w:i/>
                <w:iCs/>
                <w:lang w:val="sr-Cyrl-CS"/>
              </w:rPr>
              <w:t>Теоријска настава</w:t>
            </w:r>
          </w:p>
          <w:p w:rsidR="0016284F" w:rsidRDefault="0016284F" w:rsidP="0016284F">
            <w:pPr>
              <w:widowControl/>
              <w:numPr>
                <w:ilvl w:val="0"/>
                <w:numId w:val="164"/>
              </w:numPr>
              <w:autoSpaceDE/>
              <w:autoSpaceDN/>
              <w:adjustRightInd/>
              <w:jc w:val="both"/>
              <w:rPr>
                <w:iCs/>
                <w:lang w:val="sr-Cyrl-CS"/>
              </w:rPr>
            </w:pPr>
            <w:r w:rsidRPr="00371743">
              <w:rPr>
                <w:iCs/>
                <w:lang w:val="sr-Cyrl-CS"/>
              </w:rPr>
              <w:t>Развој туризма</w:t>
            </w:r>
            <w:r>
              <w:rPr>
                <w:iCs/>
                <w:lang w:val="sr-Cyrl-CS"/>
              </w:rPr>
              <w:t>.</w:t>
            </w:r>
          </w:p>
          <w:p w:rsidR="0016284F" w:rsidRDefault="0016284F" w:rsidP="0016284F">
            <w:pPr>
              <w:widowControl/>
              <w:numPr>
                <w:ilvl w:val="0"/>
                <w:numId w:val="164"/>
              </w:numPr>
              <w:autoSpaceDE/>
              <w:autoSpaceDN/>
              <w:adjustRightInd/>
              <w:jc w:val="both"/>
              <w:rPr>
                <w:iCs/>
                <w:lang w:val="sr-Cyrl-CS"/>
              </w:rPr>
            </w:pPr>
            <w:r w:rsidRPr="00662851">
              <w:rPr>
                <w:iCs/>
                <w:lang w:val="sr-Cyrl-CS"/>
              </w:rPr>
              <w:t>Повезаност туризма и природних ресурса</w:t>
            </w:r>
            <w:r>
              <w:rPr>
                <w:iCs/>
                <w:lang w:val="sr-Cyrl-CS"/>
              </w:rPr>
              <w:t>.</w:t>
            </w:r>
          </w:p>
          <w:p w:rsidR="0016284F" w:rsidRDefault="0016284F" w:rsidP="0016284F">
            <w:pPr>
              <w:widowControl/>
              <w:numPr>
                <w:ilvl w:val="0"/>
                <w:numId w:val="164"/>
              </w:numPr>
              <w:autoSpaceDE/>
              <w:autoSpaceDN/>
              <w:adjustRightInd/>
              <w:jc w:val="both"/>
              <w:rPr>
                <w:iCs/>
                <w:lang w:val="sr-Cyrl-CS"/>
              </w:rPr>
            </w:pPr>
            <w:r w:rsidRPr="00662851">
              <w:rPr>
                <w:iCs/>
                <w:lang w:val="sr-Cyrl-CS"/>
              </w:rPr>
              <w:t>Природни ресурси у функцији туризма (подстицајни и ограничавајући фактори)</w:t>
            </w:r>
            <w:r>
              <w:rPr>
                <w:iCs/>
                <w:lang w:val="sr-Cyrl-CS"/>
              </w:rPr>
              <w:t>.</w:t>
            </w:r>
          </w:p>
          <w:p w:rsidR="0016284F" w:rsidRDefault="0016284F" w:rsidP="0016284F">
            <w:pPr>
              <w:widowControl/>
              <w:numPr>
                <w:ilvl w:val="0"/>
                <w:numId w:val="164"/>
              </w:numPr>
              <w:autoSpaceDE/>
              <w:autoSpaceDN/>
              <w:adjustRightInd/>
              <w:jc w:val="both"/>
              <w:rPr>
                <w:iCs/>
                <w:lang w:val="sr-Cyrl-CS"/>
              </w:rPr>
            </w:pPr>
            <w:r w:rsidRPr="00662851">
              <w:rPr>
                <w:iCs/>
                <w:lang w:val="sr-Cyrl-CS"/>
              </w:rPr>
              <w:t>Улога природних ресурса у планирању развоја туризма</w:t>
            </w:r>
            <w:r>
              <w:rPr>
                <w:iCs/>
                <w:lang w:val="sr-Cyrl-CS"/>
              </w:rPr>
              <w:t>.</w:t>
            </w:r>
          </w:p>
          <w:p w:rsidR="0016284F" w:rsidRDefault="0016284F" w:rsidP="0016284F">
            <w:pPr>
              <w:widowControl/>
              <w:numPr>
                <w:ilvl w:val="0"/>
                <w:numId w:val="164"/>
              </w:numPr>
              <w:autoSpaceDE/>
              <w:autoSpaceDN/>
              <w:adjustRightInd/>
              <w:jc w:val="both"/>
              <w:rPr>
                <w:iCs/>
                <w:lang w:val="sr-Cyrl-CS"/>
              </w:rPr>
            </w:pPr>
            <w:r w:rsidRPr="00662851">
              <w:rPr>
                <w:iCs/>
                <w:lang w:val="sr-Cyrl-CS"/>
              </w:rPr>
              <w:t>Однос туризма и животне средине</w:t>
            </w:r>
            <w:r>
              <w:rPr>
                <w:iCs/>
                <w:lang w:val="sr-Cyrl-CS"/>
              </w:rPr>
              <w:t>.</w:t>
            </w:r>
          </w:p>
          <w:p w:rsidR="0016284F" w:rsidRDefault="0016284F" w:rsidP="0016284F">
            <w:pPr>
              <w:widowControl/>
              <w:numPr>
                <w:ilvl w:val="0"/>
                <w:numId w:val="164"/>
              </w:numPr>
              <w:autoSpaceDE/>
              <w:autoSpaceDN/>
              <w:adjustRightInd/>
              <w:jc w:val="both"/>
              <w:rPr>
                <w:iCs/>
                <w:lang w:val="sr-Cyrl-CS"/>
              </w:rPr>
            </w:pPr>
            <w:r w:rsidRPr="00662851">
              <w:rPr>
                <w:iCs/>
                <w:lang w:val="sr-Cyrl-CS"/>
              </w:rPr>
              <w:t>Детерминација еколошких капацитета у туризму</w:t>
            </w:r>
            <w:r>
              <w:rPr>
                <w:iCs/>
                <w:lang w:val="sr-Cyrl-CS"/>
              </w:rPr>
              <w:t>.</w:t>
            </w:r>
          </w:p>
          <w:p w:rsidR="0016284F" w:rsidRDefault="0016284F" w:rsidP="0016284F">
            <w:pPr>
              <w:widowControl/>
              <w:numPr>
                <w:ilvl w:val="0"/>
                <w:numId w:val="164"/>
              </w:numPr>
              <w:autoSpaceDE/>
              <w:autoSpaceDN/>
              <w:adjustRightInd/>
              <w:jc w:val="both"/>
              <w:rPr>
                <w:iCs/>
                <w:lang w:val="sr-Cyrl-CS"/>
              </w:rPr>
            </w:pPr>
            <w:r w:rsidRPr="00662851">
              <w:rPr>
                <w:iCs/>
                <w:lang w:val="sr-Cyrl-CS"/>
              </w:rPr>
              <w:t>Заштићена природна добра и туризам</w:t>
            </w:r>
            <w:r>
              <w:rPr>
                <w:iCs/>
                <w:lang w:val="sr-Cyrl-CS"/>
              </w:rPr>
              <w:t>.</w:t>
            </w:r>
          </w:p>
          <w:p w:rsidR="0016284F" w:rsidRDefault="0016284F" w:rsidP="0016284F">
            <w:pPr>
              <w:widowControl/>
              <w:numPr>
                <w:ilvl w:val="0"/>
                <w:numId w:val="164"/>
              </w:numPr>
              <w:autoSpaceDE/>
              <w:autoSpaceDN/>
              <w:adjustRightInd/>
              <w:jc w:val="both"/>
              <w:rPr>
                <w:iCs/>
                <w:lang w:val="sr-Cyrl-CS"/>
              </w:rPr>
            </w:pPr>
            <w:r w:rsidRPr="00662851">
              <w:rPr>
                <w:iCs/>
                <w:lang w:val="sr-Cyrl-CS"/>
              </w:rPr>
              <w:t>Туристичка валоризација природних потенцијала</w:t>
            </w:r>
            <w:r>
              <w:rPr>
                <w:iCs/>
                <w:lang w:val="sr-Cyrl-CS"/>
              </w:rPr>
              <w:t>.</w:t>
            </w:r>
          </w:p>
          <w:p w:rsidR="0016284F" w:rsidRDefault="0016284F" w:rsidP="0016284F">
            <w:pPr>
              <w:widowControl/>
              <w:numPr>
                <w:ilvl w:val="0"/>
                <w:numId w:val="164"/>
              </w:numPr>
              <w:autoSpaceDE/>
              <w:autoSpaceDN/>
              <w:adjustRightInd/>
              <w:jc w:val="both"/>
              <w:rPr>
                <w:iCs/>
                <w:lang w:val="sr-Cyrl-CS"/>
              </w:rPr>
            </w:pPr>
            <w:r w:rsidRPr="00662851">
              <w:rPr>
                <w:iCs/>
                <w:lang w:val="sr-Cyrl-CS"/>
              </w:rPr>
              <w:t>Обновљиви извори енергије и енергетска ефикасност у функцији туризма</w:t>
            </w:r>
            <w:r w:rsidRPr="00662851">
              <w:rPr>
                <w:iCs/>
              </w:rPr>
              <w:t>.</w:t>
            </w:r>
          </w:p>
          <w:p w:rsidR="0016284F" w:rsidRPr="00662851" w:rsidRDefault="0016284F" w:rsidP="0016284F">
            <w:pPr>
              <w:widowControl/>
              <w:autoSpaceDE/>
              <w:autoSpaceDN/>
              <w:adjustRightInd/>
              <w:ind w:left="720"/>
              <w:jc w:val="both"/>
              <w:rPr>
                <w:iCs/>
                <w:lang w:val="sr-Cyrl-CS"/>
              </w:rPr>
            </w:pPr>
          </w:p>
          <w:p w:rsidR="0016284F" w:rsidRPr="00371743" w:rsidRDefault="0016284F" w:rsidP="0016284F">
            <w:pPr>
              <w:jc w:val="both"/>
              <w:rPr>
                <w:i/>
                <w:iCs/>
                <w:lang w:val="sr-Cyrl-CS"/>
              </w:rPr>
            </w:pPr>
            <w:r w:rsidRPr="00371743">
              <w:rPr>
                <w:i/>
                <w:iCs/>
                <w:lang w:val="sr-Cyrl-CS"/>
              </w:rPr>
              <w:t xml:space="preserve">Практична настава </w:t>
            </w:r>
          </w:p>
          <w:p w:rsidR="0016284F" w:rsidRPr="005F08C0" w:rsidRDefault="0016284F" w:rsidP="0016284F">
            <w:pPr>
              <w:pStyle w:val="ListParagraph"/>
              <w:numPr>
                <w:ilvl w:val="0"/>
                <w:numId w:val="166"/>
              </w:numPr>
              <w:jc w:val="both"/>
              <w:rPr>
                <w:lang w:val="sr-Cyrl-CS"/>
              </w:rPr>
            </w:pPr>
            <w:r w:rsidRPr="005F08C0">
              <w:rPr>
                <w:iCs/>
                <w:lang w:val="sr-Cyrl-CS"/>
              </w:rPr>
              <w:t>Практична настава обухвата упознавање са законским актима и практичним примерима везаним за однос природа-туризам, улогом и начином анализирања природних потенцијала у стратешким документима, семинарским радовима из области природних потенцијала, ограничења и утицаја туризма на животну средину.</w:t>
            </w:r>
          </w:p>
        </w:tc>
      </w:tr>
      <w:tr w:rsidR="0016284F" w:rsidRPr="00371743" w:rsidTr="0016284F">
        <w:tc>
          <w:tcPr>
            <w:tcW w:w="9243" w:type="dxa"/>
            <w:gridSpan w:val="6"/>
            <w:shd w:val="clear" w:color="auto" w:fill="FDE9D9" w:themeFill="accent6" w:themeFillTint="33"/>
          </w:tcPr>
          <w:p w:rsidR="0016284F" w:rsidRDefault="0016284F" w:rsidP="0016284F">
            <w:pPr>
              <w:jc w:val="both"/>
              <w:rPr>
                <w:b/>
                <w:bCs/>
                <w:lang w:val="sr-Cyrl-CS"/>
              </w:rPr>
            </w:pPr>
            <w:r w:rsidRPr="00371743">
              <w:rPr>
                <w:b/>
                <w:bCs/>
                <w:lang w:val="sr-Cyrl-CS"/>
              </w:rPr>
              <w:t xml:space="preserve">Литература </w:t>
            </w:r>
          </w:p>
          <w:p w:rsidR="0016284F" w:rsidRPr="005F08C0" w:rsidRDefault="0016284F" w:rsidP="0016284F">
            <w:pPr>
              <w:jc w:val="both"/>
              <w:rPr>
                <w:lang w:val="sr-Cyrl-CS"/>
              </w:rPr>
            </w:pPr>
            <w:r w:rsidRPr="00074EBD">
              <w:rPr>
                <w:lang w:val="sr-Cyrl-CS"/>
              </w:rPr>
              <w:t xml:space="preserve">Максин, М. (2013). </w:t>
            </w:r>
            <w:r w:rsidRPr="00074EBD">
              <w:t>Туризам и простор</w:t>
            </w:r>
            <w:r w:rsidRPr="00074EBD">
              <w:rPr>
                <w:lang w:val="sr-Cyrl-CS"/>
              </w:rPr>
              <w:t xml:space="preserve">. </w:t>
            </w:r>
            <w:r>
              <w:rPr>
                <w:lang w:val="sr-Cyrl-CS"/>
              </w:rPr>
              <w:t xml:space="preserve">Београд: </w:t>
            </w:r>
            <w:r>
              <w:t>Универзитет Сингидунум</w:t>
            </w:r>
            <w:r>
              <w:rPr>
                <w:lang w:val="sr-Cyrl-CS"/>
              </w:rPr>
              <w:t>.</w:t>
            </w:r>
          </w:p>
          <w:p w:rsidR="0016284F" w:rsidRPr="00074EBD" w:rsidRDefault="0016284F" w:rsidP="0016284F">
            <w:pPr>
              <w:jc w:val="both"/>
              <w:rPr>
                <w:lang w:val="sr-Cyrl-CS"/>
              </w:rPr>
            </w:pPr>
            <w:r w:rsidRPr="00074EBD">
              <w:rPr>
                <w:lang w:val="sr-Cyrl-CS"/>
              </w:rPr>
              <w:t>Максин, М., Пуцар, М., Кораћ, М.,</w:t>
            </w:r>
            <w:r>
              <w:rPr>
                <w:lang w:val="sr-Cyrl-CS"/>
              </w:rPr>
              <w:t xml:space="preserve"> &amp;</w:t>
            </w:r>
            <w:r w:rsidRPr="00074EBD">
              <w:rPr>
                <w:lang w:val="sr-Cyrl-CS"/>
              </w:rPr>
              <w:t xml:space="preserve"> Милијић, С. (2013). </w:t>
            </w:r>
            <w:r w:rsidRPr="005F08C0">
              <w:rPr>
                <w:i/>
              </w:rPr>
              <w:t>Менаџмент природних и културних ресурса у туризму</w:t>
            </w:r>
            <w:r>
              <w:rPr>
                <w:lang w:val="sr-Cyrl-CS"/>
              </w:rPr>
              <w:t>. Београд:</w:t>
            </w:r>
            <w:r w:rsidRPr="00074EBD">
              <w:rPr>
                <w:lang w:val="sr-Cyrl-CS"/>
              </w:rPr>
              <w:t xml:space="preserve"> </w:t>
            </w:r>
            <w:r>
              <w:t>Универзитет Сингидунум</w:t>
            </w:r>
            <w:r w:rsidRPr="00074EBD">
              <w:rPr>
                <w:lang w:val="sr-Cyrl-CS"/>
              </w:rPr>
              <w:t>.</w:t>
            </w:r>
          </w:p>
          <w:p w:rsidR="0016284F" w:rsidRPr="00732EE3" w:rsidRDefault="0016284F" w:rsidP="0016284F">
            <w:pPr>
              <w:jc w:val="both"/>
              <w:rPr>
                <w:bCs/>
                <w:lang w:val="en-US"/>
              </w:rPr>
            </w:pPr>
            <w:r>
              <w:rPr>
                <w:bCs/>
                <w:lang w:val="sr-Cyrl-CS"/>
              </w:rPr>
              <w:t xml:space="preserve">Мркша, М. (2008). </w:t>
            </w:r>
            <w:r w:rsidRPr="000D66A5">
              <w:rPr>
                <w:bCs/>
                <w:i/>
                <w:lang w:val="sr-Cyrl-CS"/>
              </w:rPr>
              <w:t>Туристичка валоризација специјланих резервата природе Војводине</w:t>
            </w:r>
            <w:r>
              <w:rPr>
                <w:bCs/>
                <w:lang w:val="sr-Cyrl-CS"/>
              </w:rPr>
              <w:t>. Београд:</w:t>
            </w:r>
            <w:r w:rsidRPr="00074EBD">
              <w:rPr>
                <w:bCs/>
                <w:lang w:val="sr-Cyrl-CS"/>
              </w:rPr>
              <w:t xml:space="preserve"> Ср</w:t>
            </w:r>
            <w:r>
              <w:rPr>
                <w:bCs/>
                <w:lang w:val="sr-Cyrl-CS"/>
              </w:rPr>
              <w:t>пско географско друштво.</w:t>
            </w:r>
          </w:p>
        </w:tc>
      </w:tr>
      <w:tr w:rsidR="0016284F" w:rsidRPr="00371743" w:rsidTr="0016284F">
        <w:tc>
          <w:tcPr>
            <w:tcW w:w="3015" w:type="dxa"/>
            <w:gridSpan w:val="2"/>
            <w:shd w:val="clear" w:color="auto" w:fill="FDE9D9" w:themeFill="accent6" w:themeFillTint="33"/>
          </w:tcPr>
          <w:p w:rsidR="0016284F" w:rsidRPr="00371743" w:rsidRDefault="0016284F" w:rsidP="0016284F">
            <w:pPr>
              <w:rPr>
                <w:b/>
                <w:bCs/>
                <w:lang w:val="sr-Cyrl-CS"/>
              </w:rPr>
            </w:pPr>
            <w:r w:rsidRPr="00371743">
              <w:rPr>
                <w:b/>
                <w:bCs/>
                <w:lang w:val="sr-Cyrl-CS"/>
              </w:rPr>
              <w:t xml:space="preserve">Број часова </w:t>
            </w:r>
            <w:r w:rsidRPr="00371743">
              <w:rPr>
                <w:b/>
                <w:lang w:val="sr-Cyrl-CS"/>
              </w:rPr>
              <w:t xml:space="preserve"> активне наставе</w:t>
            </w:r>
          </w:p>
        </w:tc>
        <w:tc>
          <w:tcPr>
            <w:tcW w:w="3004" w:type="dxa"/>
            <w:gridSpan w:val="2"/>
            <w:shd w:val="clear" w:color="auto" w:fill="FDE9D9" w:themeFill="accent6" w:themeFillTint="33"/>
          </w:tcPr>
          <w:p w:rsidR="0016284F" w:rsidRDefault="0016284F" w:rsidP="0016284F">
            <w:pPr>
              <w:spacing w:line="276" w:lineRule="auto"/>
              <w:rPr>
                <w:b/>
                <w:bCs/>
                <w:lang w:val="sr-Cyrl-RS"/>
              </w:rPr>
            </w:pPr>
            <w:r>
              <w:rPr>
                <w:b/>
                <w:lang w:val="sr-Cyrl-CS"/>
              </w:rPr>
              <w:t xml:space="preserve">Теоријска настава: </w:t>
            </w:r>
            <w:r>
              <w:rPr>
                <w:b/>
                <w:lang w:val="sr-Cyrl-RS"/>
              </w:rPr>
              <w:t>30</w:t>
            </w:r>
          </w:p>
        </w:tc>
        <w:tc>
          <w:tcPr>
            <w:tcW w:w="3224" w:type="dxa"/>
            <w:gridSpan w:val="2"/>
            <w:shd w:val="clear" w:color="auto" w:fill="FDE9D9" w:themeFill="accent6" w:themeFillTint="33"/>
          </w:tcPr>
          <w:p w:rsidR="0016284F" w:rsidRDefault="0016284F" w:rsidP="0016284F">
            <w:pPr>
              <w:spacing w:line="276" w:lineRule="auto"/>
              <w:rPr>
                <w:b/>
                <w:bCs/>
                <w:lang w:val="sr-Latn-RS"/>
              </w:rPr>
            </w:pPr>
            <w:r>
              <w:rPr>
                <w:b/>
                <w:lang w:val="sr-Latn-RS"/>
              </w:rPr>
              <w:t>Практична настава: 30</w:t>
            </w:r>
          </w:p>
        </w:tc>
      </w:tr>
      <w:tr w:rsidR="0016284F" w:rsidRPr="00371743" w:rsidTr="0016284F">
        <w:tc>
          <w:tcPr>
            <w:tcW w:w="9243" w:type="dxa"/>
            <w:gridSpan w:val="6"/>
            <w:shd w:val="clear" w:color="auto" w:fill="FDE9D9" w:themeFill="accent6" w:themeFillTint="33"/>
          </w:tcPr>
          <w:p w:rsidR="0016284F" w:rsidRPr="00371743" w:rsidRDefault="0016284F" w:rsidP="0016284F">
            <w:pPr>
              <w:rPr>
                <w:b/>
                <w:bCs/>
                <w:lang w:val="sr-Cyrl-CS"/>
              </w:rPr>
            </w:pPr>
            <w:r w:rsidRPr="00371743">
              <w:rPr>
                <w:b/>
                <w:bCs/>
                <w:lang w:val="sr-Cyrl-CS"/>
              </w:rPr>
              <w:t>Методе извођења наставе</w:t>
            </w:r>
          </w:p>
          <w:p w:rsidR="0016284F" w:rsidRPr="00371743" w:rsidRDefault="0016284F" w:rsidP="0016284F">
            <w:pPr>
              <w:jc w:val="both"/>
              <w:rPr>
                <w:lang w:val="sr-Cyrl-CS"/>
              </w:rPr>
            </w:pPr>
            <w:r w:rsidRPr="00371743">
              <w:rPr>
                <w:bCs/>
                <w:lang w:val="sr-Cyrl-CS"/>
              </w:rPr>
              <w:t>Интерактивна настава кроз предавања, мултимедијалне презентације, практична настава која подразумева анализу радова и делова стратешких докумената из ове области кроз дебате и дискусије.</w:t>
            </w:r>
          </w:p>
        </w:tc>
      </w:tr>
      <w:tr w:rsidR="0016284F" w:rsidRPr="00371743" w:rsidTr="0016284F">
        <w:tc>
          <w:tcPr>
            <w:tcW w:w="9243" w:type="dxa"/>
            <w:gridSpan w:val="6"/>
            <w:shd w:val="clear" w:color="auto" w:fill="FDE9D9" w:themeFill="accent6" w:themeFillTint="33"/>
          </w:tcPr>
          <w:p w:rsidR="0016284F" w:rsidRPr="00371743" w:rsidRDefault="0016284F" w:rsidP="0016284F">
            <w:pPr>
              <w:jc w:val="center"/>
              <w:rPr>
                <w:b/>
                <w:bCs/>
                <w:lang w:val="ru-RU"/>
              </w:rPr>
            </w:pPr>
            <w:r w:rsidRPr="00371743">
              <w:rPr>
                <w:b/>
                <w:bCs/>
                <w:lang w:val="sr-Cyrl-CS"/>
              </w:rPr>
              <w:t>Оцена  знања (максимални број поена 100)</w:t>
            </w:r>
          </w:p>
        </w:tc>
      </w:tr>
      <w:tr w:rsidR="0016284F" w:rsidRPr="00371743" w:rsidTr="0016284F">
        <w:tblPrEx>
          <w:tblBorders>
            <w:top w:val="none" w:sz="0" w:space="0" w:color="auto"/>
          </w:tblBorders>
        </w:tblPrEx>
        <w:tc>
          <w:tcPr>
            <w:tcW w:w="4671" w:type="dxa"/>
            <w:gridSpan w:val="3"/>
            <w:shd w:val="clear" w:color="auto" w:fill="FDE9D9" w:themeFill="accent6" w:themeFillTint="33"/>
          </w:tcPr>
          <w:p w:rsidR="0016284F" w:rsidRPr="00371743" w:rsidRDefault="0016284F" w:rsidP="0016284F">
            <w:pPr>
              <w:rPr>
                <w:b/>
                <w:iCs/>
                <w:lang w:val="sr-Cyrl-CS"/>
              </w:rPr>
            </w:pPr>
            <w:r w:rsidRPr="00371743">
              <w:rPr>
                <w:b/>
                <w:iCs/>
                <w:lang w:val="sr-Cyrl-CS"/>
              </w:rPr>
              <w:t>Предиспитне обавезе</w:t>
            </w:r>
          </w:p>
        </w:tc>
        <w:tc>
          <w:tcPr>
            <w:tcW w:w="1348" w:type="dxa"/>
            <w:shd w:val="clear" w:color="auto" w:fill="FDE9D9" w:themeFill="accent6" w:themeFillTint="33"/>
            <w:vAlign w:val="center"/>
          </w:tcPr>
          <w:p w:rsidR="0016284F" w:rsidRDefault="0016284F" w:rsidP="0016284F">
            <w:pPr>
              <w:jc w:val="center"/>
              <w:rPr>
                <w:b/>
                <w:lang w:val="ru-RU"/>
              </w:rPr>
            </w:pPr>
            <w:r>
              <w:rPr>
                <w:b/>
                <w:lang w:val="en-US"/>
              </w:rPr>
              <w:t xml:space="preserve">55 </w:t>
            </w:r>
            <w:r>
              <w:rPr>
                <w:b/>
                <w:lang w:val="ru-RU"/>
              </w:rPr>
              <w:t>поена</w:t>
            </w:r>
          </w:p>
        </w:tc>
        <w:tc>
          <w:tcPr>
            <w:tcW w:w="1959" w:type="dxa"/>
            <w:shd w:val="clear" w:color="auto" w:fill="FDE9D9" w:themeFill="accent6" w:themeFillTint="33"/>
          </w:tcPr>
          <w:p w:rsidR="0016284F" w:rsidRDefault="0016284F" w:rsidP="0016284F">
            <w:pPr>
              <w:rPr>
                <w:b/>
                <w:bCs/>
                <w:lang w:val="sr-Cyrl-CS"/>
              </w:rPr>
            </w:pPr>
            <w:r>
              <w:rPr>
                <w:b/>
                <w:iCs/>
                <w:lang w:val="sr-Cyrl-CS"/>
              </w:rPr>
              <w:t xml:space="preserve">Завршни испит </w:t>
            </w:r>
          </w:p>
        </w:tc>
        <w:tc>
          <w:tcPr>
            <w:tcW w:w="1265" w:type="dxa"/>
            <w:shd w:val="clear" w:color="auto" w:fill="FDE9D9" w:themeFill="accent6" w:themeFillTint="33"/>
            <w:vAlign w:val="center"/>
          </w:tcPr>
          <w:p w:rsidR="0016284F" w:rsidRDefault="0016284F" w:rsidP="0016284F">
            <w:pPr>
              <w:jc w:val="center"/>
              <w:rPr>
                <w:b/>
                <w:lang w:val="ru-RU"/>
              </w:rPr>
            </w:pPr>
            <w:r>
              <w:rPr>
                <w:b/>
                <w:lang w:val="en-US"/>
              </w:rPr>
              <w:t xml:space="preserve">45 </w:t>
            </w:r>
            <w:r>
              <w:rPr>
                <w:b/>
                <w:lang w:val="ru-RU"/>
              </w:rPr>
              <w:t>поена</w:t>
            </w:r>
          </w:p>
        </w:tc>
      </w:tr>
      <w:tr w:rsidR="0016284F" w:rsidRPr="00371743" w:rsidTr="0016284F">
        <w:tblPrEx>
          <w:tblBorders>
            <w:top w:val="none" w:sz="0" w:space="0" w:color="auto"/>
          </w:tblBorders>
        </w:tblPrEx>
        <w:tc>
          <w:tcPr>
            <w:tcW w:w="4671" w:type="dxa"/>
            <w:gridSpan w:val="3"/>
            <w:shd w:val="clear" w:color="auto" w:fill="FDE9D9" w:themeFill="accent6" w:themeFillTint="33"/>
          </w:tcPr>
          <w:p w:rsidR="0016284F" w:rsidRPr="00371743" w:rsidRDefault="0016284F" w:rsidP="0016284F">
            <w:pPr>
              <w:rPr>
                <w:i/>
                <w:iCs/>
                <w:lang w:val="sr-Cyrl-CS"/>
              </w:rPr>
            </w:pPr>
            <w:r w:rsidRPr="00371743">
              <w:rPr>
                <w:color w:val="000000"/>
                <w:lang w:val="sr-Cyrl-CS"/>
              </w:rPr>
              <w:t>присуство на предавањима и вежбама</w:t>
            </w:r>
          </w:p>
        </w:tc>
        <w:tc>
          <w:tcPr>
            <w:tcW w:w="1348" w:type="dxa"/>
            <w:shd w:val="clear" w:color="auto" w:fill="FDE9D9" w:themeFill="accent6" w:themeFillTint="33"/>
            <w:vAlign w:val="center"/>
          </w:tcPr>
          <w:p w:rsidR="0016284F" w:rsidRDefault="0016284F" w:rsidP="0016284F">
            <w:pPr>
              <w:jc w:val="center"/>
              <w:rPr>
                <w:b/>
                <w:bCs/>
                <w:lang w:val="sr-Cyrl-CS"/>
              </w:rPr>
            </w:pPr>
            <w:r>
              <w:rPr>
                <w:b/>
                <w:bCs/>
                <w:lang w:val="sr-Cyrl-CS"/>
              </w:rPr>
              <w:t>5</w:t>
            </w:r>
          </w:p>
        </w:tc>
        <w:tc>
          <w:tcPr>
            <w:tcW w:w="1959" w:type="dxa"/>
            <w:shd w:val="clear" w:color="auto" w:fill="FDE9D9" w:themeFill="accent6" w:themeFillTint="33"/>
          </w:tcPr>
          <w:p w:rsidR="0016284F" w:rsidRDefault="0016284F" w:rsidP="0016284F">
            <w:pPr>
              <w:rPr>
                <w:i/>
                <w:iCs/>
                <w:lang w:val="sr-Cyrl-CS"/>
              </w:rPr>
            </w:pPr>
            <w:r>
              <w:rPr>
                <w:lang w:val="sr-Cyrl-CS"/>
              </w:rPr>
              <w:t>писмени испит</w:t>
            </w:r>
          </w:p>
        </w:tc>
        <w:tc>
          <w:tcPr>
            <w:tcW w:w="1265" w:type="dxa"/>
            <w:shd w:val="clear" w:color="auto" w:fill="FDE9D9" w:themeFill="accent6" w:themeFillTint="33"/>
          </w:tcPr>
          <w:p w:rsidR="0016284F" w:rsidRDefault="0016284F" w:rsidP="0016284F">
            <w:pPr>
              <w:jc w:val="center"/>
              <w:rPr>
                <w:b/>
                <w:iCs/>
                <w:lang w:val="sr-Cyrl-CS"/>
              </w:rPr>
            </w:pPr>
            <w:r>
              <w:rPr>
                <w:b/>
                <w:iCs/>
                <w:lang w:val="sr-Cyrl-CS"/>
              </w:rPr>
              <w:t>45</w:t>
            </w:r>
          </w:p>
        </w:tc>
      </w:tr>
      <w:tr w:rsidR="0016284F" w:rsidRPr="00371743" w:rsidTr="0016284F">
        <w:tblPrEx>
          <w:tblBorders>
            <w:top w:val="none" w:sz="0" w:space="0" w:color="auto"/>
          </w:tblBorders>
        </w:tblPrEx>
        <w:tc>
          <w:tcPr>
            <w:tcW w:w="4671" w:type="dxa"/>
            <w:gridSpan w:val="3"/>
            <w:shd w:val="clear" w:color="auto" w:fill="FDE9D9" w:themeFill="accent6" w:themeFillTint="33"/>
          </w:tcPr>
          <w:p w:rsidR="0016284F" w:rsidRPr="00371743" w:rsidRDefault="0016284F" w:rsidP="0016284F">
            <w:pPr>
              <w:rPr>
                <w:lang w:val="sr-Cyrl-CS"/>
              </w:rPr>
            </w:pPr>
            <w:r w:rsidRPr="00371743">
              <w:rPr>
                <w:color w:val="000000"/>
                <w:lang w:val="sr-Cyrl-CS"/>
              </w:rPr>
              <w:t>провера знања у току наставе (</w:t>
            </w:r>
            <w:r w:rsidRPr="00371743">
              <w:rPr>
                <w:lang w:val="sr-Cyrl-CS"/>
              </w:rPr>
              <w:t>колоквијум-и)</w:t>
            </w:r>
          </w:p>
        </w:tc>
        <w:tc>
          <w:tcPr>
            <w:tcW w:w="1348" w:type="dxa"/>
            <w:shd w:val="clear" w:color="auto" w:fill="FDE9D9" w:themeFill="accent6" w:themeFillTint="33"/>
            <w:vAlign w:val="center"/>
          </w:tcPr>
          <w:p w:rsidR="0016284F" w:rsidRDefault="0016284F" w:rsidP="0016284F">
            <w:pPr>
              <w:jc w:val="center"/>
              <w:rPr>
                <w:b/>
                <w:bCs/>
                <w:lang w:val="sr-Cyrl-CS"/>
              </w:rPr>
            </w:pPr>
            <w:r>
              <w:rPr>
                <w:b/>
                <w:bCs/>
                <w:lang w:val="en-US"/>
              </w:rPr>
              <w:t>3</w:t>
            </w:r>
            <w:r>
              <w:rPr>
                <w:b/>
                <w:bCs/>
                <w:lang w:val="sr-Cyrl-CS"/>
              </w:rPr>
              <w:t>0</w:t>
            </w:r>
          </w:p>
        </w:tc>
        <w:tc>
          <w:tcPr>
            <w:tcW w:w="1959" w:type="dxa"/>
            <w:shd w:val="clear" w:color="auto" w:fill="FDE9D9" w:themeFill="accent6" w:themeFillTint="33"/>
          </w:tcPr>
          <w:p w:rsidR="0016284F" w:rsidRDefault="0016284F" w:rsidP="0016284F">
            <w:pPr>
              <w:rPr>
                <w:i/>
                <w:iCs/>
                <w:lang w:val="sr-Cyrl-CS"/>
              </w:rPr>
            </w:pPr>
            <w:r>
              <w:rPr>
                <w:lang w:val="sr-Cyrl-CS"/>
              </w:rPr>
              <w:t>усмени испит</w:t>
            </w:r>
          </w:p>
        </w:tc>
        <w:tc>
          <w:tcPr>
            <w:tcW w:w="1265" w:type="dxa"/>
            <w:shd w:val="clear" w:color="auto" w:fill="FDE9D9" w:themeFill="accent6" w:themeFillTint="33"/>
          </w:tcPr>
          <w:p w:rsidR="0016284F" w:rsidRDefault="0016284F" w:rsidP="0016284F">
            <w:pPr>
              <w:jc w:val="center"/>
              <w:rPr>
                <w:i/>
                <w:iCs/>
                <w:lang w:val="sr-Cyrl-CS"/>
              </w:rPr>
            </w:pPr>
          </w:p>
        </w:tc>
      </w:tr>
      <w:tr w:rsidR="0016284F" w:rsidRPr="00371743" w:rsidTr="0016284F">
        <w:tblPrEx>
          <w:tblBorders>
            <w:top w:val="none" w:sz="0" w:space="0" w:color="auto"/>
          </w:tblBorders>
        </w:tblPrEx>
        <w:tc>
          <w:tcPr>
            <w:tcW w:w="4671" w:type="dxa"/>
            <w:gridSpan w:val="3"/>
            <w:shd w:val="clear" w:color="auto" w:fill="FDE9D9" w:themeFill="accent6" w:themeFillTint="33"/>
          </w:tcPr>
          <w:p w:rsidR="0016284F" w:rsidRPr="00371743" w:rsidRDefault="0016284F" w:rsidP="0016284F">
            <w:pPr>
              <w:rPr>
                <w:lang w:val="ru-RU"/>
              </w:rPr>
            </w:pPr>
            <w:r w:rsidRPr="00371743">
              <w:rPr>
                <w:lang w:val="sr-Cyrl-CS"/>
              </w:rPr>
              <w:t>остале активностии</w:t>
            </w:r>
            <w:r w:rsidRPr="00371743">
              <w:rPr>
                <w:lang w:val="ru-RU"/>
              </w:rPr>
              <w:t xml:space="preserve"> учешће студената у раду на предавањима и вежбама </w:t>
            </w:r>
          </w:p>
        </w:tc>
        <w:tc>
          <w:tcPr>
            <w:tcW w:w="1348" w:type="dxa"/>
            <w:shd w:val="clear" w:color="auto" w:fill="FDE9D9" w:themeFill="accent6" w:themeFillTint="33"/>
            <w:vAlign w:val="center"/>
          </w:tcPr>
          <w:p w:rsidR="0016284F" w:rsidRDefault="0016284F" w:rsidP="0016284F">
            <w:pPr>
              <w:jc w:val="center"/>
              <w:rPr>
                <w:b/>
                <w:bCs/>
                <w:lang w:val="sr-Latn-RS"/>
              </w:rPr>
            </w:pPr>
            <w:r>
              <w:rPr>
                <w:b/>
                <w:bCs/>
                <w:lang w:val="sr-Latn-RS"/>
              </w:rPr>
              <w:t>10</w:t>
            </w:r>
          </w:p>
        </w:tc>
        <w:tc>
          <w:tcPr>
            <w:tcW w:w="1959" w:type="dxa"/>
            <w:shd w:val="clear" w:color="auto" w:fill="FDE9D9" w:themeFill="accent6" w:themeFillTint="33"/>
          </w:tcPr>
          <w:p w:rsidR="0016284F" w:rsidRDefault="0016284F" w:rsidP="0016284F">
            <w:pPr>
              <w:rPr>
                <w:lang w:val="sr-Cyrl-CS"/>
              </w:rPr>
            </w:pPr>
          </w:p>
        </w:tc>
        <w:tc>
          <w:tcPr>
            <w:tcW w:w="1265" w:type="dxa"/>
            <w:shd w:val="clear" w:color="auto" w:fill="FDE9D9" w:themeFill="accent6" w:themeFillTint="33"/>
          </w:tcPr>
          <w:p w:rsidR="0016284F" w:rsidRDefault="0016284F" w:rsidP="0016284F">
            <w:pPr>
              <w:jc w:val="center"/>
              <w:rPr>
                <w:i/>
                <w:iCs/>
                <w:lang w:val="sr-Cyrl-CS"/>
              </w:rPr>
            </w:pPr>
          </w:p>
        </w:tc>
      </w:tr>
      <w:tr w:rsidR="0016284F" w:rsidRPr="00371743" w:rsidTr="0016284F">
        <w:tblPrEx>
          <w:tblBorders>
            <w:top w:val="none" w:sz="0" w:space="0" w:color="auto"/>
          </w:tblBorders>
        </w:tblPrEx>
        <w:tc>
          <w:tcPr>
            <w:tcW w:w="4671" w:type="dxa"/>
            <w:gridSpan w:val="3"/>
            <w:shd w:val="clear" w:color="auto" w:fill="FDE9D9" w:themeFill="accent6" w:themeFillTint="33"/>
          </w:tcPr>
          <w:p w:rsidR="0016284F" w:rsidRPr="00371743" w:rsidRDefault="0016284F" w:rsidP="0016284F">
            <w:pPr>
              <w:rPr>
                <w:color w:val="000000"/>
                <w:lang w:val="sr-Cyrl-CS"/>
              </w:rPr>
            </w:pPr>
            <w:r w:rsidRPr="00371743">
              <w:rPr>
                <w:color w:val="000000"/>
                <w:lang w:val="sr-Cyrl-CS"/>
              </w:rPr>
              <w:t>практичан рад: самостална израда студије случаја</w:t>
            </w:r>
          </w:p>
        </w:tc>
        <w:tc>
          <w:tcPr>
            <w:tcW w:w="1348" w:type="dxa"/>
            <w:shd w:val="clear" w:color="auto" w:fill="FDE9D9" w:themeFill="accent6" w:themeFillTint="33"/>
            <w:vAlign w:val="center"/>
          </w:tcPr>
          <w:p w:rsidR="0016284F" w:rsidRDefault="0016284F" w:rsidP="0016284F">
            <w:pPr>
              <w:jc w:val="center"/>
              <w:rPr>
                <w:b/>
                <w:bCs/>
                <w:lang w:val="en-US"/>
              </w:rPr>
            </w:pPr>
            <w:r>
              <w:rPr>
                <w:b/>
                <w:bCs/>
                <w:lang w:val="en-US"/>
              </w:rPr>
              <w:t>10</w:t>
            </w:r>
          </w:p>
        </w:tc>
        <w:tc>
          <w:tcPr>
            <w:tcW w:w="1959" w:type="dxa"/>
            <w:shd w:val="clear" w:color="auto" w:fill="FDE9D9" w:themeFill="accent6" w:themeFillTint="33"/>
          </w:tcPr>
          <w:p w:rsidR="0016284F" w:rsidRDefault="0016284F" w:rsidP="0016284F">
            <w:pPr>
              <w:rPr>
                <w:i/>
                <w:iCs/>
                <w:lang w:val="sr-Cyrl-CS"/>
              </w:rPr>
            </w:pPr>
          </w:p>
        </w:tc>
        <w:tc>
          <w:tcPr>
            <w:tcW w:w="1265" w:type="dxa"/>
            <w:shd w:val="clear" w:color="auto" w:fill="FDE9D9" w:themeFill="accent6" w:themeFillTint="33"/>
          </w:tcPr>
          <w:p w:rsidR="0016284F" w:rsidRDefault="0016284F" w:rsidP="0016284F">
            <w:pPr>
              <w:jc w:val="center"/>
              <w:rPr>
                <w:i/>
                <w:iCs/>
                <w:lang w:val="sr-Cyrl-CS"/>
              </w:rPr>
            </w:pPr>
          </w:p>
        </w:tc>
      </w:tr>
    </w:tbl>
    <w:p w:rsidR="0016284F" w:rsidRDefault="0016284F" w:rsidP="00197D2B">
      <w:pPr>
        <w:widowControl/>
        <w:autoSpaceDE/>
        <w:autoSpaceDN/>
        <w:adjustRightInd/>
        <w:spacing w:after="200" w:line="276" w:lineRule="auto"/>
      </w:pPr>
    </w:p>
    <w:p w:rsidR="0016284F" w:rsidRDefault="0016284F">
      <w:pPr>
        <w:widowControl/>
        <w:autoSpaceDE/>
        <w:autoSpaceDN/>
        <w:adjustRightInd/>
        <w:spacing w:after="200" w:line="276" w:lineRule="auto"/>
      </w:pPr>
      <w:r>
        <w:br w:type="page"/>
      </w:r>
    </w:p>
    <w:p w:rsidR="0016284F" w:rsidRDefault="006D6028" w:rsidP="008D3D96">
      <w:pPr>
        <w:widowControl/>
        <w:autoSpaceDE/>
        <w:autoSpaceDN/>
        <w:adjustRightInd/>
        <w:spacing w:after="200" w:line="276" w:lineRule="auto"/>
        <w:jc w:val="right"/>
      </w:pPr>
      <w:hyperlink w:anchor="ListaNazivaPredmeta" w:history="1">
        <w:r w:rsidR="008D3D96"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917"/>
        <w:gridCol w:w="1571"/>
        <w:gridCol w:w="1459"/>
        <w:gridCol w:w="158"/>
        <w:gridCol w:w="1835"/>
        <w:gridCol w:w="1201"/>
      </w:tblGrid>
      <w:tr w:rsidR="0016284F" w:rsidRPr="007E2311" w:rsidTr="0016284F">
        <w:trPr>
          <w:trHeight w:val="235"/>
        </w:trPr>
        <w:tc>
          <w:tcPr>
            <w:tcW w:w="2163" w:type="dxa"/>
            <w:shd w:val="clear" w:color="auto" w:fill="FBD4B4" w:themeFill="accent6" w:themeFillTint="66"/>
          </w:tcPr>
          <w:p w:rsidR="0016284F" w:rsidRPr="007E2311" w:rsidRDefault="0016284F" w:rsidP="0016284F">
            <w:pPr>
              <w:rPr>
                <w:b/>
                <w:bCs/>
                <w:lang w:val="sr-Cyrl-CS"/>
              </w:rPr>
            </w:pPr>
            <w:r w:rsidRPr="007E2311">
              <w:rPr>
                <w:b/>
                <w:bCs/>
                <w:lang w:val="sr-Cyrl-CS"/>
              </w:rPr>
              <w:t xml:space="preserve">Студијски програм </w:t>
            </w:r>
          </w:p>
        </w:tc>
        <w:tc>
          <w:tcPr>
            <w:tcW w:w="7413" w:type="dxa"/>
            <w:gridSpan w:val="6"/>
            <w:shd w:val="clear" w:color="auto" w:fill="FBD4B4" w:themeFill="accent6" w:themeFillTint="66"/>
          </w:tcPr>
          <w:p w:rsidR="0016284F" w:rsidRPr="007E2311" w:rsidRDefault="0016284F" w:rsidP="0016284F">
            <w:pPr>
              <w:rPr>
                <w:bCs/>
                <w:lang w:val="sr-Cyrl-CS"/>
              </w:rPr>
            </w:pPr>
            <w:r w:rsidRPr="007E2311">
              <w:rPr>
                <w:bCs/>
              </w:rPr>
              <w:t>Заједнички на свим студијским програмима</w:t>
            </w:r>
            <w:r>
              <w:rPr>
                <w:bCs/>
              </w:rPr>
              <w:t xml:space="preserve"> (</w:t>
            </w:r>
            <w:r>
              <w:rPr>
                <w:bCs/>
                <w:lang w:val="sr-Cyrl-CS"/>
              </w:rPr>
              <w:t>прва година)</w:t>
            </w:r>
          </w:p>
        </w:tc>
      </w:tr>
      <w:tr w:rsidR="0016284F" w:rsidRPr="007E2311" w:rsidTr="0016284F">
        <w:trPr>
          <w:trHeight w:val="232"/>
        </w:trPr>
        <w:tc>
          <w:tcPr>
            <w:tcW w:w="2163" w:type="dxa"/>
            <w:shd w:val="clear" w:color="auto" w:fill="FBD4B4" w:themeFill="accent6" w:themeFillTint="66"/>
          </w:tcPr>
          <w:p w:rsidR="0016284F" w:rsidRPr="007E2311" w:rsidRDefault="0016284F" w:rsidP="0016284F">
            <w:pPr>
              <w:rPr>
                <w:lang w:val="sr-Cyrl-CS"/>
              </w:rPr>
            </w:pPr>
            <w:r w:rsidRPr="007E2311">
              <w:rPr>
                <w:b/>
                <w:bCs/>
                <w:lang w:val="sr-Cyrl-CS"/>
              </w:rPr>
              <w:t>Назив предмета</w:t>
            </w:r>
          </w:p>
        </w:tc>
        <w:tc>
          <w:tcPr>
            <w:tcW w:w="7413" w:type="dxa"/>
            <w:gridSpan w:val="6"/>
            <w:shd w:val="clear" w:color="auto" w:fill="FBD4B4" w:themeFill="accent6" w:themeFillTint="66"/>
          </w:tcPr>
          <w:p w:rsidR="0016284F" w:rsidRPr="007E2311" w:rsidRDefault="0016284F" w:rsidP="0016284F">
            <w:pPr>
              <w:rPr>
                <w:b/>
                <w:bCs/>
              </w:rPr>
            </w:pPr>
            <w:bookmarkStart w:id="69" w:name="PrviStraniPoslovniJezikFrancuski"/>
            <w:r w:rsidRPr="007E2311">
              <w:rPr>
                <w:b/>
                <w:bCs/>
              </w:rPr>
              <w:t>ПРВИ СТРАНИ ПОСЛОВНИ ЈЕЗИК 1</w:t>
            </w:r>
            <w:r>
              <w:rPr>
                <w:b/>
                <w:bCs/>
              </w:rPr>
              <w:t xml:space="preserve"> </w:t>
            </w:r>
            <w:r w:rsidRPr="007E2311">
              <w:rPr>
                <w:b/>
                <w:bCs/>
              </w:rPr>
              <w:t xml:space="preserve">ФРАНЦУСКИ </w:t>
            </w:r>
            <w:bookmarkEnd w:id="69"/>
          </w:p>
        </w:tc>
      </w:tr>
      <w:tr w:rsidR="0016284F" w:rsidRPr="007E2311" w:rsidTr="0016284F">
        <w:trPr>
          <w:trHeight w:val="232"/>
        </w:trPr>
        <w:tc>
          <w:tcPr>
            <w:tcW w:w="2163" w:type="dxa"/>
            <w:shd w:val="clear" w:color="auto" w:fill="FBD4B4" w:themeFill="accent6" w:themeFillTint="66"/>
          </w:tcPr>
          <w:p w:rsidR="0016284F" w:rsidRPr="007E2311" w:rsidRDefault="0016284F" w:rsidP="0016284F">
            <w:pPr>
              <w:rPr>
                <w:b/>
                <w:bCs/>
                <w:lang w:val="sr-Cyrl-CS"/>
              </w:rPr>
            </w:pPr>
            <w:r w:rsidRPr="007E2311">
              <w:rPr>
                <w:b/>
                <w:bCs/>
                <w:lang w:val="sr-Cyrl-CS"/>
              </w:rPr>
              <w:t>Наставник</w:t>
            </w:r>
          </w:p>
        </w:tc>
        <w:tc>
          <w:tcPr>
            <w:tcW w:w="7413" w:type="dxa"/>
            <w:gridSpan w:val="6"/>
            <w:shd w:val="clear" w:color="auto" w:fill="FBD4B4" w:themeFill="accent6" w:themeFillTint="66"/>
          </w:tcPr>
          <w:p w:rsidR="0016284F" w:rsidRPr="007E2311" w:rsidRDefault="0016284F" w:rsidP="0016284F">
            <w:pPr>
              <w:rPr>
                <w:bCs/>
                <w:lang w:val="sr-Cyrl-CS"/>
              </w:rPr>
            </w:pPr>
            <w:r w:rsidRPr="007E2311">
              <w:rPr>
                <w:bCs/>
                <w:lang w:val="sr-Cyrl-CS"/>
              </w:rPr>
              <w:t>ТАМАРА ВЕРЕЖАН</w:t>
            </w:r>
          </w:p>
        </w:tc>
      </w:tr>
      <w:tr w:rsidR="0016284F" w:rsidRPr="007E2311" w:rsidTr="0016284F">
        <w:trPr>
          <w:trHeight w:val="232"/>
        </w:trPr>
        <w:tc>
          <w:tcPr>
            <w:tcW w:w="2163" w:type="dxa"/>
            <w:shd w:val="clear" w:color="auto" w:fill="FBD4B4" w:themeFill="accent6" w:themeFillTint="66"/>
          </w:tcPr>
          <w:p w:rsidR="0016284F" w:rsidRPr="007E2311" w:rsidRDefault="0016284F" w:rsidP="0016284F">
            <w:pPr>
              <w:rPr>
                <w:lang w:val="sr-Cyrl-CS"/>
              </w:rPr>
            </w:pPr>
            <w:r w:rsidRPr="007E2311">
              <w:rPr>
                <w:b/>
                <w:bCs/>
                <w:lang w:val="sr-Cyrl-CS"/>
              </w:rPr>
              <w:t>Статус предмета</w:t>
            </w:r>
          </w:p>
        </w:tc>
        <w:tc>
          <w:tcPr>
            <w:tcW w:w="7413" w:type="dxa"/>
            <w:gridSpan w:val="6"/>
            <w:shd w:val="clear" w:color="auto" w:fill="FBD4B4" w:themeFill="accent6" w:themeFillTint="66"/>
          </w:tcPr>
          <w:p w:rsidR="0016284F" w:rsidRPr="007E2311" w:rsidRDefault="0016284F" w:rsidP="0016284F">
            <w:pPr>
              <w:rPr>
                <w:bCs/>
              </w:rPr>
            </w:pPr>
            <w:r w:rsidRPr="007E2311">
              <w:rPr>
                <w:bCs/>
              </w:rPr>
              <w:t>изборни</w:t>
            </w:r>
          </w:p>
        </w:tc>
      </w:tr>
      <w:tr w:rsidR="0016284F" w:rsidRPr="007E2311" w:rsidTr="0016284F">
        <w:trPr>
          <w:trHeight w:val="232"/>
        </w:trPr>
        <w:tc>
          <w:tcPr>
            <w:tcW w:w="2163" w:type="dxa"/>
            <w:shd w:val="clear" w:color="auto" w:fill="FBD4B4" w:themeFill="accent6" w:themeFillTint="66"/>
          </w:tcPr>
          <w:p w:rsidR="0016284F" w:rsidRPr="007E2311" w:rsidRDefault="0016284F" w:rsidP="0016284F">
            <w:pPr>
              <w:rPr>
                <w:lang w:val="sr-Cyrl-CS"/>
              </w:rPr>
            </w:pPr>
            <w:r w:rsidRPr="007E2311">
              <w:rPr>
                <w:b/>
                <w:bCs/>
                <w:lang w:val="sr-Cyrl-CS"/>
              </w:rPr>
              <w:t>Број ЕСПБ</w:t>
            </w:r>
          </w:p>
        </w:tc>
        <w:tc>
          <w:tcPr>
            <w:tcW w:w="7413" w:type="dxa"/>
            <w:gridSpan w:val="6"/>
            <w:shd w:val="clear" w:color="auto" w:fill="FBD4B4" w:themeFill="accent6" w:themeFillTint="66"/>
          </w:tcPr>
          <w:p w:rsidR="0016284F" w:rsidRPr="007E2311" w:rsidRDefault="0016284F" w:rsidP="0016284F">
            <w:pPr>
              <w:rPr>
                <w:bCs/>
                <w:lang w:val="sr-Cyrl-CS"/>
              </w:rPr>
            </w:pPr>
            <w:r w:rsidRPr="007E2311">
              <w:rPr>
                <w:bCs/>
                <w:lang w:val="sr-Cyrl-CS"/>
              </w:rPr>
              <w:t>2+2  (5)</w:t>
            </w:r>
          </w:p>
        </w:tc>
      </w:tr>
      <w:tr w:rsidR="0016284F" w:rsidRPr="007E2311" w:rsidTr="0016284F">
        <w:trPr>
          <w:trHeight w:val="232"/>
        </w:trPr>
        <w:tc>
          <w:tcPr>
            <w:tcW w:w="2163" w:type="dxa"/>
            <w:shd w:val="clear" w:color="auto" w:fill="FBD4B4" w:themeFill="accent6" w:themeFillTint="66"/>
          </w:tcPr>
          <w:p w:rsidR="0016284F" w:rsidRPr="007E2311" w:rsidRDefault="0016284F" w:rsidP="0016284F">
            <w:pPr>
              <w:rPr>
                <w:b/>
                <w:bCs/>
                <w:lang w:val="sr-Cyrl-CS"/>
              </w:rPr>
            </w:pPr>
            <w:r w:rsidRPr="007E2311">
              <w:rPr>
                <w:b/>
                <w:bCs/>
                <w:lang w:val="sr-Cyrl-CS"/>
              </w:rPr>
              <w:t>Услов</w:t>
            </w:r>
          </w:p>
        </w:tc>
        <w:tc>
          <w:tcPr>
            <w:tcW w:w="7413" w:type="dxa"/>
            <w:gridSpan w:val="6"/>
            <w:shd w:val="clear" w:color="auto" w:fill="FBD4B4" w:themeFill="accent6" w:themeFillTint="66"/>
          </w:tcPr>
          <w:p w:rsidR="0016284F" w:rsidRPr="007E2311" w:rsidRDefault="0016284F" w:rsidP="0016284F">
            <w:pPr>
              <w:rPr>
                <w:bCs/>
              </w:rPr>
            </w:pPr>
            <w:r w:rsidRPr="007E2311">
              <w:rPr>
                <w:bCs/>
              </w:rPr>
              <w:t>нема</w:t>
            </w:r>
          </w:p>
        </w:tc>
      </w:tr>
      <w:tr w:rsidR="0016284F" w:rsidRPr="007E2311" w:rsidTr="0016284F">
        <w:tc>
          <w:tcPr>
            <w:tcW w:w="9576" w:type="dxa"/>
            <w:gridSpan w:val="7"/>
            <w:shd w:val="clear" w:color="auto" w:fill="FDE9D9" w:themeFill="accent6" w:themeFillTint="33"/>
          </w:tcPr>
          <w:p w:rsidR="0016284F" w:rsidRPr="007E2311" w:rsidRDefault="0016284F" w:rsidP="0016284F">
            <w:pPr>
              <w:jc w:val="both"/>
              <w:rPr>
                <w:b/>
                <w:bCs/>
                <w:lang w:val="sr-Cyrl-CS"/>
              </w:rPr>
            </w:pPr>
            <w:r w:rsidRPr="007E2311">
              <w:rPr>
                <w:b/>
                <w:bCs/>
                <w:lang w:val="sr-Cyrl-CS"/>
              </w:rPr>
              <w:t>Циљ предмета</w:t>
            </w:r>
          </w:p>
          <w:p w:rsidR="0016284F" w:rsidRPr="007E2311" w:rsidRDefault="0016284F" w:rsidP="0016284F">
            <w:pPr>
              <w:jc w:val="both"/>
              <w:rPr>
                <w:b/>
                <w:bCs/>
                <w:lang w:val="sl-SI"/>
              </w:rPr>
            </w:pPr>
            <w:r w:rsidRPr="007E2311">
              <w:rPr>
                <w:lang w:val="sl-SI"/>
              </w:rPr>
              <w:t>Циљ предмета је о</w:t>
            </w:r>
            <w:r w:rsidRPr="007E2311">
              <w:t>владавање</w:t>
            </w:r>
            <w:r w:rsidRPr="007E2311">
              <w:rPr>
                <w:lang w:val="sl-SI"/>
              </w:rPr>
              <w:t xml:space="preserve"> једноставним фразама, изразима</w:t>
            </w:r>
            <w:r w:rsidRPr="007E2311">
              <w:t xml:space="preserve"> и граматичким структурама;</w:t>
            </w:r>
            <w:r w:rsidRPr="007E2311">
              <w:rPr>
                <w:lang w:val="sl-SI"/>
              </w:rPr>
              <w:t xml:space="preserve">  ус</w:t>
            </w:r>
            <w:r w:rsidRPr="007E2311">
              <w:t>вајање основне пословне терминологије</w:t>
            </w:r>
            <w:r w:rsidRPr="007E2311">
              <w:rPr>
                <w:lang w:val="sl-SI"/>
              </w:rPr>
              <w:t xml:space="preserve">; </w:t>
            </w:r>
            <w:r w:rsidRPr="007E2311">
              <w:t xml:space="preserve">развијање способности нумеричког изражавања; </w:t>
            </w:r>
            <w:r w:rsidRPr="007E2311">
              <w:rPr>
                <w:lang w:val="sl-SI"/>
              </w:rPr>
              <w:t xml:space="preserve">оспособљавање студената да учествују у једноставној свакодневној пословној комуникацији; </w:t>
            </w:r>
            <w:r w:rsidRPr="007E2311">
              <w:t>оспособљавање студената да уз употребу речника преводе и пишу кратке текстове (поруке, обавештења, огласе); да уз помоћ контекста разумеју говорнике који полако говоре; обучавање да се користе речници и интернет алати за превођење и самостално учење;упознавање са француском културом и економијом.</w:t>
            </w:r>
          </w:p>
        </w:tc>
      </w:tr>
      <w:tr w:rsidR="0016284F" w:rsidRPr="007E2311" w:rsidTr="0016284F">
        <w:tc>
          <w:tcPr>
            <w:tcW w:w="9576" w:type="dxa"/>
            <w:gridSpan w:val="7"/>
            <w:shd w:val="clear" w:color="auto" w:fill="FDE9D9" w:themeFill="accent6" w:themeFillTint="33"/>
          </w:tcPr>
          <w:p w:rsidR="0016284F" w:rsidRPr="007E2311" w:rsidRDefault="0016284F" w:rsidP="0016284F">
            <w:pPr>
              <w:jc w:val="both"/>
              <w:rPr>
                <w:b/>
                <w:bCs/>
                <w:lang w:val="sr-Cyrl-CS"/>
              </w:rPr>
            </w:pPr>
            <w:r w:rsidRPr="007E2311">
              <w:rPr>
                <w:b/>
                <w:bCs/>
                <w:lang w:val="sr-Cyrl-CS"/>
              </w:rPr>
              <w:t xml:space="preserve">Исход предмета </w:t>
            </w:r>
          </w:p>
          <w:p w:rsidR="0016284F" w:rsidRPr="007E2311" w:rsidRDefault="0016284F" w:rsidP="0016284F">
            <w:pPr>
              <w:jc w:val="both"/>
              <w:rPr>
                <w:b/>
                <w:bCs/>
              </w:rPr>
            </w:pPr>
            <w:r w:rsidRPr="007E2311">
              <w:t>По завршетку студенти ће бити способни да разумеју и користе једноставне фразе, изразе и граматичке структуре и основну пословну терминологијуу свакодневним ситуацијама (у канцеларији, у радњи, у хотелу, итд) о основним темама (личне и професионалне информације, место где живе и  раде, људима из личног и професионалног окружења, о свом радном дану и пословним активностима као и о организацији и активностима предузећа); да уз помоћ речника преводе кратке опште и стручне текстове; у писаној форми ће умети да саопште своје основне потребе и успоставе основну професионалну комуникацију, користећи усвојене лексичке и граматичке елементе; да</w:t>
            </w:r>
            <w:r>
              <w:t xml:space="preserve"> </w:t>
            </w:r>
            <w:r w:rsidRPr="007E2311">
              <w:t>представе</w:t>
            </w:r>
            <w:r>
              <w:t xml:space="preserve"> </w:t>
            </w:r>
            <w:r w:rsidRPr="007E2311">
              <w:t>туристичке дестинације, француске компаније, културу;  да користе речнике, уџбенике и интернет алате за превођење и самостално учење.</w:t>
            </w:r>
          </w:p>
        </w:tc>
      </w:tr>
      <w:tr w:rsidR="0016284F" w:rsidRPr="007E2311" w:rsidTr="0016284F">
        <w:tc>
          <w:tcPr>
            <w:tcW w:w="9576" w:type="dxa"/>
            <w:gridSpan w:val="7"/>
            <w:shd w:val="clear" w:color="auto" w:fill="FDE9D9" w:themeFill="accent6" w:themeFillTint="33"/>
          </w:tcPr>
          <w:p w:rsidR="0016284F" w:rsidRPr="007E2311" w:rsidRDefault="0016284F" w:rsidP="0016284F">
            <w:pPr>
              <w:jc w:val="both"/>
              <w:rPr>
                <w:b/>
                <w:bCs/>
                <w:lang w:val="sr-Cyrl-CS"/>
              </w:rPr>
            </w:pPr>
            <w:r w:rsidRPr="007E2311">
              <w:rPr>
                <w:b/>
                <w:bCs/>
                <w:lang w:val="sr-Cyrl-CS"/>
              </w:rPr>
              <w:t>Садржај предмета</w:t>
            </w:r>
          </w:p>
          <w:p w:rsidR="0016284F" w:rsidRPr="007E2311" w:rsidRDefault="0016284F" w:rsidP="0016284F">
            <w:pPr>
              <w:jc w:val="both"/>
              <w:rPr>
                <w:i/>
                <w:iCs/>
                <w:lang w:val="sr-Cyrl-CS"/>
              </w:rPr>
            </w:pPr>
            <w:r w:rsidRPr="007E2311">
              <w:rPr>
                <w:i/>
                <w:iCs/>
                <w:lang w:val="sr-Cyrl-CS"/>
              </w:rPr>
              <w:t>Теориjska настава</w:t>
            </w:r>
          </w:p>
          <w:p w:rsidR="0016284F" w:rsidRPr="007E2311" w:rsidRDefault="0016284F" w:rsidP="0016284F">
            <w:pPr>
              <w:jc w:val="both"/>
              <w:rPr>
                <w:lang w:val="sr-Cyrl-CS"/>
              </w:rPr>
            </w:pPr>
            <w:r w:rsidRPr="007E2311">
              <w:rPr>
                <w:b/>
                <w:bCs/>
                <w:lang w:val="sr-Cyrl-CS"/>
              </w:rPr>
              <w:t>Садржајно-когнитивне компетенције</w:t>
            </w:r>
            <w:r w:rsidRPr="007E2311">
              <w:rPr>
                <w:i/>
                <w:iCs/>
                <w:lang w:val="sr-Cyrl-CS"/>
              </w:rPr>
              <w:t xml:space="preserve">: </w:t>
            </w:r>
            <w:r w:rsidRPr="007E2311">
              <w:rPr>
                <w:lang w:val="sr-Cyrl-CS"/>
              </w:rPr>
              <w:t>Француска, Франкофонија, туристички центри, француски брендови и компаније, француски филмови и музика</w:t>
            </w:r>
          </w:p>
          <w:p w:rsidR="0016284F" w:rsidRPr="007E2311" w:rsidRDefault="0016284F" w:rsidP="0016284F">
            <w:pPr>
              <w:jc w:val="both"/>
              <w:rPr>
                <w:iCs/>
              </w:rPr>
            </w:pPr>
            <w:r w:rsidRPr="007E2311">
              <w:rPr>
                <w:b/>
                <w:iCs/>
                <w:lang w:val="sr-Cyrl-CS"/>
              </w:rPr>
              <w:t xml:space="preserve">Jeзичке компетенције. </w:t>
            </w:r>
            <w:r w:rsidRPr="007E2311">
              <w:rPr>
                <w:iCs/>
              </w:rPr>
              <w:t>Основна општа лексика и свакодневне фразе; општа пословна терминологија и избор терминологије из области туризма, трговине, финансија и информатике; о</w:t>
            </w:r>
            <w:r w:rsidRPr="007E2311">
              <w:rPr>
                <w:bCs/>
                <w:iCs/>
                <w:lang w:val="sr-Cyrl-CS"/>
              </w:rPr>
              <w:t>бнављање и продубљивање знања из следећих области: п</w:t>
            </w:r>
            <w:r w:rsidRPr="007E2311">
              <w:rPr>
                <w:iCs/>
              </w:rPr>
              <w:t>резент правилних глагола иосновних неправилних глагола; блиско будуће време; одређени, неодређени члан; предлози; показни и присвојни придеви, род и број именица и придева, бројеви, личне заменице (наглашене и ненаглашене); структура питања и упитне речи; негација; поређење.</w:t>
            </w:r>
            <w:r>
              <w:rPr>
                <w:iCs/>
              </w:rPr>
              <w:t xml:space="preserve"> </w:t>
            </w:r>
            <w:r w:rsidRPr="007E2311">
              <w:rPr>
                <w:iCs/>
              </w:rPr>
              <w:t>Сензибилизација на перфект и кондиционал презента.</w:t>
            </w:r>
          </w:p>
          <w:p w:rsidR="0016284F" w:rsidRPr="007E2311" w:rsidRDefault="0016284F" w:rsidP="0016284F">
            <w:pPr>
              <w:jc w:val="both"/>
              <w:rPr>
                <w:b/>
                <w:iCs/>
                <w:lang w:val="sr-Cyrl-CS"/>
              </w:rPr>
            </w:pPr>
            <w:r w:rsidRPr="007E2311">
              <w:rPr>
                <w:i/>
              </w:rPr>
              <w:t>Практична настава</w:t>
            </w:r>
          </w:p>
          <w:p w:rsidR="0016284F" w:rsidRPr="007E2311" w:rsidRDefault="0016284F" w:rsidP="0016284F">
            <w:pPr>
              <w:widowControl/>
              <w:autoSpaceDE/>
              <w:autoSpaceDN/>
              <w:adjustRightInd/>
              <w:jc w:val="both"/>
              <w:rPr>
                <w:b/>
                <w:lang w:val="sr-Cyrl-CS" w:eastAsia="en-US"/>
              </w:rPr>
            </w:pPr>
            <w:r w:rsidRPr="007E2311">
              <w:rPr>
                <w:b/>
                <w:lang w:val="sr-Cyrl-CS" w:eastAsia="en-US"/>
              </w:rPr>
              <w:t>K</w:t>
            </w:r>
            <w:r w:rsidRPr="007E2311">
              <w:rPr>
                <w:b/>
                <w:lang w:eastAsia="en-US"/>
              </w:rPr>
              <w:t>омуникативне компетенције</w:t>
            </w:r>
            <w:r w:rsidRPr="007E2311">
              <w:rPr>
                <w:b/>
                <w:lang w:val="sr-Cyrl-CS" w:eastAsia="en-US"/>
              </w:rPr>
              <w:t xml:space="preserve">. </w:t>
            </w:r>
            <w:r w:rsidRPr="007E2311">
              <w:rPr>
                <w:bCs/>
                <w:lang w:val="sr-Cyrl-CS" w:eastAsia="en-US"/>
              </w:rPr>
              <w:t>Развијање језичких вештина (слушање, писање, читање, говор) кроз одговарајуће активности и симулацију ситуација</w:t>
            </w:r>
            <w:r w:rsidRPr="007E2311">
              <w:rPr>
                <w:b/>
                <w:lang w:val="sr-Cyrl-CS" w:eastAsia="en-US"/>
              </w:rPr>
              <w:t xml:space="preserve">: </w:t>
            </w:r>
            <w:r w:rsidRPr="007E2311">
              <w:rPr>
                <w:lang w:val="sr-Cyrl-CS" w:eastAsia="en-US"/>
              </w:rPr>
              <w:t>представљање и упознавање са другим људима у пословном окружењу; попуњавање формулара са личним подацима; позивање и одговарање на пословни позив; заказивање пословних састанака и конференција; обављање куповине; резервација хотела; организација пословног путовања и пословне конференције; планови за будућност, представљање компаније, производа и услуга.</w:t>
            </w:r>
          </w:p>
          <w:p w:rsidR="0016284F" w:rsidRPr="007E2311" w:rsidRDefault="0016284F" w:rsidP="0016284F">
            <w:pPr>
              <w:overflowPunct w:val="0"/>
              <w:jc w:val="both"/>
              <w:textAlignment w:val="baseline"/>
              <w:rPr>
                <w:i/>
              </w:rPr>
            </w:pPr>
            <w:r w:rsidRPr="007E2311">
              <w:rPr>
                <w:b/>
                <w:bCs/>
                <w:lang w:val="sr-Cyrl-CS" w:eastAsia="en-US"/>
              </w:rPr>
              <w:t>Практичан рад</w:t>
            </w:r>
            <w:r w:rsidRPr="007E2311">
              <w:rPr>
                <w:lang w:val="sr-Cyrl-CS" w:eastAsia="en-US"/>
              </w:rPr>
              <w:t>.</w:t>
            </w:r>
            <w:r>
              <w:rPr>
                <w:lang w:eastAsia="en-US"/>
              </w:rPr>
              <w:t xml:space="preserve"> </w:t>
            </w:r>
            <w:r w:rsidRPr="007E2311">
              <w:rPr>
                <w:lang w:val="sr-Cyrl-CS" w:eastAsia="en-US"/>
              </w:rPr>
              <w:t>Представљање туристичке дестинације у Француској и француске компаније уз употребу матерњег језика и основних фраза на француском</w:t>
            </w:r>
            <w:r w:rsidRPr="007E2311">
              <w:rPr>
                <w:i/>
              </w:rPr>
              <w:t>.</w:t>
            </w:r>
          </w:p>
        </w:tc>
      </w:tr>
      <w:tr w:rsidR="0016284F" w:rsidRPr="007E2311" w:rsidTr="0016284F">
        <w:tc>
          <w:tcPr>
            <w:tcW w:w="9576" w:type="dxa"/>
            <w:gridSpan w:val="7"/>
            <w:shd w:val="clear" w:color="auto" w:fill="FDE9D9" w:themeFill="accent6" w:themeFillTint="33"/>
          </w:tcPr>
          <w:p w:rsidR="0016284F" w:rsidRPr="007E2311" w:rsidRDefault="0016284F" w:rsidP="0016284F">
            <w:pPr>
              <w:jc w:val="both"/>
              <w:rPr>
                <w:b/>
                <w:bCs/>
                <w:lang w:val="sr-Cyrl-CS"/>
              </w:rPr>
            </w:pPr>
            <w:r w:rsidRPr="007E2311">
              <w:rPr>
                <w:b/>
                <w:bCs/>
                <w:lang w:val="sr-Cyrl-CS"/>
              </w:rPr>
              <w:t xml:space="preserve">Литература </w:t>
            </w:r>
          </w:p>
          <w:p w:rsidR="0016284F" w:rsidRPr="007E2311" w:rsidRDefault="0016284F" w:rsidP="0016284F">
            <w:pPr>
              <w:widowControl/>
              <w:autoSpaceDE/>
              <w:autoSpaceDN/>
              <w:adjustRightInd/>
              <w:jc w:val="both"/>
            </w:pPr>
            <w:r w:rsidRPr="007E2311">
              <w:rPr>
                <w:lang w:val="ru-RU"/>
              </w:rPr>
              <w:t>Penifornis</w:t>
            </w:r>
            <w:r w:rsidRPr="007E2311">
              <w:t>,</w:t>
            </w:r>
            <w:r w:rsidRPr="007E2311">
              <w:rPr>
                <w:lang w:val="ru-RU"/>
              </w:rPr>
              <w:t xml:space="preserve"> J.,</w:t>
            </w:r>
            <w:r w:rsidRPr="007E2311">
              <w:t xml:space="preserve"> &amp;</w:t>
            </w:r>
            <w:r w:rsidRPr="007E2311">
              <w:rPr>
                <w:lang w:val="ru-RU"/>
              </w:rPr>
              <w:t xml:space="preserve"> Oddou</w:t>
            </w:r>
            <w:r w:rsidRPr="007E2311">
              <w:t>,</w:t>
            </w:r>
            <w:r w:rsidRPr="007E2311">
              <w:rPr>
                <w:lang w:val="ru-RU"/>
              </w:rPr>
              <w:t xml:space="preserve"> M.  (2012)</w:t>
            </w:r>
            <w:r w:rsidRPr="007E2311">
              <w:t>.</w:t>
            </w:r>
            <w:r w:rsidRPr="007E2311">
              <w:rPr>
                <w:lang w:val="ru-RU"/>
              </w:rPr>
              <w:t xml:space="preserve"> </w:t>
            </w:r>
            <w:r w:rsidRPr="007E2311">
              <w:rPr>
                <w:i/>
                <w:iCs/>
                <w:lang w:val="ru-RU"/>
              </w:rPr>
              <w:t>Français.com : Débutant 2e édition</w:t>
            </w:r>
            <w:r w:rsidRPr="007E2311">
              <w:t>. Paris:</w:t>
            </w:r>
            <w:r w:rsidRPr="007E2311">
              <w:rPr>
                <w:lang w:val="ru-RU"/>
              </w:rPr>
              <w:t xml:space="preserve"> CLE International</w:t>
            </w:r>
            <w:r w:rsidRPr="007E2311">
              <w:t xml:space="preserve"> Paris.</w:t>
            </w:r>
          </w:p>
          <w:p w:rsidR="0016284F" w:rsidRPr="007E2311" w:rsidRDefault="0016284F" w:rsidP="0016284F">
            <w:pPr>
              <w:widowControl/>
              <w:autoSpaceDE/>
              <w:autoSpaceDN/>
              <w:adjustRightInd/>
              <w:jc w:val="both"/>
            </w:pPr>
            <w:r w:rsidRPr="007E2311">
              <w:rPr>
                <w:lang w:val="ru-RU"/>
              </w:rPr>
              <w:t>Tauzin</w:t>
            </w:r>
            <w:r w:rsidRPr="007E2311">
              <w:t>,</w:t>
            </w:r>
            <w:r w:rsidRPr="007E2311">
              <w:rPr>
                <w:lang w:val="ru-RU"/>
              </w:rPr>
              <w:t xml:space="preserve"> B., &amp;</w:t>
            </w:r>
            <w:r w:rsidRPr="007E2311">
              <w:t xml:space="preserve"> </w:t>
            </w:r>
            <w:r w:rsidRPr="007E2311">
              <w:rPr>
                <w:lang w:val="ru-RU"/>
              </w:rPr>
              <w:t>Dubois A. (2013)</w:t>
            </w:r>
            <w:r w:rsidRPr="007E2311">
              <w:t>.</w:t>
            </w:r>
            <w:r w:rsidRPr="007E2311">
              <w:rPr>
                <w:lang w:val="ru-RU"/>
              </w:rPr>
              <w:t xml:space="preserve"> </w:t>
            </w:r>
            <w:r w:rsidRPr="007E2311">
              <w:rPr>
                <w:i/>
                <w:iCs/>
                <w:lang w:val="ru-RU"/>
              </w:rPr>
              <w:t>Objectif Express 1: Le monde professionnel en français</w:t>
            </w:r>
            <w:r w:rsidRPr="007E2311">
              <w:t>. Paris:</w:t>
            </w:r>
            <w:r w:rsidRPr="007E2311">
              <w:rPr>
                <w:lang w:val="ru-RU"/>
              </w:rPr>
              <w:t xml:space="preserve"> Hachette FLE</w:t>
            </w:r>
            <w:r w:rsidRPr="007E2311">
              <w:t>.</w:t>
            </w:r>
          </w:p>
          <w:p w:rsidR="0016284F" w:rsidRPr="007E2311" w:rsidRDefault="0016284F" w:rsidP="0016284F">
            <w:pPr>
              <w:widowControl/>
              <w:autoSpaceDE/>
              <w:autoSpaceDN/>
              <w:adjustRightInd/>
              <w:jc w:val="both"/>
            </w:pPr>
            <w:r w:rsidRPr="007E2311">
              <w:rPr>
                <w:lang w:val="ru-RU"/>
              </w:rPr>
              <w:t>Grégoire</w:t>
            </w:r>
            <w:r w:rsidRPr="007E2311">
              <w:t>,</w:t>
            </w:r>
            <w:r w:rsidRPr="007E2311">
              <w:rPr>
                <w:lang w:val="ru-RU"/>
              </w:rPr>
              <w:t xml:space="preserve"> M.,</w:t>
            </w:r>
            <w:r w:rsidRPr="007E2311">
              <w:t xml:space="preserve"> &amp;</w:t>
            </w:r>
            <w:r w:rsidRPr="007E2311">
              <w:rPr>
                <w:lang w:val="ru-RU"/>
              </w:rPr>
              <w:t xml:space="preserve"> Kostucki A. (2015)</w:t>
            </w:r>
            <w:r w:rsidRPr="007E2311">
              <w:t>.</w:t>
            </w:r>
            <w:r w:rsidRPr="007E2311">
              <w:rPr>
                <w:lang w:val="ru-RU"/>
              </w:rPr>
              <w:t xml:space="preserve"> </w:t>
            </w:r>
            <w:r w:rsidRPr="007E2311">
              <w:rPr>
                <w:i/>
                <w:iCs/>
                <w:lang w:val="ru-RU"/>
              </w:rPr>
              <w:t>Grammaire progressive du français niveau débutant</w:t>
            </w:r>
            <w:r w:rsidRPr="007E2311">
              <w:rPr>
                <w:i/>
                <w:iCs/>
                <w:lang w:val="fr-CA"/>
              </w:rPr>
              <w:t>complet</w:t>
            </w:r>
            <w:r w:rsidRPr="007E2311">
              <w:t xml:space="preserve">. Paris: </w:t>
            </w:r>
            <w:r w:rsidRPr="007E2311">
              <w:rPr>
                <w:lang w:val="ru-RU"/>
              </w:rPr>
              <w:t>CLE International</w:t>
            </w:r>
            <w:r w:rsidRPr="007E2311">
              <w:t xml:space="preserve"> Paris.</w:t>
            </w:r>
          </w:p>
          <w:p w:rsidR="0016284F" w:rsidRPr="007E2311" w:rsidRDefault="0016284F" w:rsidP="0016284F">
            <w:pPr>
              <w:widowControl/>
              <w:autoSpaceDE/>
              <w:autoSpaceDN/>
              <w:adjustRightInd/>
              <w:jc w:val="both"/>
              <w:rPr>
                <w:lang w:val="fr-CA"/>
              </w:rPr>
            </w:pPr>
            <w:r w:rsidRPr="007E2311">
              <w:rPr>
                <w:lang w:val="fr-CA"/>
              </w:rPr>
              <w:t xml:space="preserve">Clément-Rodriguez, D. (2014). </w:t>
            </w:r>
            <w:r w:rsidRPr="007E2311">
              <w:rPr>
                <w:i/>
                <w:iCs/>
                <w:lang w:val="fr-CA"/>
              </w:rPr>
              <w:t>ABC DELF A1</w:t>
            </w:r>
            <w:r w:rsidRPr="007E2311">
              <w:rPr>
                <w:lang w:val="fr-CA"/>
              </w:rPr>
              <w:t>. Paris: CLE International Paris.</w:t>
            </w:r>
          </w:p>
        </w:tc>
      </w:tr>
      <w:tr w:rsidR="0016284F" w:rsidRPr="007E2311" w:rsidTr="0016284F">
        <w:tc>
          <w:tcPr>
            <w:tcW w:w="3144" w:type="dxa"/>
            <w:gridSpan w:val="2"/>
            <w:shd w:val="clear" w:color="auto" w:fill="FDE9D9" w:themeFill="accent6" w:themeFillTint="33"/>
          </w:tcPr>
          <w:p w:rsidR="0016284F" w:rsidRPr="007E2311" w:rsidRDefault="0016284F" w:rsidP="0016284F">
            <w:pPr>
              <w:rPr>
                <w:b/>
                <w:bCs/>
                <w:lang w:val="sr-Cyrl-CS"/>
              </w:rPr>
            </w:pPr>
            <w:r w:rsidRPr="007E2311">
              <w:rPr>
                <w:b/>
                <w:bCs/>
                <w:lang w:val="sr-Cyrl-CS"/>
              </w:rPr>
              <w:t xml:space="preserve">Број часова </w:t>
            </w:r>
            <w:r w:rsidRPr="007E2311">
              <w:rPr>
                <w:b/>
                <w:lang w:val="sr-Cyrl-CS"/>
              </w:rPr>
              <w:t xml:space="preserve"> активне наставе</w:t>
            </w:r>
          </w:p>
        </w:tc>
        <w:tc>
          <w:tcPr>
            <w:tcW w:w="3141" w:type="dxa"/>
            <w:gridSpan w:val="2"/>
            <w:shd w:val="clear" w:color="auto" w:fill="FDE9D9" w:themeFill="accent6" w:themeFillTint="33"/>
          </w:tcPr>
          <w:p w:rsidR="0016284F" w:rsidRPr="007E2311" w:rsidRDefault="0016284F" w:rsidP="0016284F">
            <w:pPr>
              <w:rPr>
                <w:b/>
                <w:bCs/>
                <w:lang w:val="en-US"/>
              </w:rPr>
            </w:pPr>
            <w:r w:rsidRPr="007E2311">
              <w:rPr>
                <w:b/>
                <w:lang w:val="sr-Cyrl-CS"/>
              </w:rPr>
              <w:t xml:space="preserve">Теоријска настава: </w:t>
            </w:r>
            <w:r w:rsidRPr="007E2311">
              <w:rPr>
                <w:b/>
                <w:lang w:val="en-US"/>
              </w:rPr>
              <w:t>30</w:t>
            </w:r>
          </w:p>
        </w:tc>
        <w:tc>
          <w:tcPr>
            <w:tcW w:w="3291" w:type="dxa"/>
            <w:gridSpan w:val="3"/>
            <w:shd w:val="clear" w:color="auto" w:fill="FDE9D9" w:themeFill="accent6" w:themeFillTint="33"/>
          </w:tcPr>
          <w:p w:rsidR="0016284F" w:rsidRPr="007E2311" w:rsidRDefault="0016284F" w:rsidP="0016284F">
            <w:pPr>
              <w:rPr>
                <w:b/>
                <w:bCs/>
                <w:lang w:val="en-US"/>
              </w:rPr>
            </w:pPr>
            <w:r w:rsidRPr="007E2311">
              <w:rPr>
                <w:b/>
                <w:lang w:val="ru-RU"/>
              </w:rPr>
              <w:t xml:space="preserve">Практична настава: </w:t>
            </w:r>
            <w:r w:rsidRPr="007E2311">
              <w:rPr>
                <w:b/>
                <w:lang w:val="en-US"/>
              </w:rPr>
              <w:t>30</w:t>
            </w:r>
          </w:p>
        </w:tc>
      </w:tr>
      <w:tr w:rsidR="0016284F" w:rsidRPr="007E2311" w:rsidTr="0016284F">
        <w:tc>
          <w:tcPr>
            <w:tcW w:w="9576" w:type="dxa"/>
            <w:gridSpan w:val="7"/>
            <w:shd w:val="clear" w:color="auto" w:fill="FDE9D9" w:themeFill="accent6" w:themeFillTint="33"/>
          </w:tcPr>
          <w:p w:rsidR="0016284F" w:rsidRPr="007E2311" w:rsidRDefault="0016284F" w:rsidP="0016284F">
            <w:pPr>
              <w:jc w:val="both"/>
              <w:rPr>
                <w:b/>
                <w:bCs/>
                <w:lang w:val="sr-Cyrl-CS"/>
              </w:rPr>
            </w:pPr>
            <w:r w:rsidRPr="007E2311">
              <w:rPr>
                <w:b/>
                <w:bCs/>
                <w:lang w:val="sr-Cyrl-CS"/>
              </w:rPr>
              <w:t>Методе извођења наставе</w:t>
            </w:r>
          </w:p>
          <w:p w:rsidR="0016284F" w:rsidRPr="007E2311" w:rsidRDefault="0016284F" w:rsidP="0016284F">
            <w:pPr>
              <w:jc w:val="both"/>
              <w:rPr>
                <w:lang w:val="sr-Cyrl-CS"/>
              </w:rPr>
            </w:pPr>
            <w:r w:rsidRPr="007E2311">
              <w:rPr>
                <w:lang w:val="sr-Cyrl-CS"/>
              </w:rPr>
              <w:t xml:space="preserve">Интерактивна настава.  Индивидуални рад, рад у пару и у групи. Употреба видео и аудио материјала. Употреба интернет платформи </w:t>
            </w:r>
            <w:r w:rsidRPr="00C97D04">
              <w:rPr>
                <w:i/>
                <w:lang w:val="fr-CA"/>
              </w:rPr>
              <w:t>Quizzlet</w:t>
            </w:r>
            <w:r w:rsidRPr="00C97D04">
              <w:rPr>
                <w:i/>
                <w:lang w:val="sr-Cyrl-CS"/>
              </w:rPr>
              <w:t>.</w:t>
            </w:r>
            <w:r w:rsidRPr="00C97D04">
              <w:rPr>
                <w:i/>
                <w:lang w:val="fr-CA"/>
              </w:rPr>
              <w:t>com</w:t>
            </w:r>
            <w:r w:rsidRPr="007E2311">
              <w:rPr>
                <w:lang w:val="fr-CA"/>
              </w:rPr>
              <w:t xml:space="preserve"> </w:t>
            </w:r>
            <w:r>
              <w:rPr>
                <w:lang w:val="sr-Cyrl-CS"/>
              </w:rPr>
              <w:t>и</w:t>
            </w:r>
            <w:r w:rsidRPr="007E2311">
              <w:rPr>
                <w:lang w:val="fr-CA"/>
              </w:rPr>
              <w:t xml:space="preserve"> </w:t>
            </w:r>
            <w:r w:rsidRPr="00C97D04">
              <w:rPr>
                <w:i/>
                <w:lang w:val="fr-CA"/>
              </w:rPr>
              <w:t>Socrative</w:t>
            </w:r>
            <w:r w:rsidRPr="00C97D04">
              <w:rPr>
                <w:i/>
                <w:lang w:val="sr-Cyrl-CS"/>
              </w:rPr>
              <w:t>.</w:t>
            </w:r>
            <w:r w:rsidRPr="00C97D04">
              <w:rPr>
                <w:i/>
                <w:lang w:val="fr-CA"/>
              </w:rPr>
              <w:t>com</w:t>
            </w:r>
            <w:r w:rsidRPr="00C97D04">
              <w:rPr>
                <w:i/>
                <w:lang w:val="sr-Cyrl-CS"/>
              </w:rPr>
              <w:t>.</w:t>
            </w:r>
          </w:p>
        </w:tc>
      </w:tr>
      <w:tr w:rsidR="0016284F" w:rsidRPr="007E2311" w:rsidTr="0016284F">
        <w:tc>
          <w:tcPr>
            <w:tcW w:w="9576" w:type="dxa"/>
            <w:gridSpan w:val="7"/>
            <w:shd w:val="clear" w:color="auto" w:fill="FDE9D9" w:themeFill="accent6" w:themeFillTint="33"/>
          </w:tcPr>
          <w:p w:rsidR="0016284F" w:rsidRPr="007E2311" w:rsidRDefault="0016284F" w:rsidP="0016284F">
            <w:pPr>
              <w:jc w:val="center"/>
              <w:rPr>
                <w:b/>
                <w:bCs/>
                <w:lang w:val="ru-RU"/>
              </w:rPr>
            </w:pPr>
            <w:r w:rsidRPr="007E2311">
              <w:rPr>
                <w:b/>
                <w:bCs/>
                <w:lang w:val="sr-Cyrl-CS"/>
              </w:rPr>
              <w:t>Оцена  знања (максимални број поена 100)</w:t>
            </w:r>
          </w:p>
        </w:tc>
      </w:tr>
      <w:tr w:rsidR="0016284F" w:rsidRPr="007E2311" w:rsidTr="0016284F">
        <w:tc>
          <w:tcPr>
            <w:tcW w:w="4774" w:type="dxa"/>
            <w:gridSpan w:val="3"/>
            <w:shd w:val="clear" w:color="auto" w:fill="FDE9D9" w:themeFill="accent6" w:themeFillTint="33"/>
          </w:tcPr>
          <w:p w:rsidR="0016284F" w:rsidRPr="007E2311" w:rsidRDefault="0016284F" w:rsidP="0016284F">
            <w:pPr>
              <w:rPr>
                <w:b/>
                <w:iCs/>
                <w:lang w:val="sr-Cyrl-CS"/>
              </w:rPr>
            </w:pPr>
            <w:r w:rsidRPr="007E2311">
              <w:rPr>
                <w:b/>
                <w:iCs/>
                <w:lang w:val="sr-Cyrl-CS"/>
              </w:rPr>
              <w:t>Предиспитне обавезе</w:t>
            </w:r>
          </w:p>
        </w:tc>
        <w:tc>
          <w:tcPr>
            <w:tcW w:w="1679" w:type="dxa"/>
            <w:gridSpan w:val="2"/>
            <w:shd w:val="clear" w:color="auto" w:fill="FDE9D9" w:themeFill="accent6" w:themeFillTint="33"/>
            <w:vAlign w:val="center"/>
          </w:tcPr>
          <w:p w:rsidR="0016284F" w:rsidRDefault="0016284F" w:rsidP="0016284F">
            <w:pPr>
              <w:spacing w:line="276" w:lineRule="auto"/>
              <w:jc w:val="center"/>
              <w:rPr>
                <w:b/>
                <w:lang w:val="ru-RU"/>
              </w:rPr>
            </w:pPr>
            <w:r>
              <w:rPr>
                <w:b/>
                <w:lang w:val="sr-Cyrl-CS"/>
              </w:rPr>
              <w:t>4</w:t>
            </w:r>
            <w:r>
              <w:rPr>
                <w:b/>
                <w:lang w:val="sr-Latn-RS"/>
              </w:rPr>
              <w:t xml:space="preserve">5 </w:t>
            </w:r>
            <w:r>
              <w:rPr>
                <w:b/>
                <w:lang w:val="ru-RU"/>
              </w:rPr>
              <w:t>поена</w:t>
            </w:r>
          </w:p>
        </w:tc>
        <w:tc>
          <w:tcPr>
            <w:tcW w:w="1890" w:type="dxa"/>
            <w:shd w:val="clear" w:color="auto" w:fill="FDE9D9" w:themeFill="accent6" w:themeFillTint="33"/>
          </w:tcPr>
          <w:p w:rsidR="0016284F" w:rsidRDefault="0016284F" w:rsidP="0016284F">
            <w:pPr>
              <w:spacing w:line="276" w:lineRule="auto"/>
              <w:rPr>
                <w:b/>
                <w:bCs/>
                <w:lang w:val="sr-Cyrl-CS"/>
              </w:rPr>
            </w:pPr>
            <w:r>
              <w:rPr>
                <w:b/>
                <w:iCs/>
                <w:lang w:val="sr-Cyrl-CS"/>
              </w:rPr>
              <w:t xml:space="preserve">Завршни испит </w:t>
            </w:r>
          </w:p>
        </w:tc>
        <w:tc>
          <w:tcPr>
            <w:tcW w:w="1233" w:type="dxa"/>
            <w:shd w:val="clear" w:color="auto" w:fill="FDE9D9" w:themeFill="accent6" w:themeFillTint="33"/>
            <w:vAlign w:val="center"/>
          </w:tcPr>
          <w:p w:rsidR="0016284F" w:rsidRDefault="0016284F" w:rsidP="0016284F">
            <w:pPr>
              <w:spacing w:line="276" w:lineRule="auto"/>
              <w:jc w:val="center"/>
              <w:rPr>
                <w:b/>
                <w:lang w:val="ru-RU"/>
              </w:rPr>
            </w:pPr>
            <w:r>
              <w:rPr>
                <w:b/>
                <w:lang w:val="sr-Cyrl-CS"/>
              </w:rPr>
              <w:t>5</w:t>
            </w:r>
            <w:r>
              <w:rPr>
                <w:b/>
                <w:lang w:val="sr-Latn-RS"/>
              </w:rPr>
              <w:t xml:space="preserve">5 </w:t>
            </w:r>
            <w:r>
              <w:rPr>
                <w:b/>
                <w:lang w:val="ru-RU"/>
              </w:rPr>
              <w:t>поена</w:t>
            </w:r>
          </w:p>
        </w:tc>
      </w:tr>
      <w:tr w:rsidR="0016284F" w:rsidRPr="007E2311" w:rsidTr="0016284F">
        <w:tc>
          <w:tcPr>
            <w:tcW w:w="4774" w:type="dxa"/>
            <w:gridSpan w:val="3"/>
            <w:shd w:val="clear" w:color="auto" w:fill="FDE9D9" w:themeFill="accent6" w:themeFillTint="33"/>
          </w:tcPr>
          <w:p w:rsidR="0016284F" w:rsidRPr="007E2311" w:rsidRDefault="0016284F" w:rsidP="0016284F">
            <w:pPr>
              <w:rPr>
                <w:i/>
                <w:iCs/>
                <w:lang w:val="sr-Cyrl-CS"/>
              </w:rPr>
            </w:pPr>
            <w:r w:rsidRPr="007E2311">
              <w:rPr>
                <w:lang w:val="sr-Cyrl-CS"/>
              </w:rPr>
              <w:t>присуство на предавањима и вежбама</w:t>
            </w:r>
          </w:p>
        </w:tc>
        <w:tc>
          <w:tcPr>
            <w:tcW w:w="1679" w:type="dxa"/>
            <w:gridSpan w:val="2"/>
            <w:shd w:val="clear" w:color="auto" w:fill="FDE9D9" w:themeFill="accent6" w:themeFillTint="33"/>
            <w:vAlign w:val="center"/>
          </w:tcPr>
          <w:p w:rsidR="0016284F" w:rsidRDefault="0016284F" w:rsidP="0016284F">
            <w:pPr>
              <w:spacing w:line="276" w:lineRule="auto"/>
              <w:jc w:val="center"/>
              <w:rPr>
                <w:b/>
                <w:bCs/>
                <w:lang w:val="sr-Cyrl-CS"/>
              </w:rPr>
            </w:pPr>
            <w:r>
              <w:rPr>
                <w:b/>
                <w:bCs/>
                <w:lang w:val="sr-Cyrl-CS"/>
              </w:rPr>
              <w:t>5</w:t>
            </w:r>
          </w:p>
        </w:tc>
        <w:tc>
          <w:tcPr>
            <w:tcW w:w="1890" w:type="dxa"/>
            <w:shd w:val="clear" w:color="auto" w:fill="FDE9D9" w:themeFill="accent6" w:themeFillTint="33"/>
          </w:tcPr>
          <w:p w:rsidR="0016284F" w:rsidRDefault="0016284F" w:rsidP="0016284F">
            <w:pPr>
              <w:spacing w:line="276" w:lineRule="auto"/>
              <w:rPr>
                <w:i/>
                <w:iCs/>
                <w:lang w:val="sr-Cyrl-CS"/>
              </w:rPr>
            </w:pPr>
            <w:r>
              <w:rPr>
                <w:lang w:val="sr-Cyrl-CS"/>
              </w:rPr>
              <w:t>писмени испит</w:t>
            </w:r>
          </w:p>
        </w:tc>
        <w:tc>
          <w:tcPr>
            <w:tcW w:w="1233" w:type="dxa"/>
            <w:shd w:val="clear" w:color="auto" w:fill="FDE9D9" w:themeFill="accent6" w:themeFillTint="33"/>
          </w:tcPr>
          <w:p w:rsidR="0016284F" w:rsidRDefault="0016284F" w:rsidP="0016284F">
            <w:pPr>
              <w:spacing w:line="276" w:lineRule="auto"/>
              <w:jc w:val="center"/>
              <w:rPr>
                <w:b/>
                <w:iCs/>
                <w:lang w:val="sr-Cyrl-CS"/>
              </w:rPr>
            </w:pPr>
            <w:r>
              <w:rPr>
                <w:b/>
                <w:iCs/>
                <w:lang w:val="sr-Cyrl-CS"/>
              </w:rPr>
              <w:t>40</w:t>
            </w:r>
          </w:p>
        </w:tc>
      </w:tr>
      <w:tr w:rsidR="0016284F" w:rsidRPr="007E2311" w:rsidTr="0016284F">
        <w:tc>
          <w:tcPr>
            <w:tcW w:w="4774" w:type="dxa"/>
            <w:gridSpan w:val="3"/>
            <w:shd w:val="clear" w:color="auto" w:fill="FDE9D9" w:themeFill="accent6" w:themeFillTint="33"/>
          </w:tcPr>
          <w:p w:rsidR="0016284F" w:rsidRPr="007E2311" w:rsidRDefault="0016284F" w:rsidP="0016284F">
            <w:pPr>
              <w:rPr>
                <w:lang w:val="sr-Cyrl-CS"/>
              </w:rPr>
            </w:pPr>
            <w:r w:rsidRPr="007E2311">
              <w:rPr>
                <w:lang w:val="sr-Cyrl-CS"/>
              </w:rPr>
              <w:t>провера знања у току наставе (колоквијум-и)</w:t>
            </w:r>
          </w:p>
        </w:tc>
        <w:tc>
          <w:tcPr>
            <w:tcW w:w="1679" w:type="dxa"/>
            <w:gridSpan w:val="2"/>
            <w:shd w:val="clear" w:color="auto" w:fill="FDE9D9" w:themeFill="accent6" w:themeFillTint="33"/>
            <w:vAlign w:val="center"/>
          </w:tcPr>
          <w:p w:rsidR="0016284F" w:rsidRDefault="0016284F" w:rsidP="0016284F">
            <w:pPr>
              <w:spacing w:line="276" w:lineRule="auto"/>
              <w:jc w:val="center"/>
              <w:rPr>
                <w:b/>
                <w:bCs/>
                <w:lang w:val="sr-Cyrl-CS"/>
              </w:rPr>
            </w:pPr>
            <w:r>
              <w:rPr>
                <w:b/>
                <w:bCs/>
                <w:lang w:val="sr-Cyrl-CS"/>
              </w:rPr>
              <w:t>30</w:t>
            </w:r>
          </w:p>
        </w:tc>
        <w:tc>
          <w:tcPr>
            <w:tcW w:w="1890" w:type="dxa"/>
            <w:shd w:val="clear" w:color="auto" w:fill="FDE9D9" w:themeFill="accent6" w:themeFillTint="33"/>
          </w:tcPr>
          <w:p w:rsidR="0016284F" w:rsidRDefault="0016284F" w:rsidP="0016284F">
            <w:pPr>
              <w:spacing w:line="276" w:lineRule="auto"/>
              <w:rPr>
                <w:i/>
                <w:iCs/>
                <w:lang w:val="sr-Cyrl-CS"/>
              </w:rPr>
            </w:pPr>
            <w:r>
              <w:rPr>
                <w:lang w:val="sr-Cyrl-CS"/>
              </w:rPr>
              <w:t>усмени испит</w:t>
            </w:r>
          </w:p>
        </w:tc>
        <w:tc>
          <w:tcPr>
            <w:tcW w:w="1233" w:type="dxa"/>
            <w:shd w:val="clear" w:color="auto" w:fill="FDE9D9" w:themeFill="accent6" w:themeFillTint="33"/>
          </w:tcPr>
          <w:p w:rsidR="0016284F" w:rsidRPr="00974F65" w:rsidRDefault="0016284F" w:rsidP="0016284F">
            <w:pPr>
              <w:spacing w:line="276" w:lineRule="auto"/>
              <w:jc w:val="center"/>
              <w:rPr>
                <w:b/>
                <w:iCs/>
                <w:lang w:val="sr-Cyrl-CS"/>
              </w:rPr>
            </w:pPr>
            <w:r w:rsidRPr="00974F65">
              <w:rPr>
                <w:b/>
                <w:iCs/>
                <w:lang w:val="sr-Cyrl-CS"/>
              </w:rPr>
              <w:t>15</w:t>
            </w:r>
          </w:p>
        </w:tc>
      </w:tr>
      <w:tr w:rsidR="0016284F" w:rsidRPr="007E2311" w:rsidTr="0016284F">
        <w:tc>
          <w:tcPr>
            <w:tcW w:w="4774" w:type="dxa"/>
            <w:gridSpan w:val="3"/>
            <w:shd w:val="clear" w:color="auto" w:fill="FDE9D9" w:themeFill="accent6" w:themeFillTint="33"/>
          </w:tcPr>
          <w:p w:rsidR="0016284F" w:rsidRPr="007E2311" w:rsidRDefault="0016284F" w:rsidP="0016284F">
            <w:pPr>
              <w:rPr>
                <w:lang w:val="ru-RU"/>
              </w:rPr>
            </w:pPr>
            <w:r w:rsidRPr="007E2311">
              <w:rPr>
                <w:lang w:val="sr-Cyrl-CS"/>
              </w:rPr>
              <w:t>остале активностии</w:t>
            </w:r>
            <w:r w:rsidRPr="007E2311">
              <w:rPr>
                <w:lang w:val="ru-RU"/>
              </w:rPr>
              <w:t xml:space="preserve"> учешће студената у раду на предавањима и вежбама </w:t>
            </w:r>
          </w:p>
        </w:tc>
        <w:tc>
          <w:tcPr>
            <w:tcW w:w="1679" w:type="dxa"/>
            <w:gridSpan w:val="2"/>
            <w:shd w:val="clear" w:color="auto" w:fill="FDE9D9" w:themeFill="accent6" w:themeFillTint="33"/>
            <w:vAlign w:val="center"/>
          </w:tcPr>
          <w:p w:rsidR="0016284F" w:rsidRDefault="0016284F" w:rsidP="0016284F">
            <w:pPr>
              <w:spacing w:line="276" w:lineRule="auto"/>
              <w:jc w:val="center"/>
              <w:rPr>
                <w:b/>
                <w:bCs/>
                <w:lang w:val="sr-Latn-RS"/>
              </w:rPr>
            </w:pPr>
            <w:r>
              <w:rPr>
                <w:b/>
                <w:bCs/>
                <w:lang w:val="sr-Cyrl-CS"/>
              </w:rPr>
              <w:t>1</w:t>
            </w:r>
            <w:r>
              <w:rPr>
                <w:b/>
                <w:bCs/>
                <w:lang w:val="sr-Latn-RS"/>
              </w:rPr>
              <w:t>0</w:t>
            </w:r>
          </w:p>
        </w:tc>
        <w:tc>
          <w:tcPr>
            <w:tcW w:w="1890" w:type="dxa"/>
            <w:shd w:val="clear" w:color="auto" w:fill="FDE9D9" w:themeFill="accent6" w:themeFillTint="33"/>
          </w:tcPr>
          <w:p w:rsidR="0016284F" w:rsidRDefault="0016284F" w:rsidP="0016284F">
            <w:pPr>
              <w:spacing w:line="276" w:lineRule="auto"/>
              <w:rPr>
                <w:lang w:val="sr-Cyrl-CS"/>
              </w:rPr>
            </w:pPr>
          </w:p>
        </w:tc>
        <w:tc>
          <w:tcPr>
            <w:tcW w:w="1233" w:type="dxa"/>
            <w:shd w:val="clear" w:color="auto" w:fill="FDE9D9" w:themeFill="accent6" w:themeFillTint="33"/>
          </w:tcPr>
          <w:p w:rsidR="0016284F" w:rsidRDefault="0016284F" w:rsidP="0016284F">
            <w:pPr>
              <w:spacing w:line="276" w:lineRule="auto"/>
              <w:jc w:val="center"/>
              <w:rPr>
                <w:i/>
                <w:iCs/>
                <w:lang w:val="sr-Cyrl-CS"/>
              </w:rPr>
            </w:pPr>
          </w:p>
        </w:tc>
      </w:tr>
      <w:tr w:rsidR="0016284F" w:rsidRPr="007E2311" w:rsidTr="0016284F">
        <w:tc>
          <w:tcPr>
            <w:tcW w:w="4774" w:type="dxa"/>
            <w:gridSpan w:val="3"/>
            <w:shd w:val="clear" w:color="auto" w:fill="FDE9D9" w:themeFill="accent6" w:themeFillTint="33"/>
          </w:tcPr>
          <w:p w:rsidR="0016284F" w:rsidRPr="007E2311" w:rsidRDefault="0016284F" w:rsidP="0016284F">
            <w:pPr>
              <w:rPr>
                <w:lang w:val="sr-Cyrl-CS"/>
              </w:rPr>
            </w:pPr>
            <w:r w:rsidRPr="007E2311">
              <w:rPr>
                <w:lang w:val="sr-Cyrl-CS"/>
              </w:rPr>
              <w:t>практичан рад: презентација</w:t>
            </w:r>
          </w:p>
        </w:tc>
        <w:tc>
          <w:tcPr>
            <w:tcW w:w="1679" w:type="dxa"/>
            <w:gridSpan w:val="2"/>
            <w:shd w:val="clear" w:color="auto" w:fill="FDE9D9" w:themeFill="accent6" w:themeFillTint="33"/>
            <w:vAlign w:val="center"/>
          </w:tcPr>
          <w:p w:rsidR="0016284F" w:rsidRDefault="0016284F" w:rsidP="0016284F">
            <w:pPr>
              <w:spacing w:line="276" w:lineRule="auto"/>
              <w:jc w:val="center"/>
              <w:rPr>
                <w:b/>
                <w:bCs/>
                <w:lang w:val="sr-Cyrl-CS"/>
              </w:rPr>
            </w:pPr>
          </w:p>
        </w:tc>
        <w:tc>
          <w:tcPr>
            <w:tcW w:w="1890" w:type="dxa"/>
            <w:shd w:val="clear" w:color="auto" w:fill="FDE9D9" w:themeFill="accent6" w:themeFillTint="33"/>
          </w:tcPr>
          <w:p w:rsidR="0016284F" w:rsidRDefault="0016284F" w:rsidP="0016284F">
            <w:pPr>
              <w:spacing w:line="276" w:lineRule="auto"/>
              <w:rPr>
                <w:i/>
                <w:iCs/>
                <w:lang w:val="sr-Cyrl-CS"/>
              </w:rPr>
            </w:pPr>
          </w:p>
        </w:tc>
        <w:tc>
          <w:tcPr>
            <w:tcW w:w="1233" w:type="dxa"/>
            <w:shd w:val="clear" w:color="auto" w:fill="FDE9D9" w:themeFill="accent6" w:themeFillTint="33"/>
          </w:tcPr>
          <w:p w:rsidR="0016284F" w:rsidRDefault="0016284F" w:rsidP="0016284F">
            <w:pPr>
              <w:spacing w:line="276" w:lineRule="auto"/>
              <w:jc w:val="center"/>
              <w:rPr>
                <w:i/>
                <w:iCs/>
                <w:lang w:val="sr-Cyrl-CS"/>
              </w:rPr>
            </w:pPr>
          </w:p>
        </w:tc>
      </w:tr>
    </w:tbl>
    <w:p w:rsidR="0016284F" w:rsidRDefault="0016284F" w:rsidP="00197D2B">
      <w:pPr>
        <w:widowControl/>
        <w:autoSpaceDE/>
        <w:autoSpaceDN/>
        <w:adjustRightInd/>
        <w:spacing w:after="200" w:line="276" w:lineRule="auto"/>
      </w:pPr>
    </w:p>
    <w:p w:rsidR="0016284F" w:rsidRDefault="0016284F">
      <w:pPr>
        <w:widowControl/>
        <w:autoSpaceDE/>
        <w:autoSpaceDN/>
        <w:adjustRightInd/>
        <w:spacing w:after="200" w:line="276" w:lineRule="auto"/>
      </w:pPr>
      <w:r>
        <w:br w:type="page"/>
      </w:r>
    </w:p>
    <w:p w:rsidR="0016284F" w:rsidRDefault="006D6028" w:rsidP="008D3D96">
      <w:pPr>
        <w:widowControl/>
        <w:autoSpaceDE/>
        <w:autoSpaceDN/>
        <w:adjustRightInd/>
        <w:spacing w:after="200" w:line="276" w:lineRule="auto"/>
        <w:jc w:val="right"/>
      </w:pPr>
      <w:hyperlink w:anchor="ListaNazivaPredmeta" w:history="1">
        <w:r w:rsidR="008D3D96"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944"/>
        <w:gridCol w:w="1391"/>
        <w:gridCol w:w="1638"/>
        <w:gridCol w:w="161"/>
        <w:gridCol w:w="1824"/>
        <w:gridCol w:w="1193"/>
      </w:tblGrid>
      <w:tr w:rsidR="0016284F" w:rsidRPr="001B0C67" w:rsidTr="0016284F">
        <w:trPr>
          <w:trHeight w:val="235"/>
        </w:trPr>
        <w:tc>
          <w:tcPr>
            <w:tcW w:w="2092" w:type="dxa"/>
            <w:shd w:val="clear" w:color="auto" w:fill="FBD4B4" w:themeFill="accent6" w:themeFillTint="66"/>
          </w:tcPr>
          <w:p w:rsidR="0016284F" w:rsidRPr="001B0C67" w:rsidRDefault="0016284F" w:rsidP="0016284F">
            <w:pPr>
              <w:rPr>
                <w:b/>
                <w:bCs/>
                <w:lang w:val="sr-Cyrl-CS"/>
              </w:rPr>
            </w:pPr>
            <w:r w:rsidRPr="001B0C67">
              <w:rPr>
                <w:lang w:val="sr-Cyrl-CS"/>
              </w:rPr>
              <w:br w:type="page"/>
            </w:r>
            <w:r w:rsidRPr="001B0C67">
              <w:rPr>
                <w:b/>
                <w:bCs/>
                <w:lang w:val="sr-Cyrl-CS"/>
              </w:rPr>
              <w:t xml:space="preserve">Студијски програм </w:t>
            </w:r>
          </w:p>
        </w:tc>
        <w:tc>
          <w:tcPr>
            <w:tcW w:w="7151" w:type="dxa"/>
            <w:gridSpan w:val="6"/>
            <w:shd w:val="clear" w:color="auto" w:fill="FBD4B4" w:themeFill="accent6" w:themeFillTint="66"/>
          </w:tcPr>
          <w:p w:rsidR="0016284F" w:rsidRPr="001B0C67" w:rsidRDefault="0016284F" w:rsidP="0016284F">
            <w:pPr>
              <w:rPr>
                <w:bCs/>
              </w:rPr>
            </w:pPr>
            <w:r>
              <w:rPr>
                <w:bCs/>
                <w:lang w:val="sr-Cyrl-CS"/>
              </w:rPr>
              <w:t>З</w:t>
            </w:r>
            <w:r w:rsidRPr="001B0C67">
              <w:rPr>
                <w:bCs/>
                <w:lang w:val="sr-Cyrl-CS"/>
              </w:rPr>
              <w:t>аједнички на свим студијским програмима (прва година)</w:t>
            </w:r>
          </w:p>
        </w:tc>
      </w:tr>
      <w:tr w:rsidR="0016284F" w:rsidRPr="001B0C67" w:rsidTr="0016284F">
        <w:trPr>
          <w:trHeight w:val="232"/>
        </w:trPr>
        <w:tc>
          <w:tcPr>
            <w:tcW w:w="2092" w:type="dxa"/>
            <w:shd w:val="clear" w:color="auto" w:fill="FBD4B4" w:themeFill="accent6" w:themeFillTint="66"/>
          </w:tcPr>
          <w:p w:rsidR="0016284F" w:rsidRPr="001B0C67" w:rsidRDefault="0016284F" w:rsidP="0016284F">
            <w:pPr>
              <w:rPr>
                <w:lang w:val="sr-Cyrl-CS"/>
              </w:rPr>
            </w:pPr>
            <w:r w:rsidRPr="001B0C67">
              <w:rPr>
                <w:b/>
                <w:bCs/>
                <w:lang w:val="sr-Cyrl-CS"/>
              </w:rPr>
              <w:t>Назив предмета</w:t>
            </w:r>
          </w:p>
        </w:tc>
        <w:tc>
          <w:tcPr>
            <w:tcW w:w="7151" w:type="dxa"/>
            <w:gridSpan w:val="6"/>
            <w:shd w:val="clear" w:color="auto" w:fill="FBD4B4" w:themeFill="accent6" w:themeFillTint="66"/>
          </w:tcPr>
          <w:p w:rsidR="0016284F" w:rsidRPr="001B0C67" w:rsidRDefault="0016284F" w:rsidP="0016284F">
            <w:pPr>
              <w:rPr>
                <w:b/>
                <w:bCs/>
                <w:lang w:val="sr-Cyrl-CS"/>
              </w:rPr>
            </w:pPr>
            <w:bookmarkStart w:id="70" w:name="PrviStraniPoslovniJezik1Engleski"/>
            <w:r w:rsidRPr="001B0C67">
              <w:rPr>
                <w:b/>
                <w:bCs/>
                <w:lang w:val="sr-Cyrl-CS"/>
              </w:rPr>
              <w:t>ПРВИ СТРАНИ ПОСЛОВНИ ЈЕЗИК 1 ЕНГЛЕСКИ</w:t>
            </w:r>
            <w:bookmarkEnd w:id="70"/>
          </w:p>
        </w:tc>
      </w:tr>
      <w:tr w:rsidR="0016284F" w:rsidRPr="001B0C67" w:rsidTr="0016284F">
        <w:trPr>
          <w:trHeight w:val="232"/>
        </w:trPr>
        <w:tc>
          <w:tcPr>
            <w:tcW w:w="2092" w:type="dxa"/>
            <w:shd w:val="clear" w:color="auto" w:fill="FBD4B4" w:themeFill="accent6" w:themeFillTint="66"/>
          </w:tcPr>
          <w:p w:rsidR="0016284F" w:rsidRPr="001B0C67" w:rsidRDefault="0016284F" w:rsidP="0016284F">
            <w:pPr>
              <w:rPr>
                <w:b/>
                <w:bCs/>
                <w:lang w:val="sr-Cyrl-CS"/>
              </w:rPr>
            </w:pPr>
            <w:r w:rsidRPr="001B0C67">
              <w:rPr>
                <w:b/>
                <w:bCs/>
                <w:lang w:val="sr-Cyrl-CS"/>
              </w:rPr>
              <w:t>Наставник</w:t>
            </w:r>
          </w:p>
        </w:tc>
        <w:tc>
          <w:tcPr>
            <w:tcW w:w="7151" w:type="dxa"/>
            <w:gridSpan w:val="6"/>
            <w:shd w:val="clear" w:color="auto" w:fill="FBD4B4" w:themeFill="accent6" w:themeFillTint="66"/>
          </w:tcPr>
          <w:p w:rsidR="0016284F" w:rsidRPr="001B0C67" w:rsidRDefault="0016284F" w:rsidP="0016284F">
            <w:pPr>
              <w:rPr>
                <w:bCs/>
              </w:rPr>
            </w:pPr>
            <w:r>
              <w:rPr>
                <w:bCs/>
                <w:lang w:val="sr-Cyrl-CS"/>
              </w:rPr>
              <w:t>Д</w:t>
            </w:r>
            <w:r w:rsidRPr="001B0C67">
              <w:rPr>
                <w:bCs/>
                <w:lang w:val="sr-Cyrl-CS"/>
              </w:rPr>
              <w:t>р НАТАША БИКИЦКИ</w:t>
            </w:r>
            <w:r>
              <w:rPr>
                <w:bCs/>
                <w:lang w:val="sr-Cyrl-CS"/>
              </w:rPr>
              <w:t xml:space="preserve">, </w:t>
            </w:r>
            <w:r>
              <w:rPr>
                <w:bCs/>
              </w:rPr>
              <w:t>НИНА КИСИН</w:t>
            </w:r>
          </w:p>
        </w:tc>
      </w:tr>
      <w:tr w:rsidR="0016284F" w:rsidRPr="001B0C67" w:rsidTr="0016284F">
        <w:trPr>
          <w:trHeight w:val="232"/>
        </w:trPr>
        <w:tc>
          <w:tcPr>
            <w:tcW w:w="2092" w:type="dxa"/>
            <w:shd w:val="clear" w:color="auto" w:fill="FBD4B4" w:themeFill="accent6" w:themeFillTint="66"/>
          </w:tcPr>
          <w:p w:rsidR="0016284F" w:rsidRPr="001B0C67" w:rsidRDefault="0016284F" w:rsidP="0016284F">
            <w:pPr>
              <w:rPr>
                <w:lang w:val="sr-Cyrl-CS"/>
              </w:rPr>
            </w:pPr>
            <w:r w:rsidRPr="001B0C67">
              <w:rPr>
                <w:b/>
                <w:bCs/>
                <w:lang w:val="sr-Cyrl-CS"/>
              </w:rPr>
              <w:t>Статус предмета</w:t>
            </w:r>
          </w:p>
        </w:tc>
        <w:tc>
          <w:tcPr>
            <w:tcW w:w="7151" w:type="dxa"/>
            <w:gridSpan w:val="6"/>
            <w:shd w:val="clear" w:color="auto" w:fill="FBD4B4" w:themeFill="accent6" w:themeFillTint="66"/>
          </w:tcPr>
          <w:p w:rsidR="0016284F" w:rsidRPr="001B0C67" w:rsidRDefault="0016284F" w:rsidP="0016284F">
            <w:pPr>
              <w:rPr>
                <w:bCs/>
                <w:lang w:val="sr-Cyrl-CS"/>
              </w:rPr>
            </w:pPr>
            <w:r w:rsidRPr="001B0C67">
              <w:rPr>
                <w:bCs/>
                <w:lang w:val="sr-Cyrl-CS"/>
              </w:rPr>
              <w:t>изборни</w:t>
            </w:r>
          </w:p>
        </w:tc>
      </w:tr>
      <w:tr w:rsidR="0016284F" w:rsidRPr="001B0C67" w:rsidTr="0016284F">
        <w:trPr>
          <w:trHeight w:val="232"/>
        </w:trPr>
        <w:tc>
          <w:tcPr>
            <w:tcW w:w="2092" w:type="dxa"/>
            <w:shd w:val="clear" w:color="auto" w:fill="FBD4B4" w:themeFill="accent6" w:themeFillTint="66"/>
          </w:tcPr>
          <w:p w:rsidR="0016284F" w:rsidRPr="001B0C67" w:rsidRDefault="0016284F" w:rsidP="0016284F">
            <w:pPr>
              <w:rPr>
                <w:lang w:val="sr-Cyrl-CS"/>
              </w:rPr>
            </w:pPr>
            <w:r w:rsidRPr="001B0C67">
              <w:rPr>
                <w:b/>
                <w:bCs/>
                <w:lang w:val="sr-Cyrl-CS"/>
              </w:rPr>
              <w:t>Број ЕСПБ</w:t>
            </w:r>
          </w:p>
        </w:tc>
        <w:tc>
          <w:tcPr>
            <w:tcW w:w="7151" w:type="dxa"/>
            <w:gridSpan w:val="6"/>
            <w:shd w:val="clear" w:color="auto" w:fill="FBD4B4" w:themeFill="accent6" w:themeFillTint="66"/>
          </w:tcPr>
          <w:p w:rsidR="0016284F" w:rsidRPr="001B0C67" w:rsidRDefault="0016284F" w:rsidP="0016284F">
            <w:pPr>
              <w:rPr>
                <w:bCs/>
                <w:lang w:val="sr-Cyrl-CS"/>
              </w:rPr>
            </w:pPr>
            <w:r w:rsidRPr="001B0C67">
              <w:rPr>
                <w:bCs/>
                <w:lang w:val="sr-Cyrl-CS"/>
              </w:rPr>
              <w:t>2+2 (5)</w:t>
            </w:r>
          </w:p>
        </w:tc>
      </w:tr>
      <w:tr w:rsidR="0016284F" w:rsidRPr="001B0C67" w:rsidTr="0016284F">
        <w:trPr>
          <w:trHeight w:val="232"/>
        </w:trPr>
        <w:tc>
          <w:tcPr>
            <w:tcW w:w="2092" w:type="dxa"/>
            <w:shd w:val="clear" w:color="auto" w:fill="FBD4B4" w:themeFill="accent6" w:themeFillTint="66"/>
          </w:tcPr>
          <w:p w:rsidR="0016284F" w:rsidRPr="001B0C67" w:rsidRDefault="0016284F" w:rsidP="0016284F">
            <w:pPr>
              <w:rPr>
                <w:b/>
                <w:bCs/>
                <w:lang w:val="sr-Cyrl-CS"/>
              </w:rPr>
            </w:pPr>
            <w:r w:rsidRPr="001B0C67">
              <w:rPr>
                <w:b/>
                <w:bCs/>
                <w:lang w:val="sr-Cyrl-CS"/>
              </w:rPr>
              <w:t>Услов</w:t>
            </w:r>
          </w:p>
        </w:tc>
        <w:tc>
          <w:tcPr>
            <w:tcW w:w="7151" w:type="dxa"/>
            <w:gridSpan w:val="6"/>
            <w:shd w:val="clear" w:color="auto" w:fill="FBD4B4" w:themeFill="accent6" w:themeFillTint="66"/>
          </w:tcPr>
          <w:p w:rsidR="0016284F" w:rsidRPr="001B0C67" w:rsidRDefault="0016284F" w:rsidP="0016284F">
            <w:pPr>
              <w:rPr>
                <w:bCs/>
                <w:lang w:val="sr-Cyrl-CS"/>
              </w:rPr>
            </w:pPr>
            <w:r w:rsidRPr="001B0C67">
              <w:rPr>
                <w:bCs/>
                <w:lang w:val="sr-Cyrl-CS"/>
              </w:rPr>
              <w:t>нема</w:t>
            </w:r>
          </w:p>
        </w:tc>
      </w:tr>
      <w:tr w:rsidR="0016284F" w:rsidRPr="001B0C67" w:rsidTr="0016284F">
        <w:tc>
          <w:tcPr>
            <w:tcW w:w="9243" w:type="dxa"/>
            <w:gridSpan w:val="7"/>
            <w:shd w:val="clear" w:color="auto" w:fill="FDE9D9" w:themeFill="accent6" w:themeFillTint="33"/>
          </w:tcPr>
          <w:p w:rsidR="0016284F" w:rsidRPr="001B0C67" w:rsidRDefault="0016284F" w:rsidP="0016284F">
            <w:pPr>
              <w:jc w:val="both"/>
              <w:rPr>
                <w:b/>
                <w:bCs/>
                <w:lang w:val="sr-Cyrl-CS"/>
              </w:rPr>
            </w:pPr>
            <w:r w:rsidRPr="001B0C67">
              <w:rPr>
                <w:b/>
                <w:bCs/>
                <w:lang w:val="sr-Cyrl-CS"/>
              </w:rPr>
              <w:t>Циљ предмета</w:t>
            </w:r>
          </w:p>
          <w:p w:rsidR="0016284F" w:rsidRPr="001B0C67" w:rsidRDefault="0016284F" w:rsidP="0016284F">
            <w:pPr>
              <w:spacing w:before="40" w:after="40"/>
              <w:jc w:val="both"/>
              <w:rPr>
                <w:lang w:val="sr-Cyrl-CS"/>
              </w:rPr>
            </w:pPr>
            <w:r w:rsidRPr="001B0C67">
              <w:rPr>
                <w:lang w:val="sl-SI"/>
              </w:rPr>
              <w:t>Циљ предмета је</w:t>
            </w:r>
            <w:r>
              <w:t xml:space="preserve">обнављање постојећег знања општег енглеског језика и </w:t>
            </w:r>
            <w:r w:rsidRPr="001B0C67">
              <w:rPr>
                <w:lang w:val="sr-Cyrl-CS"/>
              </w:rPr>
              <w:t>развијање свих језичких вештина</w:t>
            </w:r>
            <w:r>
              <w:t xml:space="preserve">и стратегија </w:t>
            </w:r>
            <w:r>
              <w:rPr>
                <w:lang w:val="sr-Cyrl-CS"/>
              </w:rPr>
              <w:t xml:space="preserve">неопходних за успешну </w:t>
            </w:r>
            <w:r>
              <w:t>усмену и писменукомуникацију на енглеском језику у пословном окружењу.</w:t>
            </w:r>
          </w:p>
        </w:tc>
      </w:tr>
      <w:tr w:rsidR="0016284F" w:rsidRPr="001B0C67" w:rsidTr="0016284F">
        <w:tc>
          <w:tcPr>
            <w:tcW w:w="9243" w:type="dxa"/>
            <w:gridSpan w:val="7"/>
            <w:shd w:val="clear" w:color="auto" w:fill="FDE9D9" w:themeFill="accent6" w:themeFillTint="33"/>
          </w:tcPr>
          <w:p w:rsidR="0016284F" w:rsidRPr="001B0C67" w:rsidRDefault="0016284F" w:rsidP="0016284F">
            <w:pPr>
              <w:jc w:val="both"/>
              <w:rPr>
                <w:b/>
                <w:bCs/>
                <w:lang w:val="sr-Cyrl-CS"/>
              </w:rPr>
            </w:pPr>
            <w:r w:rsidRPr="001B0C67">
              <w:rPr>
                <w:b/>
                <w:bCs/>
                <w:lang w:val="sr-Cyrl-CS"/>
              </w:rPr>
              <w:t xml:space="preserve">Исход предмета </w:t>
            </w:r>
          </w:p>
          <w:p w:rsidR="0016284F" w:rsidRPr="001B0C67" w:rsidRDefault="0016284F" w:rsidP="0016284F">
            <w:pPr>
              <w:spacing w:before="40" w:after="40"/>
              <w:jc w:val="both"/>
              <w:rPr>
                <w:lang w:val="sr-Cyrl-CS"/>
              </w:rPr>
            </w:pPr>
            <w:r>
              <w:rPr>
                <w:lang w:val="sr-Cyrl-CS"/>
              </w:rPr>
              <w:t xml:space="preserve">Након завршетка </w:t>
            </w:r>
            <w:r w:rsidRPr="001B0C67">
              <w:rPr>
                <w:lang w:val="sr-Cyrl-CS"/>
              </w:rPr>
              <w:t xml:space="preserve">студијског програма студент </w:t>
            </w:r>
            <w:r>
              <w:rPr>
                <w:lang w:val="sr-Cyrl-CS"/>
              </w:rPr>
              <w:t>је способан да правилно користи расположива језичка средства потребна за представљање свог будућег пословног окружења, себе  и својих интересовања; располаже основним језичким, социолингвистичким и културолошким знањем неопходним са успешан пословни контакт у ситуацијама као што су успостављање контакта са пословним партнером, састанци, преговори и дружење ван пословног окружења</w:t>
            </w:r>
            <w:r w:rsidRPr="001B0C67">
              <w:rPr>
                <w:lang w:val="sr-Cyrl-CS"/>
              </w:rPr>
              <w:t xml:space="preserve">; </w:t>
            </w:r>
            <w:r>
              <w:rPr>
                <w:lang w:val="sr-Cyrl-CS"/>
              </w:rPr>
              <w:t>у могућности је да разуме основне идеје аутентичних текстова из области пословаља из новина и са интернета; у стању је да састави кратак имејл</w:t>
            </w:r>
            <w:r>
              <w:t xml:space="preserve">, </w:t>
            </w:r>
            <w:r>
              <w:rPr>
                <w:lang w:val="sr-Cyrl-CS"/>
              </w:rPr>
              <w:t>пословно писмо</w:t>
            </w:r>
            <w:r>
              <w:t xml:space="preserve"> i CV</w:t>
            </w:r>
            <w:r>
              <w:rPr>
                <w:lang w:val="sr-Cyrl-CS"/>
              </w:rPr>
              <w:t>; поседује знање о стратегијама које омогућавају несметану комуникацију; служи се речницима у штампаном и  електронскомоблику.</w:t>
            </w:r>
          </w:p>
        </w:tc>
      </w:tr>
      <w:tr w:rsidR="0016284F" w:rsidRPr="001B0C67" w:rsidTr="0016284F">
        <w:tc>
          <w:tcPr>
            <w:tcW w:w="9243" w:type="dxa"/>
            <w:gridSpan w:val="7"/>
            <w:shd w:val="clear" w:color="auto" w:fill="FDE9D9" w:themeFill="accent6" w:themeFillTint="33"/>
          </w:tcPr>
          <w:p w:rsidR="0016284F" w:rsidRPr="001B0C67" w:rsidRDefault="0016284F" w:rsidP="0016284F">
            <w:pPr>
              <w:jc w:val="both"/>
              <w:rPr>
                <w:b/>
                <w:bCs/>
                <w:lang w:val="ru-RU"/>
              </w:rPr>
            </w:pPr>
            <w:r w:rsidRPr="001B0C67">
              <w:rPr>
                <w:b/>
                <w:bCs/>
                <w:lang w:val="sr-Cyrl-CS"/>
              </w:rPr>
              <w:t>Садржај предмета</w:t>
            </w:r>
          </w:p>
          <w:p w:rsidR="0016284F" w:rsidRDefault="0016284F" w:rsidP="0016284F">
            <w:pPr>
              <w:jc w:val="both"/>
              <w:rPr>
                <w:i/>
                <w:iCs/>
                <w:lang w:val="sr-Cyrl-CS"/>
              </w:rPr>
            </w:pPr>
            <w:r w:rsidRPr="001B0C67">
              <w:rPr>
                <w:i/>
                <w:iCs/>
                <w:lang w:val="sr-Cyrl-CS"/>
              </w:rPr>
              <w:t>Теоријска настава</w:t>
            </w:r>
          </w:p>
          <w:p w:rsidR="0016284F" w:rsidRDefault="0016284F" w:rsidP="0016284F">
            <w:pPr>
              <w:jc w:val="both"/>
              <w:rPr>
                <w:lang w:val="sr-Cyrl-CS"/>
              </w:rPr>
            </w:pPr>
            <w:r>
              <w:rPr>
                <w:lang w:val="sr-Cyrl-CS"/>
              </w:rPr>
              <w:t>Теме:. Врсте послова у компанијама, проблеми на радном месту, путовања, куповина и продаја производа, започињање предузетничког подухвата, тајан усчешног пословања, понашање у фирми, у ресторану. Семантичке формулеза остваривање говорних чинова који се јављају приуспостављању контакта (телефоном), упознавање, дружењу ван радног места, резервацијама путовања,разговору за посао, разрешавању проблема на радом месту, на састанцима.  Граматика: садашњи и прошли прости и трајни облик глагола, модални глаголи, упитне реченице, бројиве и небројиве именице, поређење придева, изражавање будућих радњи.</w:t>
            </w:r>
          </w:p>
          <w:p w:rsidR="0016284F" w:rsidRDefault="0016284F" w:rsidP="0016284F">
            <w:pPr>
              <w:jc w:val="both"/>
              <w:rPr>
                <w:lang w:val="sr-Cyrl-CS"/>
              </w:rPr>
            </w:pPr>
            <w:r>
              <w:rPr>
                <w:lang w:val="sr-Cyrl-CS"/>
              </w:rPr>
              <w:t xml:space="preserve">Писање имејлова, пословног писма, кратких описа производа и услуга и записника са састанка, </w:t>
            </w:r>
            <w:r>
              <w:t>CV</w:t>
            </w:r>
            <w:r>
              <w:rPr>
                <w:lang w:val="sr-Cyrl-CS"/>
              </w:rPr>
              <w:t>.</w:t>
            </w:r>
          </w:p>
          <w:p w:rsidR="0016284F" w:rsidRPr="005804B7" w:rsidRDefault="0016284F" w:rsidP="0016284F">
            <w:pPr>
              <w:jc w:val="both"/>
              <w:rPr>
                <w:lang w:val="sr-Cyrl-CS"/>
              </w:rPr>
            </w:pPr>
          </w:p>
          <w:p w:rsidR="0016284F" w:rsidRPr="001B0C67" w:rsidRDefault="0016284F" w:rsidP="0016284F">
            <w:pPr>
              <w:widowControl/>
              <w:autoSpaceDE/>
              <w:autoSpaceDN/>
              <w:adjustRightInd/>
              <w:rPr>
                <w:i/>
                <w:lang w:val="sr-Cyrl-CS"/>
              </w:rPr>
            </w:pPr>
            <w:r w:rsidRPr="001B0C67">
              <w:rPr>
                <w:i/>
                <w:lang w:val="sr-Cyrl-CS"/>
              </w:rPr>
              <w:t>Практична настава:</w:t>
            </w:r>
          </w:p>
          <w:p w:rsidR="0016284F" w:rsidRPr="00C5726C" w:rsidRDefault="0016284F" w:rsidP="0016284F">
            <w:pPr>
              <w:widowControl/>
              <w:autoSpaceDE/>
              <w:autoSpaceDN/>
              <w:adjustRightInd/>
              <w:rPr>
                <w:lang w:val="sr-Cyrl-CS"/>
              </w:rPr>
            </w:pPr>
            <w:r>
              <w:rPr>
                <w:lang w:val="sr-Cyrl-CS"/>
              </w:rPr>
              <w:t>Анализа случаја, симулација говорних ситуација.</w:t>
            </w:r>
          </w:p>
        </w:tc>
      </w:tr>
      <w:tr w:rsidR="0016284F" w:rsidRPr="001B0C67" w:rsidTr="0016284F">
        <w:trPr>
          <w:trHeight w:val="1428"/>
        </w:trPr>
        <w:tc>
          <w:tcPr>
            <w:tcW w:w="9243" w:type="dxa"/>
            <w:gridSpan w:val="7"/>
            <w:shd w:val="clear" w:color="auto" w:fill="FDE9D9" w:themeFill="accent6" w:themeFillTint="33"/>
          </w:tcPr>
          <w:p w:rsidR="0016284F" w:rsidRDefault="0016284F" w:rsidP="0016284F">
            <w:pPr>
              <w:jc w:val="both"/>
              <w:rPr>
                <w:b/>
                <w:bCs/>
                <w:lang w:val="sr-Cyrl-CS"/>
              </w:rPr>
            </w:pPr>
            <w:r w:rsidRPr="001B0C67">
              <w:rPr>
                <w:b/>
                <w:bCs/>
                <w:lang w:val="sr-Cyrl-CS"/>
              </w:rPr>
              <w:t xml:space="preserve">Литература </w:t>
            </w:r>
          </w:p>
          <w:p w:rsidR="0016284F" w:rsidRPr="00611660" w:rsidRDefault="0016284F" w:rsidP="0016284F">
            <w:pPr>
              <w:rPr>
                <w:lang w:val="sr-Cyrl-CS"/>
              </w:rPr>
            </w:pPr>
            <w:r w:rsidRPr="001B0C67">
              <w:t>Cotton</w:t>
            </w:r>
            <w:r>
              <w:t>, D., Faley, D. &amp;</w:t>
            </w:r>
            <w:r>
              <w:rPr>
                <w:lang w:val="sr-Cyrl-CS"/>
              </w:rPr>
              <w:t xml:space="preserve"> </w:t>
            </w:r>
            <w:r>
              <w:t>Kent, S.</w:t>
            </w:r>
            <w:r>
              <w:rPr>
                <w:lang w:val="sr-Cyrl-CS"/>
              </w:rPr>
              <w:t xml:space="preserve"> </w:t>
            </w:r>
            <w:r>
              <w:t>(2012</w:t>
            </w:r>
            <w:r w:rsidRPr="001B0C67">
              <w:t>)</w:t>
            </w:r>
            <w:r>
              <w:t>.</w:t>
            </w:r>
            <w:r>
              <w:rPr>
                <w:lang w:val="sr-Cyrl-CS"/>
              </w:rPr>
              <w:t xml:space="preserve"> </w:t>
            </w:r>
            <w:r>
              <w:rPr>
                <w:i/>
              </w:rPr>
              <w:t xml:space="preserve">Market Leader </w:t>
            </w:r>
            <w:r w:rsidRPr="00E368C5">
              <w:rPr>
                <w:i/>
              </w:rPr>
              <w:t>Elementary Business English C</w:t>
            </w:r>
            <w:r w:rsidRPr="007B7887">
              <w:rPr>
                <w:i/>
              </w:rPr>
              <w:t>ourse Book</w:t>
            </w:r>
            <w:r>
              <w:t>.</w:t>
            </w:r>
            <w:r w:rsidRPr="001B0C67">
              <w:t xml:space="preserve"> UK</w:t>
            </w:r>
            <w:r>
              <w:rPr>
                <w:lang w:val="sr-Cyrl-CS"/>
              </w:rPr>
              <w:t xml:space="preserve">: </w:t>
            </w:r>
            <w:r>
              <w:t>Pearson Longmna</w:t>
            </w:r>
            <w:r>
              <w:rPr>
                <w:lang w:val="sr-Cyrl-CS"/>
              </w:rPr>
              <w:t>.</w:t>
            </w:r>
          </w:p>
          <w:p w:rsidR="0016284F" w:rsidRPr="00611660" w:rsidRDefault="0016284F" w:rsidP="0016284F">
            <w:pPr>
              <w:rPr>
                <w:lang w:val="sr-Cyrl-CS"/>
              </w:rPr>
            </w:pPr>
            <w:r>
              <w:t>Rogers, J.</w:t>
            </w:r>
            <w:r>
              <w:rPr>
                <w:lang w:val="sr-Cyrl-CS"/>
              </w:rPr>
              <w:t xml:space="preserve"> </w:t>
            </w:r>
            <w:r>
              <w:t>(2012</w:t>
            </w:r>
            <w:r w:rsidRPr="001B0C67">
              <w:t>)</w:t>
            </w:r>
            <w:r>
              <w:t>.</w:t>
            </w:r>
            <w:r>
              <w:rPr>
                <w:lang w:val="sr-Cyrl-CS"/>
              </w:rPr>
              <w:t xml:space="preserve"> </w:t>
            </w:r>
            <w:r>
              <w:rPr>
                <w:i/>
              </w:rPr>
              <w:t>Market Leader E</w:t>
            </w:r>
            <w:r w:rsidRPr="007B7887">
              <w:rPr>
                <w:i/>
              </w:rPr>
              <w:t>lementary</w:t>
            </w:r>
            <w:r>
              <w:rPr>
                <w:i/>
              </w:rPr>
              <w:t>Business English Practice Files</w:t>
            </w:r>
            <w:r>
              <w:t xml:space="preserve">. </w:t>
            </w:r>
            <w:r w:rsidRPr="001B0C67">
              <w:t>UK</w:t>
            </w:r>
            <w:r>
              <w:rPr>
                <w:lang w:val="sr-Cyrl-CS"/>
              </w:rPr>
              <w:t xml:space="preserve">: </w:t>
            </w:r>
            <w:r>
              <w:t>Pearson Longmna</w:t>
            </w:r>
            <w:r>
              <w:rPr>
                <w:lang w:val="sr-Cyrl-CS"/>
              </w:rPr>
              <w:t>.</w:t>
            </w:r>
          </w:p>
          <w:p w:rsidR="0016284F" w:rsidRPr="00611660" w:rsidRDefault="0016284F" w:rsidP="0016284F">
            <w:pPr>
              <w:rPr>
                <w:lang w:val="sr-Cyrl-CS"/>
              </w:rPr>
            </w:pPr>
            <w:r>
              <w:t>Emmerson, P. (2007).</w:t>
            </w:r>
            <w:r>
              <w:rPr>
                <w:i/>
                <w:iCs/>
              </w:rPr>
              <w:t>Essential Business Grammar Builder.</w:t>
            </w:r>
            <w:r w:rsidRPr="001B0C67">
              <w:t xml:space="preserve"> UK</w:t>
            </w:r>
            <w:r>
              <w:rPr>
                <w:lang w:val="sr-Cyrl-CS"/>
              </w:rPr>
              <w:t>:</w:t>
            </w:r>
            <w:r>
              <w:t xml:space="preserve"> Mackmillan</w:t>
            </w:r>
            <w:r>
              <w:rPr>
                <w:lang w:val="sr-Cyrl-CS"/>
              </w:rPr>
              <w:t>.</w:t>
            </w:r>
          </w:p>
          <w:p w:rsidR="0016284F" w:rsidRPr="00611660" w:rsidRDefault="0016284F" w:rsidP="0016284F">
            <w:pPr>
              <w:rPr>
                <w:lang w:val="sr-Cyrl-CS"/>
              </w:rPr>
            </w:pPr>
            <w:r>
              <w:t xml:space="preserve">Taylor, Sh. (2012). </w:t>
            </w:r>
            <w:r>
              <w:rPr>
                <w:i/>
                <w:iCs/>
              </w:rPr>
              <w:t>Model Business Letters, E-mails, and Other Business Documents.</w:t>
            </w:r>
            <w:r>
              <w:rPr>
                <w:i/>
                <w:iCs/>
                <w:lang w:val="sr-Cyrl-CS"/>
              </w:rPr>
              <w:t xml:space="preserve"> </w:t>
            </w:r>
            <w:r>
              <w:t>FT Press</w:t>
            </w:r>
            <w:r>
              <w:rPr>
                <w:lang w:val="sr-Cyrl-CS"/>
              </w:rPr>
              <w:t>.</w:t>
            </w:r>
          </w:p>
          <w:p w:rsidR="0016284F" w:rsidRPr="00611660" w:rsidRDefault="0016284F" w:rsidP="0016284F">
            <w:pPr>
              <w:rPr>
                <w:lang w:val="sr-Cyrl-CS"/>
              </w:rPr>
            </w:pPr>
            <w:r>
              <w:t>Sweeney, S.</w:t>
            </w:r>
            <w:r w:rsidRPr="001B0C67">
              <w:t xml:space="preserve"> (2004)</w:t>
            </w:r>
            <w:r>
              <w:t>.</w:t>
            </w:r>
            <w:r w:rsidRPr="001B0C67">
              <w:rPr>
                <w:i/>
              </w:rPr>
              <w:t>Communicating in Business</w:t>
            </w:r>
            <w:r>
              <w:t>.</w:t>
            </w:r>
            <w:r w:rsidRPr="001B0C67">
              <w:t xml:space="preserve"> UK</w:t>
            </w:r>
            <w:r>
              <w:rPr>
                <w:lang w:val="sr-Cyrl-CS"/>
              </w:rPr>
              <w:t>:</w:t>
            </w:r>
            <w:r w:rsidRPr="001B0C67">
              <w:t xml:space="preserve"> Ca</w:t>
            </w:r>
            <w:r>
              <w:t>mbridge Professional English</w:t>
            </w:r>
            <w:r>
              <w:rPr>
                <w:lang w:val="sr-Cyrl-CS"/>
              </w:rPr>
              <w:t>.</w:t>
            </w:r>
          </w:p>
          <w:p w:rsidR="0016284F" w:rsidRPr="00E20C21" w:rsidRDefault="0016284F" w:rsidP="0016284F">
            <w:r>
              <w:t>Видео и аудио материјалкоји прате уџбеник и  образовни материјал доступан на интернету.</w:t>
            </w:r>
          </w:p>
        </w:tc>
      </w:tr>
      <w:tr w:rsidR="0016284F" w:rsidRPr="001B0C67" w:rsidTr="0016284F">
        <w:tc>
          <w:tcPr>
            <w:tcW w:w="303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6284F" w:rsidRPr="001B0C67" w:rsidRDefault="0016284F" w:rsidP="0016284F">
            <w:pPr>
              <w:rPr>
                <w:b/>
                <w:bCs/>
                <w:lang w:val="sr-Cyrl-CS"/>
              </w:rPr>
            </w:pPr>
            <w:r w:rsidRPr="001B0C67">
              <w:rPr>
                <w:b/>
                <w:bCs/>
                <w:lang w:val="sr-Cyrl-CS"/>
              </w:rPr>
              <w:t xml:space="preserve">Број часова </w:t>
            </w:r>
            <w:r w:rsidRPr="001B0C67">
              <w:rPr>
                <w:b/>
                <w:lang w:val="sr-Cyrl-CS"/>
              </w:rPr>
              <w:t xml:space="preserve"> активне наставе </w:t>
            </w:r>
          </w:p>
        </w:tc>
        <w:tc>
          <w:tcPr>
            <w:tcW w:w="302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6284F" w:rsidRPr="001B0C67" w:rsidRDefault="0016284F" w:rsidP="0016284F">
            <w:pPr>
              <w:rPr>
                <w:b/>
                <w:bCs/>
                <w:lang w:val="sr-Cyrl-CS"/>
              </w:rPr>
            </w:pPr>
            <w:r w:rsidRPr="001B0C67">
              <w:rPr>
                <w:b/>
                <w:lang w:val="sr-Cyrl-CS"/>
              </w:rPr>
              <w:t>Теоријска настава:</w:t>
            </w:r>
            <w:r w:rsidRPr="002F5ECA">
              <w:rPr>
                <w:b/>
                <w:bCs/>
              </w:rPr>
              <w:t>3</w:t>
            </w:r>
            <w:r w:rsidRPr="001B0C67">
              <w:rPr>
                <w:b/>
                <w:bCs/>
                <w:lang w:val="sr-Cyrl-CS"/>
              </w:rPr>
              <w:t>0</w:t>
            </w:r>
          </w:p>
        </w:tc>
        <w:tc>
          <w:tcPr>
            <w:tcW w:w="317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6284F" w:rsidRPr="001B0C67" w:rsidRDefault="0016284F" w:rsidP="0016284F">
            <w:pPr>
              <w:rPr>
                <w:b/>
                <w:bCs/>
                <w:lang w:val="sr-Cyrl-CS"/>
              </w:rPr>
            </w:pPr>
            <w:r w:rsidRPr="001B0C67">
              <w:rPr>
                <w:b/>
                <w:lang w:val="ru-RU"/>
              </w:rPr>
              <w:t>Практична настава:</w:t>
            </w:r>
            <w:r w:rsidRPr="002F5ECA">
              <w:rPr>
                <w:b/>
              </w:rPr>
              <w:t xml:space="preserve"> 3</w:t>
            </w:r>
            <w:r w:rsidRPr="001B0C67">
              <w:rPr>
                <w:b/>
                <w:lang w:val="ru-RU"/>
              </w:rPr>
              <w:t>0</w:t>
            </w:r>
          </w:p>
        </w:tc>
      </w:tr>
      <w:tr w:rsidR="0016284F" w:rsidRPr="001B0C67" w:rsidTr="0016284F">
        <w:tc>
          <w:tcPr>
            <w:tcW w:w="9243"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6284F" w:rsidRPr="001B0C67" w:rsidRDefault="0016284F" w:rsidP="0016284F">
            <w:pPr>
              <w:rPr>
                <w:b/>
                <w:bCs/>
                <w:lang w:val="sr-Cyrl-CS"/>
              </w:rPr>
            </w:pPr>
            <w:r w:rsidRPr="001B0C67">
              <w:rPr>
                <w:b/>
                <w:bCs/>
                <w:lang w:val="sr-Cyrl-CS"/>
              </w:rPr>
              <w:t>Методе извођења наставе</w:t>
            </w:r>
          </w:p>
          <w:p w:rsidR="0016284F" w:rsidRPr="001B0C67" w:rsidRDefault="0016284F" w:rsidP="0016284F">
            <w:pPr>
              <w:pStyle w:val="BodyText"/>
              <w:jc w:val="left"/>
              <w:rPr>
                <w:sz w:val="20"/>
                <w:szCs w:val="20"/>
                <w:lang w:val="sr-Cyrl-CS"/>
              </w:rPr>
            </w:pPr>
            <w:r w:rsidRPr="001B0C67">
              <w:rPr>
                <w:sz w:val="20"/>
                <w:szCs w:val="20"/>
                <w:lang w:val="sr-Cyrl-CS"/>
              </w:rPr>
              <w:t>Интерактивна настава.</w:t>
            </w:r>
          </w:p>
          <w:p w:rsidR="0016284F" w:rsidRPr="00925A7B" w:rsidRDefault="0016284F" w:rsidP="0016284F">
            <w:pPr>
              <w:pStyle w:val="BodyText"/>
              <w:jc w:val="left"/>
              <w:rPr>
                <w:sz w:val="20"/>
                <w:szCs w:val="20"/>
              </w:rPr>
            </w:pPr>
            <w:r>
              <w:rPr>
                <w:sz w:val="20"/>
                <w:szCs w:val="20"/>
                <w:lang w:val="sr-Cyrl-CS"/>
              </w:rPr>
              <w:t>Самостални, групни рад и рад у пару.</w:t>
            </w:r>
          </w:p>
        </w:tc>
      </w:tr>
      <w:tr w:rsidR="0016284F" w:rsidRPr="001B0C67" w:rsidTr="0016284F">
        <w:tc>
          <w:tcPr>
            <w:tcW w:w="9243"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6284F" w:rsidRPr="001B0C67" w:rsidRDefault="0016284F" w:rsidP="0016284F">
            <w:pPr>
              <w:jc w:val="center"/>
              <w:rPr>
                <w:b/>
                <w:bCs/>
                <w:lang w:val="ru-RU"/>
              </w:rPr>
            </w:pPr>
            <w:r w:rsidRPr="001B0C67">
              <w:rPr>
                <w:b/>
                <w:bCs/>
                <w:lang w:val="sr-Cyrl-CS"/>
              </w:rPr>
              <w:t>Оцена  знања (максимални број поена 100)</w:t>
            </w:r>
          </w:p>
        </w:tc>
      </w:tr>
      <w:tr w:rsidR="0016284F" w:rsidRPr="001B0C67" w:rsidTr="0016284F">
        <w:tc>
          <w:tcPr>
            <w:tcW w:w="4427" w:type="dxa"/>
            <w:gridSpan w:val="3"/>
            <w:shd w:val="clear" w:color="auto" w:fill="FDE9D9" w:themeFill="accent6" w:themeFillTint="33"/>
          </w:tcPr>
          <w:p w:rsidR="0016284F" w:rsidRPr="001B0C67" w:rsidRDefault="0016284F" w:rsidP="0016284F">
            <w:pPr>
              <w:rPr>
                <w:b/>
                <w:iCs/>
                <w:lang w:val="sr-Cyrl-CS"/>
              </w:rPr>
            </w:pPr>
            <w:r w:rsidRPr="001B0C67">
              <w:rPr>
                <w:b/>
                <w:iCs/>
                <w:lang w:val="sr-Cyrl-CS"/>
              </w:rPr>
              <w:t>Предиспитне обавезе</w:t>
            </w:r>
          </w:p>
        </w:tc>
        <w:tc>
          <w:tcPr>
            <w:tcW w:w="1799" w:type="dxa"/>
            <w:gridSpan w:val="2"/>
            <w:shd w:val="clear" w:color="auto" w:fill="FDE9D9" w:themeFill="accent6" w:themeFillTint="33"/>
            <w:vAlign w:val="center"/>
          </w:tcPr>
          <w:p w:rsidR="0016284F" w:rsidRDefault="0016284F" w:rsidP="0016284F">
            <w:pPr>
              <w:spacing w:line="276" w:lineRule="auto"/>
              <w:jc w:val="center"/>
              <w:rPr>
                <w:b/>
                <w:lang w:val="ru-RU"/>
              </w:rPr>
            </w:pPr>
            <w:r>
              <w:rPr>
                <w:b/>
                <w:lang w:val="sr-Cyrl-CS"/>
              </w:rPr>
              <w:t>4</w:t>
            </w:r>
            <w:r>
              <w:rPr>
                <w:b/>
                <w:lang w:val="sr-Latn-RS"/>
              </w:rPr>
              <w:t xml:space="preserve">5 </w:t>
            </w:r>
            <w:r>
              <w:rPr>
                <w:b/>
                <w:lang w:val="ru-RU"/>
              </w:rPr>
              <w:t>поена</w:t>
            </w:r>
          </w:p>
        </w:tc>
        <w:tc>
          <w:tcPr>
            <w:tcW w:w="1824" w:type="dxa"/>
            <w:shd w:val="clear" w:color="auto" w:fill="FDE9D9" w:themeFill="accent6" w:themeFillTint="33"/>
          </w:tcPr>
          <w:p w:rsidR="0016284F" w:rsidRDefault="0016284F" w:rsidP="0016284F">
            <w:pPr>
              <w:spacing w:line="276" w:lineRule="auto"/>
              <w:rPr>
                <w:b/>
                <w:bCs/>
                <w:lang w:val="sr-Cyrl-CS"/>
              </w:rPr>
            </w:pPr>
            <w:r>
              <w:rPr>
                <w:b/>
                <w:iCs/>
                <w:lang w:val="sr-Cyrl-CS"/>
              </w:rPr>
              <w:t xml:space="preserve">Завршни испит </w:t>
            </w:r>
          </w:p>
        </w:tc>
        <w:tc>
          <w:tcPr>
            <w:tcW w:w="1193" w:type="dxa"/>
            <w:shd w:val="clear" w:color="auto" w:fill="FDE9D9" w:themeFill="accent6" w:themeFillTint="33"/>
            <w:vAlign w:val="center"/>
          </w:tcPr>
          <w:p w:rsidR="0016284F" w:rsidRDefault="0016284F" w:rsidP="0016284F">
            <w:pPr>
              <w:spacing w:line="276" w:lineRule="auto"/>
              <w:jc w:val="center"/>
              <w:rPr>
                <w:b/>
                <w:lang w:val="ru-RU"/>
              </w:rPr>
            </w:pPr>
            <w:r>
              <w:rPr>
                <w:b/>
                <w:lang w:val="sr-Cyrl-CS"/>
              </w:rPr>
              <w:t>5</w:t>
            </w:r>
            <w:r>
              <w:rPr>
                <w:b/>
                <w:lang w:val="sr-Latn-RS"/>
              </w:rPr>
              <w:t xml:space="preserve">5 </w:t>
            </w:r>
            <w:r>
              <w:rPr>
                <w:b/>
                <w:lang w:val="ru-RU"/>
              </w:rPr>
              <w:t>поена</w:t>
            </w:r>
          </w:p>
        </w:tc>
      </w:tr>
      <w:tr w:rsidR="0016284F" w:rsidRPr="001B0C67" w:rsidTr="0016284F">
        <w:tc>
          <w:tcPr>
            <w:tcW w:w="4427" w:type="dxa"/>
            <w:gridSpan w:val="3"/>
            <w:shd w:val="clear" w:color="auto" w:fill="FDE9D9" w:themeFill="accent6" w:themeFillTint="33"/>
          </w:tcPr>
          <w:p w:rsidR="0016284F" w:rsidRPr="001B0C67" w:rsidRDefault="0016284F" w:rsidP="0016284F">
            <w:pPr>
              <w:rPr>
                <w:i/>
                <w:iCs/>
                <w:lang w:val="sr-Cyrl-CS"/>
              </w:rPr>
            </w:pPr>
            <w:r w:rsidRPr="001B0C67">
              <w:rPr>
                <w:lang w:val="sr-Cyrl-CS"/>
              </w:rPr>
              <w:t>присуство на предавањима и вежбама</w:t>
            </w:r>
          </w:p>
        </w:tc>
        <w:tc>
          <w:tcPr>
            <w:tcW w:w="1799" w:type="dxa"/>
            <w:gridSpan w:val="2"/>
            <w:shd w:val="clear" w:color="auto" w:fill="FDE9D9" w:themeFill="accent6" w:themeFillTint="33"/>
            <w:vAlign w:val="center"/>
          </w:tcPr>
          <w:p w:rsidR="0016284F" w:rsidRDefault="0016284F" w:rsidP="0016284F">
            <w:pPr>
              <w:spacing w:line="276" w:lineRule="auto"/>
              <w:jc w:val="center"/>
              <w:rPr>
                <w:b/>
                <w:bCs/>
                <w:lang w:val="sr-Cyrl-CS"/>
              </w:rPr>
            </w:pPr>
            <w:r>
              <w:rPr>
                <w:b/>
                <w:bCs/>
                <w:lang w:val="sr-Cyrl-CS"/>
              </w:rPr>
              <w:t>5</w:t>
            </w:r>
          </w:p>
        </w:tc>
        <w:tc>
          <w:tcPr>
            <w:tcW w:w="1824" w:type="dxa"/>
            <w:shd w:val="clear" w:color="auto" w:fill="FDE9D9" w:themeFill="accent6" w:themeFillTint="33"/>
          </w:tcPr>
          <w:p w:rsidR="0016284F" w:rsidRDefault="0016284F" w:rsidP="0016284F">
            <w:pPr>
              <w:spacing w:line="276" w:lineRule="auto"/>
              <w:rPr>
                <w:i/>
                <w:iCs/>
                <w:lang w:val="sr-Cyrl-CS"/>
              </w:rPr>
            </w:pPr>
            <w:r>
              <w:rPr>
                <w:lang w:val="sr-Cyrl-CS"/>
              </w:rPr>
              <w:t>писмени испит</w:t>
            </w:r>
          </w:p>
        </w:tc>
        <w:tc>
          <w:tcPr>
            <w:tcW w:w="1193" w:type="dxa"/>
            <w:shd w:val="clear" w:color="auto" w:fill="FDE9D9" w:themeFill="accent6" w:themeFillTint="33"/>
          </w:tcPr>
          <w:p w:rsidR="0016284F" w:rsidRDefault="0016284F" w:rsidP="0016284F">
            <w:pPr>
              <w:spacing w:line="276" w:lineRule="auto"/>
              <w:jc w:val="center"/>
              <w:rPr>
                <w:b/>
                <w:iCs/>
                <w:lang w:val="sr-Cyrl-CS"/>
              </w:rPr>
            </w:pPr>
            <w:r>
              <w:rPr>
                <w:b/>
                <w:iCs/>
                <w:lang w:val="sr-Cyrl-CS"/>
              </w:rPr>
              <w:t>40</w:t>
            </w:r>
          </w:p>
        </w:tc>
      </w:tr>
      <w:tr w:rsidR="0016284F" w:rsidRPr="001B0C67" w:rsidTr="0016284F">
        <w:tc>
          <w:tcPr>
            <w:tcW w:w="4427" w:type="dxa"/>
            <w:gridSpan w:val="3"/>
            <w:shd w:val="clear" w:color="auto" w:fill="FDE9D9" w:themeFill="accent6" w:themeFillTint="33"/>
          </w:tcPr>
          <w:p w:rsidR="0016284F" w:rsidRPr="001B0C67" w:rsidRDefault="0016284F" w:rsidP="0016284F">
            <w:pPr>
              <w:rPr>
                <w:lang w:val="sr-Cyrl-CS"/>
              </w:rPr>
            </w:pPr>
            <w:r w:rsidRPr="001B0C67">
              <w:rPr>
                <w:lang w:val="sr-Cyrl-CS"/>
              </w:rPr>
              <w:t>провера знања у току наставе (колоквијум-и)</w:t>
            </w:r>
          </w:p>
        </w:tc>
        <w:tc>
          <w:tcPr>
            <w:tcW w:w="1799" w:type="dxa"/>
            <w:gridSpan w:val="2"/>
            <w:shd w:val="clear" w:color="auto" w:fill="FDE9D9" w:themeFill="accent6" w:themeFillTint="33"/>
            <w:vAlign w:val="center"/>
          </w:tcPr>
          <w:p w:rsidR="0016284F" w:rsidRDefault="0016284F" w:rsidP="0016284F">
            <w:pPr>
              <w:spacing w:line="276" w:lineRule="auto"/>
              <w:jc w:val="center"/>
              <w:rPr>
                <w:b/>
                <w:bCs/>
                <w:lang w:val="sr-Cyrl-CS"/>
              </w:rPr>
            </w:pPr>
            <w:r>
              <w:rPr>
                <w:b/>
                <w:bCs/>
                <w:lang w:val="sr-Cyrl-CS"/>
              </w:rPr>
              <w:t>30</w:t>
            </w:r>
          </w:p>
        </w:tc>
        <w:tc>
          <w:tcPr>
            <w:tcW w:w="1824" w:type="dxa"/>
            <w:shd w:val="clear" w:color="auto" w:fill="FDE9D9" w:themeFill="accent6" w:themeFillTint="33"/>
          </w:tcPr>
          <w:p w:rsidR="0016284F" w:rsidRDefault="0016284F" w:rsidP="0016284F">
            <w:pPr>
              <w:spacing w:line="276" w:lineRule="auto"/>
              <w:rPr>
                <w:i/>
                <w:iCs/>
                <w:lang w:val="sr-Cyrl-CS"/>
              </w:rPr>
            </w:pPr>
            <w:r>
              <w:rPr>
                <w:lang w:val="sr-Cyrl-CS"/>
              </w:rPr>
              <w:t>усмени испит</w:t>
            </w:r>
          </w:p>
        </w:tc>
        <w:tc>
          <w:tcPr>
            <w:tcW w:w="1193" w:type="dxa"/>
            <w:shd w:val="clear" w:color="auto" w:fill="FDE9D9" w:themeFill="accent6" w:themeFillTint="33"/>
          </w:tcPr>
          <w:p w:rsidR="0016284F" w:rsidRDefault="0016284F" w:rsidP="0016284F">
            <w:pPr>
              <w:spacing w:line="276" w:lineRule="auto"/>
              <w:jc w:val="center"/>
              <w:rPr>
                <w:b/>
                <w:iCs/>
                <w:lang w:val="sr-Cyrl-CS"/>
              </w:rPr>
            </w:pPr>
            <w:r>
              <w:rPr>
                <w:b/>
                <w:iCs/>
                <w:lang w:val="sr-Cyrl-CS"/>
              </w:rPr>
              <w:t>15</w:t>
            </w:r>
          </w:p>
        </w:tc>
      </w:tr>
      <w:tr w:rsidR="0016284F" w:rsidRPr="001B0C67" w:rsidTr="0016284F">
        <w:tc>
          <w:tcPr>
            <w:tcW w:w="4427" w:type="dxa"/>
            <w:gridSpan w:val="3"/>
            <w:shd w:val="clear" w:color="auto" w:fill="FDE9D9" w:themeFill="accent6" w:themeFillTint="33"/>
          </w:tcPr>
          <w:p w:rsidR="0016284F" w:rsidRPr="001B0C67" w:rsidRDefault="0016284F" w:rsidP="0016284F">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799" w:type="dxa"/>
            <w:gridSpan w:val="2"/>
            <w:shd w:val="clear" w:color="auto" w:fill="FDE9D9" w:themeFill="accent6" w:themeFillTint="33"/>
            <w:vAlign w:val="center"/>
          </w:tcPr>
          <w:p w:rsidR="0016284F" w:rsidRDefault="0016284F" w:rsidP="0016284F">
            <w:pPr>
              <w:spacing w:line="276" w:lineRule="auto"/>
              <w:jc w:val="center"/>
              <w:rPr>
                <w:b/>
                <w:bCs/>
                <w:lang w:val="sr-Latn-RS"/>
              </w:rPr>
            </w:pPr>
            <w:r>
              <w:rPr>
                <w:b/>
                <w:bCs/>
                <w:lang w:val="sr-Cyrl-CS"/>
              </w:rPr>
              <w:t>1</w:t>
            </w:r>
            <w:r>
              <w:rPr>
                <w:b/>
                <w:bCs/>
                <w:lang w:val="sr-Latn-RS"/>
              </w:rPr>
              <w:t>0</w:t>
            </w:r>
          </w:p>
        </w:tc>
        <w:tc>
          <w:tcPr>
            <w:tcW w:w="1824" w:type="dxa"/>
            <w:shd w:val="clear" w:color="auto" w:fill="FDE9D9" w:themeFill="accent6" w:themeFillTint="33"/>
          </w:tcPr>
          <w:p w:rsidR="0016284F" w:rsidRDefault="0016284F" w:rsidP="0016284F">
            <w:pPr>
              <w:spacing w:line="276" w:lineRule="auto"/>
              <w:rPr>
                <w:lang w:val="sr-Cyrl-CS"/>
              </w:rPr>
            </w:pPr>
          </w:p>
        </w:tc>
        <w:tc>
          <w:tcPr>
            <w:tcW w:w="1193" w:type="dxa"/>
            <w:shd w:val="clear" w:color="auto" w:fill="FDE9D9" w:themeFill="accent6" w:themeFillTint="33"/>
          </w:tcPr>
          <w:p w:rsidR="0016284F" w:rsidRDefault="0016284F" w:rsidP="0016284F">
            <w:pPr>
              <w:spacing w:line="276" w:lineRule="auto"/>
              <w:jc w:val="center"/>
              <w:rPr>
                <w:i/>
                <w:iCs/>
                <w:lang w:val="sr-Cyrl-CS"/>
              </w:rPr>
            </w:pPr>
          </w:p>
        </w:tc>
      </w:tr>
      <w:tr w:rsidR="0016284F" w:rsidRPr="001B0C67" w:rsidTr="0016284F">
        <w:tc>
          <w:tcPr>
            <w:tcW w:w="4427" w:type="dxa"/>
            <w:gridSpan w:val="3"/>
            <w:shd w:val="clear" w:color="auto" w:fill="FDE9D9" w:themeFill="accent6" w:themeFillTint="33"/>
          </w:tcPr>
          <w:p w:rsidR="0016284F" w:rsidRPr="001B0C67" w:rsidRDefault="0016284F" w:rsidP="0016284F">
            <w:pPr>
              <w:rPr>
                <w:lang w:val="sr-Cyrl-CS"/>
              </w:rPr>
            </w:pPr>
            <w:r w:rsidRPr="001B0C67">
              <w:rPr>
                <w:lang w:val="sr-Cyrl-CS"/>
              </w:rPr>
              <w:t>практичан рад: самостална израда студије случаја</w:t>
            </w:r>
          </w:p>
        </w:tc>
        <w:tc>
          <w:tcPr>
            <w:tcW w:w="1799" w:type="dxa"/>
            <w:gridSpan w:val="2"/>
            <w:shd w:val="clear" w:color="auto" w:fill="FDE9D9" w:themeFill="accent6" w:themeFillTint="33"/>
            <w:vAlign w:val="center"/>
          </w:tcPr>
          <w:p w:rsidR="0016284F" w:rsidRDefault="0016284F" w:rsidP="0016284F">
            <w:pPr>
              <w:spacing w:line="276" w:lineRule="auto"/>
              <w:jc w:val="center"/>
              <w:rPr>
                <w:b/>
                <w:bCs/>
                <w:lang w:val="sr-Cyrl-CS"/>
              </w:rPr>
            </w:pPr>
          </w:p>
        </w:tc>
        <w:tc>
          <w:tcPr>
            <w:tcW w:w="1824" w:type="dxa"/>
            <w:shd w:val="clear" w:color="auto" w:fill="FDE9D9" w:themeFill="accent6" w:themeFillTint="33"/>
          </w:tcPr>
          <w:p w:rsidR="0016284F" w:rsidRDefault="0016284F" w:rsidP="0016284F">
            <w:pPr>
              <w:spacing w:line="276" w:lineRule="auto"/>
              <w:rPr>
                <w:i/>
                <w:iCs/>
                <w:lang w:val="sr-Cyrl-CS"/>
              </w:rPr>
            </w:pPr>
          </w:p>
        </w:tc>
        <w:tc>
          <w:tcPr>
            <w:tcW w:w="1193" w:type="dxa"/>
            <w:shd w:val="clear" w:color="auto" w:fill="FDE9D9" w:themeFill="accent6" w:themeFillTint="33"/>
          </w:tcPr>
          <w:p w:rsidR="0016284F" w:rsidRDefault="0016284F" w:rsidP="0016284F">
            <w:pPr>
              <w:spacing w:line="276" w:lineRule="auto"/>
              <w:jc w:val="center"/>
              <w:rPr>
                <w:i/>
                <w:iCs/>
                <w:lang w:val="sr-Cyrl-CS"/>
              </w:rPr>
            </w:pPr>
          </w:p>
        </w:tc>
      </w:tr>
    </w:tbl>
    <w:p w:rsidR="0016284F" w:rsidRDefault="0016284F" w:rsidP="00197D2B">
      <w:pPr>
        <w:widowControl/>
        <w:autoSpaceDE/>
        <w:autoSpaceDN/>
        <w:adjustRightInd/>
        <w:spacing w:after="200" w:line="276" w:lineRule="auto"/>
      </w:pPr>
    </w:p>
    <w:p w:rsidR="0016284F" w:rsidRDefault="0016284F">
      <w:pPr>
        <w:widowControl/>
        <w:autoSpaceDE/>
        <w:autoSpaceDN/>
        <w:adjustRightInd/>
        <w:spacing w:after="200" w:line="276" w:lineRule="auto"/>
      </w:pPr>
      <w:r>
        <w:br w:type="page"/>
      </w:r>
    </w:p>
    <w:p w:rsidR="0016284F" w:rsidRDefault="006D6028" w:rsidP="008D3D96">
      <w:pPr>
        <w:widowControl/>
        <w:autoSpaceDE/>
        <w:autoSpaceDN/>
        <w:adjustRightInd/>
        <w:spacing w:after="200" w:line="276" w:lineRule="auto"/>
        <w:jc w:val="right"/>
      </w:pPr>
      <w:hyperlink w:anchor="ListaNazivaPredmeta" w:history="1">
        <w:r w:rsidR="008D3D96"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832"/>
        <w:gridCol w:w="2369"/>
        <w:gridCol w:w="667"/>
        <w:gridCol w:w="426"/>
        <w:gridCol w:w="1721"/>
        <w:gridCol w:w="1048"/>
      </w:tblGrid>
      <w:tr w:rsidR="00BD6B65" w:rsidRPr="001B0C67" w:rsidTr="00BD6B65">
        <w:trPr>
          <w:trHeight w:val="232"/>
        </w:trPr>
        <w:tc>
          <w:tcPr>
            <w:tcW w:w="225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D6B65" w:rsidRPr="001B0C67" w:rsidRDefault="00BD6B65" w:rsidP="00630C1F">
            <w:pPr>
              <w:rPr>
                <w:b/>
                <w:bCs/>
                <w:lang w:val="sr-Cyrl-CS"/>
              </w:rPr>
            </w:pPr>
            <w:r w:rsidRPr="001B0C67">
              <w:rPr>
                <w:b/>
                <w:bCs/>
                <w:lang w:val="sr-Cyrl-CS"/>
              </w:rPr>
              <w:br w:type="page"/>
              <w:t xml:space="preserve">Студијски програм </w:t>
            </w:r>
          </w:p>
        </w:tc>
        <w:tc>
          <w:tcPr>
            <w:tcW w:w="7323"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D6B65" w:rsidRPr="001B0C67" w:rsidRDefault="00BD6B65" w:rsidP="00630C1F">
            <w:pPr>
              <w:rPr>
                <w:bCs/>
                <w:lang w:val="sr-Cyrl-CS"/>
              </w:rPr>
            </w:pPr>
            <w:r>
              <w:rPr>
                <w:bCs/>
                <w:lang w:val="sr-Cyrl-CS"/>
              </w:rPr>
              <w:t>З</w:t>
            </w:r>
            <w:r w:rsidRPr="001B0C67">
              <w:rPr>
                <w:bCs/>
                <w:lang w:val="sr-Cyrl-CS"/>
              </w:rPr>
              <w:t>аједнички на свим студијским програмима (прва година)</w:t>
            </w:r>
          </w:p>
        </w:tc>
      </w:tr>
      <w:tr w:rsidR="00BD6B65" w:rsidRPr="001B0C67" w:rsidTr="00BD6B65">
        <w:trPr>
          <w:trHeight w:val="232"/>
        </w:trPr>
        <w:tc>
          <w:tcPr>
            <w:tcW w:w="2253" w:type="dxa"/>
            <w:shd w:val="clear" w:color="auto" w:fill="FBD4B4" w:themeFill="accent6" w:themeFillTint="66"/>
          </w:tcPr>
          <w:p w:rsidR="00BD6B65" w:rsidRPr="001B0C67" w:rsidRDefault="00BD6B65" w:rsidP="00630C1F">
            <w:pPr>
              <w:rPr>
                <w:lang w:val="sr-Cyrl-CS"/>
              </w:rPr>
            </w:pPr>
            <w:r w:rsidRPr="001B0C67">
              <w:rPr>
                <w:b/>
                <w:bCs/>
                <w:lang w:val="sr-Cyrl-CS"/>
              </w:rPr>
              <w:t>Назив предмета</w:t>
            </w:r>
          </w:p>
        </w:tc>
        <w:tc>
          <w:tcPr>
            <w:tcW w:w="7323" w:type="dxa"/>
            <w:gridSpan w:val="6"/>
            <w:shd w:val="clear" w:color="auto" w:fill="FBD4B4" w:themeFill="accent6" w:themeFillTint="66"/>
          </w:tcPr>
          <w:p w:rsidR="00BD6B65" w:rsidRPr="001B0C67" w:rsidRDefault="00BD6B65" w:rsidP="00630C1F">
            <w:pPr>
              <w:rPr>
                <w:b/>
                <w:bCs/>
                <w:lang w:val="sr-Cyrl-CS"/>
              </w:rPr>
            </w:pPr>
            <w:bookmarkStart w:id="71" w:name="PrviStraniPoslovniJezik1Nemački"/>
            <w:r w:rsidRPr="001B0C67">
              <w:rPr>
                <w:b/>
                <w:bCs/>
                <w:lang w:val="sr-Cyrl-CS"/>
              </w:rPr>
              <w:t xml:space="preserve">ПРВИ СТРАНИ ПОСЛОВНИ ЈЕЗИК </w:t>
            </w:r>
            <w:r w:rsidRPr="001B0C67">
              <w:rPr>
                <w:b/>
                <w:bCs/>
              </w:rPr>
              <w:t>1 НЕМАЧКИ</w:t>
            </w:r>
            <w:bookmarkEnd w:id="71"/>
          </w:p>
        </w:tc>
      </w:tr>
      <w:tr w:rsidR="00BD6B65" w:rsidRPr="001B0C67" w:rsidTr="00BD6B65">
        <w:trPr>
          <w:trHeight w:val="232"/>
        </w:trPr>
        <w:tc>
          <w:tcPr>
            <w:tcW w:w="2253" w:type="dxa"/>
            <w:shd w:val="clear" w:color="auto" w:fill="FBD4B4" w:themeFill="accent6" w:themeFillTint="66"/>
          </w:tcPr>
          <w:p w:rsidR="00BD6B65" w:rsidRPr="001B0C67" w:rsidRDefault="00BD6B65" w:rsidP="00630C1F">
            <w:pPr>
              <w:rPr>
                <w:b/>
                <w:bCs/>
                <w:lang w:val="sr-Cyrl-CS"/>
              </w:rPr>
            </w:pPr>
            <w:r w:rsidRPr="001B0C67">
              <w:rPr>
                <w:b/>
                <w:bCs/>
                <w:lang w:val="sr-Cyrl-CS"/>
              </w:rPr>
              <w:t>Наставник</w:t>
            </w:r>
          </w:p>
        </w:tc>
        <w:tc>
          <w:tcPr>
            <w:tcW w:w="7323" w:type="dxa"/>
            <w:gridSpan w:val="6"/>
            <w:shd w:val="clear" w:color="auto" w:fill="FBD4B4" w:themeFill="accent6" w:themeFillTint="66"/>
          </w:tcPr>
          <w:p w:rsidR="00BD6B65" w:rsidRPr="00EF2641" w:rsidRDefault="00BD6B65" w:rsidP="00630C1F">
            <w:pPr>
              <w:rPr>
                <w:bCs/>
              </w:rPr>
            </w:pPr>
            <w:r w:rsidRPr="001B0C67">
              <w:rPr>
                <w:bCs/>
                <w:lang w:val="sr-Cyrl-CS"/>
              </w:rPr>
              <w:t>ИВАНА ЗОРИЦА</w:t>
            </w:r>
            <w:r>
              <w:rPr>
                <w:bCs/>
                <w:lang w:val="en-US"/>
              </w:rPr>
              <w:t>-САМАРЏИЋ</w:t>
            </w:r>
          </w:p>
        </w:tc>
      </w:tr>
      <w:tr w:rsidR="00BD6B65" w:rsidRPr="001B0C67" w:rsidTr="00BD6B65">
        <w:trPr>
          <w:trHeight w:val="232"/>
        </w:trPr>
        <w:tc>
          <w:tcPr>
            <w:tcW w:w="2253" w:type="dxa"/>
            <w:shd w:val="clear" w:color="auto" w:fill="FBD4B4" w:themeFill="accent6" w:themeFillTint="66"/>
          </w:tcPr>
          <w:p w:rsidR="00BD6B65" w:rsidRPr="001B0C67" w:rsidRDefault="00BD6B65" w:rsidP="00630C1F">
            <w:pPr>
              <w:rPr>
                <w:lang w:val="sr-Cyrl-CS"/>
              </w:rPr>
            </w:pPr>
            <w:r w:rsidRPr="001B0C67">
              <w:rPr>
                <w:b/>
                <w:bCs/>
                <w:lang w:val="sr-Cyrl-CS"/>
              </w:rPr>
              <w:t>Статус предмета</w:t>
            </w:r>
          </w:p>
        </w:tc>
        <w:tc>
          <w:tcPr>
            <w:tcW w:w="7323" w:type="dxa"/>
            <w:gridSpan w:val="6"/>
            <w:shd w:val="clear" w:color="auto" w:fill="FBD4B4" w:themeFill="accent6" w:themeFillTint="66"/>
          </w:tcPr>
          <w:p w:rsidR="00BD6B65" w:rsidRPr="001B0C67" w:rsidRDefault="00BD6B65" w:rsidP="00630C1F">
            <w:pPr>
              <w:rPr>
                <w:bCs/>
                <w:lang w:val="sr-Cyrl-CS"/>
              </w:rPr>
            </w:pPr>
            <w:r w:rsidRPr="001B0C67">
              <w:rPr>
                <w:bCs/>
                <w:lang w:val="sr-Cyrl-CS"/>
              </w:rPr>
              <w:t>изборни</w:t>
            </w:r>
          </w:p>
        </w:tc>
      </w:tr>
      <w:tr w:rsidR="00BD6B65" w:rsidRPr="001B0C67" w:rsidTr="00BD6B65">
        <w:trPr>
          <w:trHeight w:val="232"/>
        </w:trPr>
        <w:tc>
          <w:tcPr>
            <w:tcW w:w="2253" w:type="dxa"/>
            <w:shd w:val="clear" w:color="auto" w:fill="FBD4B4" w:themeFill="accent6" w:themeFillTint="66"/>
          </w:tcPr>
          <w:p w:rsidR="00BD6B65" w:rsidRPr="001B0C67" w:rsidRDefault="00BD6B65" w:rsidP="00630C1F">
            <w:pPr>
              <w:rPr>
                <w:lang w:val="sr-Cyrl-CS"/>
              </w:rPr>
            </w:pPr>
            <w:r w:rsidRPr="001B0C67">
              <w:rPr>
                <w:b/>
                <w:bCs/>
                <w:lang w:val="sr-Cyrl-CS"/>
              </w:rPr>
              <w:t>Број ЕСПБ</w:t>
            </w:r>
          </w:p>
        </w:tc>
        <w:tc>
          <w:tcPr>
            <w:tcW w:w="7323" w:type="dxa"/>
            <w:gridSpan w:val="6"/>
            <w:shd w:val="clear" w:color="auto" w:fill="FBD4B4" w:themeFill="accent6" w:themeFillTint="66"/>
          </w:tcPr>
          <w:p w:rsidR="00BD6B65" w:rsidRPr="001B0C67" w:rsidRDefault="00BD6B65" w:rsidP="00630C1F">
            <w:pPr>
              <w:rPr>
                <w:bCs/>
                <w:lang w:val="sr-Cyrl-CS"/>
              </w:rPr>
            </w:pPr>
            <w:r w:rsidRPr="001B0C67">
              <w:rPr>
                <w:bCs/>
                <w:lang w:val="sr-Cyrl-CS"/>
              </w:rPr>
              <w:t>2+2 (5)</w:t>
            </w:r>
          </w:p>
        </w:tc>
      </w:tr>
      <w:tr w:rsidR="00BD6B65" w:rsidRPr="001B0C67" w:rsidTr="00BD6B65">
        <w:trPr>
          <w:trHeight w:val="232"/>
        </w:trPr>
        <w:tc>
          <w:tcPr>
            <w:tcW w:w="2253" w:type="dxa"/>
            <w:shd w:val="clear" w:color="auto" w:fill="FBD4B4" w:themeFill="accent6" w:themeFillTint="66"/>
          </w:tcPr>
          <w:p w:rsidR="00BD6B65" w:rsidRPr="001B0C67" w:rsidRDefault="00BD6B65" w:rsidP="00630C1F">
            <w:pPr>
              <w:rPr>
                <w:b/>
                <w:bCs/>
                <w:lang w:val="sr-Cyrl-CS"/>
              </w:rPr>
            </w:pPr>
            <w:r w:rsidRPr="001B0C67">
              <w:rPr>
                <w:b/>
                <w:bCs/>
                <w:lang w:val="sr-Cyrl-CS"/>
              </w:rPr>
              <w:t>Услов</w:t>
            </w:r>
          </w:p>
        </w:tc>
        <w:tc>
          <w:tcPr>
            <w:tcW w:w="7323" w:type="dxa"/>
            <w:gridSpan w:val="6"/>
            <w:shd w:val="clear" w:color="auto" w:fill="FBD4B4" w:themeFill="accent6" w:themeFillTint="66"/>
          </w:tcPr>
          <w:p w:rsidR="00BD6B65" w:rsidRPr="001B0C67" w:rsidRDefault="00BD6B65" w:rsidP="00630C1F">
            <w:pPr>
              <w:rPr>
                <w:bCs/>
                <w:lang w:val="sr-Cyrl-CS"/>
              </w:rPr>
            </w:pPr>
            <w:r w:rsidRPr="001B0C67">
              <w:rPr>
                <w:bCs/>
                <w:lang w:val="sr-Cyrl-CS"/>
              </w:rPr>
              <w:t>нема</w:t>
            </w:r>
          </w:p>
        </w:tc>
      </w:tr>
      <w:tr w:rsidR="00BD6B65" w:rsidRPr="001B0C67" w:rsidTr="00BD6B65">
        <w:tc>
          <w:tcPr>
            <w:tcW w:w="9576" w:type="dxa"/>
            <w:gridSpan w:val="7"/>
            <w:shd w:val="clear" w:color="auto" w:fill="FDE9D9" w:themeFill="accent6" w:themeFillTint="33"/>
          </w:tcPr>
          <w:p w:rsidR="00BD6B65" w:rsidRPr="001B0C67" w:rsidRDefault="00BD6B65" w:rsidP="00630C1F">
            <w:pPr>
              <w:jc w:val="both"/>
              <w:rPr>
                <w:b/>
                <w:bCs/>
                <w:lang w:val="sr-Cyrl-CS"/>
              </w:rPr>
            </w:pPr>
            <w:r w:rsidRPr="001B0C67">
              <w:rPr>
                <w:b/>
                <w:bCs/>
                <w:lang w:val="sr-Cyrl-CS"/>
              </w:rPr>
              <w:t>Циљ предмета</w:t>
            </w:r>
          </w:p>
          <w:p w:rsidR="00BD6B65" w:rsidRPr="001B0C67" w:rsidRDefault="00BD6B65" w:rsidP="00630C1F">
            <w:pPr>
              <w:jc w:val="both"/>
              <w:rPr>
                <w:b/>
                <w:bCs/>
                <w:lang w:val="sr-Cyrl-CS"/>
              </w:rPr>
            </w:pPr>
            <w:r w:rsidRPr="001B0C67">
              <w:rPr>
                <w:lang w:val="sl-SI"/>
              </w:rPr>
              <w:t xml:space="preserve">Циљ предмета је усавршавање низа језичких знања, способности и вештина са посебним фокусом на пословање тако да студенти могу самостално да тумаче стручне текстове, да компентентно пословно комуницирају и да самостално пишу краће </w:t>
            </w:r>
            <w:r>
              <w:t>текстове</w:t>
            </w:r>
            <w:r w:rsidRPr="001B0C67">
              <w:rPr>
                <w:lang w:val="sl-SI"/>
              </w:rPr>
              <w:t>.</w:t>
            </w:r>
          </w:p>
        </w:tc>
      </w:tr>
      <w:tr w:rsidR="00BD6B65" w:rsidRPr="001B0C67" w:rsidTr="00BD6B65">
        <w:tc>
          <w:tcPr>
            <w:tcW w:w="9576" w:type="dxa"/>
            <w:gridSpan w:val="7"/>
            <w:shd w:val="clear" w:color="auto" w:fill="FDE9D9" w:themeFill="accent6" w:themeFillTint="33"/>
          </w:tcPr>
          <w:p w:rsidR="00BD6B65" w:rsidRPr="001B0C67" w:rsidRDefault="00BD6B65" w:rsidP="00630C1F">
            <w:pPr>
              <w:jc w:val="both"/>
              <w:rPr>
                <w:b/>
                <w:bCs/>
                <w:lang w:val="sr-Cyrl-CS"/>
              </w:rPr>
            </w:pPr>
            <w:r w:rsidRPr="001B0C67">
              <w:rPr>
                <w:b/>
                <w:bCs/>
                <w:lang w:val="sr-Cyrl-CS"/>
              </w:rPr>
              <w:t xml:space="preserve">Исход предмета </w:t>
            </w:r>
          </w:p>
          <w:p w:rsidR="00BD6B65" w:rsidRPr="001B0C67" w:rsidRDefault="00BD6B65" w:rsidP="00630C1F">
            <w:pPr>
              <w:jc w:val="both"/>
              <w:rPr>
                <w:b/>
                <w:bCs/>
                <w:lang w:val="sr-Cyrl-CS"/>
              </w:rPr>
            </w:pPr>
            <w:r w:rsidRPr="001B0C67">
              <w:rPr>
                <w:lang w:val="sr-Cyrl-CS"/>
              </w:rPr>
              <w:t>Студент стиче следеће спос</w:t>
            </w:r>
            <w:r>
              <w:rPr>
                <w:lang w:val="sr-Cyrl-CS"/>
              </w:rPr>
              <w:t>обности (компетенције): усваја</w:t>
            </w:r>
            <w:r w:rsidRPr="001B0C67">
              <w:rPr>
                <w:lang w:val="sr-Cyrl-CS"/>
              </w:rPr>
              <w:t xml:space="preserve"> лексик</w:t>
            </w:r>
            <w:r w:rsidRPr="00E32438">
              <w:rPr>
                <w:lang w:val="sr-Cyrl-CS"/>
              </w:rPr>
              <w:t>у</w:t>
            </w:r>
            <w:r w:rsidRPr="001B0C67">
              <w:rPr>
                <w:lang w:val="sr-Cyrl-CS"/>
              </w:rPr>
              <w:t xml:space="preserve"> општег и пословног језика; </w:t>
            </w:r>
            <w:r>
              <w:rPr>
                <w:lang w:val="sr-Cyrl-CS"/>
              </w:rPr>
              <w:t xml:space="preserve">свестан је </w:t>
            </w:r>
            <w:r w:rsidRPr="001B0C67">
              <w:rPr>
                <w:lang w:val="sr-Cyrl-CS"/>
              </w:rPr>
              <w:t xml:space="preserve"> разноликости језичких средстава и </w:t>
            </w:r>
            <w:r>
              <w:rPr>
                <w:lang w:val="sr-Cyrl-CS"/>
              </w:rPr>
              <w:t>активно</w:t>
            </w:r>
            <w:r w:rsidRPr="00517990">
              <w:rPr>
                <w:lang w:val="sr-Cyrl-CS"/>
              </w:rPr>
              <w:t xml:space="preserve"> их </w:t>
            </w:r>
            <w:r>
              <w:rPr>
                <w:lang w:val="sr-Cyrl-CS"/>
              </w:rPr>
              <w:t>примењује</w:t>
            </w:r>
            <w:r w:rsidRPr="001B0C67">
              <w:rPr>
                <w:lang w:val="sr-Cyrl-CS"/>
              </w:rPr>
              <w:t xml:space="preserve"> у општем </w:t>
            </w:r>
            <w:r>
              <w:rPr>
                <w:lang w:val="sr-Cyrl-CS"/>
              </w:rPr>
              <w:t>и пословном контексту; обнавља и продубљује</w:t>
            </w:r>
            <w:r w:rsidRPr="001B0C67">
              <w:rPr>
                <w:lang w:val="sr-Cyrl-CS"/>
              </w:rPr>
              <w:t xml:space="preserve"> знања из свих нивоа језичке структуре (фонетике, морфологије, синтаксе, семантике); развија св</w:t>
            </w:r>
            <w:r>
              <w:rPr>
                <w:lang w:val="sr-Cyrl-CS"/>
              </w:rPr>
              <w:t>е</w:t>
            </w:r>
            <w:r w:rsidRPr="001B0C67">
              <w:rPr>
                <w:lang w:val="sr-Cyrl-CS"/>
              </w:rPr>
              <w:t xml:space="preserve"> језичк</w:t>
            </w:r>
            <w:r>
              <w:rPr>
                <w:lang w:val="sr-Cyrl-CS"/>
              </w:rPr>
              <w:t>е</w:t>
            </w:r>
            <w:r w:rsidRPr="001B0C67">
              <w:rPr>
                <w:lang w:val="sr-Cyrl-CS"/>
              </w:rPr>
              <w:t xml:space="preserve"> вештин</w:t>
            </w:r>
            <w:r>
              <w:rPr>
                <w:lang w:val="sr-Cyrl-CS"/>
              </w:rPr>
              <w:t>е</w:t>
            </w:r>
            <w:r w:rsidRPr="001B0C67">
              <w:rPr>
                <w:lang w:val="sr-Cyrl-CS"/>
              </w:rPr>
              <w:t xml:space="preserve"> (читањ</w:t>
            </w:r>
            <w:r>
              <w:rPr>
                <w:lang w:val="sr-Cyrl-CS"/>
              </w:rPr>
              <w:t>е</w:t>
            </w:r>
            <w:r w:rsidRPr="001B0C67">
              <w:rPr>
                <w:lang w:val="sr-Cyrl-CS"/>
              </w:rPr>
              <w:t>, слушањ</w:t>
            </w:r>
            <w:r>
              <w:rPr>
                <w:lang w:val="sr-Cyrl-CS"/>
              </w:rPr>
              <w:t>е</w:t>
            </w:r>
            <w:r w:rsidRPr="001B0C67">
              <w:rPr>
                <w:lang w:val="sr-Cyrl-CS"/>
              </w:rPr>
              <w:t>, писањ</w:t>
            </w:r>
            <w:r>
              <w:rPr>
                <w:lang w:val="sr-Cyrl-CS"/>
              </w:rPr>
              <w:t>е, говор</w:t>
            </w:r>
            <w:r w:rsidRPr="001B0C67">
              <w:rPr>
                <w:lang w:val="sr-Cyrl-CS"/>
              </w:rPr>
              <w:t xml:space="preserve">); </w:t>
            </w:r>
            <w:r>
              <w:rPr>
                <w:lang w:val="sr-Cyrl-CS"/>
              </w:rPr>
              <w:t>користи стечено знање за</w:t>
            </w:r>
            <w:r w:rsidRPr="001B0C67">
              <w:rPr>
                <w:lang w:val="sr-Cyrl-CS"/>
              </w:rPr>
              <w:t xml:space="preserve"> даљи самосталан р</w:t>
            </w:r>
            <w:r>
              <w:rPr>
                <w:lang w:val="sr-Cyrl-CS"/>
              </w:rPr>
              <w:t>ад на усвајању језика; стиче</w:t>
            </w:r>
            <w:r w:rsidRPr="001B0C67">
              <w:rPr>
                <w:lang w:val="sr-Cyrl-CS"/>
              </w:rPr>
              <w:t xml:space="preserve"> социолингвистичк</w:t>
            </w:r>
            <w:r>
              <w:rPr>
                <w:lang w:val="sr-Cyrl-CS"/>
              </w:rPr>
              <w:t>у</w:t>
            </w:r>
            <w:r w:rsidRPr="001B0C67">
              <w:rPr>
                <w:lang w:val="sr-Cyrl-CS"/>
              </w:rPr>
              <w:t xml:space="preserve"> и стратешк</w:t>
            </w:r>
            <w:r>
              <w:rPr>
                <w:lang w:val="sr-Cyrl-CS"/>
              </w:rPr>
              <w:t>у</w:t>
            </w:r>
            <w:r w:rsidRPr="001B0C67">
              <w:rPr>
                <w:lang w:val="sr-Cyrl-CS"/>
              </w:rPr>
              <w:t xml:space="preserve"> компетенциј</w:t>
            </w:r>
            <w:r>
              <w:rPr>
                <w:lang w:val="sr-Cyrl-CS"/>
              </w:rPr>
              <w:t xml:space="preserve">у; самостално користи </w:t>
            </w:r>
            <w:r w:rsidRPr="001B0C67">
              <w:rPr>
                <w:lang w:val="sr-Cyrl-CS"/>
              </w:rPr>
              <w:t>писан</w:t>
            </w:r>
            <w:r>
              <w:rPr>
                <w:lang w:val="sr-Cyrl-CS"/>
              </w:rPr>
              <w:t>е</w:t>
            </w:r>
            <w:r w:rsidRPr="001B0C67">
              <w:rPr>
                <w:lang w:val="sr-Cyrl-CS"/>
              </w:rPr>
              <w:t xml:space="preserve"> речник</w:t>
            </w:r>
            <w:r>
              <w:rPr>
                <w:lang w:val="sr-Cyrl-CS"/>
              </w:rPr>
              <w:t>е</w:t>
            </w:r>
            <w:r w:rsidRPr="001B0C67">
              <w:rPr>
                <w:lang w:val="sr-Cyrl-CS"/>
              </w:rPr>
              <w:t xml:space="preserve"> и речник</w:t>
            </w:r>
            <w:r>
              <w:rPr>
                <w:lang w:val="sr-Cyrl-CS"/>
              </w:rPr>
              <w:t>е у електронској форми; влада</w:t>
            </w:r>
            <w:r w:rsidRPr="001B0C67">
              <w:rPr>
                <w:lang w:val="sr-Cyrl-CS"/>
              </w:rPr>
              <w:t xml:space="preserve"> економск</w:t>
            </w:r>
            <w:r>
              <w:rPr>
                <w:lang w:val="sr-Cyrl-CS"/>
              </w:rPr>
              <w:t>ом стручном терминологијом кроз тематске</w:t>
            </w:r>
            <w:r w:rsidRPr="001B0C67">
              <w:rPr>
                <w:lang w:val="sr-Cyrl-CS"/>
              </w:rPr>
              <w:t xml:space="preserve"> текстове и друге садржаје из предмета које студенти похађају у току студија.</w:t>
            </w:r>
          </w:p>
        </w:tc>
      </w:tr>
      <w:tr w:rsidR="00BD6B65" w:rsidRPr="001B0C67" w:rsidTr="00BD6B65">
        <w:tc>
          <w:tcPr>
            <w:tcW w:w="9576" w:type="dxa"/>
            <w:gridSpan w:val="7"/>
            <w:shd w:val="clear" w:color="auto" w:fill="FDE9D9" w:themeFill="accent6" w:themeFillTint="33"/>
          </w:tcPr>
          <w:p w:rsidR="00BD6B65" w:rsidRPr="001B0C67" w:rsidRDefault="00BD6B65" w:rsidP="00630C1F">
            <w:pPr>
              <w:jc w:val="both"/>
              <w:rPr>
                <w:b/>
                <w:bCs/>
                <w:lang w:val="ru-RU"/>
              </w:rPr>
            </w:pPr>
            <w:r w:rsidRPr="001B0C67">
              <w:rPr>
                <w:b/>
                <w:bCs/>
                <w:lang w:val="sr-Cyrl-CS"/>
              </w:rPr>
              <w:t>Садржај предмета</w:t>
            </w:r>
          </w:p>
          <w:p w:rsidR="00BD6B65" w:rsidRPr="001B0C67" w:rsidRDefault="00BD6B65" w:rsidP="00630C1F">
            <w:pPr>
              <w:jc w:val="both"/>
              <w:rPr>
                <w:i/>
                <w:iCs/>
              </w:rPr>
            </w:pPr>
            <w:r w:rsidRPr="001B0C67">
              <w:rPr>
                <w:i/>
                <w:iCs/>
                <w:lang w:val="sr-Cyrl-CS"/>
              </w:rPr>
              <w:t>Теоријска настава</w:t>
            </w:r>
          </w:p>
          <w:p w:rsidR="00BD6B65" w:rsidRPr="00F13B08" w:rsidRDefault="00BD6B65" w:rsidP="00BD6B65">
            <w:pPr>
              <w:pStyle w:val="ListParagraph"/>
              <w:widowControl/>
              <w:numPr>
                <w:ilvl w:val="0"/>
                <w:numId w:val="167"/>
              </w:numPr>
              <w:autoSpaceDE/>
              <w:autoSpaceDN/>
              <w:adjustRightInd/>
              <w:jc w:val="both"/>
              <w:rPr>
                <w:iCs/>
              </w:rPr>
            </w:pPr>
            <w:r w:rsidRPr="00F13B08">
              <w:rPr>
                <w:iCs/>
                <w:lang w:val="sr-Cyrl-CS"/>
              </w:rPr>
              <w:t>Граматичке структуре: личне заменице; презент; упитне речи (</w:t>
            </w:r>
            <w:r w:rsidRPr="00F13B08">
              <w:rPr>
                <w:i/>
                <w:iCs/>
              </w:rPr>
              <w:t>W-Fragen</w:t>
            </w:r>
            <w:r w:rsidRPr="00F13B08">
              <w:rPr>
                <w:iCs/>
                <w:lang w:val="sr-Cyrl-CS"/>
              </w:rPr>
              <w:t xml:space="preserve">); одређени и неодређени члан; модални глаголи у презенту; императив; присвојне заменице; временски предлози; претерит </w:t>
            </w:r>
            <w:r w:rsidRPr="00F13B08">
              <w:rPr>
                <w:iCs/>
              </w:rPr>
              <w:t>(</w:t>
            </w:r>
            <w:r w:rsidRPr="00F13B08">
              <w:rPr>
                <w:i/>
                <w:iCs/>
              </w:rPr>
              <w:t>sein</w:t>
            </w:r>
            <w:r w:rsidRPr="00F13B08">
              <w:rPr>
                <w:iCs/>
              </w:rPr>
              <w:t xml:space="preserve">, </w:t>
            </w:r>
            <w:r w:rsidRPr="00F13B08">
              <w:rPr>
                <w:i/>
                <w:iCs/>
              </w:rPr>
              <w:t>haben</w:t>
            </w:r>
            <w:r w:rsidRPr="00F13B08">
              <w:rPr>
                <w:iCs/>
              </w:rPr>
              <w:t>)</w:t>
            </w:r>
            <w:r w:rsidRPr="00F13B08">
              <w:rPr>
                <w:iCs/>
                <w:lang w:val="sr-Cyrl-CS"/>
              </w:rPr>
              <w:t xml:space="preserve">; учтиво обраћање </w:t>
            </w:r>
            <w:r w:rsidRPr="00F13B08">
              <w:rPr>
                <w:iCs/>
              </w:rPr>
              <w:t>(</w:t>
            </w:r>
            <w:r w:rsidRPr="00F13B08">
              <w:rPr>
                <w:i/>
                <w:iCs/>
              </w:rPr>
              <w:t>würde</w:t>
            </w:r>
            <w:r w:rsidRPr="00F13B08">
              <w:rPr>
                <w:iCs/>
              </w:rPr>
              <w:t xml:space="preserve">, </w:t>
            </w:r>
            <w:r w:rsidRPr="00F13B08">
              <w:rPr>
                <w:i/>
                <w:iCs/>
              </w:rPr>
              <w:t>könnte</w:t>
            </w:r>
            <w:r w:rsidRPr="00F13B08">
              <w:rPr>
                <w:iCs/>
              </w:rPr>
              <w:t xml:space="preserve">), </w:t>
            </w:r>
            <w:r w:rsidRPr="00F13B08">
              <w:rPr>
                <w:iCs/>
                <w:lang w:val="sr-Cyrl-CS"/>
              </w:rPr>
              <w:t xml:space="preserve">компарација придева. </w:t>
            </w:r>
          </w:p>
          <w:p w:rsidR="00BD6B65" w:rsidRPr="00F13B08" w:rsidRDefault="00BD6B65" w:rsidP="00BD6B65">
            <w:pPr>
              <w:pStyle w:val="ListParagraph"/>
              <w:widowControl/>
              <w:numPr>
                <w:ilvl w:val="0"/>
                <w:numId w:val="167"/>
              </w:numPr>
              <w:autoSpaceDE/>
              <w:autoSpaceDN/>
              <w:adjustRightInd/>
              <w:jc w:val="both"/>
              <w:rPr>
                <w:iCs/>
              </w:rPr>
            </w:pPr>
            <w:r w:rsidRPr="00F13B08">
              <w:rPr>
                <w:iCs/>
              </w:rPr>
              <w:t xml:space="preserve">Темe: </w:t>
            </w:r>
            <w:r w:rsidRPr="00F13B08">
              <w:rPr>
                <w:iCs/>
                <w:lang w:val="sr-Cyrl-CS"/>
              </w:rPr>
              <w:t>Упознавање и представљање у различитим приликама; бројеви и време</w:t>
            </w:r>
            <w:r w:rsidRPr="00F13B08">
              <w:rPr>
                <w:iCs/>
              </w:rPr>
              <w:t>;</w:t>
            </w:r>
            <w:r w:rsidRPr="00F13B08">
              <w:rPr>
                <w:iCs/>
                <w:lang w:val="sr-Cyrl-CS"/>
              </w:rPr>
              <w:t xml:space="preserve"> активности у току радног дана; ситуација у ресторану </w:t>
            </w:r>
            <w:r w:rsidRPr="00F13B08">
              <w:rPr>
                <w:iCs/>
              </w:rPr>
              <w:t>(</w:t>
            </w:r>
            <w:r w:rsidRPr="00F13B08">
              <w:rPr>
                <w:iCs/>
                <w:lang w:val="sr-Cyrl-CS"/>
              </w:rPr>
              <w:t>са пословним партнерима</w:t>
            </w:r>
            <w:r w:rsidRPr="00F13B08">
              <w:rPr>
                <w:iCs/>
              </w:rPr>
              <w:t>)</w:t>
            </w:r>
            <w:r w:rsidRPr="00F13B08">
              <w:rPr>
                <w:iCs/>
                <w:lang w:val="sr-Cyrl-CS"/>
              </w:rPr>
              <w:t>; обилазак компаније и однос према пословним партнерима; (пословна) путовања и њихово организовање (резервација карти, смештаја, куповина адекватне гардеробе); сналажење у непознатом граду; позивање, отказивање или одлагање (пословних) сусрета</w:t>
            </w:r>
            <w:r w:rsidRPr="00F13B08">
              <w:rPr>
                <w:iCs/>
              </w:rPr>
              <w:t>.</w:t>
            </w:r>
          </w:p>
          <w:p w:rsidR="00BD6B65" w:rsidRPr="00F13B08" w:rsidRDefault="00BD6B65" w:rsidP="00BD6B65">
            <w:pPr>
              <w:pStyle w:val="ListParagraph"/>
              <w:widowControl/>
              <w:numPr>
                <w:ilvl w:val="0"/>
                <w:numId w:val="167"/>
              </w:numPr>
              <w:autoSpaceDE/>
              <w:autoSpaceDN/>
              <w:adjustRightInd/>
              <w:jc w:val="both"/>
              <w:rPr>
                <w:iCs/>
                <w:lang w:val="sr-Cyrl-CS"/>
              </w:rPr>
            </w:pPr>
            <w:r w:rsidRPr="00F13B08">
              <w:rPr>
                <w:iCs/>
                <w:lang w:val="sr-Cyrl-CS"/>
              </w:rPr>
              <w:t>Лексика из регистра „</w:t>
            </w:r>
            <w:r w:rsidRPr="00F13B08">
              <w:rPr>
                <w:iCs/>
              </w:rPr>
              <w:t>o</w:t>
            </w:r>
            <w:r w:rsidRPr="00F13B08">
              <w:rPr>
                <w:iCs/>
                <w:lang w:val="sr-Cyrl-CS"/>
              </w:rPr>
              <w:t>пштег“ и језика струке у вези са једноставним ситуацијама у пословној сфери; писана и усмена комуникација (телефонски разговор, и-мејл и факс, формулари).</w:t>
            </w:r>
          </w:p>
          <w:p w:rsidR="00BD6B65" w:rsidRPr="00F13B08" w:rsidRDefault="00BD6B65" w:rsidP="00BD6B65">
            <w:pPr>
              <w:pStyle w:val="ListParagraph"/>
              <w:widowControl/>
              <w:numPr>
                <w:ilvl w:val="0"/>
                <w:numId w:val="167"/>
              </w:numPr>
              <w:autoSpaceDE/>
              <w:autoSpaceDN/>
              <w:adjustRightInd/>
              <w:jc w:val="both"/>
              <w:rPr>
                <w:iCs/>
                <w:lang w:val="ru-RU"/>
              </w:rPr>
            </w:pPr>
            <w:r w:rsidRPr="00F13B08">
              <w:rPr>
                <w:iCs/>
                <w:lang w:val="sr-Cyrl-CS"/>
              </w:rPr>
              <w:t>Интерпретирање података из реда вожње, карте пута, шеме компаније, малих огласа и понуда произвођача.</w:t>
            </w:r>
          </w:p>
          <w:p w:rsidR="00BD6B65" w:rsidRPr="001B0C67" w:rsidRDefault="00BD6B65" w:rsidP="00630C1F">
            <w:pPr>
              <w:jc w:val="both"/>
              <w:rPr>
                <w:i/>
                <w:iCs/>
                <w:lang w:val="sr-Cyrl-CS"/>
              </w:rPr>
            </w:pPr>
            <w:r w:rsidRPr="001B0C67">
              <w:rPr>
                <w:i/>
                <w:iCs/>
                <w:lang w:val="sr-Cyrl-CS"/>
              </w:rPr>
              <w:t xml:space="preserve">Практична настава </w:t>
            </w:r>
          </w:p>
          <w:p w:rsidR="00BD6B65" w:rsidRPr="00F13B08" w:rsidRDefault="00BD6B65" w:rsidP="00BD6B65">
            <w:pPr>
              <w:pStyle w:val="ListParagraph"/>
              <w:widowControl/>
              <w:numPr>
                <w:ilvl w:val="0"/>
                <w:numId w:val="168"/>
              </w:numPr>
              <w:autoSpaceDE/>
              <w:autoSpaceDN/>
              <w:adjustRightInd/>
              <w:jc w:val="both"/>
              <w:rPr>
                <w:iCs/>
                <w:lang w:val="sr-Cyrl-CS"/>
              </w:rPr>
            </w:pPr>
            <w:r w:rsidRPr="00F13B08">
              <w:rPr>
                <w:iCs/>
                <w:lang w:val="sr-Cyrl-CS"/>
              </w:rPr>
              <w:t>Увежбавање граматичких структура немачког језика кроз говорне ситуације и усвајање одређеног вокабулара. Развијање свих језичких активности (читање, писање, говор, разумевање писаног и слушаног текста).</w:t>
            </w:r>
          </w:p>
          <w:p w:rsidR="00BD6B65" w:rsidRPr="00F13B08" w:rsidRDefault="00BD6B65" w:rsidP="00BD6B65">
            <w:pPr>
              <w:pStyle w:val="ListParagraph"/>
              <w:widowControl/>
              <w:numPr>
                <w:ilvl w:val="0"/>
                <w:numId w:val="168"/>
              </w:numPr>
              <w:autoSpaceDE/>
              <w:autoSpaceDN/>
              <w:adjustRightInd/>
              <w:jc w:val="both"/>
              <w:rPr>
                <w:iCs/>
                <w:lang w:val="sr-Cyrl-CS"/>
              </w:rPr>
            </w:pPr>
            <w:r w:rsidRPr="00F13B08">
              <w:rPr>
                <w:iCs/>
                <w:lang w:val="sr-Cyrl-CS"/>
              </w:rPr>
              <w:t>Симулација разговора на обрађене теме из приватног и пословног живота (рад у пару или групи).</w:t>
            </w:r>
          </w:p>
          <w:p w:rsidR="00BD6B65" w:rsidRPr="00F13B08" w:rsidRDefault="00BD6B65" w:rsidP="00BD6B65">
            <w:pPr>
              <w:pStyle w:val="ListParagraph"/>
              <w:widowControl/>
              <w:numPr>
                <w:ilvl w:val="0"/>
                <w:numId w:val="168"/>
              </w:numPr>
              <w:autoSpaceDE/>
              <w:autoSpaceDN/>
              <w:adjustRightInd/>
              <w:jc w:val="both"/>
              <w:rPr>
                <w:iCs/>
                <w:lang w:val="sr-Cyrl-CS"/>
              </w:rPr>
            </w:pPr>
            <w:r w:rsidRPr="00F13B08">
              <w:rPr>
                <w:iCs/>
                <w:lang w:val="sr-Cyrl-CS"/>
              </w:rPr>
              <w:t>Представљање компаније (стварне или имагинарне), њене активности и организације.</w:t>
            </w:r>
          </w:p>
          <w:p w:rsidR="00BD6B65" w:rsidRPr="00F13B08" w:rsidRDefault="00BD6B65" w:rsidP="00BD6B65">
            <w:pPr>
              <w:pStyle w:val="ListParagraph"/>
              <w:numPr>
                <w:ilvl w:val="0"/>
                <w:numId w:val="168"/>
              </w:numPr>
              <w:jc w:val="both"/>
              <w:rPr>
                <w:i/>
                <w:iCs/>
                <w:lang w:val="sr-Cyrl-CS"/>
              </w:rPr>
            </w:pPr>
            <w:r w:rsidRPr="00F13B08">
              <w:rPr>
                <w:iCs/>
                <w:lang w:val="sr-Cyrl-CS"/>
              </w:rPr>
              <w:t>Интерпретирање података из реда вожње, карте пута, шеме компаније, малих огласа и понуда произвођача и увежбавање писања краћег и-мејла и факса, попуњавања формулара</w:t>
            </w:r>
            <w:r w:rsidRPr="00F13B08">
              <w:rPr>
                <w:iCs/>
                <w:lang w:val="ru-RU"/>
              </w:rPr>
              <w:t>.</w:t>
            </w:r>
          </w:p>
        </w:tc>
      </w:tr>
      <w:tr w:rsidR="00BD6B65" w:rsidRPr="001B0C67" w:rsidTr="00BD6B65">
        <w:tc>
          <w:tcPr>
            <w:tcW w:w="9576" w:type="dxa"/>
            <w:gridSpan w:val="7"/>
            <w:shd w:val="clear" w:color="auto" w:fill="FDE9D9" w:themeFill="accent6" w:themeFillTint="33"/>
          </w:tcPr>
          <w:p w:rsidR="00BD6B65" w:rsidRPr="001B0C67" w:rsidRDefault="00BD6B65" w:rsidP="00630C1F">
            <w:pPr>
              <w:jc w:val="both"/>
              <w:rPr>
                <w:b/>
                <w:bCs/>
                <w:lang w:val="sr-Cyrl-CS"/>
              </w:rPr>
            </w:pPr>
            <w:r w:rsidRPr="001B0C67">
              <w:rPr>
                <w:b/>
                <w:bCs/>
                <w:lang w:val="sr-Cyrl-CS"/>
              </w:rPr>
              <w:t xml:space="preserve">Литература </w:t>
            </w:r>
          </w:p>
          <w:p w:rsidR="00BD6B65" w:rsidRPr="005A7FC8" w:rsidRDefault="00BD6B65" w:rsidP="00BD6B65">
            <w:pPr>
              <w:widowControl/>
              <w:numPr>
                <w:ilvl w:val="0"/>
                <w:numId w:val="20"/>
              </w:numPr>
              <w:autoSpaceDE/>
              <w:autoSpaceDN/>
              <w:adjustRightInd/>
              <w:jc w:val="both"/>
              <w:rPr>
                <w:sz w:val="18"/>
                <w:szCs w:val="18"/>
                <w:lang w:val="sr-Cyrl-CS"/>
              </w:rPr>
            </w:pPr>
            <w:r w:rsidRPr="005A7FC8">
              <w:rPr>
                <w:sz w:val="18"/>
                <w:szCs w:val="18"/>
                <w:lang w:val="de-DE"/>
              </w:rPr>
              <w:t>Becker, N.</w:t>
            </w:r>
            <w:r>
              <w:rPr>
                <w:sz w:val="18"/>
                <w:szCs w:val="18"/>
                <w:lang w:val="de-DE"/>
              </w:rPr>
              <w:t>,</w:t>
            </w:r>
            <w:r w:rsidRPr="005A7FC8">
              <w:rPr>
                <w:sz w:val="18"/>
                <w:szCs w:val="18"/>
                <w:lang w:val="de-DE"/>
              </w:rPr>
              <w:t xml:space="preserve"> &amp; Braunert, J.</w:t>
            </w:r>
            <w:r w:rsidRPr="005A7FC8">
              <w:rPr>
                <w:sz w:val="18"/>
                <w:szCs w:val="18"/>
              </w:rPr>
              <w:t xml:space="preserve"> (2009). </w:t>
            </w:r>
            <w:r w:rsidRPr="005A7FC8">
              <w:rPr>
                <w:i/>
                <w:sz w:val="18"/>
                <w:szCs w:val="18"/>
                <w:lang w:val="de-DE"/>
              </w:rPr>
              <w:t xml:space="preserve">Alltag, Beruf &amp; Co2, </w:t>
            </w:r>
            <w:r w:rsidRPr="005A7FC8">
              <w:rPr>
                <w:sz w:val="18"/>
                <w:szCs w:val="18"/>
                <w:lang w:val="de-DE"/>
              </w:rPr>
              <w:t>K</w:t>
            </w:r>
            <w:r>
              <w:rPr>
                <w:sz w:val="18"/>
                <w:szCs w:val="18"/>
                <w:lang w:val="de-DE"/>
              </w:rPr>
              <w:t>ursbuch + Arbeitsbuch. Ismaning</w:t>
            </w:r>
            <w:r>
              <w:rPr>
                <w:sz w:val="18"/>
                <w:szCs w:val="18"/>
                <w:lang w:val="sr-Cyrl-CS"/>
              </w:rPr>
              <w:t>.</w:t>
            </w:r>
            <w:r w:rsidRPr="005A7FC8">
              <w:rPr>
                <w:sz w:val="18"/>
                <w:szCs w:val="18"/>
                <w:lang w:val="de-DE"/>
              </w:rPr>
              <w:t xml:space="preserve"> Deutschland: Max Hueber Verlag.</w:t>
            </w:r>
          </w:p>
          <w:p w:rsidR="00BD6B65" w:rsidRPr="005A7FC8" w:rsidRDefault="00BD6B65" w:rsidP="00BD6B65">
            <w:pPr>
              <w:widowControl/>
              <w:numPr>
                <w:ilvl w:val="0"/>
                <w:numId w:val="20"/>
              </w:numPr>
              <w:autoSpaceDE/>
              <w:autoSpaceDN/>
              <w:adjustRightInd/>
              <w:jc w:val="both"/>
              <w:rPr>
                <w:sz w:val="18"/>
                <w:szCs w:val="18"/>
                <w:lang w:val="sr-Cyrl-CS"/>
              </w:rPr>
            </w:pPr>
            <w:r w:rsidRPr="005A7FC8">
              <w:rPr>
                <w:sz w:val="18"/>
                <w:szCs w:val="18"/>
                <w:lang w:val="de-DE"/>
              </w:rPr>
              <w:t xml:space="preserve">Loibl, B. et all. (2015). </w:t>
            </w:r>
            <w:r w:rsidRPr="005A7FC8">
              <w:rPr>
                <w:i/>
                <w:sz w:val="18"/>
                <w:szCs w:val="18"/>
                <w:lang w:val="de-DE"/>
              </w:rPr>
              <w:t>Schritte Plus im Beruf. Kommunikation am Arbeitsplatz</w:t>
            </w:r>
            <w:r w:rsidRPr="005A7FC8">
              <w:rPr>
                <w:sz w:val="18"/>
                <w:szCs w:val="18"/>
                <w:lang w:val="de-DE"/>
              </w:rPr>
              <w:t xml:space="preserve">. </w:t>
            </w:r>
            <w:r>
              <w:rPr>
                <w:sz w:val="18"/>
                <w:szCs w:val="18"/>
                <w:lang w:val="de-DE"/>
              </w:rPr>
              <w:t>Ismaning</w:t>
            </w:r>
            <w:r>
              <w:rPr>
                <w:sz w:val="18"/>
                <w:szCs w:val="18"/>
                <w:lang w:val="sr-Cyrl-CS"/>
              </w:rPr>
              <w:t>.</w:t>
            </w:r>
            <w:r w:rsidRPr="005A7FC8">
              <w:rPr>
                <w:sz w:val="18"/>
                <w:szCs w:val="18"/>
                <w:lang w:val="de-DE"/>
              </w:rPr>
              <w:t xml:space="preserve"> Deutschland: Max Hueber Verlag. </w:t>
            </w:r>
          </w:p>
          <w:p w:rsidR="00BD6B65" w:rsidRPr="005A7FC8" w:rsidRDefault="00BD6B65" w:rsidP="00BD6B65">
            <w:pPr>
              <w:widowControl/>
              <w:numPr>
                <w:ilvl w:val="0"/>
                <w:numId w:val="20"/>
              </w:numPr>
              <w:autoSpaceDE/>
              <w:autoSpaceDN/>
              <w:adjustRightInd/>
              <w:jc w:val="both"/>
              <w:rPr>
                <w:sz w:val="18"/>
                <w:szCs w:val="18"/>
                <w:lang w:val="sr-Cyrl-CS"/>
              </w:rPr>
            </w:pPr>
            <w:r w:rsidRPr="005A7FC8">
              <w:rPr>
                <w:sz w:val="18"/>
                <w:szCs w:val="18"/>
                <w:lang w:val="de-DE"/>
              </w:rPr>
              <w:t xml:space="preserve">Becker, N., Braunert, J. &amp; Schlenker, W. </w:t>
            </w:r>
            <w:r>
              <w:rPr>
                <w:sz w:val="18"/>
                <w:szCs w:val="18"/>
              </w:rPr>
              <w:t>(</w:t>
            </w:r>
            <w:r w:rsidRPr="0060028F">
              <w:rPr>
                <w:sz w:val="18"/>
                <w:szCs w:val="18"/>
                <w:highlight w:val="yellow"/>
              </w:rPr>
              <w:t>2005</w:t>
            </w:r>
            <w:r w:rsidRPr="005A7FC8">
              <w:rPr>
                <w:sz w:val="18"/>
                <w:szCs w:val="18"/>
              </w:rPr>
              <w:t>)</w:t>
            </w:r>
            <w:r w:rsidRPr="005A7FC8">
              <w:rPr>
                <w:sz w:val="18"/>
                <w:szCs w:val="18"/>
                <w:lang w:val="de-DE"/>
              </w:rPr>
              <w:t>.</w:t>
            </w:r>
            <w:r w:rsidRPr="005A7FC8">
              <w:rPr>
                <w:i/>
                <w:sz w:val="18"/>
                <w:szCs w:val="18"/>
                <w:lang w:val="de-DE"/>
              </w:rPr>
              <w:t>Unternehmen Deutsch Grundkurs</w:t>
            </w:r>
            <w:r>
              <w:rPr>
                <w:sz w:val="18"/>
                <w:szCs w:val="18"/>
                <w:lang w:val="sr-Cyrl-CS"/>
              </w:rPr>
              <w:t>.</w:t>
            </w:r>
            <w:r w:rsidRPr="005A7FC8">
              <w:rPr>
                <w:sz w:val="18"/>
                <w:szCs w:val="18"/>
                <w:lang w:val="de-DE"/>
              </w:rPr>
              <w:t xml:space="preserve"> Kursbuch.Stuttgart, Deutschland: Klett Verlag.</w:t>
            </w:r>
          </w:p>
          <w:p w:rsidR="00BD6B65" w:rsidRPr="005A7FC8" w:rsidRDefault="00BD6B65" w:rsidP="00BD6B65">
            <w:pPr>
              <w:widowControl/>
              <w:numPr>
                <w:ilvl w:val="0"/>
                <w:numId w:val="20"/>
              </w:numPr>
              <w:autoSpaceDE/>
              <w:autoSpaceDN/>
              <w:adjustRightInd/>
              <w:jc w:val="both"/>
              <w:rPr>
                <w:sz w:val="18"/>
                <w:szCs w:val="18"/>
                <w:lang w:val="sr-Cyrl-CS"/>
              </w:rPr>
            </w:pPr>
            <w:r w:rsidRPr="005A7FC8">
              <w:rPr>
                <w:sz w:val="18"/>
                <w:szCs w:val="18"/>
                <w:lang w:val="de-DE"/>
              </w:rPr>
              <w:t>Becker</w:t>
            </w:r>
            <w:r w:rsidRPr="005A7FC8">
              <w:rPr>
                <w:sz w:val="18"/>
                <w:szCs w:val="18"/>
                <w:lang w:val="sr-Cyrl-CS"/>
              </w:rPr>
              <w:t xml:space="preserve">, </w:t>
            </w:r>
            <w:r w:rsidRPr="005A7FC8">
              <w:rPr>
                <w:sz w:val="18"/>
                <w:szCs w:val="18"/>
                <w:lang w:val="de-DE"/>
              </w:rPr>
              <w:t>N</w:t>
            </w:r>
            <w:r w:rsidRPr="005A7FC8">
              <w:rPr>
                <w:sz w:val="18"/>
                <w:szCs w:val="18"/>
                <w:lang w:val="sr-Cyrl-CS"/>
              </w:rPr>
              <w:t>.</w:t>
            </w:r>
            <w:r>
              <w:rPr>
                <w:sz w:val="18"/>
                <w:szCs w:val="18"/>
                <w:lang w:val="en-US"/>
              </w:rPr>
              <w:t>,</w:t>
            </w:r>
            <w:r w:rsidRPr="005A7FC8">
              <w:rPr>
                <w:sz w:val="18"/>
                <w:szCs w:val="18"/>
                <w:lang w:val="sr-Cyrl-CS"/>
              </w:rPr>
              <w:t xml:space="preserve"> &amp;</w:t>
            </w:r>
            <w:r>
              <w:rPr>
                <w:sz w:val="18"/>
                <w:szCs w:val="18"/>
                <w:lang w:val="sr-Cyrl-CS"/>
              </w:rPr>
              <w:t xml:space="preserve"> </w:t>
            </w:r>
            <w:r w:rsidRPr="005A7FC8">
              <w:rPr>
                <w:sz w:val="18"/>
                <w:szCs w:val="18"/>
                <w:lang w:val="de-DE"/>
              </w:rPr>
              <w:t>Braunert</w:t>
            </w:r>
            <w:r w:rsidRPr="005A7FC8">
              <w:rPr>
                <w:sz w:val="18"/>
                <w:szCs w:val="18"/>
                <w:lang w:val="sr-Cyrl-CS"/>
              </w:rPr>
              <w:t xml:space="preserve">, </w:t>
            </w:r>
            <w:r w:rsidRPr="005A7FC8">
              <w:rPr>
                <w:sz w:val="18"/>
                <w:szCs w:val="18"/>
                <w:lang w:val="de-DE"/>
              </w:rPr>
              <w:t>J</w:t>
            </w:r>
            <w:r w:rsidRPr="005A7FC8">
              <w:rPr>
                <w:sz w:val="18"/>
                <w:szCs w:val="18"/>
                <w:lang w:val="sr-Cyrl-CS"/>
              </w:rPr>
              <w:t>.</w:t>
            </w:r>
            <w:r w:rsidRPr="005A7FC8">
              <w:rPr>
                <w:sz w:val="18"/>
                <w:szCs w:val="18"/>
              </w:rPr>
              <w:t xml:space="preserve"> (2004)</w:t>
            </w:r>
            <w:r>
              <w:rPr>
                <w:sz w:val="18"/>
                <w:szCs w:val="18"/>
              </w:rPr>
              <w:t xml:space="preserve">. </w:t>
            </w:r>
            <w:r w:rsidRPr="005A7FC8">
              <w:rPr>
                <w:i/>
                <w:sz w:val="18"/>
                <w:szCs w:val="18"/>
                <w:lang w:val="de-DE"/>
              </w:rPr>
              <w:t>Unternehmen</w:t>
            </w:r>
            <w:r>
              <w:rPr>
                <w:i/>
                <w:sz w:val="18"/>
                <w:szCs w:val="18"/>
                <w:lang w:val="sr-Cyrl-CS"/>
              </w:rPr>
              <w:t xml:space="preserve"> </w:t>
            </w:r>
            <w:r w:rsidRPr="005A7FC8">
              <w:rPr>
                <w:i/>
                <w:sz w:val="18"/>
                <w:szCs w:val="18"/>
                <w:lang w:val="de-DE"/>
              </w:rPr>
              <w:t>Deutsch</w:t>
            </w:r>
            <w:r>
              <w:rPr>
                <w:i/>
                <w:sz w:val="18"/>
                <w:szCs w:val="18"/>
                <w:lang w:val="de-DE"/>
              </w:rPr>
              <w:t xml:space="preserve"> </w:t>
            </w:r>
            <w:r w:rsidRPr="005A7FC8">
              <w:rPr>
                <w:i/>
                <w:sz w:val="18"/>
                <w:szCs w:val="18"/>
                <w:lang w:val="de-DE"/>
              </w:rPr>
              <w:t>Grundkurs</w:t>
            </w:r>
            <w:r>
              <w:rPr>
                <w:sz w:val="18"/>
                <w:szCs w:val="18"/>
                <w:lang w:val="sr-Cyrl-CS"/>
              </w:rPr>
              <w:t>.</w:t>
            </w:r>
            <w:r w:rsidRPr="005A7FC8">
              <w:rPr>
                <w:sz w:val="18"/>
                <w:szCs w:val="18"/>
                <w:lang w:val="sr-Cyrl-CS"/>
              </w:rPr>
              <w:t xml:space="preserve"> </w:t>
            </w:r>
            <w:r w:rsidRPr="005A7FC8">
              <w:rPr>
                <w:sz w:val="18"/>
                <w:szCs w:val="18"/>
                <w:lang w:val="de-DE"/>
              </w:rPr>
              <w:t>Arbeitsbuch</w:t>
            </w:r>
            <w:r w:rsidRPr="005A7FC8">
              <w:rPr>
                <w:sz w:val="18"/>
                <w:szCs w:val="18"/>
                <w:lang w:val="sr-Cyrl-CS"/>
              </w:rPr>
              <w:t>.</w:t>
            </w:r>
            <w:r w:rsidRPr="005A7FC8">
              <w:rPr>
                <w:sz w:val="18"/>
                <w:szCs w:val="18"/>
                <w:lang w:val="de-DE"/>
              </w:rPr>
              <w:t>Stuttgart, Deutschland: KlettVerlag</w:t>
            </w:r>
            <w:r w:rsidRPr="005A7FC8">
              <w:rPr>
                <w:sz w:val="18"/>
                <w:szCs w:val="18"/>
                <w:lang w:val="en-US"/>
              </w:rPr>
              <w:t>.</w:t>
            </w:r>
          </w:p>
          <w:p w:rsidR="00BD6B65" w:rsidRPr="001B0C67" w:rsidRDefault="00BD6B65" w:rsidP="00630C1F">
            <w:pPr>
              <w:jc w:val="both"/>
              <w:rPr>
                <w:bCs/>
                <w:lang w:val="sr-Cyrl-CS"/>
              </w:rPr>
            </w:pPr>
            <w:r w:rsidRPr="005A7FC8">
              <w:rPr>
                <w:bCs/>
                <w:sz w:val="18"/>
                <w:szCs w:val="18"/>
                <w:lang w:val="sr-Cyrl-CS"/>
              </w:rPr>
              <w:t>Вучковић-Стојановић, М.</w:t>
            </w:r>
            <w:r>
              <w:rPr>
                <w:bCs/>
                <w:sz w:val="18"/>
                <w:szCs w:val="18"/>
                <w:lang w:val="sr-Cyrl-CS"/>
              </w:rPr>
              <w:t xml:space="preserve"> (</w:t>
            </w:r>
            <w:r w:rsidRPr="009A5703">
              <w:rPr>
                <w:bCs/>
                <w:sz w:val="18"/>
                <w:szCs w:val="18"/>
                <w:highlight w:val="yellow"/>
                <w:lang w:val="sr-Cyrl-CS"/>
              </w:rPr>
              <w:t>200</w:t>
            </w:r>
            <w:r w:rsidRPr="009A5703">
              <w:rPr>
                <w:bCs/>
                <w:sz w:val="18"/>
                <w:szCs w:val="18"/>
                <w:highlight w:val="yellow"/>
                <w:lang w:val="en-US"/>
              </w:rPr>
              <w:t>5</w:t>
            </w:r>
            <w:r w:rsidRPr="009A5703">
              <w:rPr>
                <w:bCs/>
                <w:sz w:val="18"/>
                <w:szCs w:val="18"/>
                <w:highlight w:val="yellow"/>
                <w:lang w:val="sr-Cyrl-CS"/>
              </w:rPr>
              <w:t xml:space="preserve">). </w:t>
            </w:r>
            <w:r w:rsidRPr="009A5703">
              <w:rPr>
                <w:bCs/>
                <w:i/>
                <w:sz w:val="18"/>
                <w:szCs w:val="18"/>
                <w:highlight w:val="yellow"/>
                <w:lang w:val="sr-Cyrl-RS"/>
              </w:rPr>
              <w:t>Увод у н</w:t>
            </w:r>
            <w:r w:rsidRPr="009A5703">
              <w:rPr>
                <w:bCs/>
                <w:i/>
                <w:sz w:val="18"/>
                <w:szCs w:val="18"/>
                <w:highlight w:val="yellow"/>
                <w:lang w:val="sr-Cyrl-CS"/>
              </w:rPr>
              <w:t>емачки</w:t>
            </w:r>
            <w:r w:rsidRPr="005A7FC8">
              <w:rPr>
                <w:bCs/>
                <w:i/>
                <w:sz w:val="18"/>
                <w:szCs w:val="18"/>
                <w:lang w:val="sr-Cyrl-CS"/>
              </w:rPr>
              <w:t xml:space="preserve"> пословни језик</w:t>
            </w:r>
            <w:r w:rsidRPr="005A7FC8">
              <w:rPr>
                <w:bCs/>
                <w:sz w:val="18"/>
                <w:szCs w:val="18"/>
                <w:lang w:val="sr-Cyrl-CS"/>
              </w:rPr>
              <w:t>.</w:t>
            </w:r>
            <w:r>
              <w:rPr>
                <w:bCs/>
                <w:sz w:val="18"/>
                <w:szCs w:val="18"/>
                <w:lang w:val="sr-Cyrl-CS"/>
              </w:rPr>
              <w:t xml:space="preserve"> </w:t>
            </w:r>
            <w:r w:rsidRPr="005A7FC8">
              <w:rPr>
                <w:bCs/>
                <w:sz w:val="18"/>
                <w:szCs w:val="18"/>
                <w:lang w:val="sr-Cyrl-CS"/>
              </w:rPr>
              <w:t>Београд: Савремена администрација.</w:t>
            </w:r>
          </w:p>
        </w:tc>
      </w:tr>
      <w:tr w:rsidR="00BD6B65" w:rsidRPr="001B0C67" w:rsidTr="00BD6B65">
        <w:tc>
          <w:tcPr>
            <w:tcW w:w="3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6B65" w:rsidRPr="001B0C67" w:rsidRDefault="00BD6B65" w:rsidP="00630C1F">
            <w:pPr>
              <w:rPr>
                <w:b/>
                <w:bCs/>
                <w:lang w:val="sr-Cyrl-CS"/>
              </w:rPr>
            </w:pPr>
            <w:r w:rsidRPr="001B0C67">
              <w:rPr>
                <w:b/>
                <w:bCs/>
                <w:lang w:val="sr-Cyrl-CS"/>
              </w:rPr>
              <w:t xml:space="preserve">Број часова </w:t>
            </w:r>
            <w:r w:rsidRPr="001B0C67">
              <w:rPr>
                <w:b/>
                <w:lang w:val="sr-Cyrl-CS"/>
              </w:rPr>
              <w:t xml:space="preserve"> активне наставе </w:t>
            </w:r>
          </w:p>
        </w:tc>
        <w:tc>
          <w:tcPr>
            <w:tcW w:w="314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6B65" w:rsidRPr="001B0C67" w:rsidRDefault="00BD6B65" w:rsidP="00630C1F">
            <w:pPr>
              <w:rPr>
                <w:b/>
                <w:bCs/>
                <w:lang w:val="sr-Cyrl-CS"/>
              </w:rPr>
            </w:pPr>
            <w:r w:rsidRPr="001B0C67">
              <w:rPr>
                <w:b/>
                <w:lang w:val="sr-Cyrl-CS"/>
              </w:rPr>
              <w:t>Теоријска настава:</w:t>
            </w:r>
            <w:r w:rsidRPr="00540C0A">
              <w:rPr>
                <w:b/>
                <w:bCs/>
                <w:lang w:val="sr-Cyrl-CS"/>
              </w:rPr>
              <w:t>3</w:t>
            </w:r>
            <w:r w:rsidRPr="001B0C67">
              <w:rPr>
                <w:b/>
                <w:bCs/>
                <w:lang w:val="sr-Cyrl-CS"/>
              </w:rPr>
              <w:t>0</w:t>
            </w:r>
          </w:p>
        </w:tc>
        <w:tc>
          <w:tcPr>
            <w:tcW w:w="329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6B65" w:rsidRPr="001B0C67" w:rsidRDefault="00BD6B65" w:rsidP="00630C1F">
            <w:pPr>
              <w:rPr>
                <w:b/>
                <w:bCs/>
                <w:lang w:val="sr-Cyrl-CS"/>
              </w:rPr>
            </w:pPr>
            <w:r w:rsidRPr="001B0C67">
              <w:rPr>
                <w:b/>
                <w:lang w:val="ru-RU"/>
              </w:rPr>
              <w:t>Практична настава:</w:t>
            </w:r>
            <w:r w:rsidRPr="00540C0A">
              <w:rPr>
                <w:b/>
                <w:lang w:val="sr-Cyrl-CS"/>
              </w:rPr>
              <w:t xml:space="preserve"> 3</w:t>
            </w:r>
            <w:r w:rsidRPr="001B0C67">
              <w:rPr>
                <w:b/>
                <w:lang w:val="ru-RU"/>
              </w:rPr>
              <w:t>0</w:t>
            </w:r>
          </w:p>
        </w:tc>
      </w:tr>
      <w:tr w:rsidR="00BD6B65" w:rsidRPr="001B0C67" w:rsidTr="00BD6B65">
        <w:tc>
          <w:tcPr>
            <w:tcW w:w="9576"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6B65" w:rsidRPr="001B0C67" w:rsidRDefault="00BD6B65" w:rsidP="00630C1F">
            <w:pPr>
              <w:rPr>
                <w:bCs/>
                <w:lang w:val="sr-Cyrl-CS"/>
              </w:rPr>
            </w:pPr>
            <w:r w:rsidRPr="001B0C67">
              <w:rPr>
                <w:b/>
                <w:bCs/>
                <w:lang w:val="sr-Cyrl-CS"/>
              </w:rPr>
              <w:t xml:space="preserve">Методе извођења наставе </w:t>
            </w:r>
          </w:p>
          <w:p w:rsidR="00BD6B65" w:rsidRPr="001B0C67" w:rsidRDefault="00BD6B65" w:rsidP="00630C1F">
            <w:pPr>
              <w:pStyle w:val="BodyText"/>
              <w:jc w:val="left"/>
              <w:rPr>
                <w:sz w:val="20"/>
                <w:szCs w:val="20"/>
                <w:lang w:val="sr-Cyrl-CS"/>
              </w:rPr>
            </w:pPr>
            <w:r>
              <w:rPr>
                <w:sz w:val="20"/>
                <w:szCs w:val="20"/>
                <w:lang w:val="sr-Cyrl-CS"/>
              </w:rPr>
              <w:t>Интерактивна настава, у</w:t>
            </w:r>
            <w:r w:rsidRPr="001B0C67">
              <w:rPr>
                <w:sz w:val="20"/>
                <w:szCs w:val="20"/>
                <w:lang w:val="sr-Cyrl-CS"/>
              </w:rPr>
              <w:t xml:space="preserve">потреба аудио </w:t>
            </w:r>
            <w:r>
              <w:rPr>
                <w:sz w:val="20"/>
                <w:szCs w:val="20"/>
                <w:lang w:val="sr-Cyrl-CS"/>
              </w:rPr>
              <w:t xml:space="preserve">и видео </w:t>
            </w:r>
            <w:r w:rsidRPr="001B0C67">
              <w:rPr>
                <w:sz w:val="20"/>
                <w:szCs w:val="20"/>
                <w:lang w:val="sr-Cyrl-CS"/>
              </w:rPr>
              <w:t>материјала.</w:t>
            </w:r>
          </w:p>
        </w:tc>
      </w:tr>
      <w:tr w:rsidR="00BD6B65" w:rsidRPr="001B0C67" w:rsidTr="00BD6B65">
        <w:tc>
          <w:tcPr>
            <w:tcW w:w="9576"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D6B65" w:rsidRPr="001B0C67" w:rsidRDefault="00BD6B65" w:rsidP="00630C1F">
            <w:pPr>
              <w:jc w:val="center"/>
              <w:rPr>
                <w:b/>
                <w:bCs/>
                <w:lang w:val="ru-RU"/>
              </w:rPr>
            </w:pPr>
            <w:r w:rsidRPr="001B0C67">
              <w:rPr>
                <w:b/>
                <w:bCs/>
                <w:lang w:val="sr-Cyrl-CS"/>
              </w:rPr>
              <w:t>Оцена  знања (максимални број поена 100)</w:t>
            </w:r>
          </w:p>
        </w:tc>
      </w:tr>
      <w:tr w:rsidR="00BD6B65" w:rsidRPr="001B0C67" w:rsidTr="00BD6B65">
        <w:tc>
          <w:tcPr>
            <w:tcW w:w="5614" w:type="dxa"/>
            <w:gridSpan w:val="3"/>
            <w:shd w:val="clear" w:color="auto" w:fill="FDE9D9" w:themeFill="accent6" w:themeFillTint="33"/>
          </w:tcPr>
          <w:p w:rsidR="00BD6B65" w:rsidRPr="001B0C67" w:rsidRDefault="00BD6B65" w:rsidP="00630C1F">
            <w:pPr>
              <w:rPr>
                <w:b/>
                <w:iCs/>
                <w:lang w:val="sr-Cyrl-CS"/>
              </w:rPr>
            </w:pPr>
            <w:r w:rsidRPr="001B0C67">
              <w:rPr>
                <w:b/>
                <w:iCs/>
                <w:lang w:val="sr-Cyrl-CS"/>
              </w:rPr>
              <w:t>Предиспитне обавезе</w:t>
            </w:r>
          </w:p>
        </w:tc>
        <w:tc>
          <w:tcPr>
            <w:tcW w:w="1119" w:type="dxa"/>
            <w:gridSpan w:val="2"/>
            <w:shd w:val="clear" w:color="auto" w:fill="FDE9D9" w:themeFill="accent6" w:themeFillTint="33"/>
            <w:vAlign w:val="center"/>
          </w:tcPr>
          <w:p w:rsidR="00BD6B65" w:rsidRDefault="00BD6B65" w:rsidP="00630C1F">
            <w:pPr>
              <w:spacing w:line="276" w:lineRule="auto"/>
              <w:jc w:val="center"/>
              <w:rPr>
                <w:b/>
                <w:lang w:val="ru-RU"/>
              </w:rPr>
            </w:pPr>
            <w:r>
              <w:rPr>
                <w:b/>
                <w:lang w:val="sr-Cyrl-CS"/>
              </w:rPr>
              <w:t>4</w:t>
            </w:r>
            <w:r>
              <w:rPr>
                <w:b/>
                <w:lang w:val="sr-Latn-RS"/>
              </w:rPr>
              <w:t xml:space="preserve">5 </w:t>
            </w:r>
            <w:r>
              <w:rPr>
                <w:b/>
                <w:lang w:val="ru-RU"/>
              </w:rPr>
              <w:t>поена</w:t>
            </w:r>
          </w:p>
        </w:tc>
        <w:tc>
          <w:tcPr>
            <w:tcW w:w="1772" w:type="dxa"/>
            <w:shd w:val="clear" w:color="auto" w:fill="FDE9D9" w:themeFill="accent6" w:themeFillTint="33"/>
          </w:tcPr>
          <w:p w:rsidR="00BD6B65" w:rsidRDefault="00BD6B65" w:rsidP="00630C1F">
            <w:pPr>
              <w:spacing w:line="276" w:lineRule="auto"/>
              <w:rPr>
                <w:b/>
                <w:bCs/>
                <w:lang w:val="sr-Cyrl-CS"/>
              </w:rPr>
            </w:pPr>
            <w:r>
              <w:rPr>
                <w:b/>
                <w:iCs/>
                <w:lang w:val="sr-Cyrl-CS"/>
              </w:rPr>
              <w:t xml:space="preserve">Завршни испит </w:t>
            </w:r>
          </w:p>
        </w:tc>
        <w:tc>
          <w:tcPr>
            <w:tcW w:w="1071" w:type="dxa"/>
            <w:shd w:val="clear" w:color="auto" w:fill="FDE9D9" w:themeFill="accent6" w:themeFillTint="33"/>
            <w:vAlign w:val="center"/>
          </w:tcPr>
          <w:p w:rsidR="00BD6B65" w:rsidRDefault="00BD6B65" w:rsidP="00630C1F">
            <w:pPr>
              <w:spacing w:line="276" w:lineRule="auto"/>
              <w:jc w:val="center"/>
              <w:rPr>
                <w:b/>
                <w:lang w:val="ru-RU"/>
              </w:rPr>
            </w:pPr>
            <w:r>
              <w:rPr>
                <w:b/>
                <w:lang w:val="sr-Cyrl-CS"/>
              </w:rPr>
              <w:t>5</w:t>
            </w:r>
            <w:r>
              <w:rPr>
                <w:b/>
                <w:lang w:val="sr-Latn-RS"/>
              </w:rPr>
              <w:t xml:space="preserve">5 </w:t>
            </w:r>
            <w:r>
              <w:rPr>
                <w:b/>
                <w:lang w:val="ru-RU"/>
              </w:rPr>
              <w:t>поена</w:t>
            </w:r>
          </w:p>
        </w:tc>
      </w:tr>
      <w:tr w:rsidR="00BD6B65" w:rsidRPr="001B0C67" w:rsidTr="00BD6B65">
        <w:tc>
          <w:tcPr>
            <w:tcW w:w="5614" w:type="dxa"/>
            <w:gridSpan w:val="3"/>
            <w:shd w:val="clear" w:color="auto" w:fill="FDE9D9" w:themeFill="accent6" w:themeFillTint="33"/>
          </w:tcPr>
          <w:p w:rsidR="00BD6B65" w:rsidRPr="001B0C67" w:rsidRDefault="00BD6B65" w:rsidP="00630C1F">
            <w:pPr>
              <w:rPr>
                <w:i/>
                <w:iCs/>
                <w:lang w:val="sr-Cyrl-CS"/>
              </w:rPr>
            </w:pPr>
            <w:r w:rsidRPr="001B0C67">
              <w:rPr>
                <w:lang w:val="sr-Cyrl-CS"/>
              </w:rPr>
              <w:t>присуство на предавањима и вежбама</w:t>
            </w:r>
          </w:p>
        </w:tc>
        <w:tc>
          <w:tcPr>
            <w:tcW w:w="1119" w:type="dxa"/>
            <w:gridSpan w:val="2"/>
            <w:shd w:val="clear" w:color="auto" w:fill="FDE9D9" w:themeFill="accent6" w:themeFillTint="33"/>
            <w:vAlign w:val="center"/>
          </w:tcPr>
          <w:p w:rsidR="00BD6B65" w:rsidRDefault="00BD6B65" w:rsidP="00630C1F">
            <w:pPr>
              <w:spacing w:line="276" w:lineRule="auto"/>
              <w:jc w:val="center"/>
              <w:rPr>
                <w:b/>
                <w:bCs/>
                <w:lang w:val="sr-Cyrl-CS"/>
              </w:rPr>
            </w:pPr>
            <w:r>
              <w:rPr>
                <w:b/>
                <w:bCs/>
                <w:lang w:val="sr-Cyrl-CS"/>
              </w:rPr>
              <w:t>5</w:t>
            </w:r>
          </w:p>
        </w:tc>
        <w:tc>
          <w:tcPr>
            <w:tcW w:w="1772" w:type="dxa"/>
            <w:shd w:val="clear" w:color="auto" w:fill="FDE9D9" w:themeFill="accent6" w:themeFillTint="33"/>
          </w:tcPr>
          <w:p w:rsidR="00BD6B65" w:rsidRDefault="00BD6B65" w:rsidP="00630C1F">
            <w:pPr>
              <w:spacing w:line="276" w:lineRule="auto"/>
              <w:rPr>
                <w:i/>
                <w:iCs/>
                <w:lang w:val="sr-Cyrl-CS"/>
              </w:rPr>
            </w:pPr>
            <w:r>
              <w:rPr>
                <w:lang w:val="sr-Cyrl-CS"/>
              </w:rPr>
              <w:t>писмени испит</w:t>
            </w:r>
          </w:p>
        </w:tc>
        <w:tc>
          <w:tcPr>
            <w:tcW w:w="1071" w:type="dxa"/>
            <w:shd w:val="clear" w:color="auto" w:fill="FDE9D9" w:themeFill="accent6" w:themeFillTint="33"/>
          </w:tcPr>
          <w:p w:rsidR="00BD6B65" w:rsidRDefault="00BD6B65" w:rsidP="00630C1F">
            <w:pPr>
              <w:spacing w:line="276" w:lineRule="auto"/>
              <w:jc w:val="center"/>
              <w:rPr>
                <w:b/>
                <w:iCs/>
                <w:lang w:val="sr-Cyrl-CS"/>
              </w:rPr>
            </w:pPr>
            <w:r>
              <w:rPr>
                <w:b/>
                <w:iCs/>
                <w:lang w:val="sr-Cyrl-CS"/>
              </w:rPr>
              <w:t>40</w:t>
            </w:r>
          </w:p>
        </w:tc>
      </w:tr>
      <w:tr w:rsidR="00BD6B65" w:rsidRPr="001B0C67" w:rsidTr="00BD6B65">
        <w:tc>
          <w:tcPr>
            <w:tcW w:w="5614" w:type="dxa"/>
            <w:gridSpan w:val="3"/>
            <w:shd w:val="clear" w:color="auto" w:fill="FDE9D9" w:themeFill="accent6" w:themeFillTint="33"/>
          </w:tcPr>
          <w:p w:rsidR="00BD6B65" w:rsidRPr="001B0C67" w:rsidRDefault="00BD6B65" w:rsidP="00630C1F">
            <w:pPr>
              <w:rPr>
                <w:lang w:val="sr-Cyrl-CS"/>
              </w:rPr>
            </w:pPr>
            <w:r w:rsidRPr="001B0C67">
              <w:rPr>
                <w:lang w:val="sr-Cyrl-CS"/>
              </w:rPr>
              <w:t>провера знања у току наставе (колоквијум-и)</w:t>
            </w:r>
          </w:p>
        </w:tc>
        <w:tc>
          <w:tcPr>
            <w:tcW w:w="1119" w:type="dxa"/>
            <w:gridSpan w:val="2"/>
            <w:shd w:val="clear" w:color="auto" w:fill="FDE9D9" w:themeFill="accent6" w:themeFillTint="33"/>
            <w:vAlign w:val="center"/>
          </w:tcPr>
          <w:p w:rsidR="00BD6B65" w:rsidRDefault="00BD6B65" w:rsidP="00630C1F">
            <w:pPr>
              <w:spacing w:line="276" w:lineRule="auto"/>
              <w:jc w:val="center"/>
              <w:rPr>
                <w:b/>
                <w:bCs/>
                <w:lang w:val="sr-Cyrl-CS"/>
              </w:rPr>
            </w:pPr>
            <w:r>
              <w:rPr>
                <w:b/>
                <w:bCs/>
                <w:lang w:val="sr-Cyrl-CS"/>
              </w:rPr>
              <w:t>30</w:t>
            </w:r>
          </w:p>
        </w:tc>
        <w:tc>
          <w:tcPr>
            <w:tcW w:w="1772" w:type="dxa"/>
            <w:shd w:val="clear" w:color="auto" w:fill="FDE9D9" w:themeFill="accent6" w:themeFillTint="33"/>
          </w:tcPr>
          <w:p w:rsidR="00BD6B65" w:rsidRDefault="00BD6B65" w:rsidP="00630C1F">
            <w:pPr>
              <w:spacing w:line="276" w:lineRule="auto"/>
              <w:rPr>
                <w:i/>
                <w:iCs/>
                <w:lang w:val="sr-Cyrl-CS"/>
              </w:rPr>
            </w:pPr>
            <w:r>
              <w:rPr>
                <w:lang w:val="sr-Cyrl-CS"/>
              </w:rPr>
              <w:t>усмени испит</w:t>
            </w:r>
          </w:p>
        </w:tc>
        <w:tc>
          <w:tcPr>
            <w:tcW w:w="1071" w:type="dxa"/>
            <w:shd w:val="clear" w:color="auto" w:fill="FDE9D9" w:themeFill="accent6" w:themeFillTint="33"/>
          </w:tcPr>
          <w:p w:rsidR="00BD6B65" w:rsidRDefault="00BD6B65" w:rsidP="00630C1F">
            <w:pPr>
              <w:spacing w:line="276" w:lineRule="auto"/>
              <w:jc w:val="center"/>
              <w:rPr>
                <w:b/>
                <w:iCs/>
                <w:lang w:val="sr-Cyrl-CS"/>
              </w:rPr>
            </w:pPr>
            <w:r>
              <w:rPr>
                <w:b/>
                <w:iCs/>
                <w:lang w:val="sr-Cyrl-CS"/>
              </w:rPr>
              <w:t>15</w:t>
            </w:r>
          </w:p>
        </w:tc>
      </w:tr>
      <w:tr w:rsidR="00BD6B65" w:rsidRPr="001B0C67" w:rsidTr="00BD6B65">
        <w:tc>
          <w:tcPr>
            <w:tcW w:w="5614" w:type="dxa"/>
            <w:gridSpan w:val="3"/>
            <w:shd w:val="clear" w:color="auto" w:fill="FDE9D9" w:themeFill="accent6" w:themeFillTint="33"/>
          </w:tcPr>
          <w:p w:rsidR="00BD6B65" w:rsidRPr="001B0C67" w:rsidRDefault="00BD6B65" w:rsidP="00630C1F">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119" w:type="dxa"/>
            <w:gridSpan w:val="2"/>
            <w:shd w:val="clear" w:color="auto" w:fill="FDE9D9" w:themeFill="accent6" w:themeFillTint="33"/>
            <w:vAlign w:val="center"/>
          </w:tcPr>
          <w:p w:rsidR="00BD6B65" w:rsidRDefault="00BD6B65" w:rsidP="00630C1F">
            <w:pPr>
              <w:spacing w:line="276" w:lineRule="auto"/>
              <w:jc w:val="center"/>
              <w:rPr>
                <w:b/>
                <w:bCs/>
                <w:lang w:val="sr-Latn-RS"/>
              </w:rPr>
            </w:pPr>
            <w:r>
              <w:rPr>
                <w:b/>
                <w:bCs/>
                <w:lang w:val="sr-Cyrl-CS"/>
              </w:rPr>
              <w:t>1</w:t>
            </w:r>
            <w:r>
              <w:rPr>
                <w:b/>
                <w:bCs/>
                <w:lang w:val="sr-Latn-RS"/>
              </w:rPr>
              <w:t>0</w:t>
            </w:r>
          </w:p>
        </w:tc>
        <w:tc>
          <w:tcPr>
            <w:tcW w:w="1772" w:type="dxa"/>
            <w:shd w:val="clear" w:color="auto" w:fill="FDE9D9" w:themeFill="accent6" w:themeFillTint="33"/>
          </w:tcPr>
          <w:p w:rsidR="00BD6B65" w:rsidRDefault="00BD6B65" w:rsidP="00630C1F">
            <w:pPr>
              <w:spacing w:line="276" w:lineRule="auto"/>
              <w:rPr>
                <w:lang w:val="sr-Cyrl-CS"/>
              </w:rPr>
            </w:pPr>
          </w:p>
        </w:tc>
        <w:tc>
          <w:tcPr>
            <w:tcW w:w="1071" w:type="dxa"/>
            <w:shd w:val="clear" w:color="auto" w:fill="FDE9D9" w:themeFill="accent6" w:themeFillTint="33"/>
          </w:tcPr>
          <w:p w:rsidR="00BD6B65" w:rsidRDefault="00BD6B65" w:rsidP="00630C1F">
            <w:pPr>
              <w:spacing w:line="276" w:lineRule="auto"/>
              <w:jc w:val="center"/>
              <w:rPr>
                <w:i/>
                <w:iCs/>
                <w:lang w:val="sr-Cyrl-CS"/>
              </w:rPr>
            </w:pPr>
          </w:p>
        </w:tc>
      </w:tr>
    </w:tbl>
    <w:p w:rsidR="00BD6B65" w:rsidRDefault="00BD6B65" w:rsidP="00197D2B">
      <w:pPr>
        <w:widowControl/>
        <w:autoSpaceDE/>
        <w:autoSpaceDN/>
        <w:adjustRightInd/>
        <w:spacing w:after="200" w:line="276" w:lineRule="auto"/>
      </w:pPr>
    </w:p>
    <w:p w:rsidR="00BD6B65" w:rsidRDefault="00BD6B65">
      <w:pPr>
        <w:widowControl/>
        <w:autoSpaceDE/>
        <w:autoSpaceDN/>
        <w:adjustRightInd/>
        <w:spacing w:after="200" w:line="276" w:lineRule="auto"/>
      </w:pPr>
      <w:r>
        <w:br w:type="page"/>
      </w:r>
    </w:p>
    <w:p w:rsidR="0016284F" w:rsidRDefault="006D6028" w:rsidP="008D3D96">
      <w:pPr>
        <w:widowControl/>
        <w:autoSpaceDE/>
        <w:autoSpaceDN/>
        <w:adjustRightInd/>
        <w:spacing w:after="200" w:line="276" w:lineRule="auto"/>
        <w:jc w:val="right"/>
      </w:pPr>
      <w:hyperlink w:anchor="ListaNazivaPredmeta" w:history="1">
        <w:r w:rsidR="008D3D96"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926"/>
        <w:gridCol w:w="1571"/>
        <w:gridCol w:w="1459"/>
        <w:gridCol w:w="160"/>
        <w:gridCol w:w="1833"/>
        <w:gridCol w:w="1198"/>
      </w:tblGrid>
      <w:tr w:rsidR="00BD6B65" w:rsidRPr="001B0C67" w:rsidTr="00BD6B65">
        <w:trPr>
          <w:trHeight w:val="235"/>
        </w:trPr>
        <w:tc>
          <w:tcPr>
            <w:tcW w:w="2105" w:type="dxa"/>
            <w:shd w:val="clear" w:color="auto" w:fill="FBD4B4" w:themeFill="accent6" w:themeFillTint="66"/>
          </w:tcPr>
          <w:p w:rsidR="00BD6B65" w:rsidRPr="001B0C67" w:rsidRDefault="00BD6B65" w:rsidP="00630C1F">
            <w:pPr>
              <w:rPr>
                <w:b/>
                <w:bCs/>
                <w:lang w:val="sr-Cyrl-CS"/>
              </w:rPr>
            </w:pPr>
            <w:r w:rsidRPr="001B0C67">
              <w:rPr>
                <w:b/>
                <w:bCs/>
                <w:lang w:val="sr-Cyrl-CS"/>
              </w:rPr>
              <w:t xml:space="preserve">Студијски програм </w:t>
            </w:r>
          </w:p>
        </w:tc>
        <w:tc>
          <w:tcPr>
            <w:tcW w:w="7183" w:type="dxa"/>
            <w:gridSpan w:val="6"/>
            <w:shd w:val="clear" w:color="auto" w:fill="FBD4B4" w:themeFill="accent6" w:themeFillTint="66"/>
          </w:tcPr>
          <w:p w:rsidR="00BD6B65" w:rsidRPr="001B0C67" w:rsidRDefault="00BD6B65" w:rsidP="00630C1F">
            <w:pPr>
              <w:rPr>
                <w:bCs/>
              </w:rPr>
            </w:pPr>
            <w:r>
              <w:rPr>
                <w:bCs/>
                <w:lang w:val="sr-Cyrl-CS" w:eastAsia="sr-Cyrl-CS"/>
              </w:rPr>
              <w:t>З</w:t>
            </w:r>
            <w:r w:rsidRPr="001B0C67">
              <w:rPr>
                <w:bCs/>
                <w:lang w:val="sr-Cyrl-CS" w:eastAsia="sr-Cyrl-CS"/>
              </w:rPr>
              <w:t>аједнички на свим студијским програмима (прва година)</w:t>
            </w:r>
          </w:p>
        </w:tc>
      </w:tr>
      <w:tr w:rsidR="00BD6B65" w:rsidRPr="001B0C67" w:rsidTr="00BD6B65">
        <w:trPr>
          <w:trHeight w:val="232"/>
        </w:trPr>
        <w:tc>
          <w:tcPr>
            <w:tcW w:w="2105" w:type="dxa"/>
            <w:shd w:val="clear" w:color="auto" w:fill="FBD4B4" w:themeFill="accent6" w:themeFillTint="66"/>
          </w:tcPr>
          <w:p w:rsidR="00BD6B65" w:rsidRPr="001B0C67" w:rsidRDefault="00BD6B65" w:rsidP="00630C1F">
            <w:pPr>
              <w:rPr>
                <w:lang w:val="sr-Cyrl-CS"/>
              </w:rPr>
            </w:pPr>
            <w:r w:rsidRPr="001B0C67">
              <w:rPr>
                <w:b/>
                <w:bCs/>
                <w:lang w:val="sr-Cyrl-CS"/>
              </w:rPr>
              <w:t>Назив предмета</w:t>
            </w:r>
          </w:p>
        </w:tc>
        <w:tc>
          <w:tcPr>
            <w:tcW w:w="7183" w:type="dxa"/>
            <w:gridSpan w:val="6"/>
            <w:shd w:val="clear" w:color="auto" w:fill="FBD4B4" w:themeFill="accent6" w:themeFillTint="66"/>
          </w:tcPr>
          <w:p w:rsidR="00BD6B65" w:rsidRPr="001B0C67" w:rsidRDefault="00BD6B65" w:rsidP="00630C1F">
            <w:pPr>
              <w:rPr>
                <w:b/>
                <w:bCs/>
                <w:lang w:val="sr-Cyrl-CS" w:eastAsia="sr-Cyrl-CS"/>
              </w:rPr>
            </w:pPr>
            <w:bookmarkStart w:id="72" w:name="PrviStraniPoslovniJezik1Ruski"/>
            <w:r w:rsidRPr="001B0C67">
              <w:rPr>
                <w:b/>
                <w:bCs/>
                <w:lang w:val="sr-Cyrl-CS"/>
              </w:rPr>
              <w:t>ПРВИ СТРАНИ ПОСЛОВНИ ЈЕЗИК 1 РУСКИ</w:t>
            </w:r>
            <w:bookmarkEnd w:id="72"/>
          </w:p>
        </w:tc>
      </w:tr>
      <w:tr w:rsidR="00BD6B65" w:rsidRPr="001B0C67" w:rsidTr="00BD6B65">
        <w:trPr>
          <w:trHeight w:val="232"/>
        </w:trPr>
        <w:tc>
          <w:tcPr>
            <w:tcW w:w="2105" w:type="dxa"/>
            <w:shd w:val="clear" w:color="auto" w:fill="FBD4B4" w:themeFill="accent6" w:themeFillTint="66"/>
          </w:tcPr>
          <w:p w:rsidR="00BD6B65" w:rsidRPr="001B0C67" w:rsidRDefault="00BD6B65" w:rsidP="00630C1F">
            <w:pPr>
              <w:rPr>
                <w:b/>
                <w:bCs/>
                <w:lang w:val="sr-Cyrl-CS"/>
              </w:rPr>
            </w:pPr>
            <w:r w:rsidRPr="001B0C67">
              <w:rPr>
                <w:b/>
                <w:bCs/>
                <w:lang w:val="sr-Cyrl-CS"/>
              </w:rPr>
              <w:t>Наставник</w:t>
            </w:r>
          </w:p>
        </w:tc>
        <w:tc>
          <w:tcPr>
            <w:tcW w:w="7183" w:type="dxa"/>
            <w:gridSpan w:val="6"/>
            <w:shd w:val="clear" w:color="auto" w:fill="FBD4B4" w:themeFill="accent6" w:themeFillTint="66"/>
          </w:tcPr>
          <w:p w:rsidR="00BD6B65" w:rsidRPr="001B0C67" w:rsidRDefault="00BD6B65" w:rsidP="00630C1F">
            <w:pPr>
              <w:rPr>
                <w:bCs/>
                <w:lang w:val="sr-Cyrl-CS"/>
              </w:rPr>
            </w:pPr>
            <w:r>
              <w:rPr>
                <w:bCs/>
                <w:lang w:val="sr-Cyrl-CS"/>
              </w:rPr>
              <w:t>ТАМАРА ПОПОВИЋ</w:t>
            </w:r>
          </w:p>
        </w:tc>
      </w:tr>
      <w:tr w:rsidR="00BD6B65" w:rsidRPr="001B0C67" w:rsidTr="00BD6B65">
        <w:trPr>
          <w:trHeight w:val="232"/>
        </w:trPr>
        <w:tc>
          <w:tcPr>
            <w:tcW w:w="2105" w:type="dxa"/>
            <w:shd w:val="clear" w:color="auto" w:fill="FBD4B4" w:themeFill="accent6" w:themeFillTint="66"/>
          </w:tcPr>
          <w:p w:rsidR="00BD6B65" w:rsidRPr="001B0C67" w:rsidRDefault="00BD6B65" w:rsidP="00630C1F">
            <w:pPr>
              <w:rPr>
                <w:lang w:val="sr-Cyrl-CS"/>
              </w:rPr>
            </w:pPr>
            <w:r w:rsidRPr="001B0C67">
              <w:rPr>
                <w:b/>
                <w:bCs/>
                <w:lang w:val="sr-Cyrl-CS"/>
              </w:rPr>
              <w:t>Статус предмета</w:t>
            </w:r>
          </w:p>
        </w:tc>
        <w:tc>
          <w:tcPr>
            <w:tcW w:w="7183" w:type="dxa"/>
            <w:gridSpan w:val="6"/>
            <w:shd w:val="clear" w:color="auto" w:fill="FBD4B4" w:themeFill="accent6" w:themeFillTint="66"/>
          </w:tcPr>
          <w:p w:rsidR="00BD6B65" w:rsidRPr="001B0C67" w:rsidRDefault="00BD6B65" w:rsidP="00630C1F">
            <w:pPr>
              <w:rPr>
                <w:bCs/>
                <w:lang w:val="sr-Cyrl-CS"/>
              </w:rPr>
            </w:pPr>
            <w:r w:rsidRPr="001B0C67">
              <w:rPr>
                <w:bCs/>
                <w:lang w:val="sr-Cyrl-CS" w:eastAsia="sr-Cyrl-CS"/>
              </w:rPr>
              <w:t>изборни</w:t>
            </w:r>
          </w:p>
        </w:tc>
      </w:tr>
      <w:tr w:rsidR="00BD6B65" w:rsidRPr="001B0C67" w:rsidTr="00BD6B65">
        <w:trPr>
          <w:trHeight w:val="232"/>
        </w:trPr>
        <w:tc>
          <w:tcPr>
            <w:tcW w:w="2105" w:type="dxa"/>
            <w:shd w:val="clear" w:color="auto" w:fill="FBD4B4" w:themeFill="accent6" w:themeFillTint="66"/>
          </w:tcPr>
          <w:p w:rsidR="00BD6B65" w:rsidRPr="001B0C67" w:rsidRDefault="00BD6B65" w:rsidP="00630C1F">
            <w:pPr>
              <w:rPr>
                <w:lang w:val="sr-Cyrl-CS"/>
              </w:rPr>
            </w:pPr>
            <w:r w:rsidRPr="001B0C67">
              <w:rPr>
                <w:b/>
                <w:bCs/>
                <w:lang w:val="sr-Cyrl-CS"/>
              </w:rPr>
              <w:t>Број ЕСПБ</w:t>
            </w:r>
          </w:p>
        </w:tc>
        <w:tc>
          <w:tcPr>
            <w:tcW w:w="7183" w:type="dxa"/>
            <w:gridSpan w:val="6"/>
            <w:shd w:val="clear" w:color="auto" w:fill="FBD4B4" w:themeFill="accent6" w:themeFillTint="66"/>
          </w:tcPr>
          <w:p w:rsidR="00BD6B65" w:rsidRPr="001B0C67" w:rsidRDefault="00BD6B65" w:rsidP="00630C1F">
            <w:pPr>
              <w:rPr>
                <w:bCs/>
                <w:lang w:val="sr-Cyrl-CS"/>
              </w:rPr>
            </w:pPr>
            <w:r w:rsidRPr="001B0C67">
              <w:rPr>
                <w:bCs/>
                <w:lang w:val="sr-Cyrl-CS" w:eastAsia="sr-Cyrl-CS"/>
              </w:rPr>
              <w:t>2+2 (5)</w:t>
            </w:r>
          </w:p>
        </w:tc>
      </w:tr>
      <w:tr w:rsidR="00BD6B65" w:rsidRPr="001B0C67" w:rsidTr="00BD6B65">
        <w:trPr>
          <w:trHeight w:val="232"/>
        </w:trPr>
        <w:tc>
          <w:tcPr>
            <w:tcW w:w="2105" w:type="dxa"/>
            <w:shd w:val="clear" w:color="auto" w:fill="FBD4B4" w:themeFill="accent6" w:themeFillTint="66"/>
          </w:tcPr>
          <w:p w:rsidR="00BD6B65" w:rsidRPr="001B0C67" w:rsidRDefault="00BD6B65" w:rsidP="00630C1F">
            <w:pPr>
              <w:rPr>
                <w:b/>
                <w:bCs/>
                <w:lang w:val="sr-Cyrl-CS"/>
              </w:rPr>
            </w:pPr>
            <w:r w:rsidRPr="001B0C67">
              <w:rPr>
                <w:b/>
                <w:bCs/>
                <w:lang w:val="sr-Cyrl-CS"/>
              </w:rPr>
              <w:t>Услов</w:t>
            </w:r>
          </w:p>
        </w:tc>
        <w:tc>
          <w:tcPr>
            <w:tcW w:w="7183" w:type="dxa"/>
            <w:gridSpan w:val="6"/>
            <w:shd w:val="clear" w:color="auto" w:fill="FBD4B4" w:themeFill="accent6" w:themeFillTint="66"/>
          </w:tcPr>
          <w:p w:rsidR="00BD6B65" w:rsidRPr="001B0C67" w:rsidRDefault="00BD6B65" w:rsidP="00630C1F">
            <w:pPr>
              <w:rPr>
                <w:bCs/>
              </w:rPr>
            </w:pPr>
            <w:r w:rsidRPr="001B0C67">
              <w:rPr>
                <w:bCs/>
                <w:lang w:eastAsia="sr-Cyrl-CS"/>
              </w:rPr>
              <w:t>нема</w:t>
            </w:r>
          </w:p>
        </w:tc>
      </w:tr>
      <w:tr w:rsidR="00BD6B65" w:rsidRPr="001B0C67" w:rsidTr="00BD6B65">
        <w:tc>
          <w:tcPr>
            <w:tcW w:w="9288" w:type="dxa"/>
            <w:gridSpan w:val="7"/>
            <w:shd w:val="clear" w:color="auto" w:fill="FDE9D9" w:themeFill="accent6" w:themeFillTint="33"/>
          </w:tcPr>
          <w:p w:rsidR="00BD6B65" w:rsidRDefault="00BD6B65" w:rsidP="00630C1F">
            <w:pPr>
              <w:jc w:val="both"/>
              <w:rPr>
                <w:b/>
                <w:bCs/>
              </w:rPr>
            </w:pPr>
            <w:r>
              <w:rPr>
                <w:b/>
                <w:bCs/>
                <w:lang w:val="sr-Cyrl-CS"/>
              </w:rPr>
              <w:t>Циљ предмета</w:t>
            </w:r>
          </w:p>
          <w:p w:rsidR="00BD6B65" w:rsidRPr="00B80EA4" w:rsidRDefault="00BD6B65" w:rsidP="00630C1F">
            <w:pPr>
              <w:jc w:val="both"/>
              <w:rPr>
                <w:b/>
                <w:bCs/>
              </w:rPr>
            </w:pPr>
            <w:r w:rsidRPr="001B0C67">
              <w:rPr>
                <w:lang w:val="sl-SI"/>
              </w:rPr>
              <w:t>Циљ предмета је</w:t>
            </w:r>
            <w:r>
              <w:rPr>
                <w:lang w:val="sl-SI"/>
              </w:rPr>
              <w:t xml:space="preserve"> </w:t>
            </w:r>
            <w:r>
              <w:t xml:space="preserve">побољшавање постојећих знања општег руског језика и </w:t>
            </w:r>
            <w:r>
              <w:rPr>
                <w:lang w:val="sr-Cyrl-CS"/>
              </w:rPr>
              <w:t>стица</w:t>
            </w:r>
            <w:r w:rsidRPr="001B0C67">
              <w:rPr>
                <w:lang w:val="sr-Cyrl-CS"/>
              </w:rPr>
              <w:t>ње свих језичких вештина</w:t>
            </w:r>
            <w:r>
              <w:rPr>
                <w:lang w:val="sr-Cyrl-CS"/>
              </w:rPr>
              <w:t xml:space="preserve"> неопходних за успешну </w:t>
            </w:r>
            <w:r>
              <w:t>усмену и писмену комуникацију на руском језику у пословном окружењу.</w:t>
            </w:r>
          </w:p>
        </w:tc>
      </w:tr>
      <w:tr w:rsidR="00BD6B65" w:rsidRPr="001B0C67" w:rsidTr="00BD6B65">
        <w:tc>
          <w:tcPr>
            <w:tcW w:w="9288" w:type="dxa"/>
            <w:gridSpan w:val="7"/>
            <w:shd w:val="clear" w:color="auto" w:fill="FDE9D9" w:themeFill="accent6" w:themeFillTint="33"/>
          </w:tcPr>
          <w:p w:rsidR="00BD6B65" w:rsidRDefault="00BD6B65" w:rsidP="00630C1F">
            <w:pPr>
              <w:jc w:val="both"/>
              <w:rPr>
                <w:b/>
                <w:bCs/>
                <w:lang w:val="sr-Cyrl-CS"/>
              </w:rPr>
            </w:pPr>
            <w:r>
              <w:rPr>
                <w:b/>
                <w:bCs/>
                <w:lang w:val="sr-Cyrl-CS"/>
              </w:rPr>
              <w:t xml:space="preserve">Исход предмета </w:t>
            </w:r>
          </w:p>
          <w:p w:rsidR="00BD6B65" w:rsidRDefault="00BD6B65" w:rsidP="00630C1F">
            <w:pPr>
              <w:jc w:val="both"/>
              <w:rPr>
                <w:lang w:val="sr-Cyrl-CS"/>
              </w:rPr>
            </w:pPr>
            <w:r>
              <w:rPr>
                <w:lang w:val="sr-Cyrl-CS"/>
              </w:rPr>
              <w:t xml:space="preserve">Након завршетка </w:t>
            </w:r>
            <w:r w:rsidRPr="001B0C67">
              <w:rPr>
                <w:lang w:val="sr-Cyrl-CS"/>
              </w:rPr>
              <w:t xml:space="preserve">студијског програма студент </w:t>
            </w:r>
            <w:r>
              <w:rPr>
                <w:lang w:val="sr-Cyrl-CS"/>
              </w:rPr>
              <w:t>је способан да:</w:t>
            </w:r>
          </w:p>
          <w:p w:rsidR="00BD6B65" w:rsidRPr="002F5096" w:rsidRDefault="00BD6B65" w:rsidP="00BD6B65">
            <w:pPr>
              <w:pStyle w:val="ListParagraph"/>
              <w:numPr>
                <w:ilvl w:val="0"/>
                <w:numId w:val="24"/>
              </w:numPr>
              <w:jc w:val="both"/>
              <w:rPr>
                <w:b/>
                <w:bCs/>
              </w:rPr>
            </w:pPr>
            <w:r w:rsidRPr="002F5096">
              <w:rPr>
                <w:lang w:val="sr-Cyrl-CS"/>
              </w:rPr>
              <w:t>разуме суштину и битне појединости разговора и монолошког излагања које слуша уживо или са аудио и видео записа</w:t>
            </w:r>
            <w:r>
              <w:t>,</w:t>
            </w:r>
          </w:p>
          <w:p w:rsidR="00BD6B65" w:rsidRPr="002F5096" w:rsidRDefault="00BD6B65" w:rsidP="00BD6B65">
            <w:pPr>
              <w:pStyle w:val="ListParagraph"/>
              <w:numPr>
                <w:ilvl w:val="0"/>
                <w:numId w:val="24"/>
              </w:numPr>
              <w:jc w:val="both"/>
              <w:rPr>
                <w:b/>
                <w:bCs/>
              </w:rPr>
            </w:pPr>
            <w:r w:rsidRPr="002F5096">
              <w:rPr>
                <w:lang w:val="sr-Cyrl-CS"/>
              </w:rPr>
              <w:t xml:space="preserve">проналази и анализира специфичне појединости </w:t>
            </w:r>
            <w:r>
              <w:rPr>
                <w:lang w:val="sr-Cyrl-CS"/>
              </w:rPr>
              <w:t>из области пословањ</w:t>
            </w:r>
            <w:r w:rsidRPr="002F5096">
              <w:rPr>
                <w:lang w:val="sr-Cyrl-CS"/>
              </w:rPr>
              <w:t xml:space="preserve">а у новинским чланцима, веб </w:t>
            </w:r>
            <w:r>
              <w:rPr>
                <w:lang w:val="sr-Cyrl-CS"/>
              </w:rPr>
              <w:t>страницама, стручним текстовима</w:t>
            </w:r>
            <w:r>
              <w:t>,</w:t>
            </w:r>
          </w:p>
          <w:p w:rsidR="00BD6B65" w:rsidRPr="002F5096" w:rsidRDefault="00BD6B65" w:rsidP="00BD6B65">
            <w:pPr>
              <w:pStyle w:val="ListParagraph"/>
              <w:numPr>
                <w:ilvl w:val="0"/>
                <w:numId w:val="24"/>
              </w:numPr>
              <w:jc w:val="both"/>
              <w:rPr>
                <w:b/>
                <w:bCs/>
              </w:rPr>
            </w:pPr>
            <w:r w:rsidRPr="002F5096">
              <w:rPr>
                <w:lang w:val="sr-Cyrl-CS"/>
              </w:rPr>
              <w:t>ефикасно размењује информације у разноврсним ситуацијама, као што су успостављање контакта са пословним партнером, састанци, преговори и дружење ван пословног окружења</w:t>
            </w:r>
            <w:r>
              <w:t>,</w:t>
            </w:r>
          </w:p>
          <w:p w:rsidR="00BD6B65" w:rsidRPr="002F5096" w:rsidRDefault="00BD6B65" w:rsidP="00BD6B65">
            <w:pPr>
              <w:pStyle w:val="ListParagraph"/>
              <w:numPr>
                <w:ilvl w:val="0"/>
                <w:numId w:val="24"/>
              </w:numPr>
              <w:jc w:val="both"/>
              <w:rPr>
                <w:b/>
                <w:bCs/>
              </w:rPr>
            </w:pPr>
            <w:r w:rsidRPr="002F5096">
              <w:rPr>
                <w:lang w:val="sr-Cyrl-CS"/>
              </w:rPr>
              <w:t>описује детаље, личне ставове</w:t>
            </w:r>
            <w:r>
              <w:rPr>
                <w:lang w:val="sr-Cyrl-CS"/>
              </w:rPr>
              <w:t>, уверења, очекивања и предлоге</w:t>
            </w:r>
            <w:r>
              <w:t>,</w:t>
            </w:r>
          </w:p>
          <w:p w:rsidR="00BD6B65" w:rsidRPr="002F5096" w:rsidRDefault="00BD6B65" w:rsidP="00BD6B65">
            <w:pPr>
              <w:pStyle w:val="ListParagraph"/>
              <w:numPr>
                <w:ilvl w:val="0"/>
                <w:numId w:val="24"/>
              </w:numPr>
              <w:jc w:val="both"/>
              <w:rPr>
                <w:b/>
                <w:bCs/>
              </w:rPr>
            </w:pPr>
            <w:r w:rsidRPr="002F5096">
              <w:rPr>
                <w:lang w:val="sr-Cyrl-CS"/>
              </w:rPr>
              <w:t>састави кратак имејл</w:t>
            </w:r>
            <w:r w:rsidRPr="002F5096">
              <w:t xml:space="preserve">, </w:t>
            </w:r>
            <w:r w:rsidRPr="002F5096">
              <w:rPr>
                <w:lang w:val="sr-Cyrl-CS"/>
              </w:rPr>
              <w:t>пословно писмо</w:t>
            </w:r>
            <w:r>
              <w:t xml:space="preserve"> </w:t>
            </w:r>
            <w:r>
              <w:rPr>
                <w:lang w:val="sr-Cyrl-CS"/>
              </w:rPr>
              <w:t>и</w:t>
            </w:r>
            <w:r w:rsidRPr="002F5096">
              <w:t xml:space="preserve"> CV</w:t>
            </w:r>
            <w:r>
              <w:t>,</w:t>
            </w:r>
          </w:p>
          <w:p w:rsidR="00BD6B65" w:rsidRPr="006C6D9C" w:rsidRDefault="00BD6B65" w:rsidP="00BD6B65">
            <w:pPr>
              <w:pStyle w:val="ListParagraph"/>
              <w:numPr>
                <w:ilvl w:val="0"/>
                <w:numId w:val="24"/>
              </w:numPr>
              <w:jc w:val="both"/>
              <w:rPr>
                <w:b/>
                <w:bCs/>
              </w:rPr>
            </w:pPr>
            <w:r w:rsidRPr="002F5096">
              <w:rPr>
                <w:lang w:val="sr-Cyrl-CS"/>
              </w:rPr>
              <w:t>се служи речницима у штампаном и  електронском облику</w:t>
            </w:r>
            <w:r>
              <w:rPr>
                <w:lang w:val="sr-Cyrl-CS"/>
              </w:rPr>
              <w:t>.</w:t>
            </w:r>
          </w:p>
        </w:tc>
      </w:tr>
      <w:tr w:rsidR="00BD6B65" w:rsidRPr="001B0C67" w:rsidTr="00BD6B65">
        <w:tc>
          <w:tcPr>
            <w:tcW w:w="9288" w:type="dxa"/>
            <w:gridSpan w:val="7"/>
            <w:shd w:val="clear" w:color="auto" w:fill="FDE9D9" w:themeFill="accent6" w:themeFillTint="33"/>
          </w:tcPr>
          <w:p w:rsidR="00BD6B65" w:rsidRDefault="00BD6B65" w:rsidP="00630C1F">
            <w:pPr>
              <w:jc w:val="both"/>
              <w:rPr>
                <w:b/>
                <w:bCs/>
                <w:lang w:val="sr-Cyrl-CS"/>
              </w:rPr>
            </w:pPr>
            <w:r w:rsidRPr="001B0C67">
              <w:rPr>
                <w:b/>
                <w:bCs/>
                <w:lang w:val="sr-Cyrl-CS"/>
              </w:rPr>
              <w:t>Садржај предмета</w:t>
            </w:r>
          </w:p>
          <w:p w:rsidR="00BD6B65" w:rsidRDefault="00BD6B65" w:rsidP="00630C1F">
            <w:pPr>
              <w:jc w:val="both"/>
              <w:rPr>
                <w:i/>
                <w:iCs/>
                <w:lang w:val="sr-Cyrl-CS"/>
              </w:rPr>
            </w:pPr>
            <w:r w:rsidRPr="001B0C67">
              <w:rPr>
                <w:i/>
                <w:iCs/>
                <w:lang w:val="sr-Cyrl-CS"/>
              </w:rPr>
              <w:t>Теоријска настава</w:t>
            </w:r>
          </w:p>
          <w:p w:rsidR="00BD6B65" w:rsidRPr="001B0C67" w:rsidRDefault="00BD6B65" w:rsidP="00BD6B65">
            <w:pPr>
              <w:numPr>
                <w:ilvl w:val="0"/>
                <w:numId w:val="169"/>
              </w:numPr>
              <w:jc w:val="both"/>
              <w:rPr>
                <w:lang w:val="sr-Cyrl-CS" w:eastAsia="sr-Cyrl-CS"/>
              </w:rPr>
            </w:pPr>
            <w:r w:rsidRPr="006C6D9C">
              <w:rPr>
                <w:lang w:val="sr-Cyrl-CS" w:eastAsia="sr-Cyrl-CS"/>
              </w:rPr>
              <w:t>Теме</w:t>
            </w:r>
            <w:r w:rsidRPr="001B0C67">
              <w:rPr>
                <w:lang w:val="sr-Cyrl-CS" w:eastAsia="sr-Cyrl-CS"/>
              </w:rPr>
              <w:t xml:space="preserve">: </w:t>
            </w:r>
            <w:r>
              <w:rPr>
                <w:lang w:val="sr-Cyrl-CS" w:eastAsia="sr-Cyrl-CS"/>
              </w:rPr>
              <w:t>Упознавање, компанија, рад и одмор, производ и услуга, продаја, професије, клијенти, ресурси, разонода, пословни састанак, тржиште, конкуренција, бренд.</w:t>
            </w:r>
          </w:p>
          <w:p w:rsidR="00BD6B65" w:rsidRPr="00BE2644" w:rsidRDefault="00BD6B65" w:rsidP="00BD6B65">
            <w:pPr>
              <w:numPr>
                <w:ilvl w:val="0"/>
                <w:numId w:val="169"/>
              </w:numPr>
              <w:jc w:val="both"/>
              <w:rPr>
                <w:lang w:val="sr-Cyrl-CS" w:eastAsia="sr-Cyrl-CS"/>
              </w:rPr>
            </w:pPr>
            <w:r w:rsidRPr="006C6D9C">
              <w:rPr>
                <w:lang w:val="sr-Cyrl-CS" w:eastAsia="sr-Cyrl-CS"/>
              </w:rPr>
              <w:t>Граматика</w:t>
            </w:r>
            <w:r w:rsidRPr="001B0C67">
              <w:rPr>
                <w:lang w:val="sr-Cyrl-CS" w:eastAsia="sr-Cyrl-CS"/>
              </w:rPr>
              <w:t xml:space="preserve">: </w:t>
            </w:r>
            <w:r w:rsidRPr="001B0C67">
              <w:rPr>
                <w:i/>
                <w:lang w:val="sr-Cyrl-CS" w:eastAsia="sr-Cyrl-CS"/>
              </w:rPr>
              <w:t>Фонетика</w:t>
            </w:r>
            <w:r>
              <w:rPr>
                <w:i/>
                <w:lang w:val="sr-Cyrl-CS" w:eastAsia="sr-Cyrl-CS"/>
              </w:rPr>
              <w:t>:</w:t>
            </w:r>
            <w:r w:rsidRPr="001B0C67">
              <w:rPr>
                <w:lang w:val="sr-Cyrl-CS" w:eastAsia="sr-Cyrl-CS"/>
              </w:rPr>
              <w:t xml:space="preserve"> изговор</w:t>
            </w:r>
            <w:r>
              <w:rPr>
                <w:lang w:val="sr-Cyrl-CS" w:eastAsia="sr-Cyrl-CS"/>
              </w:rPr>
              <w:t xml:space="preserve"> и интонација, </w:t>
            </w:r>
            <w:r w:rsidRPr="001B0C67">
              <w:rPr>
                <w:i/>
                <w:lang w:val="sr-Cyrl-CS" w:eastAsia="sr-Cyrl-CS"/>
              </w:rPr>
              <w:t>Морфологија</w:t>
            </w:r>
            <w:r w:rsidRPr="001B0C67">
              <w:rPr>
                <w:lang w:val="sr-Cyrl-CS" w:eastAsia="sr-Cyrl-CS"/>
              </w:rPr>
              <w:t xml:space="preserve">: </w:t>
            </w:r>
            <w:r>
              <w:rPr>
                <w:lang w:val="sr-Cyrl-CS" w:eastAsia="sr-Cyrl-CS"/>
              </w:rPr>
              <w:t>именице (облици и промене),п</w:t>
            </w:r>
            <w:r w:rsidRPr="001B0C67">
              <w:rPr>
                <w:lang w:val="sr-Cyrl-CS" w:eastAsia="sr-Cyrl-CS"/>
              </w:rPr>
              <w:t>ридеви (обли</w:t>
            </w:r>
            <w:r>
              <w:rPr>
                <w:lang w:val="sr-Cyrl-CS" w:eastAsia="sr-Cyrl-CS"/>
              </w:rPr>
              <w:t>ци, промене и компарације), г</w:t>
            </w:r>
            <w:r w:rsidRPr="001B0C67">
              <w:rPr>
                <w:lang w:val="sr-Cyrl-CS" w:eastAsia="sr-Cyrl-CS"/>
              </w:rPr>
              <w:t>л</w:t>
            </w:r>
            <w:r>
              <w:rPr>
                <w:lang w:val="sr-Cyrl-CS" w:eastAsia="sr-Cyrl-CS"/>
              </w:rPr>
              <w:t>аголи (инфинитив, глаголски вид, коњугације,</w:t>
            </w:r>
            <w:r w:rsidRPr="001B0C67">
              <w:rPr>
                <w:lang w:val="sr-Cyrl-CS" w:eastAsia="sr-Cyrl-CS"/>
              </w:rPr>
              <w:t xml:space="preserve"> глаголи кретања</w:t>
            </w:r>
            <w:r>
              <w:rPr>
                <w:lang w:val="sr-Cyrl-CS" w:eastAsia="sr-Cyrl-CS"/>
              </w:rPr>
              <w:t xml:space="preserve">). </w:t>
            </w:r>
            <w:r w:rsidRPr="00BE2644">
              <w:rPr>
                <w:i/>
                <w:lang w:val="sr-Cyrl-CS" w:eastAsia="sr-Cyrl-CS"/>
              </w:rPr>
              <w:t>Лексика</w:t>
            </w:r>
            <w:r w:rsidRPr="00BE2644">
              <w:rPr>
                <w:lang w:val="sr-Cyrl-CS" w:eastAsia="sr-Cyrl-CS"/>
              </w:rPr>
              <w:t xml:space="preserve"> горе наведене тематике.</w:t>
            </w:r>
          </w:p>
          <w:p w:rsidR="00BD6B65" w:rsidRDefault="00BD6B65" w:rsidP="00630C1F">
            <w:pPr>
              <w:ind w:left="720"/>
              <w:jc w:val="both"/>
              <w:rPr>
                <w:lang w:val="sr-Cyrl-CS" w:eastAsia="sr-Cyrl-CS"/>
              </w:rPr>
            </w:pPr>
          </w:p>
          <w:p w:rsidR="00BD6B65" w:rsidRPr="001B0C67" w:rsidRDefault="00BD6B65" w:rsidP="00630C1F">
            <w:pPr>
              <w:jc w:val="both"/>
              <w:rPr>
                <w:i/>
                <w:lang w:val="sr-Cyrl-CS" w:eastAsia="sr-Cyrl-CS"/>
              </w:rPr>
            </w:pPr>
            <w:r w:rsidRPr="001B0C67">
              <w:rPr>
                <w:i/>
                <w:lang w:val="sr-Cyrl-CS" w:eastAsia="sr-Cyrl-CS"/>
              </w:rPr>
              <w:t>Практична настава:</w:t>
            </w:r>
          </w:p>
          <w:p w:rsidR="00BD6B65" w:rsidRPr="0075715B" w:rsidRDefault="00BD6B65" w:rsidP="00BD6B65">
            <w:pPr>
              <w:numPr>
                <w:ilvl w:val="0"/>
                <w:numId w:val="170"/>
              </w:numPr>
              <w:overflowPunct w:val="0"/>
              <w:jc w:val="both"/>
              <w:textAlignment w:val="baseline"/>
              <w:rPr>
                <w:i/>
              </w:rPr>
            </w:pPr>
            <w:r>
              <w:rPr>
                <w:lang w:val="sr-Cyrl-CS"/>
              </w:rPr>
              <w:t>Симулација говорних ситуација (на конференцији, прелазак у нову канцеларију, избор хотела за семинар, извештај о продаји, интервју, екскурзија по граду, састанак, избор тржишта, избор производа, стваралачка концепција).</w:t>
            </w:r>
          </w:p>
        </w:tc>
      </w:tr>
      <w:tr w:rsidR="00BD6B65" w:rsidRPr="001B0C67" w:rsidTr="00BD6B65">
        <w:tc>
          <w:tcPr>
            <w:tcW w:w="9288" w:type="dxa"/>
            <w:gridSpan w:val="7"/>
            <w:shd w:val="clear" w:color="auto" w:fill="FDE9D9" w:themeFill="accent6" w:themeFillTint="33"/>
          </w:tcPr>
          <w:p w:rsidR="00BD6B65" w:rsidRDefault="00BD6B65" w:rsidP="00630C1F">
            <w:pPr>
              <w:jc w:val="both"/>
              <w:rPr>
                <w:b/>
                <w:bCs/>
                <w:lang w:val="sr-Cyrl-CS"/>
              </w:rPr>
            </w:pPr>
            <w:r w:rsidRPr="001B0C67">
              <w:rPr>
                <w:b/>
                <w:bCs/>
                <w:lang w:val="sr-Cyrl-CS"/>
              </w:rPr>
              <w:t xml:space="preserve">Литература </w:t>
            </w:r>
          </w:p>
          <w:p w:rsidR="00BD6B65" w:rsidRDefault="00BD6B65" w:rsidP="00630C1F">
            <w:pPr>
              <w:jc w:val="both"/>
              <w:rPr>
                <w:bCs/>
                <w:lang w:val="ru-RU"/>
              </w:rPr>
            </w:pPr>
            <w:r w:rsidRPr="005067CD">
              <w:rPr>
                <w:bCs/>
                <w:lang w:val="ru-RU"/>
              </w:rPr>
              <w:t>Котоне</w:t>
            </w:r>
            <w:r>
              <w:rPr>
                <w:bCs/>
                <w:lang w:val="ru-RU"/>
              </w:rPr>
              <w:t xml:space="preserve">, </w:t>
            </w:r>
            <w:r w:rsidRPr="005067CD">
              <w:rPr>
                <w:bCs/>
                <w:lang w:val="ru-RU"/>
              </w:rPr>
              <w:t>Л.</w:t>
            </w:r>
            <w:r>
              <w:rPr>
                <w:bCs/>
                <w:lang w:val="ru-RU"/>
              </w:rPr>
              <w:t xml:space="preserve"> </w:t>
            </w:r>
            <w:r w:rsidRPr="005067CD">
              <w:rPr>
                <w:bCs/>
                <w:lang w:val="ru-RU"/>
              </w:rPr>
              <w:t>В.</w:t>
            </w:r>
            <w:r>
              <w:rPr>
                <w:bCs/>
                <w:lang w:val="ru-RU"/>
              </w:rPr>
              <w:t xml:space="preserve"> (2014). </w:t>
            </w:r>
            <w:r>
              <w:rPr>
                <w:bCs/>
                <w:i/>
                <w:lang w:val="ru-RU"/>
              </w:rPr>
              <w:t xml:space="preserve">Русский язык для делового общения (А2), Учебное пособие. </w:t>
            </w:r>
            <w:r>
              <w:rPr>
                <w:bCs/>
                <w:lang w:val="ru-RU"/>
              </w:rPr>
              <w:t>Санкт-Петербург:  Златоуст.</w:t>
            </w:r>
          </w:p>
          <w:p w:rsidR="00BD6B65" w:rsidRPr="00A67BF5" w:rsidRDefault="00BD6B65" w:rsidP="00630C1F">
            <w:pPr>
              <w:jc w:val="both"/>
              <w:rPr>
                <w:bCs/>
                <w:lang w:val="ru-RU"/>
              </w:rPr>
            </w:pPr>
            <w:r w:rsidRPr="005067CD">
              <w:rPr>
                <w:bCs/>
                <w:lang w:val="ru-RU"/>
              </w:rPr>
              <w:t>Котоне</w:t>
            </w:r>
            <w:r>
              <w:rPr>
                <w:bCs/>
                <w:lang w:val="ru-RU"/>
              </w:rPr>
              <w:t xml:space="preserve">, </w:t>
            </w:r>
            <w:r w:rsidRPr="005067CD">
              <w:rPr>
                <w:bCs/>
                <w:lang w:val="ru-RU"/>
              </w:rPr>
              <w:t>Л.</w:t>
            </w:r>
            <w:r>
              <w:rPr>
                <w:bCs/>
                <w:lang w:val="ru-RU"/>
              </w:rPr>
              <w:t xml:space="preserve"> </w:t>
            </w:r>
            <w:r w:rsidRPr="005067CD">
              <w:rPr>
                <w:bCs/>
                <w:lang w:val="ru-RU"/>
              </w:rPr>
              <w:t>В.</w:t>
            </w:r>
            <w:r>
              <w:rPr>
                <w:bCs/>
                <w:lang w:val="ru-RU"/>
              </w:rPr>
              <w:t xml:space="preserve"> (2014). </w:t>
            </w:r>
            <w:r>
              <w:rPr>
                <w:bCs/>
                <w:i/>
                <w:lang w:val="ru-RU"/>
              </w:rPr>
              <w:t xml:space="preserve">Русский язык для делового общения (А2), Рабочая тетрадь. </w:t>
            </w:r>
            <w:r>
              <w:rPr>
                <w:bCs/>
                <w:lang w:val="ru-RU"/>
              </w:rPr>
              <w:t xml:space="preserve">Санкт-Петербург: Златоуст. </w:t>
            </w:r>
          </w:p>
          <w:p w:rsidR="00BD6B65" w:rsidRPr="001B0C67" w:rsidRDefault="00BD6B65" w:rsidP="00630C1F">
            <w:pPr>
              <w:rPr>
                <w:lang w:val="sr-Cyrl-CS" w:eastAsia="sr-Cyrl-CS"/>
              </w:rPr>
            </w:pPr>
            <w:r w:rsidRPr="001B0C67">
              <w:rPr>
                <w:lang w:val="sr-Cyrl-CS" w:eastAsia="sr-Cyrl-CS"/>
              </w:rPr>
              <w:t>Милинковић</w:t>
            </w:r>
            <w:r>
              <w:rPr>
                <w:lang w:val="sr-Cyrl-CS" w:eastAsia="sr-Cyrl-CS"/>
              </w:rPr>
              <w:t>, Љ.</w:t>
            </w:r>
            <w:r w:rsidRPr="001B0C67">
              <w:rPr>
                <w:lang w:val="sr-Cyrl-CS" w:eastAsia="sr-Cyrl-CS"/>
              </w:rPr>
              <w:t xml:space="preserve"> (</w:t>
            </w:r>
            <w:r>
              <w:rPr>
                <w:lang w:val="sr-Cyrl-CS" w:eastAsia="sr-Cyrl-CS"/>
              </w:rPr>
              <w:t>1994</w:t>
            </w:r>
            <w:r w:rsidRPr="001B0C67">
              <w:rPr>
                <w:lang w:val="sr-Cyrl-CS" w:eastAsia="sr-Cyrl-CS"/>
              </w:rPr>
              <w:t>)</w:t>
            </w:r>
            <w:r>
              <w:rPr>
                <w:lang w:val="sr-Cyrl-CS" w:eastAsia="sr-Cyrl-CS"/>
              </w:rPr>
              <w:t>.</w:t>
            </w:r>
            <w:r w:rsidRPr="001B0C67">
              <w:rPr>
                <w:lang w:val="sr-Cyrl-CS" w:eastAsia="sr-Cyrl-CS"/>
              </w:rPr>
              <w:t xml:space="preserve"> </w:t>
            </w:r>
            <w:r>
              <w:rPr>
                <w:i/>
                <w:lang w:val="sr-Cyrl-CS" w:eastAsia="sr-Cyrl-CS"/>
              </w:rPr>
              <w:t xml:space="preserve">Пословна коресподенција на руском језику. </w:t>
            </w:r>
            <w:r w:rsidRPr="00933473">
              <w:rPr>
                <w:lang w:val="sr-Cyrl-CS" w:eastAsia="sr-Cyrl-CS"/>
              </w:rPr>
              <w:t>Београд:  Савремена администрација.</w:t>
            </w:r>
          </w:p>
          <w:p w:rsidR="00BD6B65" w:rsidRPr="00933473" w:rsidRDefault="00BD6B65" w:rsidP="00630C1F">
            <w:pPr>
              <w:rPr>
                <w:lang w:val="sr-Cyrl-CS" w:eastAsia="sr-Cyrl-CS"/>
              </w:rPr>
            </w:pPr>
            <w:r w:rsidRPr="001B0C67">
              <w:rPr>
                <w:lang w:val="sr-Cyrl-CS" w:eastAsia="sr-Cyrl-CS"/>
              </w:rPr>
              <w:t>Маројевић</w:t>
            </w:r>
            <w:r>
              <w:rPr>
                <w:lang w:val="sr-Cyrl-CS" w:eastAsia="sr-Cyrl-CS"/>
              </w:rPr>
              <w:t>,</w:t>
            </w:r>
            <w:r w:rsidRPr="001B0C67">
              <w:rPr>
                <w:lang w:val="sr-Cyrl-CS" w:eastAsia="sr-Cyrl-CS"/>
              </w:rPr>
              <w:t xml:space="preserve"> М. (2006)</w:t>
            </w:r>
            <w:r>
              <w:rPr>
                <w:lang w:val="sr-Cyrl-CS" w:eastAsia="sr-Cyrl-CS"/>
              </w:rPr>
              <w:t>.</w:t>
            </w:r>
            <w:r w:rsidRPr="001B0C67">
              <w:rPr>
                <w:lang w:val="sr-Cyrl-CS" w:eastAsia="sr-Cyrl-CS"/>
              </w:rPr>
              <w:t xml:space="preserve"> </w:t>
            </w:r>
            <w:r>
              <w:rPr>
                <w:i/>
                <w:lang w:val="sr-Cyrl-CS" w:eastAsia="sr-Cyrl-CS"/>
              </w:rPr>
              <w:t xml:space="preserve">Руски пословни језик. </w:t>
            </w:r>
            <w:r w:rsidRPr="00933473">
              <w:rPr>
                <w:lang w:val="sr-Cyrl-CS" w:eastAsia="sr-Cyrl-CS"/>
              </w:rPr>
              <w:t>Београд: Београдска пословна школа.</w:t>
            </w:r>
          </w:p>
          <w:p w:rsidR="00BD6B65" w:rsidRDefault="00BD6B65" w:rsidP="00630C1F">
            <w:pPr>
              <w:jc w:val="both"/>
              <w:rPr>
                <w:bCs/>
                <w:lang w:val="ru-RU"/>
              </w:rPr>
            </w:pPr>
            <w:r>
              <w:rPr>
                <w:lang w:val="ru-RU"/>
              </w:rPr>
              <w:t>Ласкарева, Е.</w:t>
            </w:r>
            <w:r>
              <w:rPr>
                <w:lang w:val="en-US"/>
              </w:rPr>
              <w:t xml:space="preserve"> </w:t>
            </w:r>
            <w:r>
              <w:rPr>
                <w:lang w:val="ru-RU"/>
              </w:rPr>
              <w:t xml:space="preserve">Р. (2008). </w:t>
            </w:r>
            <w:r>
              <w:rPr>
                <w:i/>
                <w:lang w:val="ru-RU"/>
              </w:rPr>
              <w:t>Чистая грамматика.</w:t>
            </w:r>
            <w:r>
              <w:rPr>
                <w:bCs/>
                <w:lang w:val="ru-RU"/>
              </w:rPr>
              <w:t xml:space="preserve"> Санкт-Петербург: Златоуст.</w:t>
            </w:r>
          </w:p>
          <w:p w:rsidR="00BD6B65" w:rsidRPr="006C6D9C" w:rsidRDefault="00BD6B65" w:rsidP="00630C1F">
            <w:pPr>
              <w:jc w:val="both"/>
              <w:rPr>
                <w:bCs/>
                <w:lang w:val="ru-RU"/>
              </w:rPr>
            </w:pPr>
            <w:r>
              <w:t>Видео и аудио материјал који прате уџбеник и  образовни материјал доступан на интернету</w:t>
            </w:r>
          </w:p>
        </w:tc>
      </w:tr>
      <w:tr w:rsidR="00BD6B65" w:rsidRPr="001B0C67" w:rsidTr="00BD6B65">
        <w:tc>
          <w:tcPr>
            <w:tcW w:w="3040" w:type="dxa"/>
            <w:gridSpan w:val="2"/>
            <w:shd w:val="clear" w:color="auto" w:fill="FDE9D9" w:themeFill="accent6" w:themeFillTint="33"/>
          </w:tcPr>
          <w:p w:rsidR="00BD6B65" w:rsidRPr="001B0C67" w:rsidRDefault="00BD6B65" w:rsidP="00630C1F">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045" w:type="dxa"/>
            <w:gridSpan w:val="2"/>
            <w:shd w:val="clear" w:color="auto" w:fill="FDE9D9" w:themeFill="accent6" w:themeFillTint="33"/>
          </w:tcPr>
          <w:p w:rsidR="00BD6B65" w:rsidRPr="001B0C67" w:rsidRDefault="00BD6B65" w:rsidP="00630C1F">
            <w:pPr>
              <w:rPr>
                <w:b/>
                <w:bCs/>
                <w:lang w:val="sr-Cyrl-CS"/>
              </w:rPr>
            </w:pPr>
            <w:r w:rsidRPr="001B0C67">
              <w:rPr>
                <w:b/>
                <w:lang w:val="sr-Cyrl-CS"/>
              </w:rPr>
              <w:t xml:space="preserve">Теоријска настава: </w:t>
            </w:r>
            <w:r>
              <w:rPr>
                <w:b/>
                <w:lang w:val="sr-Cyrl-CS"/>
              </w:rPr>
              <w:t>30</w:t>
            </w:r>
          </w:p>
        </w:tc>
        <w:tc>
          <w:tcPr>
            <w:tcW w:w="3203" w:type="dxa"/>
            <w:gridSpan w:val="3"/>
            <w:shd w:val="clear" w:color="auto" w:fill="FDE9D9" w:themeFill="accent6" w:themeFillTint="33"/>
          </w:tcPr>
          <w:p w:rsidR="00BD6B65" w:rsidRPr="001B0C67" w:rsidRDefault="00BD6B65" w:rsidP="00630C1F">
            <w:pPr>
              <w:rPr>
                <w:b/>
                <w:bCs/>
                <w:lang w:val="en-US"/>
              </w:rPr>
            </w:pPr>
            <w:r w:rsidRPr="001B0C67">
              <w:rPr>
                <w:b/>
                <w:lang w:val="ru-RU"/>
              </w:rPr>
              <w:t xml:space="preserve">Практична настава: </w:t>
            </w:r>
            <w:r>
              <w:rPr>
                <w:b/>
                <w:lang w:val="ru-RU"/>
              </w:rPr>
              <w:t>30</w:t>
            </w:r>
          </w:p>
        </w:tc>
      </w:tr>
      <w:tr w:rsidR="00BD6B65" w:rsidRPr="001B0C67" w:rsidTr="00BD6B65">
        <w:tc>
          <w:tcPr>
            <w:tcW w:w="9288" w:type="dxa"/>
            <w:gridSpan w:val="7"/>
            <w:shd w:val="clear" w:color="auto" w:fill="FDE9D9" w:themeFill="accent6" w:themeFillTint="33"/>
          </w:tcPr>
          <w:p w:rsidR="00BD6B65" w:rsidRPr="001B0C67" w:rsidRDefault="00BD6B65" w:rsidP="00630C1F">
            <w:pPr>
              <w:rPr>
                <w:b/>
                <w:bCs/>
                <w:lang w:val="sr-Cyrl-CS"/>
              </w:rPr>
            </w:pPr>
            <w:r w:rsidRPr="001B0C67">
              <w:rPr>
                <w:b/>
                <w:bCs/>
                <w:lang w:val="sr-Cyrl-CS"/>
              </w:rPr>
              <w:t>Методе извођења наставе</w:t>
            </w:r>
          </w:p>
          <w:p w:rsidR="00BD6B65" w:rsidRPr="00A659E9" w:rsidRDefault="00BD6B65" w:rsidP="00630C1F">
            <w:pPr>
              <w:pStyle w:val="BodyText"/>
              <w:jc w:val="left"/>
              <w:rPr>
                <w:sz w:val="20"/>
                <w:szCs w:val="20"/>
                <w:lang w:val="sr-Cyrl-CS"/>
              </w:rPr>
            </w:pPr>
            <w:r w:rsidRPr="00A659E9">
              <w:rPr>
                <w:sz w:val="20"/>
                <w:szCs w:val="20"/>
                <w:lang w:val="sr-Cyrl-CS"/>
              </w:rPr>
              <w:t xml:space="preserve">Интерактивна настава, </w:t>
            </w:r>
            <w:r>
              <w:rPr>
                <w:sz w:val="20"/>
                <w:szCs w:val="20"/>
                <w:lang w:val="sr-Cyrl-CS"/>
              </w:rPr>
              <w:t>с</w:t>
            </w:r>
            <w:r w:rsidRPr="00A659E9">
              <w:rPr>
                <w:sz w:val="20"/>
                <w:szCs w:val="20"/>
                <w:lang w:val="sr-Cyrl-CS"/>
              </w:rPr>
              <w:t>амостални, групни рад и рад у пару.</w:t>
            </w:r>
          </w:p>
        </w:tc>
      </w:tr>
      <w:tr w:rsidR="00BD6B65" w:rsidRPr="001B0C67" w:rsidTr="00BD6B65">
        <w:tc>
          <w:tcPr>
            <w:tcW w:w="9288" w:type="dxa"/>
            <w:gridSpan w:val="7"/>
            <w:shd w:val="clear" w:color="auto" w:fill="FDE9D9" w:themeFill="accent6" w:themeFillTint="33"/>
          </w:tcPr>
          <w:p w:rsidR="00BD6B65" w:rsidRPr="001B0C67" w:rsidRDefault="00BD6B65" w:rsidP="00630C1F">
            <w:pPr>
              <w:jc w:val="center"/>
              <w:rPr>
                <w:b/>
                <w:bCs/>
                <w:lang w:val="ru-RU"/>
              </w:rPr>
            </w:pPr>
            <w:r w:rsidRPr="001B0C67">
              <w:rPr>
                <w:b/>
                <w:bCs/>
                <w:lang w:val="sr-Cyrl-CS"/>
              </w:rPr>
              <w:t>Оцена  знања (максимални број поена 100)</w:t>
            </w:r>
          </w:p>
        </w:tc>
      </w:tr>
      <w:tr w:rsidR="00BD6B65" w:rsidRPr="001B0C67" w:rsidTr="00BD6B65">
        <w:tc>
          <w:tcPr>
            <w:tcW w:w="4619" w:type="dxa"/>
            <w:gridSpan w:val="3"/>
            <w:shd w:val="clear" w:color="auto" w:fill="FDE9D9" w:themeFill="accent6" w:themeFillTint="33"/>
          </w:tcPr>
          <w:p w:rsidR="00BD6B65" w:rsidRPr="001B0C67" w:rsidRDefault="00BD6B65" w:rsidP="00630C1F">
            <w:pPr>
              <w:rPr>
                <w:b/>
                <w:iCs/>
                <w:lang w:val="sr-Cyrl-CS"/>
              </w:rPr>
            </w:pPr>
            <w:r w:rsidRPr="001B0C67">
              <w:rPr>
                <w:b/>
                <w:iCs/>
                <w:lang w:val="sr-Cyrl-CS"/>
              </w:rPr>
              <w:t>Предиспитне обавезе</w:t>
            </w:r>
          </w:p>
        </w:tc>
        <w:tc>
          <w:tcPr>
            <w:tcW w:w="1627" w:type="dxa"/>
            <w:gridSpan w:val="2"/>
            <w:shd w:val="clear" w:color="auto" w:fill="FDE9D9" w:themeFill="accent6" w:themeFillTint="33"/>
            <w:vAlign w:val="center"/>
          </w:tcPr>
          <w:p w:rsidR="00BD6B65" w:rsidRDefault="00BD6B65" w:rsidP="00630C1F">
            <w:pPr>
              <w:spacing w:line="276" w:lineRule="auto"/>
              <w:jc w:val="center"/>
              <w:rPr>
                <w:b/>
                <w:lang w:val="ru-RU"/>
              </w:rPr>
            </w:pPr>
            <w:r>
              <w:rPr>
                <w:b/>
                <w:lang w:val="sr-Cyrl-CS"/>
              </w:rPr>
              <w:t>4</w:t>
            </w:r>
            <w:r>
              <w:rPr>
                <w:b/>
                <w:lang w:val="sr-Latn-RS"/>
              </w:rPr>
              <w:t xml:space="preserve">5 </w:t>
            </w:r>
            <w:r>
              <w:rPr>
                <w:b/>
                <w:lang w:val="ru-RU"/>
              </w:rPr>
              <w:t>поена</w:t>
            </w:r>
          </w:p>
        </w:tc>
        <w:tc>
          <w:tcPr>
            <w:tcW w:w="1840" w:type="dxa"/>
            <w:shd w:val="clear" w:color="auto" w:fill="FDE9D9" w:themeFill="accent6" w:themeFillTint="33"/>
          </w:tcPr>
          <w:p w:rsidR="00BD6B65" w:rsidRDefault="00BD6B65" w:rsidP="00630C1F">
            <w:pPr>
              <w:spacing w:line="276" w:lineRule="auto"/>
              <w:rPr>
                <w:b/>
                <w:bCs/>
                <w:lang w:val="sr-Cyrl-CS"/>
              </w:rPr>
            </w:pPr>
            <w:r>
              <w:rPr>
                <w:b/>
                <w:iCs/>
                <w:lang w:val="sr-Cyrl-CS"/>
              </w:rPr>
              <w:t xml:space="preserve">Завршни испит </w:t>
            </w:r>
          </w:p>
        </w:tc>
        <w:tc>
          <w:tcPr>
            <w:tcW w:w="1202" w:type="dxa"/>
            <w:shd w:val="clear" w:color="auto" w:fill="FDE9D9" w:themeFill="accent6" w:themeFillTint="33"/>
            <w:vAlign w:val="center"/>
          </w:tcPr>
          <w:p w:rsidR="00BD6B65" w:rsidRDefault="00BD6B65" w:rsidP="00630C1F">
            <w:pPr>
              <w:spacing w:line="276" w:lineRule="auto"/>
              <w:jc w:val="center"/>
              <w:rPr>
                <w:b/>
                <w:lang w:val="ru-RU"/>
              </w:rPr>
            </w:pPr>
            <w:r>
              <w:rPr>
                <w:b/>
                <w:lang w:val="sr-Cyrl-CS"/>
              </w:rPr>
              <w:t>5</w:t>
            </w:r>
            <w:r>
              <w:rPr>
                <w:b/>
                <w:lang w:val="sr-Latn-RS"/>
              </w:rPr>
              <w:t xml:space="preserve">5 </w:t>
            </w:r>
            <w:r>
              <w:rPr>
                <w:b/>
                <w:lang w:val="ru-RU"/>
              </w:rPr>
              <w:t>поена</w:t>
            </w:r>
          </w:p>
        </w:tc>
      </w:tr>
      <w:tr w:rsidR="00BD6B65" w:rsidRPr="001B0C67" w:rsidTr="00BD6B65">
        <w:tc>
          <w:tcPr>
            <w:tcW w:w="4619" w:type="dxa"/>
            <w:gridSpan w:val="3"/>
            <w:shd w:val="clear" w:color="auto" w:fill="FDE9D9" w:themeFill="accent6" w:themeFillTint="33"/>
          </w:tcPr>
          <w:p w:rsidR="00BD6B65" w:rsidRPr="001B0C67" w:rsidRDefault="00BD6B65" w:rsidP="00630C1F">
            <w:pPr>
              <w:rPr>
                <w:i/>
                <w:iCs/>
                <w:lang w:val="sr-Cyrl-CS"/>
              </w:rPr>
            </w:pPr>
            <w:r w:rsidRPr="001B0C67">
              <w:rPr>
                <w:lang w:val="sr-Cyrl-CS"/>
              </w:rPr>
              <w:t>присуство на предавањима и вежбама</w:t>
            </w:r>
          </w:p>
        </w:tc>
        <w:tc>
          <w:tcPr>
            <w:tcW w:w="1627" w:type="dxa"/>
            <w:gridSpan w:val="2"/>
            <w:shd w:val="clear" w:color="auto" w:fill="FDE9D9" w:themeFill="accent6" w:themeFillTint="33"/>
            <w:vAlign w:val="center"/>
          </w:tcPr>
          <w:p w:rsidR="00BD6B65" w:rsidRDefault="00BD6B65" w:rsidP="00630C1F">
            <w:pPr>
              <w:spacing w:line="276" w:lineRule="auto"/>
              <w:jc w:val="center"/>
              <w:rPr>
                <w:b/>
                <w:bCs/>
                <w:lang w:val="sr-Cyrl-CS"/>
              </w:rPr>
            </w:pPr>
            <w:r>
              <w:rPr>
                <w:b/>
                <w:bCs/>
                <w:lang w:val="sr-Cyrl-CS"/>
              </w:rPr>
              <w:t>5</w:t>
            </w:r>
          </w:p>
        </w:tc>
        <w:tc>
          <w:tcPr>
            <w:tcW w:w="1840" w:type="dxa"/>
            <w:shd w:val="clear" w:color="auto" w:fill="FDE9D9" w:themeFill="accent6" w:themeFillTint="33"/>
          </w:tcPr>
          <w:p w:rsidR="00BD6B65" w:rsidRDefault="00BD6B65" w:rsidP="00630C1F">
            <w:pPr>
              <w:spacing w:line="276" w:lineRule="auto"/>
              <w:rPr>
                <w:i/>
                <w:iCs/>
                <w:lang w:val="sr-Cyrl-CS"/>
              </w:rPr>
            </w:pPr>
            <w:r>
              <w:rPr>
                <w:lang w:val="sr-Cyrl-CS"/>
              </w:rPr>
              <w:t>писмени испит</w:t>
            </w:r>
          </w:p>
        </w:tc>
        <w:tc>
          <w:tcPr>
            <w:tcW w:w="1202" w:type="dxa"/>
            <w:shd w:val="clear" w:color="auto" w:fill="FDE9D9" w:themeFill="accent6" w:themeFillTint="33"/>
          </w:tcPr>
          <w:p w:rsidR="00BD6B65" w:rsidRDefault="00BD6B65" w:rsidP="00630C1F">
            <w:pPr>
              <w:spacing w:line="276" w:lineRule="auto"/>
              <w:jc w:val="center"/>
              <w:rPr>
                <w:b/>
                <w:iCs/>
                <w:lang w:val="sr-Cyrl-CS"/>
              </w:rPr>
            </w:pPr>
            <w:r>
              <w:rPr>
                <w:b/>
                <w:iCs/>
                <w:lang w:val="sr-Cyrl-CS"/>
              </w:rPr>
              <w:t>40</w:t>
            </w:r>
          </w:p>
        </w:tc>
      </w:tr>
      <w:tr w:rsidR="00BD6B65" w:rsidRPr="001B0C67" w:rsidTr="00BD6B65">
        <w:tc>
          <w:tcPr>
            <w:tcW w:w="4619" w:type="dxa"/>
            <w:gridSpan w:val="3"/>
            <w:shd w:val="clear" w:color="auto" w:fill="FDE9D9" w:themeFill="accent6" w:themeFillTint="33"/>
          </w:tcPr>
          <w:p w:rsidR="00BD6B65" w:rsidRPr="001B0C67" w:rsidRDefault="00BD6B65" w:rsidP="00630C1F">
            <w:pPr>
              <w:rPr>
                <w:lang w:val="sr-Cyrl-CS"/>
              </w:rPr>
            </w:pPr>
            <w:r w:rsidRPr="001B0C67">
              <w:rPr>
                <w:lang w:val="sr-Cyrl-CS"/>
              </w:rPr>
              <w:t>провера знања у току наставе (колоквијум-и)</w:t>
            </w:r>
          </w:p>
        </w:tc>
        <w:tc>
          <w:tcPr>
            <w:tcW w:w="1627" w:type="dxa"/>
            <w:gridSpan w:val="2"/>
            <w:shd w:val="clear" w:color="auto" w:fill="FDE9D9" w:themeFill="accent6" w:themeFillTint="33"/>
            <w:vAlign w:val="center"/>
          </w:tcPr>
          <w:p w:rsidR="00BD6B65" w:rsidRDefault="00BD6B65" w:rsidP="00630C1F">
            <w:pPr>
              <w:spacing w:line="276" w:lineRule="auto"/>
              <w:jc w:val="center"/>
              <w:rPr>
                <w:b/>
                <w:bCs/>
                <w:lang w:val="sr-Cyrl-CS"/>
              </w:rPr>
            </w:pPr>
            <w:r>
              <w:rPr>
                <w:b/>
                <w:bCs/>
                <w:lang w:val="sr-Cyrl-CS"/>
              </w:rPr>
              <w:t>30</w:t>
            </w:r>
          </w:p>
        </w:tc>
        <w:tc>
          <w:tcPr>
            <w:tcW w:w="1840" w:type="dxa"/>
            <w:shd w:val="clear" w:color="auto" w:fill="FDE9D9" w:themeFill="accent6" w:themeFillTint="33"/>
          </w:tcPr>
          <w:p w:rsidR="00BD6B65" w:rsidRDefault="00BD6B65" w:rsidP="00630C1F">
            <w:pPr>
              <w:spacing w:line="276" w:lineRule="auto"/>
              <w:rPr>
                <w:i/>
                <w:iCs/>
                <w:lang w:val="sr-Cyrl-CS"/>
              </w:rPr>
            </w:pPr>
            <w:r>
              <w:rPr>
                <w:lang w:val="sr-Cyrl-CS"/>
              </w:rPr>
              <w:t>усмени испит</w:t>
            </w:r>
          </w:p>
        </w:tc>
        <w:tc>
          <w:tcPr>
            <w:tcW w:w="1202" w:type="dxa"/>
            <w:shd w:val="clear" w:color="auto" w:fill="FDE9D9" w:themeFill="accent6" w:themeFillTint="33"/>
          </w:tcPr>
          <w:p w:rsidR="00BD6B65" w:rsidRDefault="00BD6B65" w:rsidP="00630C1F">
            <w:pPr>
              <w:spacing w:line="276" w:lineRule="auto"/>
              <w:jc w:val="center"/>
              <w:rPr>
                <w:b/>
                <w:iCs/>
                <w:lang w:val="sr-Cyrl-CS"/>
              </w:rPr>
            </w:pPr>
            <w:r>
              <w:rPr>
                <w:b/>
                <w:iCs/>
                <w:lang w:val="sr-Cyrl-CS"/>
              </w:rPr>
              <w:t>15</w:t>
            </w:r>
          </w:p>
        </w:tc>
      </w:tr>
      <w:tr w:rsidR="00BD6B65" w:rsidRPr="001B0C67" w:rsidTr="00BD6B65">
        <w:tc>
          <w:tcPr>
            <w:tcW w:w="4619" w:type="dxa"/>
            <w:gridSpan w:val="3"/>
            <w:shd w:val="clear" w:color="auto" w:fill="FDE9D9" w:themeFill="accent6" w:themeFillTint="33"/>
          </w:tcPr>
          <w:p w:rsidR="00BD6B65" w:rsidRPr="001B0C67" w:rsidRDefault="00BD6B65" w:rsidP="00630C1F">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627" w:type="dxa"/>
            <w:gridSpan w:val="2"/>
            <w:shd w:val="clear" w:color="auto" w:fill="FDE9D9" w:themeFill="accent6" w:themeFillTint="33"/>
            <w:vAlign w:val="center"/>
          </w:tcPr>
          <w:p w:rsidR="00BD6B65" w:rsidRDefault="00BD6B65" w:rsidP="00630C1F">
            <w:pPr>
              <w:spacing w:line="276" w:lineRule="auto"/>
              <w:jc w:val="center"/>
              <w:rPr>
                <w:b/>
                <w:bCs/>
                <w:lang w:val="sr-Latn-RS"/>
              </w:rPr>
            </w:pPr>
            <w:r>
              <w:rPr>
                <w:b/>
                <w:bCs/>
                <w:lang w:val="sr-Cyrl-CS"/>
              </w:rPr>
              <w:t>1</w:t>
            </w:r>
            <w:r>
              <w:rPr>
                <w:b/>
                <w:bCs/>
                <w:lang w:val="sr-Latn-RS"/>
              </w:rPr>
              <w:t>0</w:t>
            </w:r>
          </w:p>
        </w:tc>
        <w:tc>
          <w:tcPr>
            <w:tcW w:w="1840" w:type="dxa"/>
            <w:shd w:val="clear" w:color="auto" w:fill="FDE9D9" w:themeFill="accent6" w:themeFillTint="33"/>
          </w:tcPr>
          <w:p w:rsidR="00BD6B65" w:rsidRDefault="00BD6B65" w:rsidP="00630C1F">
            <w:pPr>
              <w:spacing w:line="276" w:lineRule="auto"/>
              <w:rPr>
                <w:lang w:val="sr-Cyrl-CS"/>
              </w:rPr>
            </w:pPr>
          </w:p>
        </w:tc>
        <w:tc>
          <w:tcPr>
            <w:tcW w:w="1202" w:type="dxa"/>
            <w:shd w:val="clear" w:color="auto" w:fill="FDE9D9" w:themeFill="accent6" w:themeFillTint="33"/>
          </w:tcPr>
          <w:p w:rsidR="00BD6B65" w:rsidRDefault="00BD6B65" w:rsidP="00630C1F">
            <w:pPr>
              <w:spacing w:line="276" w:lineRule="auto"/>
              <w:jc w:val="center"/>
              <w:rPr>
                <w:i/>
                <w:iCs/>
                <w:lang w:val="sr-Cyrl-CS"/>
              </w:rPr>
            </w:pPr>
          </w:p>
        </w:tc>
      </w:tr>
      <w:tr w:rsidR="00BD6B65" w:rsidRPr="001B0C67" w:rsidTr="00BD6B65">
        <w:tc>
          <w:tcPr>
            <w:tcW w:w="4619" w:type="dxa"/>
            <w:gridSpan w:val="3"/>
            <w:shd w:val="clear" w:color="auto" w:fill="FDE9D9" w:themeFill="accent6" w:themeFillTint="33"/>
          </w:tcPr>
          <w:p w:rsidR="00BD6B65" w:rsidRPr="001B0C67" w:rsidRDefault="00BD6B65" w:rsidP="00630C1F">
            <w:pPr>
              <w:rPr>
                <w:lang w:val="sr-Cyrl-CS"/>
              </w:rPr>
            </w:pPr>
            <w:r w:rsidRPr="001B0C67">
              <w:rPr>
                <w:lang w:val="sr-Cyrl-CS"/>
              </w:rPr>
              <w:t xml:space="preserve">практичан рад: </w:t>
            </w:r>
          </w:p>
        </w:tc>
        <w:tc>
          <w:tcPr>
            <w:tcW w:w="1627" w:type="dxa"/>
            <w:gridSpan w:val="2"/>
            <w:shd w:val="clear" w:color="auto" w:fill="FDE9D9" w:themeFill="accent6" w:themeFillTint="33"/>
            <w:vAlign w:val="center"/>
          </w:tcPr>
          <w:p w:rsidR="00BD6B65" w:rsidRDefault="00BD6B65" w:rsidP="00630C1F">
            <w:pPr>
              <w:spacing w:line="276" w:lineRule="auto"/>
              <w:jc w:val="center"/>
              <w:rPr>
                <w:b/>
                <w:bCs/>
                <w:lang w:val="sr-Cyrl-CS"/>
              </w:rPr>
            </w:pPr>
          </w:p>
        </w:tc>
        <w:tc>
          <w:tcPr>
            <w:tcW w:w="1840" w:type="dxa"/>
            <w:shd w:val="clear" w:color="auto" w:fill="FDE9D9" w:themeFill="accent6" w:themeFillTint="33"/>
          </w:tcPr>
          <w:p w:rsidR="00BD6B65" w:rsidRDefault="00BD6B65" w:rsidP="00630C1F">
            <w:pPr>
              <w:spacing w:line="276" w:lineRule="auto"/>
              <w:rPr>
                <w:i/>
                <w:iCs/>
                <w:lang w:val="sr-Cyrl-CS"/>
              </w:rPr>
            </w:pPr>
          </w:p>
        </w:tc>
        <w:tc>
          <w:tcPr>
            <w:tcW w:w="1202" w:type="dxa"/>
            <w:shd w:val="clear" w:color="auto" w:fill="FDE9D9" w:themeFill="accent6" w:themeFillTint="33"/>
          </w:tcPr>
          <w:p w:rsidR="00BD6B65" w:rsidRDefault="00BD6B65" w:rsidP="00630C1F">
            <w:pPr>
              <w:spacing w:line="276" w:lineRule="auto"/>
              <w:jc w:val="center"/>
              <w:rPr>
                <w:i/>
                <w:iCs/>
                <w:lang w:val="sr-Cyrl-CS"/>
              </w:rPr>
            </w:pPr>
          </w:p>
        </w:tc>
      </w:tr>
    </w:tbl>
    <w:p w:rsidR="00BD6B65" w:rsidRDefault="00BD6B65" w:rsidP="00197D2B">
      <w:pPr>
        <w:widowControl/>
        <w:autoSpaceDE/>
        <w:autoSpaceDN/>
        <w:adjustRightInd/>
        <w:spacing w:after="200" w:line="276" w:lineRule="auto"/>
      </w:pPr>
    </w:p>
    <w:p w:rsidR="00BD6B65" w:rsidRDefault="00BD6B65">
      <w:pPr>
        <w:widowControl/>
        <w:autoSpaceDE/>
        <w:autoSpaceDN/>
        <w:adjustRightInd/>
        <w:spacing w:after="200" w:line="276" w:lineRule="auto"/>
      </w:pPr>
      <w:r>
        <w:br w:type="page"/>
      </w:r>
    </w:p>
    <w:p w:rsidR="00BD6B65" w:rsidRDefault="006D6028" w:rsidP="008D3D96">
      <w:pPr>
        <w:widowControl/>
        <w:autoSpaceDE/>
        <w:autoSpaceDN/>
        <w:adjustRightInd/>
        <w:spacing w:after="200" w:line="276" w:lineRule="auto"/>
        <w:jc w:val="right"/>
      </w:pPr>
      <w:hyperlink w:anchor="ListaNazivaPredmeta" w:history="1">
        <w:r w:rsidR="008D3D96"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
        <w:gridCol w:w="1998"/>
        <w:gridCol w:w="932"/>
        <w:gridCol w:w="1377"/>
        <w:gridCol w:w="217"/>
        <w:gridCol w:w="1386"/>
        <w:gridCol w:w="33"/>
        <w:gridCol w:w="162"/>
        <w:gridCol w:w="1558"/>
        <w:gridCol w:w="277"/>
        <w:gridCol w:w="1200"/>
      </w:tblGrid>
      <w:tr w:rsidR="00770ABC" w:rsidRPr="001B0C67" w:rsidTr="00630C1F">
        <w:trPr>
          <w:gridBefore w:val="1"/>
          <w:wBefore w:w="103" w:type="dxa"/>
        </w:trPr>
        <w:tc>
          <w:tcPr>
            <w:tcW w:w="4524" w:type="dxa"/>
            <w:gridSpan w:val="4"/>
            <w:tcBorders>
              <w:top w:val="nil"/>
              <w:left w:val="nil"/>
              <w:bottom w:val="nil"/>
              <w:right w:val="nil"/>
            </w:tcBorders>
          </w:tcPr>
          <w:p w:rsidR="00770ABC" w:rsidRPr="001B0C67" w:rsidRDefault="00770ABC" w:rsidP="00630C1F">
            <w:pPr>
              <w:rPr>
                <w:lang w:val="sr-Cyrl-CS"/>
              </w:rPr>
            </w:pPr>
          </w:p>
        </w:tc>
        <w:tc>
          <w:tcPr>
            <w:tcW w:w="1386" w:type="dxa"/>
            <w:tcBorders>
              <w:top w:val="nil"/>
              <w:left w:val="nil"/>
              <w:bottom w:val="nil"/>
              <w:right w:val="nil"/>
            </w:tcBorders>
            <w:vAlign w:val="center"/>
          </w:tcPr>
          <w:p w:rsidR="00770ABC" w:rsidRPr="001B0C67" w:rsidRDefault="00770ABC" w:rsidP="00630C1F">
            <w:pPr>
              <w:jc w:val="center"/>
              <w:rPr>
                <w:b/>
                <w:bCs/>
                <w:lang w:val="sr-Cyrl-CS"/>
              </w:rPr>
            </w:pPr>
          </w:p>
        </w:tc>
        <w:tc>
          <w:tcPr>
            <w:tcW w:w="1753" w:type="dxa"/>
            <w:gridSpan w:val="3"/>
            <w:tcBorders>
              <w:top w:val="nil"/>
              <w:left w:val="nil"/>
              <w:bottom w:val="nil"/>
              <w:right w:val="nil"/>
            </w:tcBorders>
            <w:shd w:val="clear" w:color="auto" w:fill="auto"/>
          </w:tcPr>
          <w:p w:rsidR="00770ABC" w:rsidRPr="001B0C67" w:rsidRDefault="00770ABC" w:rsidP="00630C1F">
            <w:pPr>
              <w:rPr>
                <w:i/>
                <w:iCs/>
                <w:lang w:val="sr-Cyrl-CS"/>
              </w:rPr>
            </w:pPr>
          </w:p>
        </w:tc>
        <w:tc>
          <w:tcPr>
            <w:tcW w:w="1477" w:type="dxa"/>
            <w:gridSpan w:val="2"/>
            <w:tcBorders>
              <w:top w:val="nil"/>
              <w:left w:val="nil"/>
              <w:bottom w:val="nil"/>
              <w:right w:val="nil"/>
            </w:tcBorders>
            <w:shd w:val="clear" w:color="auto" w:fill="auto"/>
          </w:tcPr>
          <w:p w:rsidR="00770ABC" w:rsidRPr="001B0C67" w:rsidRDefault="00770ABC" w:rsidP="00630C1F">
            <w:pPr>
              <w:jc w:val="center"/>
              <w:rPr>
                <w:i/>
                <w:iCs/>
                <w:lang w:val="sr-Cyrl-CS"/>
              </w:rPr>
            </w:pPr>
          </w:p>
        </w:tc>
      </w:tr>
      <w:tr w:rsidR="00770ABC" w:rsidRPr="001B0C67" w:rsidTr="00770ABC">
        <w:trPr>
          <w:trHeight w:val="235"/>
        </w:trPr>
        <w:tc>
          <w:tcPr>
            <w:tcW w:w="21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70ABC" w:rsidRPr="001B0C67" w:rsidRDefault="00770ABC" w:rsidP="00630C1F">
            <w:pPr>
              <w:rPr>
                <w:b/>
                <w:bCs/>
                <w:lang w:val="sr-Cyrl-CS"/>
              </w:rPr>
            </w:pPr>
            <w:r w:rsidRPr="001B0C67">
              <w:rPr>
                <w:b/>
                <w:bCs/>
                <w:lang w:val="sr-Cyrl-CS"/>
              </w:rPr>
              <w:t xml:space="preserve">Студијски програм </w:t>
            </w:r>
          </w:p>
        </w:tc>
        <w:tc>
          <w:tcPr>
            <w:tcW w:w="7142" w:type="dxa"/>
            <w:gridSpan w:val="9"/>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70ABC" w:rsidRPr="001B0C67" w:rsidRDefault="00770ABC" w:rsidP="00630C1F">
            <w:pPr>
              <w:rPr>
                <w:bCs/>
              </w:rPr>
            </w:pPr>
            <w:r>
              <w:rPr>
                <w:bCs/>
                <w:lang w:val="sr-Cyrl-CS"/>
              </w:rPr>
              <w:t>З</w:t>
            </w:r>
            <w:r w:rsidRPr="001B0C67">
              <w:rPr>
                <w:bCs/>
                <w:lang w:val="sr-Cyrl-CS"/>
              </w:rPr>
              <w:t>аједнички на свим студијским програмима (друга година)</w:t>
            </w:r>
          </w:p>
        </w:tc>
      </w:tr>
      <w:tr w:rsidR="00770ABC" w:rsidRPr="001B0C67" w:rsidTr="00770ABC">
        <w:trPr>
          <w:trHeight w:val="232"/>
        </w:trPr>
        <w:tc>
          <w:tcPr>
            <w:tcW w:w="21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70ABC" w:rsidRPr="001B0C67" w:rsidRDefault="00770ABC" w:rsidP="00630C1F">
            <w:pPr>
              <w:rPr>
                <w:lang w:val="sr-Cyrl-CS"/>
              </w:rPr>
            </w:pPr>
            <w:r w:rsidRPr="001B0C67">
              <w:rPr>
                <w:b/>
                <w:bCs/>
                <w:lang w:val="sr-Cyrl-CS"/>
              </w:rPr>
              <w:t>Назив предмета</w:t>
            </w:r>
          </w:p>
        </w:tc>
        <w:tc>
          <w:tcPr>
            <w:tcW w:w="7142" w:type="dxa"/>
            <w:gridSpan w:val="9"/>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70ABC" w:rsidRPr="001B0C67" w:rsidRDefault="00770ABC" w:rsidP="00630C1F">
            <w:pPr>
              <w:rPr>
                <w:b/>
                <w:bCs/>
                <w:lang w:val="sr-Cyrl-CS"/>
              </w:rPr>
            </w:pPr>
            <w:bookmarkStart w:id="73" w:name="PrviStraniPoslovniJezik2Engleski"/>
            <w:r w:rsidRPr="001B0C67">
              <w:rPr>
                <w:b/>
                <w:bCs/>
                <w:lang w:val="sr-Cyrl-CS"/>
              </w:rPr>
              <w:t>ПРВИ СТРАНИ ПОСЛОВНИ ЈЕЗИК 2 ЕНГЛЕСКИ</w:t>
            </w:r>
            <w:bookmarkEnd w:id="73"/>
          </w:p>
        </w:tc>
      </w:tr>
      <w:tr w:rsidR="00770ABC" w:rsidRPr="001B0C67" w:rsidTr="00770ABC">
        <w:trPr>
          <w:trHeight w:val="232"/>
        </w:trPr>
        <w:tc>
          <w:tcPr>
            <w:tcW w:w="21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70ABC" w:rsidRPr="001B0C67" w:rsidRDefault="00770ABC" w:rsidP="00630C1F">
            <w:pPr>
              <w:rPr>
                <w:b/>
                <w:bCs/>
                <w:lang w:val="sr-Cyrl-CS"/>
              </w:rPr>
            </w:pPr>
            <w:r w:rsidRPr="001B0C67">
              <w:rPr>
                <w:b/>
                <w:bCs/>
                <w:lang w:val="sr-Cyrl-CS"/>
              </w:rPr>
              <w:t>Наставник</w:t>
            </w:r>
          </w:p>
        </w:tc>
        <w:tc>
          <w:tcPr>
            <w:tcW w:w="7142" w:type="dxa"/>
            <w:gridSpan w:val="9"/>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70ABC" w:rsidRPr="006D002C" w:rsidRDefault="00770ABC" w:rsidP="00630C1F">
            <w:pPr>
              <w:rPr>
                <w:bCs/>
              </w:rPr>
            </w:pPr>
            <w:r>
              <w:rPr>
                <w:bCs/>
                <w:lang w:val="sr-Cyrl-CS"/>
              </w:rPr>
              <w:t>Д</w:t>
            </w:r>
            <w:r w:rsidRPr="001B0C67">
              <w:rPr>
                <w:bCs/>
                <w:lang w:val="sr-Cyrl-CS"/>
              </w:rPr>
              <w:t>р НАТАША БИКИЦКИ, МИЛКА ИМБРОЊЕВ</w:t>
            </w:r>
          </w:p>
        </w:tc>
      </w:tr>
      <w:tr w:rsidR="00770ABC" w:rsidRPr="001B0C67" w:rsidTr="00770ABC">
        <w:trPr>
          <w:trHeight w:val="232"/>
        </w:trPr>
        <w:tc>
          <w:tcPr>
            <w:tcW w:w="21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70ABC" w:rsidRPr="001B0C67" w:rsidRDefault="00770ABC" w:rsidP="00630C1F">
            <w:pPr>
              <w:rPr>
                <w:lang w:val="sr-Cyrl-CS"/>
              </w:rPr>
            </w:pPr>
            <w:r w:rsidRPr="001B0C67">
              <w:rPr>
                <w:b/>
                <w:bCs/>
                <w:lang w:val="sr-Cyrl-CS"/>
              </w:rPr>
              <w:t>Статус предмета</w:t>
            </w:r>
          </w:p>
        </w:tc>
        <w:tc>
          <w:tcPr>
            <w:tcW w:w="7142" w:type="dxa"/>
            <w:gridSpan w:val="9"/>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70ABC" w:rsidRPr="001B0C67" w:rsidRDefault="00770ABC" w:rsidP="00630C1F">
            <w:pPr>
              <w:rPr>
                <w:bCs/>
              </w:rPr>
            </w:pPr>
            <w:r w:rsidRPr="001B0C67">
              <w:rPr>
                <w:bCs/>
              </w:rPr>
              <w:t>изборни</w:t>
            </w:r>
          </w:p>
        </w:tc>
      </w:tr>
      <w:tr w:rsidR="00770ABC" w:rsidRPr="001B0C67" w:rsidTr="00770ABC">
        <w:trPr>
          <w:trHeight w:val="232"/>
        </w:trPr>
        <w:tc>
          <w:tcPr>
            <w:tcW w:w="21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70ABC" w:rsidRPr="001B0C67" w:rsidRDefault="00770ABC" w:rsidP="00630C1F">
            <w:pPr>
              <w:rPr>
                <w:lang w:val="sr-Cyrl-CS"/>
              </w:rPr>
            </w:pPr>
            <w:r w:rsidRPr="001B0C67">
              <w:rPr>
                <w:b/>
                <w:bCs/>
                <w:lang w:val="sr-Cyrl-CS"/>
              </w:rPr>
              <w:t>Број ЕСПБ</w:t>
            </w:r>
          </w:p>
        </w:tc>
        <w:tc>
          <w:tcPr>
            <w:tcW w:w="7142" w:type="dxa"/>
            <w:gridSpan w:val="9"/>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70ABC" w:rsidRPr="001B0C67" w:rsidRDefault="00770ABC" w:rsidP="00630C1F">
            <w:pPr>
              <w:rPr>
                <w:bCs/>
                <w:lang w:val="sr-Cyrl-CS"/>
              </w:rPr>
            </w:pPr>
            <w:r w:rsidRPr="001B0C67">
              <w:rPr>
                <w:bCs/>
                <w:lang w:val="sr-Cyrl-CS"/>
              </w:rPr>
              <w:t>2+2 (5)</w:t>
            </w:r>
          </w:p>
        </w:tc>
      </w:tr>
      <w:tr w:rsidR="00770ABC" w:rsidRPr="001B0C67" w:rsidTr="00770ABC">
        <w:trPr>
          <w:trHeight w:val="232"/>
        </w:trPr>
        <w:tc>
          <w:tcPr>
            <w:tcW w:w="21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70ABC" w:rsidRPr="001B0C67" w:rsidRDefault="00770ABC" w:rsidP="00630C1F">
            <w:pPr>
              <w:rPr>
                <w:b/>
                <w:bCs/>
                <w:lang w:val="sr-Cyrl-CS"/>
              </w:rPr>
            </w:pPr>
            <w:r w:rsidRPr="001B0C67">
              <w:rPr>
                <w:b/>
                <w:bCs/>
                <w:lang w:val="sr-Cyrl-CS"/>
              </w:rPr>
              <w:t>Услов</w:t>
            </w:r>
          </w:p>
        </w:tc>
        <w:tc>
          <w:tcPr>
            <w:tcW w:w="7142" w:type="dxa"/>
            <w:gridSpan w:val="9"/>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70ABC" w:rsidRPr="00CF7D2F" w:rsidRDefault="00770ABC" w:rsidP="00630C1F">
            <w:pPr>
              <w:rPr>
                <w:bCs/>
              </w:rPr>
            </w:pPr>
            <w:r>
              <w:rPr>
                <w:bCs/>
              </w:rPr>
              <w:t>нема</w:t>
            </w:r>
          </w:p>
        </w:tc>
      </w:tr>
      <w:tr w:rsidR="00770ABC" w:rsidRPr="001B0C67" w:rsidTr="00770ABC">
        <w:tc>
          <w:tcPr>
            <w:tcW w:w="9243" w:type="dxa"/>
            <w:gridSpan w:val="11"/>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70ABC" w:rsidRPr="001B0C67" w:rsidRDefault="00770ABC" w:rsidP="00630C1F">
            <w:pPr>
              <w:jc w:val="both"/>
              <w:rPr>
                <w:b/>
                <w:bCs/>
                <w:lang w:val="sr-Cyrl-CS"/>
              </w:rPr>
            </w:pPr>
            <w:r w:rsidRPr="001B0C67">
              <w:rPr>
                <w:b/>
                <w:bCs/>
                <w:lang w:val="sr-Cyrl-CS"/>
              </w:rPr>
              <w:t>Циљ предмета</w:t>
            </w:r>
          </w:p>
          <w:p w:rsidR="00770ABC" w:rsidRPr="001B0C67" w:rsidRDefault="00770ABC" w:rsidP="00630C1F">
            <w:pPr>
              <w:spacing w:before="40" w:after="40"/>
              <w:jc w:val="both"/>
              <w:rPr>
                <w:lang w:val="sl-SI"/>
              </w:rPr>
            </w:pPr>
            <w:r w:rsidRPr="001B0C67">
              <w:rPr>
                <w:lang w:val="sl-SI"/>
              </w:rPr>
              <w:t>Циљ предмета је</w:t>
            </w:r>
            <w:r>
              <w:rPr>
                <w:lang w:val="sr-Cyrl-CS"/>
              </w:rPr>
              <w:t xml:space="preserve"> </w:t>
            </w:r>
            <w:r>
              <w:t>утврђивање постојећег знања и</w:t>
            </w:r>
            <w:r>
              <w:rPr>
                <w:lang w:val="sr-Cyrl-CS"/>
              </w:rPr>
              <w:t xml:space="preserve"> </w:t>
            </w:r>
            <w:r w:rsidRPr="001B0C67">
              <w:rPr>
                <w:lang w:val="sr-Cyrl-CS"/>
              </w:rPr>
              <w:t>развијање свих језичких вештина</w:t>
            </w:r>
            <w:r>
              <w:t xml:space="preserve"> и социолингвистичких стратегија </w:t>
            </w:r>
            <w:r>
              <w:rPr>
                <w:lang w:val="sr-Cyrl-CS"/>
              </w:rPr>
              <w:t xml:space="preserve">неопходних за успешну </w:t>
            </w:r>
            <w:r>
              <w:t>усмену и писменукомуникацију на енглеском језику у пословном окружењу, али и ван нега.</w:t>
            </w:r>
          </w:p>
        </w:tc>
      </w:tr>
      <w:tr w:rsidR="00770ABC" w:rsidRPr="001B0C67" w:rsidTr="00770ABC">
        <w:tc>
          <w:tcPr>
            <w:tcW w:w="9243" w:type="dxa"/>
            <w:gridSpan w:val="11"/>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70ABC" w:rsidRDefault="00770ABC" w:rsidP="00630C1F">
            <w:pPr>
              <w:jc w:val="both"/>
              <w:rPr>
                <w:b/>
                <w:bCs/>
                <w:lang w:val="sr-Cyrl-CS"/>
              </w:rPr>
            </w:pPr>
            <w:r w:rsidRPr="001B0C67">
              <w:rPr>
                <w:b/>
                <w:bCs/>
                <w:lang w:val="sr-Cyrl-CS"/>
              </w:rPr>
              <w:t xml:space="preserve">Исход предмета </w:t>
            </w:r>
          </w:p>
          <w:p w:rsidR="00770ABC" w:rsidRPr="00001E1D" w:rsidRDefault="00770ABC" w:rsidP="00630C1F">
            <w:pPr>
              <w:jc w:val="both"/>
              <w:rPr>
                <w:lang w:val="sr-Cyrl-CS"/>
              </w:rPr>
            </w:pPr>
            <w:r>
              <w:rPr>
                <w:lang w:val="sr-Cyrl-CS"/>
              </w:rPr>
              <w:t xml:space="preserve">Након завршетка </w:t>
            </w:r>
            <w:r w:rsidRPr="001B0C67">
              <w:rPr>
                <w:lang w:val="sr-Cyrl-CS"/>
              </w:rPr>
              <w:t xml:space="preserve">студијског програма студент </w:t>
            </w:r>
            <w:r>
              <w:rPr>
                <w:lang w:val="sr-Cyrl-CS"/>
              </w:rPr>
              <w:t>усвојио довољан број стручних термина и поседује граматичко и  прагматичко знањеу мери која му омогућава да релативно несметано изнесе своје мишљење, да предлог, аргументује свој став, сложи се или не са саговоником; свестан је значаја говорних чинова и поседује одговарајуће семантичке формуле за њихову реализацију у довољној мери да избегне огрешење о друштвене конвенције; поседује знања која му омогућавају  подробније разумевање писаних и усмених текстова из области пословања, а не само главних идеја;  у стању је да са већом лакоћом и у краћем времену састави кратак имејл или пословно писмо;  развио је способност нумеричког изражавања и способан је да интерпретира податке дате у облику графикона, табела и дијаграма.</w:t>
            </w:r>
          </w:p>
        </w:tc>
      </w:tr>
      <w:tr w:rsidR="00770ABC" w:rsidRPr="001B0C67" w:rsidTr="00770ABC">
        <w:tc>
          <w:tcPr>
            <w:tcW w:w="9243" w:type="dxa"/>
            <w:gridSpan w:val="11"/>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70ABC" w:rsidRPr="001B0C67" w:rsidRDefault="00770ABC" w:rsidP="00630C1F">
            <w:pPr>
              <w:jc w:val="both"/>
              <w:rPr>
                <w:b/>
                <w:bCs/>
                <w:lang w:val="ru-RU"/>
              </w:rPr>
            </w:pPr>
            <w:r w:rsidRPr="001B0C67">
              <w:rPr>
                <w:b/>
                <w:bCs/>
                <w:lang w:val="sr-Cyrl-CS"/>
              </w:rPr>
              <w:t>Садржај предмета</w:t>
            </w:r>
          </w:p>
          <w:p w:rsidR="00770ABC" w:rsidRDefault="00770ABC" w:rsidP="00630C1F">
            <w:pPr>
              <w:jc w:val="both"/>
              <w:rPr>
                <w:i/>
                <w:iCs/>
                <w:lang w:val="sr-Cyrl-CS"/>
              </w:rPr>
            </w:pPr>
            <w:r w:rsidRPr="001B0C67">
              <w:rPr>
                <w:i/>
                <w:iCs/>
                <w:lang w:val="sr-Cyrl-CS"/>
              </w:rPr>
              <w:t>Теоријска настава</w:t>
            </w:r>
          </w:p>
          <w:p w:rsidR="00770ABC" w:rsidRDefault="00770ABC" w:rsidP="00630C1F">
            <w:pPr>
              <w:jc w:val="both"/>
              <w:rPr>
                <w:lang w:val="sr-Cyrl-CS"/>
              </w:rPr>
            </w:pPr>
            <w:r>
              <w:rPr>
                <w:i/>
                <w:iCs/>
                <w:lang w:val="sr-Cyrl-CS"/>
              </w:rPr>
              <w:t xml:space="preserve">Теме: </w:t>
            </w:r>
            <w:r>
              <w:rPr>
                <w:lang w:val="sr-Cyrl-CS"/>
              </w:rPr>
              <w:t>Врсте и структура компаније, карактеристике различитих радних места, куповина преко интернета, предузетнички дух, пословна култура за време и ван радног времена, м</w:t>
            </w:r>
            <w:r>
              <w:t>аркетинг, планирање</w:t>
            </w:r>
            <w:r>
              <w:rPr>
                <w:lang w:val="sr-Cyrl-CS"/>
              </w:rPr>
              <w:t xml:space="preserve"> и инвестирање, одлике успехног менаџера и пословног човека, конфликти на радном месту, приватни и јавни сектор, производи и услуге. Граматика: модални глаголи, садашњи и прошли прости и трајни облик глагола, сложене именице, управни говор, кондиционалне реченице, временске реченице, пасив, колокације.  Говорни чинови који се јављају  при размени информација, на састанцима, у дружењу ван радног места, презентацијама производа и услуга, у преговорима.</w:t>
            </w:r>
          </w:p>
          <w:p w:rsidR="00770ABC" w:rsidRPr="00001E1D" w:rsidRDefault="00770ABC" w:rsidP="00630C1F">
            <w:pPr>
              <w:jc w:val="both"/>
              <w:rPr>
                <w:lang w:val="sr-Cyrl-CS"/>
              </w:rPr>
            </w:pPr>
          </w:p>
          <w:p w:rsidR="00770ABC" w:rsidRPr="001B0C67" w:rsidRDefault="00770ABC" w:rsidP="00630C1F">
            <w:pPr>
              <w:autoSpaceDE/>
              <w:adjustRightInd/>
              <w:jc w:val="both"/>
              <w:rPr>
                <w:i/>
                <w:iCs/>
                <w:lang w:val="sr-Cyrl-CS"/>
              </w:rPr>
            </w:pPr>
            <w:r w:rsidRPr="001B0C67">
              <w:rPr>
                <w:i/>
                <w:iCs/>
                <w:lang w:val="sr-Cyrl-CS"/>
              </w:rPr>
              <w:t>Практична настава:</w:t>
            </w:r>
          </w:p>
          <w:p w:rsidR="00770ABC" w:rsidRDefault="00770ABC" w:rsidP="00630C1F">
            <w:pPr>
              <w:widowControl/>
              <w:autoSpaceDE/>
              <w:autoSpaceDN/>
              <w:adjustRightInd/>
              <w:rPr>
                <w:iCs/>
                <w:lang w:val="sr-Cyrl-CS"/>
              </w:rPr>
            </w:pPr>
            <w:r w:rsidRPr="001B0C67">
              <w:rPr>
                <w:iCs/>
                <w:lang w:val="sr-Cyrl-CS"/>
              </w:rPr>
              <w:t>Анализа студија случаја</w:t>
            </w:r>
          </w:p>
          <w:p w:rsidR="00770ABC" w:rsidRDefault="00770ABC" w:rsidP="00630C1F">
            <w:pPr>
              <w:widowControl/>
              <w:autoSpaceDE/>
              <w:autoSpaceDN/>
              <w:adjustRightInd/>
              <w:rPr>
                <w:lang w:val="sr-Cyrl-CS"/>
              </w:rPr>
            </w:pPr>
            <w:r>
              <w:rPr>
                <w:lang w:val="sr-Cyrl-CS"/>
              </w:rPr>
              <w:t>Симулација говорних ситуација</w:t>
            </w:r>
          </w:p>
          <w:p w:rsidR="00770ABC" w:rsidRPr="001B0C67" w:rsidRDefault="00770ABC" w:rsidP="00630C1F">
            <w:pPr>
              <w:widowControl/>
              <w:autoSpaceDE/>
              <w:autoSpaceDN/>
              <w:adjustRightInd/>
            </w:pPr>
          </w:p>
        </w:tc>
      </w:tr>
      <w:tr w:rsidR="00770ABC" w:rsidRPr="001B0C67" w:rsidTr="00770ABC">
        <w:tc>
          <w:tcPr>
            <w:tcW w:w="9243" w:type="dxa"/>
            <w:gridSpan w:val="11"/>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70ABC" w:rsidRDefault="00770ABC" w:rsidP="00630C1F">
            <w:pPr>
              <w:jc w:val="both"/>
              <w:rPr>
                <w:b/>
                <w:bCs/>
                <w:lang w:val="sr-Cyrl-CS"/>
              </w:rPr>
            </w:pPr>
            <w:r w:rsidRPr="001B0C67">
              <w:rPr>
                <w:b/>
                <w:bCs/>
                <w:lang w:val="sr-Cyrl-CS"/>
              </w:rPr>
              <w:t xml:space="preserve">Литература </w:t>
            </w:r>
          </w:p>
          <w:p w:rsidR="00770ABC" w:rsidRDefault="00770ABC" w:rsidP="00630C1F">
            <w:r w:rsidRPr="001B0C67">
              <w:t>Cotton</w:t>
            </w:r>
            <w:r>
              <w:t>, D., Faley, D., &amp; Kent, S., (2012</w:t>
            </w:r>
            <w:r w:rsidRPr="001B0C67">
              <w:t>)</w:t>
            </w:r>
            <w:r>
              <w:t>.</w:t>
            </w:r>
            <w:r w:rsidRPr="001B0C67">
              <w:rPr>
                <w:i/>
              </w:rPr>
              <w:t>Market Leader</w:t>
            </w:r>
            <w:r w:rsidRPr="00BB0F4F">
              <w:rPr>
                <w:i/>
                <w:iCs/>
              </w:rPr>
              <w:t>Pre-intermediateBusiness English Course Book</w:t>
            </w:r>
            <w:r>
              <w:t>.</w:t>
            </w:r>
            <w:r>
              <w:rPr>
                <w:lang w:val="sr-Cyrl-CS"/>
              </w:rPr>
              <w:t xml:space="preserve"> </w:t>
            </w:r>
            <w:r>
              <w:t>UK: Pearson Longmna.</w:t>
            </w:r>
          </w:p>
          <w:p w:rsidR="00770ABC" w:rsidRDefault="00770ABC" w:rsidP="00630C1F">
            <w:r>
              <w:t>Rogers, J. (2012</w:t>
            </w:r>
            <w:r w:rsidRPr="001B0C67">
              <w:t>)</w:t>
            </w:r>
            <w:r>
              <w:t xml:space="preserve">. </w:t>
            </w:r>
            <w:r w:rsidRPr="001B0C67">
              <w:rPr>
                <w:i/>
              </w:rPr>
              <w:t>Market Leader</w:t>
            </w:r>
            <w:r w:rsidRPr="00BB0F4F">
              <w:rPr>
                <w:i/>
                <w:iCs/>
              </w:rPr>
              <w:t>Pre-intermediateBusiness English Practice File</w:t>
            </w:r>
            <w:r>
              <w:t xml:space="preserve">. UK: </w:t>
            </w:r>
            <w:r w:rsidRPr="001B0C67">
              <w:t xml:space="preserve">Pearson </w:t>
            </w:r>
            <w:r>
              <w:t>Longmna.</w:t>
            </w:r>
          </w:p>
          <w:p w:rsidR="00770ABC" w:rsidRPr="005822D1" w:rsidRDefault="00770ABC" w:rsidP="00630C1F">
            <w:r>
              <w:t xml:space="preserve">Emmerson, P. (2006). </w:t>
            </w:r>
            <w:r>
              <w:rPr>
                <w:i/>
                <w:iCs/>
              </w:rPr>
              <w:t xml:space="preserve">Essential Business Grammar Builder.UK: </w:t>
            </w:r>
            <w:r>
              <w:t>Mackmillan.</w:t>
            </w:r>
          </w:p>
          <w:p w:rsidR="00770ABC" w:rsidRDefault="00770ABC" w:rsidP="00630C1F">
            <w:r>
              <w:t xml:space="preserve">Emmerson, P. (2010).  </w:t>
            </w:r>
            <w:r>
              <w:rPr>
                <w:i/>
                <w:iCs/>
              </w:rPr>
              <w:t xml:space="preserve">Business Grammar Builder.UK: </w:t>
            </w:r>
            <w:r>
              <w:t>Mackmillan.</w:t>
            </w:r>
          </w:p>
          <w:p w:rsidR="00770ABC" w:rsidRPr="00984882" w:rsidRDefault="00770ABC" w:rsidP="00630C1F">
            <w:r>
              <w:t xml:space="preserve">Taylor, Sh. (2012). </w:t>
            </w:r>
            <w:r>
              <w:rPr>
                <w:i/>
                <w:iCs/>
              </w:rPr>
              <w:t xml:space="preserve">Model Business Letters, E-mails, and Other Business Documents. </w:t>
            </w:r>
            <w:r>
              <w:t>FT Press.</w:t>
            </w:r>
          </w:p>
          <w:p w:rsidR="00770ABC" w:rsidRDefault="00770ABC" w:rsidP="00630C1F">
            <w:r w:rsidRPr="001B0C67">
              <w:t>Sweeney, S., (2004)</w:t>
            </w:r>
            <w:r>
              <w:t>.</w:t>
            </w:r>
            <w:r w:rsidRPr="001B0C67">
              <w:t xml:space="preserve"> </w:t>
            </w:r>
            <w:r w:rsidRPr="001B0C67">
              <w:rPr>
                <w:i/>
              </w:rPr>
              <w:t>Communicating in Business</w:t>
            </w:r>
            <w:r>
              <w:t>. UK:</w:t>
            </w:r>
            <w:r w:rsidRPr="001B0C67">
              <w:t xml:space="preserve"> Ca</w:t>
            </w:r>
            <w:r>
              <w:t>mbridge Professional English.</w:t>
            </w:r>
          </w:p>
          <w:p w:rsidR="00770ABC" w:rsidRPr="001B0C67" w:rsidRDefault="00770ABC" w:rsidP="00630C1F">
            <w:r>
              <w:t>Видео и аудио материјалкоји прате уџбеник и  образовниг материјал доступан на интернету</w:t>
            </w:r>
          </w:p>
        </w:tc>
      </w:tr>
      <w:tr w:rsidR="00770ABC" w:rsidRPr="001B0C67" w:rsidTr="00770ABC">
        <w:tc>
          <w:tcPr>
            <w:tcW w:w="3033"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70ABC" w:rsidRPr="001B0C67" w:rsidRDefault="00770ABC" w:rsidP="00630C1F">
            <w:pPr>
              <w:rPr>
                <w:b/>
                <w:bCs/>
                <w:lang w:val="sr-Cyrl-CS"/>
              </w:rPr>
            </w:pPr>
            <w:r w:rsidRPr="001B0C67">
              <w:rPr>
                <w:b/>
                <w:bCs/>
                <w:lang w:val="sr-Cyrl-CS"/>
              </w:rPr>
              <w:t xml:space="preserve">Број часова </w:t>
            </w:r>
            <w:r w:rsidRPr="001B0C67">
              <w:rPr>
                <w:b/>
                <w:lang w:val="sr-Cyrl-CS"/>
              </w:rPr>
              <w:t xml:space="preserve"> активне наставе </w:t>
            </w:r>
          </w:p>
        </w:tc>
        <w:tc>
          <w:tcPr>
            <w:tcW w:w="3013"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70ABC" w:rsidRPr="001B0C67" w:rsidRDefault="00770ABC" w:rsidP="00630C1F">
            <w:pPr>
              <w:rPr>
                <w:b/>
                <w:bCs/>
                <w:lang w:val="sr-Cyrl-CS"/>
              </w:rPr>
            </w:pPr>
            <w:r w:rsidRPr="001B0C67">
              <w:rPr>
                <w:b/>
                <w:lang w:val="sr-Cyrl-CS"/>
              </w:rPr>
              <w:t>Теоријска настава:</w:t>
            </w:r>
            <w:r w:rsidRPr="001B0C67">
              <w:rPr>
                <w:b/>
                <w:bCs/>
                <w:lang w:val="en-US"/>
              </w:rPr>
              <w:t>3</w:t>
            </w:r>
            <w:r w:rsidRPr="001B0C67">
              <w:rPr>
                <w:b/>
                <w:bCs/>
                <w:lang w:val="sr-Cyrl-CS"/>
              </w:rPr>
              <w:t>0</w:t>
            </w:r>
          </w:p>
        </w:tc>
        <w:tc>
          <w:tcPr>
            <w:tcW w:w="319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70ABC" w:rsidRPr="001B0C67" w:rsidRDefault="00770ABC" w:rsidP="00630C1F">
            <w:pPr>
              <w:rPr>
                <w:b/>
                <w:bCs/>
                <w:lang w:val="sr-Cyrl-CS"/>
              </w:rPr>
            </w:pPr>
            <w:r w:rsidRPr="001B0C67">
              <w:rPr>
                <w:b/>
                <w:lang w:val="ru-RU"/>
              </w:rPr>
              <w:t>Практична настава:</w:t>
            </w:r>
            <w:r w:rsidRPr="001B0C67">
              <w:rPr>
                <w:b/>
                <w:lang w:val="en-US"/>
              </w:rPr>
              <w:t xml:space="preserve"> 3</w:t>
            </w:r>
            <w:r w:rsidRPr="001B0C67">
              <w:rPr>
                <w:b/>
                <w:lang w:val="ru-RU"/>
              </w:rPr>
              <w:t>0</w:t>
            </w:r>
          </w:p>
        </w:tc>
      </w:tr>
      <w:tr w:rsidR="00770ABC" w:rsidRPr="001B0C67" w:rsidTr="00770ABC">
        <w:tc>
          <w:tcPr>
            <w:tcW w:w="9243" w:type="dxa"/>
            <w:gridSpan w:val="11"/>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70ABC" w:rsidRPr="001B0C67" w:rsidRDefault="00770ABC" w:rsidP="00630C1F">
            <w:pPr>
              <w:rPr>
                <w:b/>
                <w:bCs/>
                <w:lang w:val="sr-Cyrl-CS"/>
              </w:rPr>
            </w:pPr>
            <w:r w:rsidRPr="001B0C67">
              <w:rPr>
                <w:b/>
                <w:bCs/>
                <w:lang w:val="sr-Cyrl-CS"/>
              </w:rPr>
              <w:t>Методе извођења наставе</w:t>
            </w:r>
          </w:p>
          <w:p w:rsidR="00770ABC" w:rsidRPr="001B0C67" w:rsidRDefault="00770ABC" w:rsidP="00630C1F">
            <w:pPr>
              <w:pStyle w:val="BodyText"/>
              <w:jc w:val="left"/>
              <w:rPr>
                <w:sz w:val="20"/>
                <w:szCs w:val="20"/>
                <w:lang w:val="sr-Cyrl-CS" w:eastAsia="en-US"/>
              </w:rPr>
            </w:pPr>
            <w:r w:rsidRPr="001B0C67">
              <w:rPr>
                <w:sz w:val="20"/>
                <w:szCs w:val="20"/>
                <w:lang w:val="sr-Cyrl-CS" w:eastAsia="en-US"/>
              </w:rPr>
              <w:t>Интерактивна настава</w:t>
            </w:r>
            <w:r>
              <w:rPr>
                <w:sz w:val="20"/>
                <w:szCs w:val="20"/>
                <w:lang w:val="sr-Cyrl-CS" w:eastAsia="en-US"/>
              </w:rPr>
              <w:t xml:space="preserve">, </w:t>
            </w:r>
            <w:r>
              <w:rPr>
                <w:sz w:val="20"/>
                <w:szCs w:val="20"/>
                <w:lang w:val="sr-Cyrl-CS"/>
              </w:rPr>
              <w:t>самостални и групни рад и рад у пару.</w:t>
            </w:r>
          </w:p>
        </w:tc>
      </w:tr>
      <w:tr w:rsidR="00770ABC" w:rsidRPr="001B0C67" w:rsidTr="00770ABC">
        <w:tc>
          <w:tcPr>
            <w:tcW w:w="9243" w:type="dxa"/>
            <w:gridSpan w:val="11"/>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70ABC" w:rsidRPr="001B0C67" w:rsidRDefault="00770ABC" w:rsidP="00630C1F">
            <w:pPr>
              <w:jc w:val="center"/>
              <w:rPr>
                <w:b/>
                <w:bCs/>
                <w:lang w:val="ru-RU"/>
              </w:rPr>
            </w:pPr>
            <w:r w:rsidRPr="001B0C67">
              <w:rPr>
                <w:b/>
                <w:bCs/>
                <w:lang w:val="sr-Cyrl-CS"/>
              </w:rPr>
              <w:t>Оцена  знања (максимални број поена 100)</w:t>
            </w:r>
          </w:p>
        </w:tc>
      </w:tr>
      <w:tr w:rsidR="00770ABC" w:rsidRPr="001B0C67" w:rsidTr="00770ABC">
        <w:tc>
          <w:tcPr>
            <w:tcW w:w="4410" w:type="dxa"/>
            <w:gridSpan w:val="4"/>
            <w:shd w:val="clear" w:color="auto" w:fill="FDE9D9" w:themeFill="accent6" w:themeFillTint="33"/>
          </w:tcPr>
          <w:p w:rsidR="00770ABC" w:rsidRPr="001B0C67" w:rsidRDefault="00770ABC" w:rsidP="00630C1F">
            <w:pPr>
              <w:rPr>
                <w:b/>
                <w:iCs/>
                <w:lang w:val="sr-Cyrl-CS"/>
              </w:rPr>
            </w:pPr>
            <w:r w:rsidRPr="001B0C67">
              <w:rPr>
                <w:b/>
                <w:iCs/>
                <w:lang w:val="sr-Cyrl-CS"/>
              </w:rPr>
              <w:t>Предиспитне обавезе</w:t>
            </w:r>
          </w:p>
        </w:tc>
        <w:tc>
          <w:tcPr>
            <w:tcW w:w="1798" w:type="dxa"/>
            <w:gridSpan w:val="4"/>
            <w:shd w:val="clear" w:color="auto" w:fill="FDE9D9" w:themeFill="accent6" w:themeFillTint="33"/>
            <w:vAlign w:val="center"/>
          </w:tcPr>
          <w:p w:rsidR="00770ABC" w:rsidRDefault="00770ABC" w:rsidP="00630C1F">
            <w:pPr>
              <w:spacing w:line="276" w:lineRule="auto"/>
              <w:jc w:val="center"/>
              <w:rPr>
                <w:b/>
                <w:lang w:val="ru-RU"/>
              </w:rPr>
            </w:pPr>
            <w:r>
              <w:rPr>
                <w:b/>
                <w:lang w:val="sr-Cyrl-CS"/>
              </w:rPr>
              <w:t>4</w:t>
            </w:r>
            <w:r>
              <w:rPr>
                <w:b/>
                <w:lang w:val="sr-Latn-RS"/>
              </w:rPr>
              <w:t xml:space="preserve">5 </w:t>
            </w:r>
            <w:r>
              <w:rPr>
                <w:b/>
                <w:lang w:val="ru-RU"/>
              </w:rPr>
              <w:t>поена</w:t>
            </w:r>
          </w:p>
        </w:tc>
        <w:tc>
          <w:tcPr>
            <w:tcW w:w="1835" w:type="dxa"/>
            <w:gridSpan w:val="2"/>
            <w:shd w:val="clear" w:color="auto" w:fill="FDE9D9" w:themeFill="accent6" w:themeFillTint="33"/>
          </w:tcPr>
          <w:p w:rsidR="00770ABC" w:rsidRDefault="00770ABC" w:rsidP="00630C1F">
            <w:pPr>
              <w:spacing w:line="276" w:lineRule="auto"/>
              <w:rPr>
                <w:b/>
                <w:bCs/>
                <w:lang w:val="sr-Cyrl-CS"/>
              </w:rPr>
            </w:pPr>
            <w:r>
              <w:rPr>
                <w:b/>
                <w:iCs/>
                <w:lang w:val="sr-Cyrl-CS"/>
              </w:rPr>
              <w:t xml:space="preserve">Завршни испит </w:t>
            </w:r>
          </w:p>
        </w:tc>
        <w:tc>
          <w:tcPr>
            <w:tcW w:w="1200" w:type="dxa"/>
            <w:shd w:val="clear" w:color="auto" w:fill="FDE9D9" w:themeFill="accent6" w:themeFillTint="33"/>
            <w:vAlign w:val="center"/>
          </w:tcPr>
          <w:p w:rsidR="00770ABC" w:rsidRDefault="00770ABC" w:rsidP="00630C1F">
            <w:pPr>
              <w:spacing w:line="276" w:lineRule="auto"/>
              <w:jc w:val="center"/>
              <w:rPr>
                <w:b/>
                <w:lang w:val="ru-RU"/>
              </w:rPr>
            </w:pPr>
            <w:r>
              <w:rPr>
                <w:b/>
                <w:lang w:val="sr-Cyrl-CS"/>
              </w:rPr>
              <w:t>5</w:t>
            </w:r>
            <w:r>
              <w:rPr>
                <w:b/>
                <w:lang w:val="sr-Latn-RS"/>
              </w:rPr>
              <w:t xml:space="preserve">5 </w:t>
            </w:r>
            <w:r>
              <w:rPr>
                <w:b/>
                <w:lang w:val="ru-RU"/>
              </w:rPr>
              <w:t>поена</w:t>
            </w:r>
          </w:p>
        </w:tc>
      </w:tr>
      <w:tr w:rsidR="00770ABC" w:rsidRPr="001B0C67" w:rsidTr="00770ABC">
        <w:tc>
          <w:tcPr>
            <w:tcW w:w="4410" w:type="dxa"/>
            <w:gridSpan w:val="4"/>
            <w:shd w:val="clear" w:color="auto" w:fill="FDE9D9" w:themeFill="accent6" w:themeFillTint="33"/>
          </w:tcPr>
          <w:p w:rsidR="00770ABC" w:rsidRPr="001B0C67" w:rsidRDefault="00770ABC" w:rsidP="00630C1F">
            <w:pPr>
              <w:rPr>
                <w:i/>
                <w:iCs/>
                <w:lang w:val="sr-Cyrl-CS"/>
              </w:rPr>
            </w:pPr>
            <w:r w:rsidRPr="001B0C67">
              <w:rPr>
                <w:lang w:val="sr-Cyrl-CS"/>
              </w:rPr>
              <w:t>присуство на предавањима и вежбама</w:t>
            </w:r>
          </w:p>
        </w:tc>
        <w:tc>
          <w:tcPr>
            <w:tcW w:w="1798" w:type="dxa"/>
            <w:gridSpan w:val="4"/>
            <w:shd w:val="clear" w:color="auto" w:fill="FDE9D9" w:themeFill="accent6" w:themeFillTint="33"/>
            <w:vAlign w:val="center"/>
          </w:tcPr>
          <w:p w:rsidR="00770ABC" w:rsidRDefault="00770ABC" w:rsidP="00630C1F">
            <w:pPr>
              <w:spacing w:line="276" w:lineRule="auto"/>
              <w:jc w:val="center"/>
              <w:rPr>
                <w:b/>
                <w:bCs/>
                <w:lang w:val="sr-Cyrl-CS"/>
              </w:rPr>
            </w:pPr>
            <w:r>
              <w:rPr>
                <w:b/>
                <w:bCs/>
                <w:lang w:val="sr-Cyrl-CS"/>
              </w:rPr>
              <w:t>5</w:t>
            </w:r>
          </w:p>
        </w:tc>
        <w:tc>
          <w:tcPr>
            <w:tcW w:w="1835" w:type="dxa"/>
            <w:gridSpan w:val="2"/>
            <w:shd w:val="clear" w:color="auto" w:fill="FDE9D9" w:themeFill="accent6" w:themeFillTint="33"/>
          </w:tcPr>
          <w:p w:rsidR="00770ABC" w:rsidRDefault="00770ABC" w:rsidP="00630C1F">
            <w:pPr>
              <w:spacing w:line="276" w:lineRule="auto"/>
              <w:rPr>
                <w:i/>
                <w:iCs/>
                <w:lang w:val="sr-Cyrl-CS"/>
              </w:rPr>
            </w:pPr>
            <w:r>
              <w:rPr>
                <w:lang w:val="sr-Cyrl-CS"/>
              </w:rPr>
              <w:t>писмени испит</w:t>
            </w:r>
          </w:p>
        </w:tc>
        <w:tc>
          <w:tcPr>
            <w:tcW w:w="1200" w:type="dxa"/>
            <w:shd w:val="clear" w:color="auto" w:fill="FDE9D9" w:themeFill="accent6" w:themeFillTint="33"/>
          </w:tcPr>
          <w:p w:rsidR="00770ABC" w:rsidRDefault="00770ABC" w:rsidP="00630C1F">
            <w:pPr>
              <w:spacing w:line="276" w:lineRule="auto"/>
              <w:jc w:val="center"/>
              <w:rPr>
                <w:b/>
                <w:iCs/>
                <w:lang w:val="sr-Cyrl-CS"/>
              </w:rPr>
            </w:pPr>
            <w:r>
              <w:rPr>
                <w:b/>
                <w:iCs/>
                <w:lang w:val="sr-Cyrl-CS"/>
              </w:rPr>
              <w:t>40</w:t>
            </w:r>
          </w:p>
        </w:tc>
      </w:tr>
      <w:tr w:rsidR="00770ABC" w:rsidRPr="001B0C67" w:rsidTr="00770ABC">
        <w:tc>
          <w:tcPr>
            <w:tcW w:w="4410" w:type="dxa"/>
            <w:gridSpan w:val="4"/>
            <w:shd w:val="clear" w:color="auto" w:fill="FDE9D9" w:themeFill="accent6" w:themeFillTint="33"/>
          </w:tcPr>
          <w:p w:rsidR="00770ABC" w:rsidRPr="001B0C67" w:rsidRDefault="00770ABC" w:rsidP="00630C1F">
            <w:pPr>
              <w:rPr>
                <w:lang w:val="sr-Cyrl-CS"/>
              </w:rPr>
            </w:pPr>
            <w:r w:rsidRPr="001B0C67">
              <w:rPr>
                <w:lang w:val="sr-Cyrl-CS"/>
              </w:rPr>
              <w:t>провера знања у току наставе (колоквијум-и)</w:t>
            </w:r>
          </w:p>
        </w:tc>
        <w:tc>
          <w:tcPr>
            <w:tcW w:w="1798" w:type="dxa"/>
            <w:gridSpan w:val="4"/>
            <w:shd w:val="clear" w:color="auto" w:fill="FDE9D9" w:themeFill="accent6" w:themeFillTint="33"/>
            <w:vAlign w:val="center"/>
          </w:tcPr>
          <w:p w:rsidR="00770ABC" w:rsidRDefault="00770ABC" w:rsidP="00630C1F">
            <w:pPr>
              <w:spacing w:line="276" w:lineRule="auto"/>
              <w:jc w:val="center"/>
              <w:rPr>
                <w:b/>
                <w:bCs/>
                <w:lang w:val="sr-Cyrl-CS"/>
              </w:rPr>
            </w:pPr>
            <w:r>
              <w:rPr>
                <w:b/>
                <w:bCs/>
                <w:lang w:val="sr-Cyrl-CS"/>
              </w:rPr>
              <w:t>30</w:t>
            </w:r>
          </w:p>
        </w:tc>
        <w:tc>
          <w:tcPr>
            <w:tcW w:w="1835" w:type="dxa"/>
            <w:gridSpan w:val="2"/>
            <w:shd w:val="clear" w:color="auto" w:fill="FDE9D9" w:themeFill="accent6" w:themeFillTint="33"/>
          </w:tcPr>
          <w:p w:rsidR="00770ABC" w:rsidRDefault="00770ABC" w:rsidP="00630C1F">
            <w:pPr>
              <w:spacing w:line="276" w:lineRule="auto"/>
              <w:rPr>
                <w:i/>
                <w:iCs/>
                <w:lang w:val="sr-Cyrl-CS"/>
              </w:rPr>
            </w:pPr>
            <w:r>
              <w:rPr>
                <w:lang w:val="sr-Cyrl-CS"/>
              </w:rPr>
              <w:t>усмени испит</w:t>
            </w:r>
          </w:p>
        </w:tc>
        <w:tc>
          <w:tcPr>
            <w:tcW w:w="1200" w:type="dxa"/>
            <w:shd w:val="clear" w:color="auto" w:fill="FDE9D9" w:themeFill="accent6" w:themeFillTint="33"/>
          </w:tcPr>
          <w:p w:rsidR="00770ABC" w:rsidRDefault="00770ABC" w:rsidP="00630C1F">
            <w:pPr>
              <w:spacing w:line="276" w:lineRule="auto"/>
              <w:jc w:val="center"/>
              <w:rPr>
                <w:b/>
                <w:iCs/>
                <w:lang w:val="sr-Cyrl-CS"/>
              </w:rPr>
            </w:pPr>
            <w:r>
              <w:rPr>
                <w:b/>
                <w:iCs/>
                <w:lang w:val="sr-Cyrl-CS"/>
              </w:rPr>
              <w:t>15</w:t>
            </w:r>
          </w:p>
        </w:tc>
      </w:tr>
      <w:tr w:rsidR="00770ABC" w:rsidRPr="001B0C67" w:rsidTr="00770ABC">
        <w:tc>
          <w:tcPr>
            <w:tcW w:w="4410" w:type="dxa"/>
            <w:gridSpan w:val="4"/>
            <w:shd w:val="clear" w:color="auto" w:fill="FDE9D9" w:themeFill="accent6" w:themeFillTint="33"/>
          </w:tcPr>
          <w:p w:rsidR="00770ABC" w:rsidRPr="001B0C67" w:rsidRDefault="00770ABC" w:rsidP="00630C1F">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798" w:type="dxa"/>
            <w:gridSpan w:val="4"/>
            <w:shd w:val="clear" w:color="auto" w:fill="FDE9D9" w:themeFill="accent6" w:themeFillTint="33"/>
            <w:vAlign w:val="center"/>
          </w:tcPr>
          <w:p w:rsidR="00770ABC" w:rsidRDefault="00770ABC" w:rsidP="00630C1F">
            <w:pPr>
              <w:spacing w:line="276" w:lineRule="auto"/>
              <w:jc w:val="center"/>
              <w:rPr>
                <w:b/>
                <w:bCs/>
                <w:lang w:val="sr-Latn-RS"/>
              </w:rPr>
            </w:pPr>
            <w:r>
              <w:rPr>
                <w:b/>
                <w:bCs/>
                <w:lang w:val="sr-Cyrl-CS"/>
              </w:rPr>
              <w:t>1</w:t>
            </w:r>
            <w:r>
              <w:rPr>
                <w:b/>
                <w:bCs/>
                <w:lang w:val="sr-Latn-RS"/>
              </w:rPr>
              <w:t>0</w:t>
            </w:r>
          </w:p>
        </w:tc>
        <w:tc>
          <w:tcPr>
            <w:tcW w:w="1835" w:type="dxa"/>
            <w:gridSpan w:val="2"/>
            <w:shd w:val="clear" w:color="auto" w:fill="FDE9D9" w:themeFill="accent6" w:themeFillTint="33"/>
          </w:tcPr>
          <w:p w:rsidR="00770ABC" w:rsidRDefault="00770ABC" w:rsidP="00630C1F">
            <w:pPr>
              <w:spacing w:line="276" w:lineRule="auto"/>
              <w:rPr>
                <w:lang w:val="sr-Cyrl-CS"/>
              </w:rPr>
            </w:pPr>
          </w:p>
        </w:tc>
        <w:tc>
          <w:tcPr>
            <w:tcW w:w="1200" w:type="dxa"/>
            <w:shd w:val="clear" w:color="auto" w:fill="FDE9D9" w:themeFill="accent6" w:themeFillTint="33"/>
          </w:tcPr>
          <w:p w:rsidR="00770ABC" w:rsidRDefault="00770ABC" w:rsidP="00630C1F">
            <w:pPr>
              <w:spacing w:line="276" w:lineRule="auto"/>
              <w:jc w:val="center"/>
              <w:rPr>
                <w:i/>
                <w:iCs/>
                <w:lang w:val="sr-Cyrl-CS"/>
              </w:rPr>
            </w:pPr>
          </w:p>
        </w:tc>
      </w:tr>
    </w:tbl>
    <w:p w:rsidR="00770ABC" w:rsidRDefault="00770ABC" w:rsidP="00197D2B">
      <w:pPr>
        <w:widowControl/>
        <w:autoSpaceDE/>
        <w:autoSpaceDN/>
        <w:adjustRightInd/>
        <w:spacing w:after="200" w:line="276" w:lineRule="auto"/>
      </w:pPr>
    </w:p>
    <w:p w:rsidR="00770ABC" w:rsidRDefault="00770ABC">
      <w:pPr>
        <w:widowControl/>
        <w:autoSpaceDE/>
        <w:autoSpaceDN/>
        <w:adjustRightInd/>
        <w:spacing w:after="200" w:line="276" w:lineRule="auto"/>
      </w:pPr>
      <w:r>
        <w:br w:type="page"/>
      </w:r>
    </w:p>
    <w:p w:rsidR="00BD6B65" w:rsidRDefault="006D6028" w:rsidP="008D3D96">
      <w:pPr>
        <w:widowControl/>
        <w:autoSpaceDE/>
        <w:autoSpaceDN/>
        <w:adjustRightInd/>
        <w:spacing w:after="200" w:line="276" w:lineRule="auto"/>
        <w:jc w:val="right"/>
      </w:pPr>
      <w:hyperlink w:anchor="ListaNazivaPredmeta" w:history="1">
        <w:r w:rsidR="008D3D96"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947"/>
        <w:gridCol w:w="1573"/>
        <w:gridCol w:w="1458"/>
        <w:gridCol w:w="162"/>
        <w:gridCol w:w="1824"/>
        <w:gridCol w:w="1190"/>
      </w:tblGrid>
      <w:tr w:rsidR="00770ABC" w:rsidRPr="00BA1FB7" w:rsidTr="00770ABC">
        <w:trPr>
          <w:trHeight w:val="235"/>
        </w:trPr>
        <w:tc>
          <w:tcPr>
            <w:tcW w:w="2089" w:type="dxa"/>
            <w:shd w:val="clear" w:color="auto" w:fill="FBD4B4" w:themeFill="accent6" w:themeFillTint="66"/>
          </w:tcPr>
          <w:p w:rsidR="00770ABC" w:rsidRPr="00BA1FB7" w:rsidRDefault="00770ABC" w:rsidP="00630C1F">
            <w:pPr>
              <w:rPr>
                <w:b/>
                <w:bCs/>
                <w:lang w:val="sr-Cyrl-CS"/>
              </w:rPr>
            </w:pPr>
            <w:r w:rsidRPr="00BA1FB7">
              <w:rPr>
                <w:b/>
                <w:bCs/>
                <w:lang w:val="sr-Cyrl-CS"/>
              </w:rPr>
              <w:t xml:space="preserve">Студијски програм </w:t>
            </w:r>
          </w:p>
        </w:tc>
        <w:tc>
          <w:tcPr>
            <w:tcW w:w="7154" w:type="dxa"/>
            <w:gridSpan w:val="6"/>
            <w:shd w:val="clear" w:color="auto" w:fill="FBD4B4" w:themeFill="accent6" w:themeFillTint="66"/>
          </w:tcPr>
          <w:p w:rsidR="00770ABC" w:rsidRPr="00BA1FB7" w:rsidRDefault="00770ABC" w:rsidP="00630C1F">
            <w:pPr>
              <w:rPr>
                <w:bCs/>
                <w:lang w:val="sr-Cyrl-CS"/>
              </w:rPr>
            </w:pPr>
            <w:r w:rsidRPr="00BA1FB7">
              <w:rPr>
                <w:bCs/>
              </w:rPr>
              <w:t>Заједнички на свим студијским програмима (</w:t>
            </w:r>
            <w:r w:rsidRPr="00BA1FB7">
              <w:rPr>
                <w:bCs/>
                <w:lang w:val="sr-Cyrl-CS"/>
              </w:rPr>
              <w:t>друга година)</w:t>
            </w:r>
          </w:p>
        </w:tc>
      </w:tr>
      <w:tr w:rsidR="00770ABC" w:rsidRPr="00BA1FB7" w:rsidTr="00770ABC">
        <w:trPr>
          <w:trHeight w:val="232"/>
        </w:trPr>
        <w:tc>
          <w:tcPr>
            <w:tcW w:w="2089" w:type="dxa"/>
            <w:shd w:val="clear" w:color="auto" w:fill="FBD4B4" w:themeFill="accent6" w:themeFillTint="66"/>
          </w:tcPr>
          <w:p w:rsidR="00770ABC" w:rsidRPr="00BA1FB7" w:rsidRDefault="00770ABC" w:rsidP="00630C1F">
            <w:pPr>
              <w:rPr>
                <w:lang w:val="sr-Cyrl-CS"/>
              </w:rPr>
            </w:pPr>
            <w:r w:rsidRPr="00BA1FB7">
              <w:rPr>
                <w:b/>
                <w:bCs/>
                <w:lang w:val="sr-Cyrl-CS"/>
              </w:rPr>
              <w:t>Назив предмета</w:t>
            </w:r>
          </w:p>
        </w:tc>
        <w:tc>
          <w:tcPr>
            <w:tcW w:w="7154" w:type="dxa"/>
            <w:gridSpan w:val="6"/>
            <w:shd w:val="clear" w:color="auto" w:fill="FBD4B4" w:themeFill="accent6" w:themeFillTint="66"/>
          </w:tcPr>
          <w:p w:rsidR="00770ABC" w:rsidRPr="00BA1FB7" w:rsidRDefault="00770ABC" w:rsidP="00630C1F">
            <w:pPr>
              <w:rPr>
                <w:b/>
                <w:bCs/>
              </w:rPr>
            </w:pPr>
            <w:bookmarkStart w:id="74" w:name="PrviStraniPoslovniJezik2Francuski"/>
            <w:r w:rsidRPr="00BA1FB7">
              <w:rPr>
                <w:b/>
                <w:bCs/>
              </w:rPr>
              <w:t>ПРВИ СТРАНИ ПОСЛОВНИ ЈЕЗИК 2</w:t>
            </w:r>
            <w:r>
              <w:rPr>
                <w:b/>
                <w:bCs/>
              </w:rPr>
              <w:t xml:space="preserve"> </w:t>
            </w:r>
            <w:r w:rsidRPr="00BA1FB7">
              <w:rPr>
                <w:b/>
                <w:bCs/>
              </w:rPr>
              <w:t xml:space="preserve">ФРАНЦУСКИ </w:t>
            </w:r>
            <w:bookmarkEnd w:id="74"/>
          </w:p>
        </w:tc>
      </w:tr>
      <w:tr w:rsidR="00770ABC" w:rsidRPr="00BA1FB7" w:rsidTr="00770ABC">
        <w:trPr>
          <w:trHeight w:val="232"/>
        </w:trPr>
        <w:tc>
          <w:tcPr>
            <w:tcW w:w="2089" w:type="dxa"/>
            <w:shd w:val="clear" w:color="auto" w:fill="FBD4B4" w:themeFill="accent6" w:themeFillTint="66"/>
          </w:tcPr>
          <w:p w:rsidR="00770ABC" w:rsidRPr="00BA1FB7" w:rsidRDefault="00770ABC" w:rsidP="00630C1F">
            <w:pPr>
              <w:rPr>
                <w:b/>
                <w:bCs/>
                <w:lang w:val="sr-Cyrl-CS"/>
              </w:rPr>
            </w:pPr>
            <w:r w:rsidRPr="00BA1FB7">
              <w:rPr>
                <w:b/>
                <w:bCs/>
                <w:lang w:val="sr-Cyrl-CS"/>
              </w:rPr>
              <w:t>Наставник</w:t>
            </w:r>
          </w:p>
        </w:tc>
        <w:tc>
          <w:tcPr>
            <w:tcW w:w="7154" w:type="dxa"/>
            <w:gridSpan w:val="6"/>
            <w:shd w:val="clear" w:color="auto" w:fill="FBD4B4" w:themeFill="accent6" w:themeFillTint="66"/>
          </w:tcPr>
          <w:p w:rsidR="00770ABC" w:rsidRPr="00BA1FB7" w:rsidRDefault="00770ABC" w:rsidP="00630C1F">
            <w:pPr>
              <w:rPr>
                <w:bCs/>
                <w:lang w:val="sr-Cyrl-CS"/>
              </w:rPr>
            </w:pPr>
            <w:r w:rsidRPr="00BA1FB7">
              <w:rPr>
                <w:bCs/>
                <w:lang w:val="sr-Cyrl-CS"/>
              </w:rPr>
              <w:t>ТАМАРА ВЕРЕЖАН</w:t>
            </w:r>
          </w:p>
        </w:tc>
      </w:tr>
      <w:tr w:rsidR="00770ABC" w:rsidRPr="00BA1FB7" w:rsidTr="00770ABC">
        <w:trPr>
          <w:trHeight w:val="232"/>
        </w:trPr>
        <w:tc>
          <w:tcPr>
            <w:tcW w:w="2089" w:type="dxa"/>
            <w:shd w:val="clear" w:color="auto" w:fill="FBD4B4" w:themeFill="accent6" w:themeFillTint="66"/>
          </w:tcPr>
          <w:p w:rsidR="00770ABC" w:rsidRPr="00BA1FB7" w:rsidRDefault="00770ABC" w:rsidP="00630C1F">
            <w:pPr>
              <w:rPr>
                <w:lang w:val="sr-Cyrl-CS"/>
              </w:rPr>
            </w:pPr>
            <w:r w:rsidRPr="00BA1FB7">
              <w:rPr>
                <w:b/>
                <w:bCs/>
                <w:lang w:val="sr-Cyrl-CS"/>
              </w:rPr>
              <w:t>Статус предмета</w:t>
            </w:r>
          </w:p>
        </w:tc>
        <w:tc>
          <w:tcPr>
            <w:tcW w:w="7154" w:type="dxa"/>
            <w:gridSpan w:val="6"/>
            <w:shd w:val="clear" w:color="auto" w:fill="FBD4B4" w:themeFill="accent6" w:themeFillTint="66"/>
          </w:tcPr>
          <w:p w:rsidR="00770ABC" w:rsidRPr="00BA1FB7" w:rsidRDefault="00770ABC" w:rsidP="00630C1F">
            <w:pPr>
              <w:rPr>
                <w:bCs/>
              </w:rPr>
            </w:pPr>
            <w:r>
              <w:rPr>
                <w:bCs/>
                <w:lang w:val="sr-Cyrl-CS"/>
              </w:rPr>
              <w:t>и</w:t>
            </w:r>
            <w:r w:rsidRPr="00BA1FB7">
              <w:rPr>
                <w:bCs/>
              </w:rPr>
              <w:t>зборни</w:t>
            </w:r>
          </w:p>
        </w:tc>
      </w:tr>
      <w:tr w:rsidR="00770ABC" w:rsidRPr="00BA1FB7" w:rsidTr="00770ABC">
        <w:trPr>
          <w:trHeight w:val="232"/>
        </w:trPr>
        <w:tc>
          <w:tcPr>
            <w:tcW w:w="2089" w:type="dxa"/>
            <w:shd w:val="clear" w:color="auto" w:fill="FBD4B4" w:themeFill="accent6" w:themeFillTint="66"/>
          </w:tcPr>
          <w:p w:rsidR="00770ABC" w:rsidRPr="00BA1FB7" w:rsidRDefault="00770ABC" w:rsidP="00630C1F">
            <w:pPr>
              <w:rPr>
                <w:lang w:val="sr-Cyrl-CS"/>
              </w:rPr>
            </w:pPr>
            <w:r w:rsidRPr="00BA1FB7">
              <w:rPr>
                <w:b/>
                <w:bCs/>
                <w:lang w:val="sr-Cyrl-CS"/>
              </w:rPr>
              <w:t>Број ЕСПБ</w:t>
            </w:r>
          </w:p>
        </w:tc>
        <w:tc>
          <w:tcPr>
            <w:tcW w:w="7154" w:type="dxa"/>
            <w:gridSpan w:val="6"/>
            <w:shd w:val="clear" w:color="auto" w:fill="FBD4B4" w:themeFill="accent6" w:themeFillTint="66"/>
          </w:tcPr>
          <w:p w:rsidR="00770ABC" w:rsidRPr="00BA1FB7" w:rsidRDefault="00770ABC" w:rsidP="00630C1F">
            <w:pPr>
              <w:rPr>
                <w:bCs/>
                <w:lang w:val="sr-Cyrl-CS"/>
              </w:rPr>
            </w:pPr>
            <w:r w:rsidRPr="00BA1FB7">
              <w:rPr>
                <w:bCs/>
                <w:lang w:val="sr-Cyrl-CS"/>
              </w:rPr>
              <w:t>2+2  (5)</w:t>
            </w:r>
          </w:p>
        </w:tc>
      </w:tr>
      <w:tr w:rsidR="00770ABC" w:rsidRPr="00BA1FB7" w:rsidTr="00770ABC">
        <w:trPr>
          <w:trHeight w:val="232"/>
        </w:trPr>
        <w:tc>
          <w:tcPr>
            <w:tcW w:w="2089" w:type="dxa"/>
            <w:shd w:val="clear" w:color="auto" w:fill="FBD4B4" w:themeFill="accent6" w:themeFillTint="66"/>
          </w:tcPr>
          <w:p w:rsidR="00770ABC" w:rsidRPr="00BA1FB7" w:rsidRDefault="00770ABC" w:rsidP="00630C1F">
            <w:pPr>
              <w:rPr>
                <w:b/>
                <w:bCs/>
                <w:lang w:val="sr-Cyrl-CS"/>
              </w:rPr>
            </w:pPr>
            <w:r w:rsidRPr="00BA1FB7">
              <w:rPr>
                <w:b/>
                <w:bCs/>
                <w:lang w:val="sr-Cyrl-CS"/>
              </w:rPr>
              <w:t>Услов</w:t>
            </w:r>
          </w:p>
        </w:tc>
        <w:tc>
          <w:tcPr>
            <w:tcW w:w="7154" w:type="dxa"/>
            <w:gridSpan w:val="6"/>
            <w:shd w:val="clear" w:color="auto" w:fill="FBD4B4" w:themeFill="accent6" w:themeFillTint="66"/>
          </w:tcPr>
          <w:p w:rsidR="00770ABC" w:rsidRPr="00BA1FB7" w:rsidRDefault="00770ABC" w:rsidP="00630C1F">
            <w:pPr>
              <w:rPr>
                <w:bCs/>
              </w:rPr>
            </w:pPr>
            <w:r>
              <w:rPr>
                <w:bCs/>
                <w:lang w:val="sr-Cyrl-CS"/>
              </w:rPr>
              <w:t>н</w:t>
            </w:r>
            <w:r w:rsidRPr="00BA1FB7">
              <w:rPr>
                <w:bCs/>
              </w:rPr>
              <w:t>ема</w:t>
            </w:r>
          </w:p>
        </w:tc>
      </w:tr>
      <w:tr w:rsidR="00770ABC" w:rsidRPr="00BA1FB7" w:rsidTr="00770ABC">
        <w:tc>
          <w:tcPr>
            <w:tcW w:w="9243" w:type="dxa"/>
            <w:gridSpan w:val="7"/>
            <w:shd w:val="clear" w:color="auto" w:fill="FDE9D9" w:themeFill="accent6" w:themeFillTint="33"/>
          </w:tcPr>
          <w:p w:rsidR="00770ABC" w:rsidRPr="00BA1FB7" w:rsidRDefault="00770ABC" w:rsidP="00630C1F">
            <w:pPr>
              <w:jc w:val="both"/>
              <w:rPr>
                <w:b/>
                <w:bCs/>
                <w:lang w:val="sr-Cyrl-CS"/>
              </w:rPr>
            </w:pPr>
            <w:r w:rsidRPr="00BA1FB7">
              <w:rPr>
                <w:b/>
                <w:bCs/>
                <w:lang w:val="sr-Cyrl-CS"/>
              </w:rPr>
              <w:t>Циљ предмета</w:t>
            </w:r>
          </w:p>
          <w:p w:rsidR="00770ABC" w:rsidRPr="00BA1FB7" w:rsidRDefault="00770ABC" w:rsidP="00630C1F">
            <w:pPr>
              <w:jc w:val="both"/>
            </w:pPr>
            <w:r w:rsidRPr="00770ABC">
              <w:rPr>
                <w:sz w:val="18"/>
                <w:lang w:val="sl-SI"/>
              </w:rPr>
              <w:t>Циљ предмета је</w:t>
            </w:r>
            <w:r w:rsidRPr="00770ABC">
              <w:rPr>
                <w:sz w:val="18"/>
              </w:rPr>
              <w:t>овладавање једноставним реченицама и фреквентним изразима неопходним за свакодневно комуницирање у рутинским пословним ситуацијама; оспособљавање да се једноставне граматичке структуре свесно и прецизно користе; проширење основне пословне и усвајање основне стручне терминологије; унапређивање способности нумеричког изражавања; унапређивање способности</w:t>
            </w:r>
            <w:r w:rsidRPr="00770ABC">
              <w:rPr>
                <w:sz w:val="18"/>
                <w:lang w:val="sl-SI"/>
              </w:rPr>
              <w:t xml:space="preserve"> студената да уз употребу речника преводе и пишу кратке текстове; да уз помоћ контекста разумеју говорнике који полако говоре; обучавање да се користе речници и интернет алати за превођење и самостално учење; проширивање зна</w:t>
            </w:r>
            <w:r w:rsidRPr="00770ABC">
              <w:rPr>
                <w:sz w:val="18"/>
              </w:rPr>
              <w:t>ња о</w:t>
            </w:r>
            <w:r w:rsidRPr="00770ABC">
              <w:rPr>
                <w:sz w:val="18"/>
                <w:lang w:val="sl-SI"/>
              </w:rPr>
              <w:t xml:space="preserve"> француској култури, </w:t>
            </w:r>
            <w:r w:rsidRPr="00770ABC">
              <w:rPr>
                <w:sz w:val="18"/>
              </w:rPr>
              <w:t>туризму и</w:t>
            </w:r>
            <w:r w:rsidRPr="00770ABC">
              <w:rPr>
                <w:sz w:val="18"/>
                <w:lang w:val="sl-SI"/>
              </w:rPr>
              <w:t xml:space="preserve"> економији.</w:t>
            </w:r>
          </w:p>
        </w:tc>
      </w:tr>
      <w:tr w:rsidR="00770ABC" w:rsidRPr="00BA1FB7" w:rsidTr="00770ABC">
        <w:tc>
          <w:tcPr>
            <w:tcW w:w="9243" w:type="dxa"/>
            <w:gridSpan w:val="7"/>
            <w:shd w:val="clear" w:color="auto" w:fill="FDE9D9" w:themeFill="accent6" w:themeFillTint="33"/>
          </w:tcPr>
          <w:p w:rsidR="00770ABC" w:rsidRPr="00BA1FB7" w:rsidRDefault="00770ABC" w:rsidP="00630C1F">
            <w:pPr>
              <w:jc w:val="both"/>
              <w:rPr>
                <w:b/>
                <w:bCs/>
                <w:lang w:val="sr-Cyrl-CS"/>
              </w:rPr>
            </w:pPr>
            <w:r w:rsidRPr="00BA1FB7">
              <w:rPr>
                <w:b/>
                <w:bCs/>
                <w:lang w:val="sr-Cyrl-CS"/>
              </w:rPr>
              <w:t xml:space="preserve">Исход предмета </w:t>
            </w:r>
          </w:p>
          <w:p w:rsidR="00770ABC" w:rsidRPr="00BA1FB7" w:rsidRDefault="00770ABC" w:rsidP="00630C1F">
            <w:pPr>
              <w:jc w:val="both"/>
              <w:rPr>
                <w:b/>
                <w:bCs/>
              </w:rPr>
            </w:pPr>
            <w:r w:rsidRPr="00770ABC">
              <w:rPr>
                <w:sz w:val="18"/>
              </w:rPr>
              <w:t>Након успешно савладаног градива студенти ће бити у стању да користе једноставне реченице, изразе и општу пословну терминологију</w:t>
            </w:r>
            <w:r w:rsidRPr="00770ABC">
              <w:rPr>
                <w:sz w:val="18"/>
                <w:lang w:val="sr-Cyrl-CS"/>
              </w:rPr>
              <w:t>у пословном контексту; да на једноставан начин изражавају сопствене ставове, учествују у дискусији; да са мањим грешкама користе основну стручну терминологију из области организације компаније, трговине, туризма, информатике, производње</w:t>
            </w:r>
            <w:r w:rsidRPr="00770ABC">
              <w:rPr>
                <w:sz w:val="18"/>
              </w:rPr>
              <w:t>;да саставе краће пословно писмо и биографију,</w:t>
            </w:r>
            <w:r w:rsidRPr="00770ABC">
              <w:rPr>
                <w:sz w:val="18"/>
                <w:lang w:val="sr-Cyrl-CS"/>
              </w:rPr>
              <w:t xml:space="preserve"> </w:t>
            </w:r>
            <w:r w:rsidRPr="00770ABC">
              <w:rPr>
                <w:sz w:val="18"/>
              </w:rPr>
              <w:t>да</w:t>
            </w:r>
            <w:r w:rsidRPr="00770ABC">
              <w:rPr>
                <w:sz w:val="18"/>
                <w:lang w:val="sr-Cyrl-CS"/>
              </w:rPr>
              <w:t xml:space="preserve"> </w:t>
            </w:r>
            <w:r w:rsidRPr="00770ABC">
              <w:rPr>
                <w:sz w:val="18"/>
              </w:rPr>
              <w:t>уз помоћ речника, преведу и презентују</w:t>
            </w:r>
            <w:r w:rsidRPr="00770ABC">
              <w:rPr>
                <w:sz w:val="18"/>
                <w:lang w:val="sr-Cyrl-CS"/>
              </w:rPr>
              <w:t xml:space="preserve"> </w:t>
            </w:r>
            <w:r w:rsidRPr="00770ABC">
              <w:rPr>
                <w:sz w:val="18"/>
              </w:rPr>
              <w:t>једноставније стручне текстове из области предмета које похађају у току студија;</w:t>
            </w:r>
            <w:r w:rsidRPr="00770ABC">
              <w:rPr>
                <w:sz w:val="18"/>
                <w:lang w:val="sr-Cyrl-CS"/>
              </w:rPr>
              <w:t xml:space="preserve"> </w:t>
            </w:r>
            <w:r w:rsidRPr="00770ABC">
              <w:rPr>
                <w:sz w:val="18"/>
              </w:rPr>
              <w:t>да користе речнике, уџбенике и интернет алате за превођење и самостално учење.</w:t>
            </w:r>
          </w:p>
        </w:tc>
      </w:tr>
      <w:tr w:rsidR="00770ABC" w:rsidRPr="00BA1FB7" w:rsidTr="00770ABC">
        <w:tc>
          <w:tcPr>
            <w:tcW w:w="9243" w:type="dxa"/>
            <w:gridSpan w:val="7"/>
            <w:shd w:val="clear" w:color="auto" w:fill="FDE9D9" w:themeFill="accent6" w:themeFillTint="33"/>
          </w:tcPr>
          <w:p w:rsidR="00770ABC" w:rsidRPr="00BA1FB7" w:rsidRDefault="00770ABC" w:rsidP="00630C1F">
            <w:pPr>
              <w:jc w:val="both"/>
              <w:rPr>
                <w:b/>
                <w:bCs/>
                <w:lang w:val="sr-Cyrl-CS"/>
              </w:rPr>
            </w:pPr>
            <w:r w:rsidRPr="00BA1FB7">
              <w:rPr>
                <w:b/>
                <w:bCs/>
                <w:lang w:val="sr-Cyrl-CS"/>
              </w:rPr>
              <w:t>Садржај предмета</w:t>
            </w:r>
          </w:p>
          <w:p w:rsidR="00770ABC" w:rsidRPr="00BA1FB7" w:rsidRDefault="00770ABC" w:rsidP="00630C1F">
            <w:pPr>
              <w:jc w:val="both"/>
              <w:rPr>
                <w:i/>
                <w:iCs/>
                <w:lang w:val="sr-Cyrl-CS"/>
              </w:rPr>
            </w:pPr>
            <w:r w:rsidRPr="00BA1FB7">
              <w:rPr>
                <w:i/>
                <w:iCs/>
                <w:lang w:val="sr-Cyrl-CS"/>
              </w:rPr>
              <w:t>Теориjska настава</w:t>
            </w:r>
          </w:p>
          <w:p w:rsidR="00770ABC" w:rsidRPr="00BA1FB7" w:rsidRDefault="00770ABC" w:rsidP="00630C1F">
            <w:pPr>
              <w:jc w:val="both"/>
              <w:rPr>
                <w:lang w:val="sr-Cyrl-CS"/>
              </w:rPr>
            </w:pPr>
            <w:r w:rsidRPr="00BA1FB7">
              <w:rPr>
                <w:bCs/>
                <w:lang w:val="sr-Cyrl-CS"/>
              </w:rPr>
              <w:t>Садржајно-когнитивне компетенције</w:t>
            </w:r>
            <w:r w:rsidRPr="00BA1FB7">
              <w:rPr>
                <w:i/>
                <w:iCs/>
                <w:lang w:val="sr-Cyrl-CS"/>
              </w:rPr>
              <w:t>:</w:t>
            </w:r>
            <w:r>
              <w:rPr>
                <w:lang w:val="sr-Cyrl-CS"/>
              </w:rPr>
              <w:t xml:space="preserve"> </w:t>
            </w:r>
            <w:r w:rsidRPr="00BA1FB7">
              <w:rPr>
                <w:lang w:val="sr-Cyrl-CS"/>
              </w:rPr>
              <w:t>француски брендови и компаније, француска и франкофона култура</w:t>
            </w:r>
            <w:r>
              <w:rPr>
                <w:lang w:val="sr-Cyrl-CS"/>
              </w:rPr>
              <w:t>.</w:t>
            </w:r>
          </w:p>
          <w:p w:rsidR="00770ABC" w:rsidRPr="00BA1FB7" w:rsidRDefault="00770ABC" w:rsidP="00630C1F">
            <w:pPr>
              <w:jc w:val="both"/>
              <w:rPr>
                <w:iCs/>
              </w:rPr>
            </w:pPr>
            <w:r>
              <w:rPr>
                <w:iCs/>
                <w:lang w:val="sr-Cyrl-CS"/>
              </w:rPr>
              <w:t>Jeзичке компетенције:</w:t>
            </w:r>
            <w:r w:rsidRPr="00BA1FB7">
              <w:rPr>
                <w:iCs/>
                <w:lang w:val="sr-Cyrl-CS"/>
              </w:rPr>
              <w:t xml:space="preserve"> </w:t>
            </w:r>
            <w:r w:rsidRPr="00BA1FB7">
              <w:rPr>
                <w:iCs/>
              </w:rPr>
              <w:t>Основна општа лексика и свакодневне фразе. Општа пословна терминологија и избор терминологије из области туризма, трговине, финансија и информатике.</w:t>
            </w:r>
            <w:r w:rsidRPr="00BA1FB7">
              <w:rPr>
                <w:bCs/>
                <w:iCs/>
                <w:lang w:val="sr-Cyrl-CS"/>
              </w:rPr>
              <w:t>Обнављање и продубљивање знања из следећих области: п</w:t>
            </w:r>
            <w:r w:rsidRPr="00BA1FB7">
              <w:rPr>
                <w:iCs/>
              </w:rPr>
              <w:t>резент правилних и неправилних глагола, блиско будуће време, перфект, кондиционал презента, чланови, предлози, придеви, род и број именица и придева, бројеви, личне заменице, структура питања и упитне речи,  негација, поређење; правила изговора и писања.</w:t>
            </w:r>
            <w:r>
              <w:rPr>
                <w:iCs/>
                <w:lang w:val="sr-Cyrl-CS"/>
              </w:rPr>
              <w:t xml:space="preserve"> </w:t>
            </w:r>
            <w:r w:rsidRPr="00BA1FB7">
              <w:rPr>
                <w:iCs/>
              </w:rPr>
              <w:t xml:space="preserve">Сензибилизација на имперфекат, блиску прошлост, просту будућност, </w:t>
            </w:r>
            <w:r>
              <w:rPr>
                <w:iCs/>
              </w:rPr>
              <w:t>објекатске</w:t>
            </w:r>
            <w:r w:rsidRPr="00BA1FB7">
              <w:rPr>
                <w:iCs/>
              </w:rPr>
              <w:t xml:space="preserve"> и релативне заменице, везнике, прилоге. </w:t>
            </w:r>
          </w:p>
          <w:p w:rsidR="00770ABC" w:rsidRPr="00BA1FB7" w:rsidRDefault="00770ABC" w:rsidP="00630C1F">
            <w:pPr>
              <w:jc w:val="both"/>
              <w:rPr>
                <w:b/>
                <w:iCs/>
                <w:lang w:val="sr-Cyrl-CS"/>
              </w:rPr>
            </w:pPr>
            <w:r w:rsidRPr="00BA1FB7">
              <w:rPr>
                <w:i/>
              </w:rPr>
              <w:t>Практична настава</w:t>
            </w:r>
          </w:p>
          <w:p w:rsidR="00770ABC" w:rsidRPr="00BA1FB7" w:rsidRDefault="00770ABC" w:rsidP="00630C1F">
            <w:pPr>
              <w:jc w:val="both"/>
              <w:rPr>
                <w:lang w:val="sr-Cyrl-CS"/>
              </w:rPr>
            </w:pPr>
            <w:r w:rsidRPr="00BA1FB7">
              <w:rPr>
                <w:lang w:val="sr-Cyrl-CS"/>
              </w:rPr>
              <w:t>K</w:t>
            </w:r>
            <w:r w:rsidRPr="00BA1FB7">
              <w:t>омуникативне компетенције</w:t>
            </w:r>
            <w:r>
              <w:rPr>
                <w:lang w:val="sr-Cyrl-CS"/>
              </w:rPr>
              <w:t>:</w:t>
            </w:r>
            <w:r w:rsidRPr="00BA1FB7">
              <w:rPr>
                <w:lang w:val="sr-Cyrl-CS"/>
              </w:rPr>
              <w:t xml:space="preserve"> </w:t>
            </w:r>
            <w:r w:rsidRPr="00BA1FB7">
              <w:rPr>
                <w:bCs/>
                <w:lang w:val="sr-Cyrl-CS"/>
              </w:rPr>
              <w:t>Развијање језичких вештина (слушање, писање, читање, говор) кроз одговарајуће активности и симулацију ситуација. Теме</w:t>
            </w:r>
            <w:r w:rsidRPr="00BA1FB7">
              <w:rPr>
                <w:lang w:val="sr-Cyrl-CS"/>
              </w:rPr>
              <w:t>: представљање и упознавање са другим људима у пословном окружењу; позивање и одговарање на пословни позив; заказивање пословних састанака и конференција; куповинa и продаје;резервација хотела; основни дијалози у банци; организација пословног путовања и пословне конференције; планови за будућност, представљање компаније, производа и услуга; дискусије на тему пословних планова и активности; изражавање забране и обавезе у пословном контексту;  пријава, интервју запосао, запослење.</w:t>
            </w:r>
          </w:p>
          <w:p w:rsidR="00770ABC" w:rsidRPr="00BA1FB7" w:rsidRDefault="00770ABC" w:rsidP="00630C1F">
            <w:pPr>
              <w:overflowPunct w:val="0"/>
              <w:jc w:val="both"/>
              <w:textAlignment w:val="baseline"/>
              <w:rPr>
                <w:i/>
              </w:rPr>
            </w:pPr>
            <w:r w:rsidRPr="00BA1FB7">
              <w:rPr>
                <w:bCs/>
                <w:lang w:val="sr-Cyrl-CS"/>
              </w:rPr>
              <w:t>Практичан рад</w:t>
            </w:r>
            <w:r>
              <w:rPr>
                <w:lang w:val="sr-Cyrl-CS"/>
              </w:rPr>
              <w:t xml:space="preserve">: </w:t>
            </w:r>
            <w:r w:rsidRPr="00BA1FB7">
              <w:rPr>
                <w:lang w:val="sr-Cyrl-CS"/>
              </w:rPr>
              <w:t xml:space="preserve">Кратко представљање кључних стручних појмова које су студенти усвојили из осталих предмета које похађају током студија на француском (нпр. </w:t>
            </w:r>
            <w:r w:rsidRPr="00BA1FB7">
              <w:rPr>
                <w:lang w:val="fr-CA"/>
              </w:rPr>
              <w:t>SWOT</w:t>
            </w:r>
            <w:r w:rsidRPr="00BA1FB7">
              <w:t xml:space="preserve"> анализа, маркетинг микс, итд.</w:t>
            </w:r>
            <w:r w:rsidRPr="00BA1FB7">
              <w:rPr>
                <w:lang w:val="sr-Cyrl-CS"/>
              </w:rPr>
              <w:t>)</w:t>
            </w:r>
            <w:r w:rsidRPr="00BA1FB7">
              <w:t>.</w:t>
            </w:r>
          </w:p>
        </w:tc>
      </w:tr>
      <w:tr w:rsidR="00770ABC" w:rsidRPr="00BA1FB7" w:rsidTr="00770ABC">
        <w:tc>
          <w:tcPr>
            <w:tcW w:w="9243" w:type="dxa"/>
            <w:gridSpan w:val="7"/>
            <w:shd w:val="clear" w:color="auto" w:fill="FDE9D9" w:themeFill="accent6" w:themeFillTint="33"/>
          </w:tcPr>
          <w:p w:rsidR="00770ABC" w:rsidRPr="00BA1FB7" w:rsidRDefault="00770ABC" w:rsidP="00630C1F">
            <w:pPr>
              <w:jc w:val="both"/>
              <w:rPr>
                <w:b/>
                <w:bCs/>
                <w:lang w:val="sr-Cyrl-CS"/>
              </w:rPr>
            </w:pPr>
            <w:r w:rsidRPr="00BA1FB7">
              <w:rPr>
                <w:b/>
                <w:bCs/>
                <w:lang w:val="sr-Cyrl-CS"/>
              </w:rPr>
              <w:t xml:space="preserve">Литература </w:t>
            </w:r>
          </w:p>
          <w:p w:rsidR="00770ABC" w:rsidRPr="00BA1FB7" w:rsidRDefault="00770ABC" w:rsidP="00630C1F">
            <w:pPr>
              <w:jc w:val="both"/>
            </w:pPr>
            <w:r w:rsidRPr="00BA1FB7">
              <w:rPr>
                <w:lang w:val="ru-RU"/>
              </w:rPr>
              <w:t>Tauzin</w:t>
            </w:r>
            <w:r>
              <w:rPr>
                <w:lang w:val="ru-RU"/>
              </w:rPr>
              <w:t>,</w:t>
            </w:r>
            <w:r w:rsidRPr="00BA1FB7">
              <w:rPr>
                <w:lang w:val="ru-RU"/>
              </w:rPr>
              <w:t xml:space="preserve"> B.,</w:t>
            </w:r>
            <w:r>
              <w:rPr>
                <w:lang w:val="ru-RU"/>
              </w:rPr>
              <w:t xml:space="preserve"> &amp;</w:t>
            </w:r>
            <w:r w:rsidRPr="00BA1FB7">
              <w:rPr>
                <w:lang w:val="ru-RU"/>
              </w:rPr>
              <w:t xml:space="preserve"> Dubois</w:t>
            </w:r>
            <w:r>
              <w:rPr>
                <w:lang w:val="ru-RU"/>
              </w:rPr>
              <w:t>,</w:t>
            </w:r>
            <w:r w:rsidRPr="00BA1FB7">
              <w:rPr>
                <w:lang w:val="ru-RU"/>
              </w:rPr>
              <w:t xml:space="preserve"> A. (2013)</w:t>
            </w:r>
            <w:r>
              <w:rPr>
                <w:lang w:val="ru-RU"/>
              </w:rPr>
              <w:t>.</w:t>
            </w:r>
            <w:r w:rsidRPr="00BA1FB7">
              <w:rPr>
                <w:lang w:val="ru-RU"/>
              </w:rPr>
              <w:t xml:space="preserve"> </w:t>
            </w:r>
            <w:r w:rsidRPr="00BA1FB7">
              <w:rPr>
                <w:i/>
                <w:iCs/>
                <w:lang w:val="ru-RU"/>
              </w:rPr>
              <w:t>Objectif Express 1: Le monde professionnel en français</w:t>
            </w:r>
            <w:r>
              <w:t>.</w:t>
            </w:r>
            <w:r w:rsidRPr="00BA1FB7">
              <w:rPr>
                <w:lang w:val="ru-RU"/>
              </w:rPr>
              <w:t xml:space="preserve"> </w:t>
            </w:r>
            <w:r>
              <w:t xml:space="preserve">Paris: </w:t>
            </w:r>
            <w:r>
              <w:rPr>
                <w:lang w:val="ru-RU"/>
              </w:rPr>
              <w:t>Hachette FLE</w:t>
            </w:r>
            <w:r>
              <w:t xml:space="preserve"> </w:t>
            </w:r>
            <w:r w:rsidRPr="00BA1FB7">
              <w:rPr>
                <w:lang w:val="ru-RU"/>
              </w:rPr>
              <w:t xml:space="preserve">Paris </w:t>
            </w:r>
            <w:r>
              <w:t>.</w:t>
            </w:r>
          </w:p>
          <w:p w:rsidR="00770ABC" w:rsidRPr="00BA1FB7" w:rsidRDefault="00770ABC" w:rsidP="00630C1F">
            <w:pPr>
              <w:jc w:val="both"/>
              <w:rPr>
                <w:lang w:val="ru-RU"/>
              </w:rPr>
            </w:pPr>
            <w:r w:rsidRPr="00BA1FB7">
              <w:rPr>
                <w:lang w:val="ru-RU"/>
              </w:rPr>
              <w:t>Penifornis</w:t>
            </w:r>
            <w:r>
              <w:t>,</w:t>
            </w:r>
            <w:r w:rsidRPr="00BA1FB7">
              <w:rPr>
                <w:lang w:val="ru-RU"/>
              </w:rPr>
              <w:t xml:space="preserve"> J.,</w:t>
            </w:r>
            <w:r>
              <w:t xml:space="preserve"> &amp;</w:t>
            </w:r>
            <w:r w:rsidRPr="00BA1FB7">
              <w:rPr>
                <w:lang w:val="ru-RU"/>
              </w:rPr>
              <w:t xml:space="preserve"> Oddou</w:t>
            </w:r>
            <w:r>
              <w:t>,</w:t>
            </w:r>
            <w:r w:rsidRPr="00BA1FB7">
              <w:rPr>
                <w:lang w:val="ru-RU"/>
              </w:rPr>
              <w:t xml:space="preserve"> M.  (2012)</w:t>
            </w:r>
            <w:r>
              <w:t>.</w:t>
            </w:r>
            <w:r w:rsidRPr="00BA1FB7">
              <w:rPr>
                <w:lang w:val="ru-RU"/>
              </w:rPr>
              <w:t xml:space="preserve"> </w:t>
            </w:r>
            <w:r w:rsidRPr="00BA1FB7">
              <w:rPr>
                <w:i/>
                <w:iCs/>
                <w:lang w:val="ru-RU"/>
              </w:rPr>
              <w:t>Français.com : Débutant 2e édition</w:t>
            </w:r>
            <w:r>
              <w:t>. Paris:</w:t>
            </w:r>
            <w:r>
              <w:rPr>
                <w:lang w:val="ru-RU"/>
              </w:rPr>
              <w:t xml:space="preserve"> CLE International</w:t>
            </w:r>
            <w:r w:rsidRPr="00BA1FB7">
              <w:rPr>
                <w:lang w:val="ru-RU"/>
              </w:rPr>
              <w:t xml:space="preserve"> Paris</w:t>
            </w:r>
            <w:r>
              <w:t>.</w:t>
            </w:r>
            <w:r w:rsidRPr="00BA1FB7">
              <w:rPr>
                <w:lang w:val="ru-RU"/>
              </w:rPr>
              <w:t xml:space="preserve"> </w:t>
            </w:r>
          </w:p>
          <w:p w:rsidR="00770ABC" w:rsidRPr="00BA1FB7" w:rsidRDefault="00770ABC" w:rsidP="00630C1F">
            <w:pPr>
              <w:jc w:val="both"/>
            </w:pPr>
            <w:r w:rsidRPr="00BA1FB7">
              <w:rPr>
                <w:lang w:val="ru-RU"/>
              </w:rPr>
              <w:t>Grégoire</w:t>
            </w:r>
            <w:r>
              <w:t>,</w:t>
            </w:r>
            <w:r w:rsidRPr="00BA1FB7">
              <w:rPr>
                <w:lang w:val="ru-RU"/>
              </w:rPr>
              <w:t xml:space="preserve"> M.,</w:t>
            </w:r>
            <w:r>
              <w:t xml:space="preserve"> &amp;</w:t>
            </w:r>
            <w:r w:rsidRPr="00BA1FB7">
              <w:rPr>
                <w:lang w:val="ru-RU"/>
              </w:rPr>
              <w:t xml:space="preserve"> Kostucki</w:t>
            </w:r>
            <w:r>
              <w:t>,</w:t>
            </w:r>
            <w:r>
              <w:rPr>
                <w:lang w:val="ru-RU"/>
              </w:rPr>
              <w:t xml:space="preserve"> A.</w:t>
            </w:r>
            <w:r w:rsidRPr="00BA1FB7">
              <w:rPr>
                <w:lang w:val="ru-RU"/>
              </w:rPr>
              <w:t xml:space="preserve"> (2015)</w:t>
            </w:r>
            <w:r>
              <w:t>.</w:t>
            </w:r>
            <w:r w:rsidRPr="00BA1FB7">
              <w:rPr>
                <w:lang w:val="ru-RU"/>
              </w:rPr>
              <w:t xml:space="preserve"> </w:t>
            </w:r>
            <w:r w:rsidRPr="00BA1FB7">
              <w:rPr>
                <w:i/>
                <w:iCs/>
                <w:lang w:val="ru-RU"/>
              </w:rPr>
              <w:t>Grammaire progressive du français niveau débutant</w:t>
            </w:r>
            <w:r w:rsidRPr="00BA1FB7">
              <w:rPr>
                <w:i/>
                <w:iCs/>
                <w:lang w:val="fr-CA"/>
              </w:rPr>
              <w:t xml:space="preserve"> complet</w:t>
            </w:r>
            <w:r>
              <w:t>. Paris:</w:t>
            </w:r>
            <w:r w:rsidRPr="00BA1FB7">
              <w:rPr>
                <w:lang w:val="ru-RU"/>
              </w:rPr>
              <w:t xml:space="preserve"> CLE International Paris</w:t>
            </w:r>
            <w:r>
              <w:t>.</w:t>
            </w:r>
          </w:p>
          <w:p w:rsidR="00770ABC" w:rsidRPr="00BA1FB7" w:rsidRDefault="00770ABC" w:rsidP="00630C1F">
            <w:pPr>
              <w:jc w:val="both"/>
              <w:rPr>
                <w:lang w:val="fr-CA"/>
              </w:rPr>
            </w:pPr>
            <w:r w:rsidRPr="00BA1FB7">
              <w:rPr>
                <w:lang w:val="fr-CA"/>
              </w:rPr>
              <w:t>Laygues</w:t>
            </w:r>
            <w:r>
              <w:rPr>
                <w:lang w:val="fr-CA"/>
              </w:rPr>
              <w:t>,</w:t>
            </w:r>
            <w:r w:rsidRPr="00BA1FB7">
              <w:rPr>
                <w:lang w:val="fr-CA"/>
              </w:rPr>
              <w:t xml:space="preserve"> A.,</w:t>
            </w:r>
            <w:r>
              <w:rPr>
                <w:lang w:val="fr-CA"/>
              </w:rPr>
              <w:t xml:space="preserve"> &amp;</w:t>
            </w:r>
            <w:r w:rsidRPr="00BA1FB7">
              <w:rPr>
                <w:lang w:val="fr-CA"/>
              </w:rPr>
              <w:t xml:space="preserve"> Coll</w:t>
            </w:r>
            <w:r>
              <w:rPr>
                <w:lang w:val="fr-CA"/>
              </w:rPr>
              <w:t>,</w:t>
            </w:r>
            <w:r w:rsidRPr="00BA1FB7">
              <w:rPr>
                <w:lang w:val="fr-CA"/>
              </w:rPr>
              <w:t xml:space="preserve"> A. (2014)</w:t>
            </w:r>
            <w:r>
              <w:rPr>
                <w:lang w:val="fr-CA"/>
              </w:rPr>
              <w:t>.</w:t>
            </w:r>
            <w:r w:rsidRPr="00BA1FB7">
              <w:rPr>
                <w:lang w:val="fr-CA"/>
              </w:rPr>
              <w:t xml:space="preserve"> </w:t>
            </w:r>
            <w:r w:rsidRPr="00BA1FB7">
              <w:rPr>
                <w:i/>
                <w:iCs/>
                <w:lang w:val="fr-CA"/>
              </w:rPr>
              <w:t>Le Français en contexte – tourisme</w:t>
            </w:r>
            <w:r>
              <w:rPr>
                <w:i/>
                <w:iCs/>
                <w:lang w:val="fr-CA"/>
              </w:rPr>
              <w:t>. Paris :</w:t>
            </w:r>
            <w:r>
              <w:rPr>
                <w:lang w:val="fr-CA"/>
              </w:rPr>
              <w:t xml:space="preserve"> Maison des Langue</w:t>
            </w:r>
            <w:r w:rsidRPr="00BA1FB7">
              <w:rPr>
                <w:lang w:val="fr-CA"/>
              </w:rPr>
              <w:t xml:space="preserve"> Paris</w:t>
            </w:r>
            <w:r>
              <w:rPr>
                <w:lang w:val="fr-CA"/>
              </w:rPr>
              <w:t>.</w:t>
            </w:r>
          </w:p>
          <w:p w:rsidR="00770ABC" w:rsidRPr="00BA1FB7" w:rsidRDefault="00770ABC" w:rsidP="00630C1F">
            <w:pPr>
              <w:jc w:val="both"/>
              <w:rPr>
                <w:lang w:val="fr-CA"/>
              </w:rPr>
            </w:pPr>
            <w:r w:rsidRPr="00BA1FB7">
              <w:rPr>
                <w:lang w:val="fr-CA"/>
              </w:rPr>
              <w:t>Clément-Rodriguez</w:t>
            </w:r>
            <w:r>
              <w:rPr>
                <w:lang w:val="fr-CA"/>
              </w:rPr>
              <w:t>,</w:t>
            </w:r>
            <w:r w:rsidRPr="00BA1FB7">
              <w:rPr>
                <w:lang w:val="fr-CA"/>
              </w:rPr>
              <w:t xml:space="preserve"> D. (2014)</w:t>
            </w:r>
            <w:r>
              <w:rPr>
                <w:lang w:val="fr-CA"/>
              </w:rPr>
              <w:t xml:space="preserve">. </w:t>
            </w:r>
            <w:r w:rsidRPr="00BA1FB7">
              <w:rPr>
                <w:lang w:val="fr-CA"/>
              </w:rPr>
              <w:t xml:space="preserve"> </w:t>
            </w:r>
            <w:r w:rsidRPr="00BA1FB7">
              <w:rPr>
                <w:i/>
                <w:iCs/>
                <w:lang w:val="fr-CA"/>
              </w:rPr>
              <w:t>ABC DELF A1</w:t>
            </w:r>
            <w:r>
              <w:rPr>
                <w:lang w:val="fr-CA"/>
              </w:rPr>
              <w:t>. Paris :</w:t>
            </w:r>
            <w:r w:rsidRPr="00BA1FB7">
              <w:rPr>
                <w:lang w:val="fr-CA"/>
              </w:rPr>
              <w:t xml:space="preserve"> CLE International Paris</w:t>
            </w:r>
            <w:r>
              <w:rPr>
                <w:lang w:val="fr-CA"/>
              </w:rPr>
              <w:t>.</w:t>
            </w:r>
          </w:p>
          <w:p w:rsidR="00770ABC" w:rsidRPr="00BA1FB7" w:rsidRDefault="00770ABC" w:rsidP="00630C1F">
            <w:pPr>
              <w:jc w:val="both"/>
              <w:rPr>
                <w:lang w:val="fr-CA"/>
              </w:rPr>
            </w:pPr>
            <w:r>
              <w:rPr>
                <w:lang w:val="sr-Cyrl-CS"/>
              </w:rPr>
              <w:t xml:space="preserve">Цакељић, В. (2012). </w:t>
            </w:r>
            <w:r w:rsidRPr="00BA1FB7">
              <w:rPr>
                <w:i/>
                <w:lang w:val="sr-Cyrl-CS"/>
              </w:rPr>
              <w:t>Француски језик у пословању</w:t>
            </w:r>
            <w:r>
              <w:rPr>
                <w:lang w:val="sr-Cyrl-CS"/>
              </w:rPr>
              <w:t>. Београд: Просвета.</w:t>
            </w:r>
          </w:p>
        </w:tc>
      </w:tr>
      <w:tr w:rsidR="00770ABC" w:rsidRPr="00BA1FB7" w:rsidTr="00770ABC">
        <w:tc>
          <w:tcPr>
            <w:tcW w:w="3036" w:type="dxa"/>
            <w:gridSpan w:val="2"/>
            <w:shd w:val="clear" w:color="auto" w:fill="FDE9D9" w:themeFill="accent6" w:themeFillTint="33"/>
          </w:tcPr>
          <w:p w:rsidR="00770ABC" w:rsidRPr="00BA1FB7" w:rsidRDefault="00770ABC" w:rsidP="00630C1F">
            <w:pPr>
              <w:rPr>
                <w:b/>
                <w:bCs/>
                <w:lang w:val="sr-Cyrl-CS"/>
              </w:rPr>
            </w:pPr>
            <w:r w:rsidRPr="00BA1FB7">
              <w:rPr>
                <w:b/>
                <w:bCs/>
                <w:lang w:val="sr-Cyrl-CS"/>
              </w:rPr>
              <w:t xml:space="preserve">Број часова </w:t>
            </w:r>
            <w:r w:rsidRPr="00BA1FB7">
              <w:rPr>
                <w:b/>
                <w:lang w:val="sr-Cyrl-CS"/>
              </w:rPr>
              <w:t xml:space="preserve"> активне наставе</w:t>
            </w:r>
          </w:p>
        </w:tc>
        <w:tc>
          <w:tcPr>
            <w:tcW w:w="3031" w:type="dxa"/>
            <w:gridSpan w:val="2"/>
            <w:shd w:val="clear" w:color="auto" w:fill="FDE9D9" w:themeFill="accent6" w:themeFillTint="33"/>
          </w:tcPr>
          <w:p w:rsidR="00770ABC" w:rsidRPr="00BA1FB7" w:rsidRDefault="00770ABC" w:rsidP="00630C1F">
            <w:pPr>
              <w:rPr>
                <w:b/>
                <w:bCs/>
              </w:rPr>
            </w:pPr>
            <w:r w:rsidRPr="00BA1FB7">
              <w:rPr>
                <w:b/>
                <w:lang w:val="sr-Cyrl-CS"/>
              </w:rPr>
              <w:t xml:space="preserve">Теоријска настава: </w:t>
            </w:r>
            <w:r w:rsidRPr="00BA1FB7">
              <w:rPr>
                <w:b/>
              </w:rPr>
              <w:t>30</w:t>
            </w:r>
          </w:p>
        </w:tc>
        <w:tc>
          <w:tcPr>
            <w:tcW w:w="3176" w:type="dxa"/>
            <w:gridSpan w:val="3"/>
            <w:shd w:val="clear" w:color="auto" w:fill="FDE9D9" w:themeFill="accent6" w:themeFillTint="33"/>
          </w:tcPr>
          <w:p w:rsidR="00770ABC" w:rsidRPr="00BA1FB7" w:rsidRDefault="00770ABC" w:rsidP="00630C1F">
            <w:pPr>
              <w:rPr>
                <w:b/>
                <w:bCs/>
              </w:rPr>
            </w:pPr>
            <w:r w:rsidRPr="00BA1FB7">
              <w:rPr>
                <w:b/>
                <w:lang w:val="ru-RU"/>
              </w:rPr>
              <w:t xml:space="preserve">Практична настава: </w:t>
            </w:r>
            <w:r w:rsidRPr="00BA1FB7">
              <w:rPr>
                <w:b/>
              </w:rPr>
              <w:t>30</w:t>
            </w:r>
          </w:p>
        </w:tc>
      </w:tr>
      <w:tr w:rsidR="00770ABC" w:rsidRPr="00BA1FB7" w:rsidTr="00770ABC">
        <w:tc>
          <w:tcPr>
            <w:tcW w:w="9243" w:type="dxa"/>
            <w:gridSpan w:val="7"/>
            <w:shd w:val="clear" w:color="auto" w:fill="FDE9D9" w:themeFill="accent6" w:themeFillTint="33"/>
          </w:tcPr>
          <w:p w:rsidR="00770ABC" w:rsidRPr="00BA1FB7" w:rsidRDefault="00770ABC" w:rsidP="00630C1F">
            <w:pPr>
              <w:rPr>
                <w:b/>
                <w:bCs/>
                <w:lang w:val="sr-Cyrl-CS"/>
              </w:rPr>
            </w:pPr>
            <w:r w:rsidRPr="00BA1FB7">
              <w:rPr>
                <w:b/>
                <w:bCs/>
                <w:lang w:val="sr-Cyrl-CS"/>
              </w:rPr>
              <w:t>Методе извођења наставе</w:t>
            </w:r>
          </w:p>
          <w:p w:rsidR="00770ABC" w:rsidRPr="00BA1FB7" w:rsidRDefault="00770ABC" w:rsidP="00630C1F">
            <w:pPr>
              <w:jc w:val="both"/>
              <w:rPr>
                <w:lang w:val="sr-Cyrl-CS"/>
              </w:rPr>
            </w:pPr>
            <w:r w:rsidRPr="00770ABC">
              <w:rPr>
                <w:sz w:val="18"/>
                <w:lang w:val="sr-Cyrl-CS"/>
              </w:rPr>
              <w:t xml:space="preserve">Интерактивна настава. Дискусије, индивидуални рад, рад у пару и у групи. Презентације. Употреба видео и аудио материјала. Употреба интернет платформи </w:t>
            </w:r>
            <w:r w:rsidRPr="00770ABC">
              <w:rPr>
                <w:i/>
                <w:sz w:val="18"/>
                <w:lang w:val="fr-CA"/>
              </w:rPr>
              <w:t>Quizzlet</w:t>
            </w:r>
            <w:r w:rsidRPr="00770ABC">
              <w:rPr>
                <w:i/>
                <w:sz w:val="18"/>
                <w:lang w:val="sr-Cyrl-CS"/>
              </w:rPr>
              <w:t>.</w:t>
            </w:r>
            <w:r w:rsidRPr="00770ABC">
              <w:rPr>
                <w:i/>
                <w:sz w:val="18"/>
                <w:lang w:val="fr-CA"/>
              </w:rPr>
              <w:t>com</w:t>
            </w:r>
            <w:r w:rsidRPr="00770ABC">
              <w:rPr>
                <w:sz w:val="18"/>
                <w:lang w:val="sr-Cyrl-CS"/>
              </w:rPr>
              <w:t xml:space="preserve"> и </w:t>
            </w:r>
            <w:r w:rsidRPr="00770ABC">
              <w:rPr>
                <w:i/>
                <w:sz w:val="18"/>
                <w:lang w:val="fr-CA"/>
              </w:rPr>
              <w:t>Socrative</w:t>
            </w:r>
            <w:r w:rsidRPr="00770ABC">
              <w:rPr>
                <w:i/>
                <w:sz w:val="18"/>
                <w:lang w:val="sr-Cyrl-CS"/>
              </w:rPr>
              <w:t>.</w:t>
            </w:r>
            <w:r w:rsidRPr="00770ABC">
              <w:rPr>
                <w:i/>
                <w:sz w:val="18"/>
                <w:lang w:val="fr-CA"/>
              </w:rPr>
              <w:t>com</w:t>
            </w:r>
            <w:r w:rsidRPr="00770ABC">
              <w:rPr>
                <w:i/>
                <w:sz w:val="18"/>
                <w:lang w:val="sr-Cyrl-CS"/>
              </w:rPr>
              <w:t>.</w:t>
            </w:r>
          </w:p>
        </w:tc>
      </w:tr>
      <w:tr w:rsidR="00770ABC" w:rsidRPr="00BA1FB7" w:rsidTr="00770ABC">
        <w:tc>
          <w:tcPr>
            <w:tcW w:w="9243" w:type="dxa"/>
            <w:gridSpan w:val="7"/>
            <w:shd w:val="clear" w:color="auto" w:fill="FDE9D9" w:themeFill="accent6" w:themeFillTint="33"/>
          </w:tcPr>
          <w:p w:rsidR="00770ABC" w:rsidRPr="00BA1FB7" w:rsidRDefault="00770ABC" w:rsidP="00630C1F">
            <w:pPr>
              <w:jc w:val="center"/>
              <w:rPr>
                <w:b/>
                <w:bCs/>
                <w:lang w:val="ru-RU"/>
              </w:rPr>
            </w:pPr>
            <w:r w:rsidRPr="00BA1FB7">
              <w:rPr>
                <w:b/>
                <w:bCs/>
                <w:lang w:val="sr-Cyrl-CS"/>
              </w:rPr>
              <w:t>Оцена  знања (максимални број поена 100)</w:t>
            </w:r>
          </w:p>
        </w:tc>
      </w:tr>
      <w:tr w:rsidR="00770ABC" w:rsidRPr="00BA1FB7" w:rsidTr="00770ABC">
        <w:tc>
          <w:tcPr>
            <w:tcW w:w="4609" w:type="dxa"/>
            <w:gridSpan w:val="3"/>
            <w:shd w:val="clear" w:color="auto" w:fill="FDE9D9" w:themeFill="accent6" w:themeFillTint="33"/>
          </w:tcPr>
          <w:p w:rsidR="00770ABC" w:rsidRPr="00BA1FB7" w:rsidRDefault="00770ABC" w:rsidP="00630C1F">
            <w:pPr>
              <w:rPr>
                <w:b/>
                <w:iCs/>
                <w:lang w:val="sr-Cyrl-CS"/>
              </w:rPr>
            </w:pPr>
            <w:r w:rsidRPr="00BA1FB7">
              <w:rPr>
                <w:b/>
                <w:iCs/>
                <w:lang w:val="sr-Cyrl-CS"/>
              </w:rPr>
              <w:t>Предиспитне обавезе</w:t>
            </w:r>
          </w:p>
        </w:tc>
        <w:tc>
          <w:tcPr>
            <w:tcW w:w="1620" w:type="dxa"/>
            <w:gridSpan w:val="2"/>
            <w:shd w:val="clear" w:color="auto" w:fill="FDE9D9" w:themeFill="accent6" w:themeFillTint="33"/>
          </w:tcPr>
          <w:p w:rsidR="00770ABC" w:rsidRPr="003326C7" w:rsidRDefault="00770ABC" w:rsidP="00630C1F">
            <w:pPr>
              <w:jc w:val="center"/>
              <w:rPr>
                <w:b/>
              </w:rPr>
            </w:pPr>
            <w:r w:rsidRPr="003326C7">
              <w:rPr>
                <w:b/>
              </w:rPr>
              <w:t>45 поена</w:t>
            </w:r>
          </w:p>
        </w:tc>
        <w:tc>
          <w:tcPr>
            <w:tcW w:w="1824" w:type="dxa"/>
            <w:shd w:val="clear" w:color="auto" w:fill="FDE9D9" w:themeFill="accent6" w:themeFillTint="33"/>
          </w:tcPr>
          <w:p w:rsidR="00770ABC" w:rsidRPr="003326C7" w:rsidRDefault="00770ABC" w:rsidP="00630C1F">
            <w:pPr>
              <w:jc w:val="center"/>
              <w:rPr>
                <w:b/>
              </w:rPr>
            </w:pPr>
            <w:r w:rsidRPr="003326C7">
              <w:rPr>
                <w:b/>
              </w:rPr>
              <w:t>Завршни испит</w:t>
            </w:r>
          </w:p>
        </w:tc>
        <w:tc>
          <w:tcPr>
            <w:tcW w:w="1190" w:type="dxa"/>
            <w:shd w:val="clear" w:color="auto" w:fill="FDE9D9" w:themeFill="accent6" w:themeFillTint="33"/>
          </w:tcPr>
          <w:p w:rsidR="00770ABC" w:rsidRPr="003326C7" w:rsidRDefault="00770ABC" w:rsidP="00630C1F">
            <w:pPr>
              <w:jc w:val="center"/>
              <w:rPr>
                <w:b/>
              </w:rPr>
            </w:pPr>
            <w:r w:rsidRPr="003326C7">
              <w:rPr>
                <w:b/>
              </w:rPr>
              <w:t>55 поена</w:t>
            </w:r>
          </w:p>
        </w:tc>
      </w:tr>
      <w:tr w:rsidR="00770ABC" w:rsidRPr="00BA1FB7" w:rsidTr="00770ABC">
        <w:tc>
          <w:tcPr>
            <w:tcW w:w="4609" w:type="dxa"/>
            <w:gridSpan w:val="3"/>
            <w:shd w:val="clear" w:color="auto" w:fill="FDE9D9" w:themeFill="accent6" w:themeFillTint="33"/>
          </w:tcPr>
          <w:p w:rsidR="00770ABC" w:rsidRPr="00770ABC" w:rsidRDefault="00770ABC" w:rsidP="00630C1F">
            <w:pPr>
              <w:rPr>
                <w:i/>
                <w:iCs/>
                <w:sz w:val="18"/>
                <w:lang w:val="sr-Cyrl-CS"/>
              </w:rPr>
            </w:pPr>
            <w:r w:rsidRPr="00770ABC">
              <w:rPr>
                <w:sz w:val="18"/>
                <w:lang w:val="sr-Cyrl-CS"/>
              </w:rPr>
              <w:t>присуство на предавањима и вежбама</w:t>
            </w:r>
          </w:p>
        </w:tc>
        <w:tc>
          <w:tcPr>
            <w:tcW w:w="1620" w:type="dxa"/>
            <w:gridSpan w:val="2"/>
            <w:shd w:val="clear" w:color="auto" w:fill="FDE9D9" w:themeFill="accent6" w:themeFillTint="33"/>
          </w:tcPr>
          <w:p w:rsidR="00770ABC" w:rsidRPr="00770ABC" w:rsidRDefault="00770ABC" w:rsidP="00630C1F">
            <w:pPr>
              <w:jc w:val="center"/>
              <w:rPr>
                <w:b/>
                <w:sz w:val="18"/>
              </w:rPr>
            </w:pPr>
            <w:r w:rsidRPr="00770ABC">
              <w:rPr>
                <w:b/>
                <w:sz w:val="18"/>
              </w:rPr>
              <w:t>5</w:t>
            </w:r>
          </w:p>
        </w:tc>
        <w:tc>
          <w:tcPr>
            <w:tcW w:w="1824" w:type="dxa"/>
            <w:shd w:val="clear" w:color="auto" w:fill="FDE9D9" w:themeFill="accent6" w:themeFillTint="33"/>
          </w:tcPr>
          <w:p w:rsidR="00770ABC" w:rsidRPr="00770ABC" w:rsidRDefault="00770ABC" w:rsidP="00630C1F">
            <w:pPr>
              <w:jc w:val="center"/>
              <w:rPr>
                <w:sz w:val="18"/>
              </w:rPr>
            </w:pPr>
            <w:r w:rsidRPr="00770ABC">
              <w:rPr>
                <w:sz w:val="18"/>
              </w:rPr>
              <w:t>писмени испит</w:t>
            </w:r>
          </w:p>
        </w:tc>
        <w:tc>
          <w:tcPr>
            <w:tcW w:w="1190" w:type="dxa"/>
            <w:shd w:val="clear" w:color="auto" w:fill="FDE9D9" w:themeFill="accent6" w:themeFillTint="33"/>
          </w:tcPr>
          <w:p w:rsidR="00770ABC" w:rsidRPr="00770ABC" w:rsidRDefault="00770ABC" w:rsidP="00630C1F">
            <w:pPr>
              <w:jc w:val="center"/>
              <w:rPr>
                <w:b/>
                <w:sz w:val="18"/>
              </w:rPr>
            </w:pPr>
            <w:r w:rsidRPr="00770ABC">
              <w:rPr>
                <w:b/>
                <w:sz w:val="18"/>
              </w:rPr>
              <w:t>40</w:t>
            </w:r>
          </w:p>
        </w:tc>
      </w:tr>
      <w:tr w:rsidR="00770ABC" w:rsidRPr="00BA1FB7" w:rsidTr="00770ABC">
        <w:tc>
          <w:tcPr>
            <w:tcW w:w="4609" w:type="dxa"/>
            <w:gridSpan w:val="3"/>
            <w:shd w:val="clear" w:color="auto" w:fill="FDE9D9" w:themeFill="accent6" w:themeFillTint="33"/>
          </w:tcPr>
          <w:p w:rsidR="00770ABC" w:rsidRPr="00770ABC" w:rsidRDefault="00770ABC" w:rsidP="00630C1F">
            <w:pPr>
              <w:rPr>
                <w:sz w:val="18"/>
                <w:lang w:val="sr-Cyrl-CS"/>
              </w:rPr>
            </w:pPr>
            <w:r w:rsidRPr="00770ABC">
              <w:rPr>
                <w:sz w:val="18"/>
                <w:lang w:val="sr-Cyrl-CS"/>
              </w:rPr>
              <w:t>провера знања у току наставе (колоквијум-и)</w:t>
            </w:r>
          </w:p>
        </w:tc>
        <w:tc>
          <w:tcPr>
            <w:tcW w:w="1620" w:type="dxa"/>
            <w:gridSpan w:val="2"/>
            <w:shd w:val="clear" w:color="auto" w:fill="FDE9D9" w:themeFill="accent6" w:themeFillTint="33"/>
          </w:tcPr>
          <w:p w:rsidR="00770ABC" w:rsidRPr="00770ABC" w:rsidRDefault="00770ABC" w:rsidP="00630C1F">
            <w:pPr>
              <w:jc w:val="center"/>
              <w:rPr>
                <w:b/>
                <w:sz w:val="18"/>
              </w:rPr>
            </w:pPr>
            <w:r w:rsidRPr="00770ABC">
              <w:rPr>
                <w:b/>
                <w:sz w:val="18"/>
              </w:rPr>
              <w:t>30</w:t>
            </w:r>
          </w:p>
        </w:tc>
        <w:tc>
          <w:tcPr>
            <w:tcW w:w="1824" w:type="dxa"/>
            <w:shd w:val="clear" w:color="auto" w:fill="FDE9D9" w:themeFill="accent6" w:themeFillTint="33"/>
          </w:tcPr>
          <w:p w:rsidR="00770ABC" w:rsidRPr="00770ABC" w:rsidRDefault="00770ABC" w:rsidP="00630C1F">
            <w:pPr>
              <w:jc w:val="center"/>
              <w:rPr>
                <w:sz w:val="18"/>
              </w:rPr>
            </w:pPr>
            <w:r w:rsidRPr="00770ABC">
              <w:rPr>
                <w:sz w:val="18"/>
              </w:rPr>
              <w:t>усмени испит</w:t>
            </w:r>
          </w:p>
        </w:tc>
        <w:tc>
          <w:tcPr>
            <w:tcW w:w="1190" w:type="dxa"/>
            <w:shd w:val="clear" w:color="auto" w:fill="FDE9D9" w:themeFill="accent6" w:themeFillTint="33"/>
          </w:tcPr>
          <w:p w:rsidR="00770ABC" w:rsidRPr="00770ABC" w:rsidRDefault="00770ABC" w:rsidP="00630C1F">
            <w:pPr>
              <w:jc w:val="center"/>
              <w:rPr>
                <w:b/>
                <w:sz w:val="18"/>
              </w:rPr>
            </w:pPr>
            <w:r w:rsidRPr="00770ABC">
              <w:rPr>
                <w:b/>
                <w:sz w:val="18"/>
              </w:rPr>
              <w:t>15</w:t>
            </w:r>
          </w:p>
        </w:tc>
      </w:tr>
      <w:tr w:rsidR="00770ABC" w:rsidRPr="00BA1FB7" w:rsidTr="00770ABC">
        <w:tc>
          <w:tcPr>
            <w:tcW w:w="4609" w:type="dxa"/>
            <w:gridSpan w:val="3"/>
            <w:shd w:val="clear" w:color="auto" w:fill="FDE9D9" w:themeFill="accent6" w:themeFillTint="33"/>
          </w:tcPr>
          <w:p w:rsidR="00770ABC" w:rsidRPr="00770ABC" w:rsidRDefault="00770ABC" w:rsidP="00630C1F">
            <w:pPr>
              <w:rPr>
                <w:sz w:val="18"/>
                <w:lang w:val="ru-RU"/>
              </w:rPr>
            </w:pPr>
            <w:r w:rsidRPr="00770ABC">
              <w:rPr>
                <w:sz w:val="18"/>
                <w:lang w:val="sr-Cyrl-CS"/>
              </w:rPr>
              <w:t>остале активностии</w:t>
            </w:r>
            <w:r w:rsidRPr="00770ABC">
              <w:rPr>
                <w:sz w:val="18"/>
                <w:lang w:val="ru-RU"/>
              </w:rPr>
              <w:t xml:space="preserve"> учешће студената у раду на предавањима и вежбама </w:t>
            </w:r>
          </w:p>
        </w:tc>
        <w:tc>
          <w:tcPr>
            <w:tcW w:w="1620" w:type="dxa"/>
            <w:gridSpan w:val="2"/>
            <w:shd w:val="clear" w:color="auto" w:fill="FDE9D9" w:themeFill="accent6" w:themeFillTint="33"/>
          </w:tcPr>
          <w:p w:rsidR="00770ABC" w:rsidRPr="00770ABC" w:rsidRDefault="00770ABC" w:rsidP="00630C1F">
            <w:pPr>
              <w:jc w:val="center"/>
              <w:rPr>
                <w:b/>
                <w:sz w:val="18"/>
              </w:rPr>
            </w:pPr>
            <w:r w:rsidRPr="00770ABC">
              <w:rPr>
                <w:b/>
                <w:sz w:val="18"/>
              </w:rPr>
              <w:t>10</w:t>
            </w:r>
          </w:p>
        </w:tc>
        <w:tc>
          <w:tcPr>
            <w:tcW w:w="1824" w:type="dxa"/>
            <w:shd w:val="clear" w:color="auto" w:fill="FDE9D9" w:themeFill="accent6" w:themeFillTint="33"/>
          </w:tcPr>
          <w:p w:rsidR="00770ABC" w:rsidRPr="00770ABC" w:rsidRDefault="00770ABC" w:rsidP="00630C1F">
            <w:pPr>
              <w:jc w:val="center"/>
              <w:rPr>
                <w:sz w:val="18"/>
              </w:rPr>
            </w:pPr>
          </w:p>
        </w:tc>
        <w:tc>
          <w:tcPr>
            <w:tcW w:w="1190" w:type="dxa"/>
            <w:shd w:val="clear" w:color="auto" w:fill="FDE9D9" w:themeFill="accent6" w:themeFillTint="33"/>
          </w:tcPr>
          <w:p w:rsidR="00770ABC" w:rsidRPr="00770ABC" w:rsidRDefault="00770ABC" w:rsidP="00630C1F">
            <w:pPr>
              <w:jc w:val="center"/>
              <w:rPr>
                <w:sz w:val="18"/>
              </w:rPr>
            </w:pPr>
          </w:p>
        </w:tc>
      </w:tr>
      <w:tr w:rsidR="00770ABC" w:rsidRPr="00BA1FB7" w:rsidTr="00770ABC">
        <w:tc>
          <w:tcPr>
            <w:tcW w:w="4609" w:type="dxa"/>
            <w:gridSpan w:val="3"/>
            <w:shd w:val="clear" w:color="auto" w:fill="FDE9D9" w:themeFill="accent6" w:themeFillTint="33"/>
          </w:tcPr>
          <w:p w:rsidR="00770ABC" w:rsidRPr="00770ABC" w:rsidRDefault="00770ABC" w:rsidP="00630C1F">
            <w:pPr>
              <w:rPr>
                <w:sz w:val="18"/>
              </w:rPr>
            </w:pPr>
            <w:r w:rsidRPr="00770ABC">
              <w:rPr>
                <w:sz w:val="18"/>
                <w:lang w:val="sr-Cyrl-CS"/>
              </w:rPr>
              <w:t xml:space="preserve">практичан рад: </w:t>
            </w:r>
            <w:r w:rsidRPr="00770ABC">
              <w:rPr>
                <w:sz w:val="18"/>
              </w:rPr>
              <w:t xml:space="preserve">презентација </w:t>
            </w:r>
          </w:p>
        </w:tc>
        <w:tc>
          <w:tcPr>
            <w:tcW w:w="1620" w:type="dxa"/>
            <w:gridSpan w:val="2"/>
            <w:shd w:val="clear" w:color="auto" w:fill="FDE9D9" w:themeFill="accent6" w:themeFillTint="33"/>
          </w:tcPr>
          <w:p w:rsidR="00770ABC" w:rsidRPr="00770ABC" w:rsidRDefault="00770ABC" w:rsidP="00630C1F">
            <w:pPr>
              <w:jc w:val="center"/>
              <w:rPr>
                <w:sz w:val="18"/>
              </w:rPr>
            </w:pPr>
          </w:p>
        </w:tc>
        <w:tc>
          <w:tcPr>
            <w:tcW w:w="1824" w:type="dxa"/>
            <w:shd w:val="clear" w:color="auto" w:fill="FDE9D9" w:themeFill="accent6" w:themeFillTint="33"/>
          </w:tcPr>
          <w:p w:rsidR="00770ABC" w:rsidRPr="00770ABC" w:rsidRDefault="00770ABC" w:rsidP="00630C1F">
            <w:pPr>
              <w:jc w:val="center"/>
              <w:rPr>
                <w:sz w:val="18"/>
              </w:rPr>
            </w:pPr>
          </w:p>
        </w:tc>
        <w:tc>
          <w:tcPr>
            <w:tcW w:w="1190" w:type="dxa"/>
            <w:shd w:val="clear" w:color="auto" w:fill="FDE9D9" w:themeFill="accent6" w:themeFillTint="33"/>
          </w:tcPr>
          <w:p w:rsidR="00770ABC" w:rsidRPr="00770ABC" w:rsidRDefault="00770ABC" w:rsidP="00630C1F">
            <w:pPr>
              <w:jc w:val="center"/>
              <w:rPr>
                <w:sz w:val="18"/>
              </w:rPr>
            </w:pPr>
          </w:p>
        </w:tc>
      </w:tr>
    </w:tbl>
    <w:p w:rsidR="00770ABC" w:rsidRDefault="00770ABC" w:rsidP="00197D2B">
      <w:pPr>
        <w:widowControl/>
        <w:autoSpaceDE/>
        <w:autoSpaceDN/>
        <w:adjustRightInd/>
        <w:spacing w:after="200" w:line="276" w:lineRule="auto"/>
      </w:pPr>
    </w:p>
    <w:p w:rsidR="00770ABC" w:rsidRDefault="00770ABC" w:rsidP="00197D2B">
      <w:pPr>
        <w:widowControl/>
        <w:autoSpaceDE/>
        <w:autoSpaceDN/>
        <w:adjustRightInd/>
        <w:spacing w:after="200" w:line="276" w:lineRule="auto"/>
      </w:pPr>
      <w:r>
        <w:br w:type="page"/>
      </w:r>
    </w:p>
    <w:tbl>
      <w:tblPr>
        <w:tblpPr w:leftFromText="180" w:rightFromText="180" w:horzAnchor="margin" w:tblpX="198" w:tblpY="315"/>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938"/>
        <w:gridCol w:w="971"/>
        <w:gridCol w:w="1898"/>
        <w:gridCol w:w="234"/>
        <w:gridCol w:w="1444"/>
        <w:gridCol w:w="1550"/>
      </w:tblGrid>
      <w:tr w:rsidR="00915B13" w:rsidRPr="001B0C67" w:rsidTr="00915B13">
        <w:trPr>
          <w:trHeight w:val="232"/>
        </w:trPr>
        <w:tc>
          <w:tcPr>
            <w:tcW w:w="1984" w:type="dxa"/>
            <w:tcBorders>
              <w:top w:val="nil"/>
              <w:left w:val="nil"/>
              <w:bottom w:val="single" w:sz="4" w:space="0" w:color="auto"/>
              <w:right w:val="nil"/>
            </w:tcBorders>
            <w:shd w:val="clear" w:color="auto" w:fill="auto"/>
          </w:tcPr>
          <w:p w:rsidR="00915B13" w:rsidRPr="001B0C67" w:rsidRDefault="00915B13" w:rsidP="008D3D96">
            <w:pPr>
              <w:rPr>
                <w:b/>
                <w:bCs/>
                <w:lang w:val="sr-Cyrl-CS"/>
              </w:rPr>
            </w:pPr>
          </w:p>
        </w:tc>
        <w:tc>
          <w:tcPr>
            <w:tcW w:w="7035" w:type="dxa"/>
            <w:gridSpan w:val="6"/>
            <w:tcBorders>
              <w:top w:val="nil"/>
              <w:left w:val="nil"/>
              <w:bottom w:val="single" w:sz="4" w:space="0" w:color="auto"/>
              <w:right w:val="nil"/>
            </w:tcBorders>
            <w:shd w:val="clear" w:color="auto" w:fill="auto"/>
          </w:tcPr>
          <w:p w:rsidR="00915B13" w:rsidRPr="00915B13" w:rsidRDefault="006D6028" w:rsidP="00915B13">
            <w:pPr>
              <w:widowControl/>
              <w:autoSpaceDE/>
              <w:autoSpaceDN/>
              <w:adjustRightInd/>
              <w:spacing w:after="200" w:line="276" w:lineRule="auto"/>
              <w:jc w:val="right"/>
            </w:pPr>
            <w:hyperlink w:anchor="ListaNazivaPredmeta" w:history="1">
              <w:r w:rsidR="00915B13" w:rsidRPr="0046043E">
                <w:rPr>
                  <w:rStyle w:val="Hyperlink"/>
                  <w:bCs/>
                  <w:lang w:val="sr-Cyrl-CS"/>
                </w:rPr>
                <w:t>назад</w:t>
              </w:r>
            </w:hyperlink>
          </w:p>
        </w:tc>
      </w:tr>
      <w:tr w:rsidR="008D3D96" w:rsidRPr="001B0C67" w:rsidTr="00915B13">
        <w:trPr>
          <w:trHeight w:val="232"/>
        </w:trPr>
        <w:tc>
          <w:tcPr>
            <w:tcW w:w="198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D3D96" w:rsidRPr="001B0C67" w:rsidRDefault="008D3D96" w:rsidP="008D3D96">
            <w:pPr>
              <w:rPr>
                <w:b/>
                <w:bCs/>
                <w:lang w:val="sr-Cyrl-CS"/>
              </w:rPr>
            </w:pPr>
            <w:r w:rsidRPr="001B0C67">
              <w:rPr>
                <w:b/>
                <w:bCs/>
                <w:lang w:val="sr-Cyrl-CS"/>
              </w:rPr>
              <w:t xml:space="preserve">Студијски програм </w:t>
            </w:r>
          </w:p>
        </w:tc>
        <w:tc>
          <w:tcPr>
            <w:tcW w:w="7035"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D3D96" w:rsidRPr="001B0C67" w:rsidRDefault="008D3D96" w:rsidP="008D3D96">
            <w:pPr>
              <w:rPr>
                <w:bCs/>
              </w:rPr>
            </w:pPr>
            <w:r>
              <w:rPr>
                <w:bCs/>
                <w:lang w:val="sr-Cyrl-CS"/>
              </w:rPr>
              <w:t>З</w:t>
            </w:r>
            <w:r w:rsidRPr="001B0C67">
              <w:rPr>
                <w:bCs/>
                <w:lang w:val="sr-Cyrl-CS"/>
              </w:rPr>
              <w:t>аједнички на свим студијским програмима (друга година)</w:t>
            </w:r>
          </w:p>
        </w:tc>
      </w:tr>
      <w:tr w:rsidR="008D3D96" w:rsidRPr="001B0C67" w:rsidTr="00160862">
        <w:trPr>
          <w:trHeight w:val="232"/>
        </w:trPr>
        <w:tc>
          <w:tcPr>
            <w:tcW w:w="198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D3D96" w:rsidRPr="001B0C67" w:rsidRDefault="008D3D96" w:rsidP="008D3D96">
            <w:pPr>
              <w:rPr>
                <w:lang w:val="sr-Cyrl-CS"/>
              </w:rPr>
            </w:pPr>
            <w:r w:rsidRPr="001B0C67">
              <w:rPr>
                <w:b/>
                <w:bCs/>
                <w:lang w:val="sr-Cyrl-CS"/>
              </w:rPr>
              <w:t>Назив предмета</w:t>
            </w:r>
          </w:p>
        </w:tc>
        <w:tc>
          <w:tcPr>
            <w:tcW w:w="7035"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D3D96" w:rsidRPr="001B0C67" w:rsidRDefault="008D3D96" w:rsidP="008D3D96">
            <w:pPr>
              <w:rPr>
                <w:b/>
                <w:bCs/>
                <w:lang w:val="sr-Cyrl-CS"/>
              </w:rPr>
            </w:pPr>
            <w:bookmarkStart w:id="75" w:name="PrviStraniPoslovniJezik2Nemački"/>
            <w:r w:rsidRPr="001B0C67">
              <w:rPr>
                <w:b/>
                <w:bCs/>
                <w:lang w:val="sr-Cyrl-CS"/>
              </w:rPr>
              <w:t xml:space="preserve">ПРВИ СТРАНИ ПОСЛОВНИ ЈЕЗИК </w:t>
            </w:r>
            <w:r w:rsidRPr="001B0C67">
              <w:rPr>
                <w:b/>
                <w:bCs/>
              </w:rPr>
              <w:t>2 НЕМАЧКИ</w:t>
            </w:r>
            <w:bookmarkEnd w:id="75"/>
          </w:p>
        </w:tc>
      </w:tr>
      <w:tr w:rsidR="008D3D96" w:rsidRPr="001B0C67" w:rsidTr="00160862">
        <w:trPr>
          <w:trHeight w:val="232"/>
        </w:trPr>
        <w:tc>
          <w:tcPr>
            <w:tcW w:w="198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D3D96" w:rsidRPr="001B0C67" w:rsidRDefault="008D3D96" w:rsidP="008D3D96">
            <w:pPr>
              <w:rPr>
                <w:b/>
                <w:bCs/>
                <w:lang w:val="sr-Cyrl-CS"/>
              </w:rPr>
            </w:pPr>
            <w:r w:rsidRPr="001B0C67">
              <w:rPr>
                <w:b/>
                <w:bCs/>
                <w:lang w:val="sr-Cyrl-CS"/>
              </w:rPr>
              <w:t>Наставник</w:t>
            </w:r>
          </w:p>
        </w:tc>
        <w:tc>
          <w:tcPr>
            <w:tcW w:w="7035"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D3D96" w:rsidRPr="00903E6D" w:rsidRDefault="008D3D96" w:rsidP="008D3D96">
            <w:pPr>
              <w:rPr>
                <w:bCs/>
              </w:rPr>
            </w:pPr>
            <w:r w:rsidRPr="001B0C67">
              <w:rPr>
                <w:bCs/>
                <w:lang w:val="sr-Cyrl-CS"/>
              </w:rPr>
              <w:t>ИВАНА ЗОРИЦА</w:t>
            </w:r>
            <w:r>
              <w:rPr>
                <w:bCs/>
              </w:rPr>
              <w:t>-САМАРЏИЋ</w:t>
            </w:r>
          </w:p>
        </w:tc>
      </w:tr>
      <w:tr w:rsidR="008D3D96" w:rsidRPr="001B0C67" w:rsidTr="00160862">
        <w:trPr>
          <w:trHeight w:val="232"/>
        </w:trPr>
        <w:tc>
          <w:tcPr>
            <w:tcW w:w="198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D3D96" w:rsidRPr="001B0C67" w:rsidRDefault="008D3D96" w:rsidP="008D3D96">
            <w:pPr>
              <w:rPr>
                <w:lang w:val="sr-Cyrl-CS"/>
              </w:rPr>
            </w:pPr>
            <w:r w:rsidRPr="001B0C67">
              <w:rPr>
                <w:b/>
                <w:bCs/>
                <w:lang w:val="sr-Cyrl-CS"/>
              </w:rPr>
              <w:t>Статус предмета</w:t>
            </w:r>
          </w:p>
        </w:tc>
        <w:tc>
          <w:tcPr>
            <w:tcW w:w="7035"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D3D96" w:rsidRPr="001B0C67" w:rsidRDefault="008D3D96" w:rsidP="008D3D96">
            <w:pPr>
              <w:rPr>
                <w:bCs/>
              </w:rPr>
            </w:pPr>
            <w:r w:rsidRPr="001B0C67">
              <w:rPr>
                <w:bCs/>
                <w:lang w:val="en-US"/>
              </w:rPr>
              <w:t>Изборни</w:t>
            </w:r>
          </w:p>
        </w:tc>
      </w:tr>
      <w:tr w:rsidR="008D3D96" w:rsidRPr="001B0C67" w:rsidTr="00160862">
        <w:trPr>
          <w:trHeight w:val="232"/>
        </w:trPr>
        <w:tc>
          <w:tcPr>
            <w:tcW w:w="198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D3D96" w:rsidRPr="001B0C67" w:rsidRDefault="008D3D96" w:rsidP="008D3D96">
            <w:pPr>
              <w:rPr>
                <w:lang w:val="sr-Cyrl-CS"/>
              </w:rPr>
            </w:pPr>
            <w:r w:rsidRPr="001B0C67">
              <w:rPr>
                <w:b/>
                <w:bCs/>
                <w:lang w:val="sr-Cyrl-CS"/>
              </w:rPr>
              <w:t>Број ЕСПБ</w:t>
            </w:r>
          </w:p>
        </w:tc>
        <w:tc>
          <w:tcPr>
            <w:tcW w:w="7035"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D3D96" w:rsidRPr="001B0C67" w:rsidRDefault="008D3D96" w:rsidP="008D3D96">
            <w:pPr>
              <w:rPr>
                <w:bCs/>
                <w:lang w:val="en-US"/>
              </w:rPr>
            </w:pPr>
            <w:r w:rsidRPr="001B0C67">
              <w:rPr>
                <w:bCs/>
                <w:lang w:val="en-US"/>
              </w:rPr>
              <w:t>2+2 (5)</w:t>
            </w:r>
          </w:p>
        </w:tc>
      </w:tr>
      <w:tr w:rsidR="008D3D96" w:rsidRPr="001B0C67" w:rsidTr="00160862">
        <w:trPr>
          <w:trHeight w:val="232"/>
        </w:trPr>
        <w:tc>
          <w:tcPr>
            <w:tcW w:w="198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D3D96" w:rsidRPr="001B0C67" w:rsidRDefault="008D3D96" w:rsidP="008D3D96">
            <w:pPr>
              <w:rPr>
                <w:b/>
                <w:bCs/>
                <w:lang w:val="sr-Cyrl-CS"/>
              </w:rPr>
            </w:pPr>
            <w:r w:rsidRPr="001B0C67">
              <w:rPr>
                <w:b/>
                <w:bCs/>
                <w:lang w:val="sr-Cyrl-CS"/>
              </w:rPr>
              <w:t>Услов</w:t>
            </w:r>
          </w:p>
        </w:tc>
        <w:tc>
          <w:tcPr>
            <w:tcW w:w="7035"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D3D96" w:rsidRPr="001B0C67" w:rsidRDefault="008D3D96" w:rsidP="008D3D96">
            <w:pPr>
              <w:rPr>
                <w:bCs/>
              </w:rPr>
            </w:pPr>
            <w:r w:rsidRPr="001B0C67">
              <w:rPr>
                <w:bCs/>
              </w:rPr>
              <w:t>Нема</w:t>
            </w:r>
          </w:p>
        </w:tc>
      </w:tr>
      <w:tr w:rsidR="008D3D96" w:rsidRPr="001B0C67" w:rsidTr="00160862">
        <w:tc>
          <w:tcPr>
            <w:tcW w:w="9019"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D3D96" w:rsidRPr="001B0C67" w:rsidRDefault="008D3D96" w:rsidP="008D3D96">
            <w:pPr>
              <w:rPr>
                <w:b/>
                <w:bCs/>
                <w:lang w:val="sr-Cyrl-CS"/>
              </w:rPr>
            </w:pPr>
            <w:r w:rsidRPr="001B0C67">
              <w:rPr>
                <w:b/>
                <w:bCs/>
                <w:lang w:val="sr-Cyrl-CS"/>
              </w:rPr>
              <w:t>Циљ предмета</w:t>
            </w:r>
          </w:p>
          <w:p w:rsidR="008D3D96" w:rsidRPr="001B0C67" w:rsidRDefault="008D3D96" w:rsidP="008D3D96">
            <w:pPr>
              <w:jc w:val="both"/>
              <w:rPr>
                <w:b/>
                <w:bCs/>
                <w:lang w:val="sr-Cyrl-CS"/>
              </w:rPr>
            </w:pPr>
            <w:r w:rsidRPr="001B0C67">
              <w:rPr>
                <w:lang w:val="sl-SI"/>
              </w:rPr>
              <w:t xml:space="preserve">Циљ предмета је усавршавање низа језичких знања, способности и вештина са посебним фокусом на пословање тако да студенти могу самостално да тумаче стручне текстове, да компентентно пословно комуницирају и да самостално пишу краће </w:t>
            </w:r>
            <w:r>
              <w:t>текстове различитих врста</w:t>
            </w:r>
            <w:r w:rsidRPr="001B0C67">
              <w:rPr>
                <w:lang w:val="sr-Cyrl-CS"/>
              </w:rPr>
              <w:t>.</w:t>
            </w:r>
          </w:p>
        </w:tc>
      </w:tr>
      <w:tr w:rsidR="008D3D96" w:rsidRPr="001B0C67" w:rsidTr="00160862">
        <w:tc>
          <w:tcPr>
            <w:tcW w:w="9019"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D3D96" w:rsidRPr="001B0C67" w:rsidRDefault="008D3D96" w:rsidP="008D3D96">
            <w:pPr>
              <w:jc w:val="both"/>
              <w:rPr>
                <w:b/>
                <w:bCs/>
                <w:lang w:val="sr-Cyrl-CS"/>
              </w:rPr>
            </w:pPr>
            <w:r w:rsidRPr="001B0C67">
              <w:rPr>
                <w:b/>
                <w:bCs/>
                <w:lang w:val="sr-Cyrl-CS"/>
              </w:rPr>
              <w:t xml:space="preserve">Исход предмета </w:t>
            </w:r>
          </w:p>
          <w:p w:rsidR="008D3D96" w:rsidRPr="001B0C67" w:rsidRDefault="008D3D96" w:rsidP="008D3D96">
            <w:pPr>
              <w:jc w:val="both"/>
              <w:rPr>
                <w:b/>
                <w:bCs/>
              </w:rPr>
            </w:pPr>
            <w:r w:rsidRPr="001B0C67">
              <w:rPr>
                <w:lang w:val="sr-Cyrl-CS"/>
              </w:rPr>
              <w:t xml:space="preserve">Студент стиче следеће способности (компетенције): </w:t>
            </w:r>
            <w:r w:rsidRPr="00621EF4">
              <w:rPr>
                <w:lang w:val="sr-Cyrl-CS"/>
              </w:rPr>
              <w:t>проширује</w:t>
            </w:r>
            <w:r w:rsidRPr="001B0C67">
              <w:rPr>
                <w:lang w:val="sr-Cyrl-CS"/>
              </w:rPr>
              <w:t xml:space="preserve"> лексик</w:t>
            </w:r>
            <w:r>
              <w:rPr>
                <w:lang w:val="sr-Cyrl-CS"/>
              </w:rPr>
              <w:t>у</w:t>
            </w:r>
            <w:r w:rsidRPr="001B0C67">
              <w:rPr>
                <w:lang w:val="sr-Cyrl-CS"/>
              </w:rPr>
              <w:t xml:space="preserve"> општ</w:t>
            </w:r>
            <w:r>
              <w:rPr>
                <w:lang w:val="sr-Cyrl-CS"/>
              </w:rPr>
              <w:t>ег и пословног језика; обнавља и продубљује</w:t>
            </w:r>
            <w:r w:rsidRPr="001B0C67">
              <w:rPr>
                <w:lang w:val="sr-Cyrl-CS"/>
              </w:rPr>
              <w:t xml:space="preserve"> знања из свих нивоа језичке структуре (фонетике, морфологије,</w:t>
            </w:r>
            <w:r>
              <w:rPr>
                <w:lang w:val="sr-Cyrl-CS"/>
              </w:rPr>
              <w:t xml:space="preserve"> синтаксе, семантике); развија</w:t>
            </w:r>
            <w:r w:rsidRPr="001B0C67">
              <w:rPr>
                <w:lang w:val="sr-Cyrl-CS"/>
              </w:rPr>
              <w:t xml:space="preserve"> св</w:t>
            </w:r>
            <w:r>
              <w:rPr>
                <w:lang w:val="sr-Cyrl-CS"/>
              </w:rPr>
              <w:t>е</w:t>
            </w:r>
            <w:r w:rsidRPr="001B0C67">
              <w:rPr>
                <w:lang w:val="sr-Cyrl-CS"/>
              </w:rPr>
              <w:t xml:space="preserve"> језичк</w:t>
            </w:r>
            <w:r>
              <w:rPr>
                <w:lang w:val="sr-Cyrl-CS"/>
              </w:rPr>
              <w:t>е</w:t>
            </w:r>
            <w:r w:rsidRPr="001B0C67">
              <w:rPr>
                <w:lang w:val="sr-Cyrl-CS"/>
              </w:rPr>
              <w:t xml:space="preserve"> вештин</w:t>
            </w:r>
            <w:r>
              <w:rPr>
                <w:lang w:val="sr-Cyrl-CS"/>
              </w:rPr>
              <w:t>е</w:t>
            </w:r>
            <w:r w:rsidRPr="001B0C67">
              <w:rPr>
                <w:lang w:val="sr-Cyrl-CS"/>
              </w:rPr>
              <w:t xml:space="preserve"> (читањ</w:t>
            </w:r>
            <w:r>
              <w:rPr>
                <w:lang w:val="sr-Cyrl-CS"/>
              </w:rPr>
              <w:t>е</w:t>
            </w:r>
            <w:r w:rsidRPr="001B0C67">
              <w:rPr>
                <w:lang w:val="sr-Cyrl-CS"/>
              </w:rPr>
              <w:t>, слушањ</w:t>
            </w:r>
            <w:r>
              <w:rPr>
                <w:lang w:val="sr-Cyrl-CS"/>
              </w:rPr>
              <w:t>е</w:t>
            </w:r>
            <w:r w:rsidRPr="001B0C67">
              <w:rPr>
                <w:lang w:val="sr-Cyrl-CS"/>
              </w:rPr>
              <w:t>, писањ</w:t>
            </w:r>
            <w:r>
              <w:rPr>
                <w:lang w:val="sr-Cyrl-CS"/>
              </w:rPr>
              <w:t>е, говор</w:t>
            </w:r>
            <w:r w:rsidRPr="001B0C67">
              <w:rPr>
                <w:lang w:val="sr-Cyrl-CS"/>
              </w:rPr>
              <w:t>);</w:t>
            </w:r>
            <w:r>
              <w:rPr>
                <w:lang w:val="sr-Cyrl-CS"/>
              </w:rPr>
              <w:t xml:space="preserve"> </w:t>
            </w:r>
            <w:r w:rsidRPr="001B0C67">
              <w:rPr>
                <w:lang w:val="sr-Cyrl-CS"/>
              </w:rPr>
              <w:t>приме</w:t>
            </w:r>
            <w:r>
              <w:rPr>
                <w:lang w:val="sr-Cyrl-CS"/>
              </w:rPr>
              <w:t>на</w:t>
            </w:r>
            <w:r w:rsidRPr="001B0C67">
              <w:rPr>
                <w:lang w:val="sr-Cyrl-CS"/>
              </w:rPr>
              <w:t xml:space="preserve"> стеченог знања и даљи самосталан рад на усвајању језика; </w:t>
            </w:r>
            <w:r>
              <w:rPr>
                <w:lang w:val="sr-Cyrl-CS"/>
              </w:rPr>
              <w:t xml:space="preserve">формира </w:t>
            </w:r>
            <w:r w:rsidRPr="001B0C67">
              <w:rPr>
                <w:lang w:val="sr-Cyrl-CS"/>
              </w:rPr>
              <w:t>социолингвистичк</w:t>
            </w:r>
            <w:r>
              <w:rPr>
                <w:lang w:val="sr-Cyrl-CS"/>
              </w:rPr>
              <w:t>у</w:t>
            </w:r>
            <w:r w:rsidRPr="001B0C67">
              <w:rPr>
                <w:lang w:val="sr-Cyrl-CS"/>
              </w:rPr>
              <w:t xml:space="preserve"> и стратешк</w:t>
            </w:r>
            <w:r>
              <w:rPr>
                <w:lang w:val="sr-Cyrl-CS"/>
              </w:rPr>
              <w:t>у</w:t>
            </w:r>
            <w:r w:rsidRPr="001B0C67">
              <w:rPr>
                <w:lang w:val="sr-Cyrl-CS"/>
              </w:rPr>
              <w:t xml:space="preserve"> компетенциј</w:t>
            </w:r>
            <w:r>
              <w:rPr>
                <w:lang w:val="sr-Cyrl-CS"/>
              </w:rPr>
              <w:t>у</w:t>
            </w:r>
            <w:r w:rsidRPr="001B0C67">
              <w:rPr>
                <w:lang w:val="sr-Cyrl-CS"/>
              </w:rPr>
              <w:t xml:space="preserve">; </w:t>
            </w:r>
            <w:r>
              <w:rPr>
                <w:lang w:val="sr-Cyrl-CS"/>
              </w:rPr>
              <w:t>користи</w:t>
            </w:r>
            <w:r w:rsidRPr="001B0C67">
              <w:rPr>
                <w:lang w:val="sr-Cyrl-CS"/>
              </w:rPr>
              <w:t xml:space="preserve"> писан</w:t>
            </w:r>
            <w:r>
              <w:rPr>
                <w:lang w:val="sr-Cyrl-CS"/>
              </w:rPr>
              <w:t>е</w:t>
            </w:r>
            <w:r w:rsidRPr="001B0C67">
              <w:rPr>
                <w:lang w:val="sr-Cyrl-CS"/>
              </w:rPr>
              <w:t xml:space="preserve"> речник</w:t>
            </w:r>
            <w:r>
              <w:rPr>
                <w:lang w:val="sr-Cyrl-CS"/>
              </w:rPr>
              <w:t>е</w:t>
            </w:r>
            <w:r w:rsidRPr="001B0C67">
              <w:rPr>
                <w:lang w:val="sr-Cyrl-CS"/>
              </w:rPr>
              <w:t xml:space="preserve"> и речник</w:t>
            </w:r>
            <w:r>
              <w:rPr>
                <w:lang w:val="sr-Cyrl-CS"/>
              </w:rPr>
              <w:t>е</w:t>
            </w:r>
            <w:r w:rsidRPr="001B0C67">
              <w:rPr>
                <w:lang w:val="sr-Cyrl-CS"/>
              </w:rPr>
              <w:t xml:space="preserve"> у електронској форми;</w:t>
            </w:r>
            <w:r>
              <w:rPr>
                <w:lang w:val="sr-Cyrl-CS"/>
              </w:rPr>
              <w:t xml:space="preserve"> употребљава информационо-комуникационе</w:t>
            </w:r>
            <w:r w:rsidRPr="001B0C67">
              <w:rPr>
                <w:lang w:val="sr-Cyrl-CS"/>
              </w:rPr>
              <w:t xml:space="preserve"> технологиј</w:t>
            </w:r>
            <w:r>
              <w:rPr>
                <w:lang w:val="sr-Cyrl-CS"/>
              </w:rPr>
              <w:t>е</w:t>
            </w:r>
            <w:r w:rsidRPr="001B0C67">
              <w:rPr>
                <w:lang w:val="sr-Cyrl-CS"/>
              </w:rPr>
              <w:t xml:space="preserve"> у овладавању знањима одговарајућег подручја; </w:t>
            </w:r>
            <w:r>
              <w:rPr>
                <w:lang w:val="sr-Cyrl-CS"/>
              </w:rPr>
              <w:t>усваја</w:t>
            </w:r>
            <w:r w:rsidRPr="001B0C67">
              <w:rPr>
                <w:lang w:val="sr-Cyrl-CS"/>
              </w:rPr>
              <w:t xml:space="preserve"> економск</w:t>
            </w:r>
            <w:r>
              <w:rPr>
                <w:lang w:val="sr-Cyrl-CS"/>
              </w:rPr>
              <w:t>у</w:t>
            </w:r>
            <w:r w:rsidRPr="001B0C67">
              <w:rPr>
                <w:lang w:val="sr-Cyrl-CS"/>
              </w:rPr>
              <w:t xml:space="preserve"> стручн</w:t>
            </w:r>
            <w:r>
              <w:rPr>
                <w:lang w:val="sr-Cyrl-CS"/>
              </w:rPr>
              <w:t>у</w:t>
            </w:r>
            <w:r w:rsidRPr="001B0C67">
              <w:rPr>
                <w:lang w:val="sr-Cyrl-CS"/>
              </w:rPr>
              <w:t xml:space="preserve"> терминологиј</w:t>
            </w:r>
            <w:r>
              <w:rPr>
                <w:lang w:val="sr-Cyrl-CS"/>
              </w:rPr>
              <w:t>у кроз тематс</w:t>
            </w:r>
            <w:r w:rsidRPr="001B0C67">
              <w:rPr>
                <w:lang w:val="sr-Cyrl-CS"/>
              </w:rPr>
              <w:t xml:space="preserve">ке текстове и друге садржаје из предмета које студенти похађају у току студија; </w:t>
            </w:r>
            <w:r>
              <w:rPr>
                <w:lang w:val="sr-Cyrl-CS"/>
              </w:rPr>
              <w:t>служи се</w:t>
            </w:r>
            <w:r w:rsidRPr="001B0C67">
              <w:rPr>
                <w:lang w:val="sr-Cyrl-CS"/>
              </w:rPr>
              <w:t xml:space="preserve"> најфреквентнијим реторичким формама које одражавају структуру мишљења у економији и пословању; </w:t>
            </w:r>
            <w:r>
              <w:rPr>
                <w:lang w:val="sr-Cyrl-CS"/>
              </w:rPr>
              <w:t>изражава се нумерички</w:t>
            </w:r>
            <w:r w:rsidRPr="001B0C67">
              <w:rPr>
                <w:lang w:val="sr-Cyrl-CS"/>
              </w:rPr>
              <w:t>;</w:t>
            </w:r>
            <w:r>
              <w:rPr>
                <w:lang w:val="sr-Cyrl-CS"/>
              </w:rPr>
              <w:t xml:space="preserve"> води конверзацију симулацијом</w:t>
            </w:r>
            <w:r w:rsidRPr="001B0C67">
              <w:rPr>
                <w:lang w:val="sr-Cyrl-CS"/>
              </w:rPr>
              <w:t xml:space="preserve"> неких од карактеристичних ситуација везаних за посао будућих пословних стручњака; </w:t>
            </w:r>
            <w:r>
              <w:rPr>
                <w:lang w:val="sr-Cyrl-CS"/>
              </w:rPr>
              <w:t>овладава</w:t>
            </w:r>
            <w:r w:rsidRPr="001B0C67">
              <w:rPr>
                <w:lang w:val="sr-Cyrl-CS"/>
              </w:rPr>
              <w:t xml:space="preserve"> стручн</w:t>
            </w:r>
            <w:r>
              <w:rPr>
                <w:lang w:val="sr-Cyrl-CS"/>
              </w:rPr>
              <w:t>ом</w:t>
            </w:r>
            <w:r w:rsidRPr="001B0C67">
              <w:rPr>
                <w:lang w:val="sr-Cyrl-CS"/>
              </w:rPr>
              <w:t xml:space="preserve"> терминологиј</w:t>
            </w:r>
            <w:r>
              <w:rPr>
                <w:lang w:val="sr-Cyrl-CS"/>
              </w:rPr>
              <w:t>ом</w:t>
            </w:r>
            <w:r w:rsidRPr="001B0C67">
              <w:rPr>
                <w:lang w:val="sr-Cyrl-CS"/>
              </w:rPr>
              <w:t xml:space="preserve"> из информационих технологија у пословању, економије, финансија, менаџмента, осигурања; </w:t>
            </w:r>
            <w:r>
              <w:rPr>
                <w:lang w:val="sr-Cyrl-CS"/>
              </w:rPr>
              <w:t>користи основне</w:t>
            </w:r>
            <w:r w:rsidRPr="001B0C67">
              <w:rPr>
                <w:lang w:val="sr-Cyrl-CS"/>
              </w:rPr>
              <w:t xml:space="preserve"> обли</w:t>
            </w:r>
            <w:r>
              <w:rPr>
                <w:lang w:val="sr-Cyrl-CS"/>
              </w:rPr>
              <w:t>ке</w:t>
            </w:r>
            <w:r w:rsidRPr="001B0C67">
              <w:rPr>
                <w:lang w:val="sr-Cyrl-CS"/>
              </w:rPr>
              <w:t xml:space="preserve"> писмене комуникације у пословању.</w:t>
            </w:r>
          </w:p>
        </w:tc>
      </w:tr>
      <w:tr w:rsidR="008D3D96" w:rsidRPr="001B0C67" w:rsidTr="00160862">
        <w:tc>
          <w:tcPr>
            <w:tcW w:w="9019"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D3D96" w:rsidRPr="001B0C67" w:rsidRDefault="008D3D96" w:rsidP="008D3D96">
            <w:pPr>
              <w:jc w:val="both"/>
              <w:rPr>
                <w:b/>
                <w:bCs/>
                <w:lang w:val="ru-RU"/>
              </w:rPr>
            </w:pPr>
            <w:r w:rsidRPr="001B0C67">
              <w:rPr>
                <w:b/>
                <w:bCs/>
                <w:lang w:val="sr-Cyrl-CS"/>
              </w:rPr>
              <w:t>Садржај предмета</w:t>
            </w:r>
          </w:p>
          <w:p w:rsidR="008D3D96" w:rsidRPr="001B0C67" w:rsidRDefault="008D3D96" w:rsidP="008D3D96">
            <w:pPr>
              <w:jc w:val="both"/>
              <w:rPr>
                <w:i/>
                <w:iCs/>
                <w:lang w:val="sr-Cyrl-CS"/>
              </w:rPr>
            </w:pPr>
            <w:r w:rsidRPr="001B0C67">
              <w:rPr>
                <w:i/>
                <w:iCs/>
                <w:lang w:val="sr-Cyrl-CS"/>
              </w:rPr>
              <w:t>Теоријска настава</w:t>
            </w:r>
          </w:p>
          <w:p w:rsidR="008D3D96" w:rsidRPr="00237AE3" w:rsidRDefault="008D3D96" w:rsidP="008D3D96">
            <w:pPr>
              <w:pStyle w:val="ListParagraph"/>
              <w:widowControl/>
              <w:numPr>
                <w:ilvl w:val="0"/>
                <w:numId w:val="171"/>
              </w:numPr>
              <w:autoSpaceDE/>
              <w:autoSpaceDN/>
              <w:adjustRightInd/>
              <w:jc w:val="both"/>
              <w:rPr>
                <w:i/>
                <w:iCs/>
              </w:rPr>
            </w:pPr>
            <w:r w:rsidRPr="00237AE3">
              <w:rPr>
                <w:iCs/>
                <w:lang w:val="sr-Cyrl-CS"/>
              </w:rPr>
              <w:t xml:space="preserve">Граматичке структуре: личне заменице у дативу и акузативу; претерит модалних глагола; перфекат; предлози за место и разлика између датива и акузатива </w:t>
            </w:r>
            <w:r w:rsidRPr="00237AE3">
              <w:rPr>
                <w:iCs/>
              </w:rPr>
              <w:t>(</w:t>
            </w:r>
            <w:r w:rsidRPr="00237AE3">
              <w:rPr>
                <w:i/>
                <w:iCs/>
              </w:rPr>
              <w:t>Wo</w:t>
            </w:r>
            <w:r w:rsidRPr="00237AE3">
              <w:rPr>
                <w:iCs/>
              </w:rPr>
              <w:t xml:space="preserve">?, </w:t>
            </w:r>
            <w:r w:rsidRPr="00237AE3">
              <w:rPr>
                <w:i/>
                <w:iCs/>
              </w:rPr>
              <w:t>Wohin</w:t>
            </w:r>
            <w:r w:rsidRPr="00237AE3">
              <w:rPr>
                <w:iCs/>
              </w:rPr>
              <w:t>?)</w:t>
            </w:r>
            <w:r w:rsidRPr="00237AE3">
              <w:rPr>
                <w:iCs/>
                <w:lang w:val="sr-Cyrl-CS"/>
              </w:rPr>
              <w:t xml:space="preserve">; неправилна компарација придева; перфекат; ред речи у зависној реченици. </w:t>
            </w:r>
          </w:p>
          <w:p w:rsidR="008D3D96" w:rsidRPr="00237AE3" w:rsidRDefault="008D3D96" w:rsidP="008D3D96">
            <w:pPr>
              <w:pStyle w:val="ListParagraph"/>
              <w:widowControl/>
              <w:numPr>
                <w:ilvl w:val="0"/>
                <w:numId w:val="171"/>
              </w:numPr>
              <w:autoSpaceDE/>
              <w:autoSpaceDN/>
              <w:adjustRightInd/>
              <w:jc w:val="both"/>
              <w:rPr>
                <w:i/>
                <w:iCs/>
              </w:rPr>
            </w:pPr>
            <w:r w:rsidRPr="00237AE3">
              <w:rPr>
                <w:iCs/>
                <w:lang w:val="sr-Cyrl-CS"/>
              </w:rPr>
              <w:t xml:space="preserve">Теме: Показивање предузећа и хијерархијска структура; представљање предузећа и производа; резервације хотела и уговарање термина; контакти на сајмовима; описивање и препорука производа; формулисање упита, понуда, поруџбина, рекламација и писмених одговора на поменуте; тумачење огласа за посао, писање радне биографије и пријаве за радно место. </w:t>
            </w:r>
          </w:p>
          <w:p w:rsidR="008D3D96" w:rsidRPr="00237AE3" w:rsidRDefault="008D3D96" w:rsidP="008D3D96">
            <w:pPr>
              <w:pStyle w:val="ListParagraph"/>
              <w:widowControl/>
              <w:numPr>
                <w:ilvl w:val="0"/>
                <w:numId w:val="171"/>
              </w:numPr>
              <w:autoSpaceDE/>
              <w:autoSpaceDN/>
              <w:adjustRightInd/>
              <w:jc w:val="both"/>
              <w:rPr>
                <w:i/>
                <w:iCs/>
              </w:rPr>
            </w:pPr>
            <w:r w:rsidRPr="00237AE3">
              <w:rPr>
                <w:iCs/>
                <w:lang w:val="sr-Cyrl-CS"/>
              </w:rPr>
              <w:t xml:space="preserve">Лексика из језика струке везана за свакодневне ситуације у пословној сфери. </w:t>
            </w:r>
          </w:p>
          <w:p w:rsidR="008D3D96" w:rsidRPr="00991183" w:rsidRDefault="008D3D96" w:rsidP="008D3D96">
            <w:pPr>
              <w:pStyle w:val="ListParagraph"/>
              <w:widowControl/>
              <w:numPr>
                <w:ilvl w:val="0"/>
                <w:numId w:val="171"/>
              </w:numPr>
              <w:autoSpaceDE/>
              <w:autoSpaceDN/>
              <w:adjustRightInd/>
              <w:jc w:val="both"/>
              <w:rPr>
                <w:i/>
                <w:iCs/>
              </w:rPr>
            </w:pPr>
            <w:r w:rsidRPr="00237AE3">
              <w:rPr>
                <w:iCs/>
                <w:lang w:val="sr-Cyrl-CS"/>
              </w:rPr>
              <w:t>Писана и усмена комуникација (презентације, биографије, пословна писма)</w:t>
            </w:r>
            <w:r>
              <w:rPr>
                <w:iCs/>
                <w:lang w:val="sr-Cyrl-CS"/>
              </w:rPr>
              <w:t>.</w:t>
            </w:r>
          </w:p>
          <w:p w:rsidR="008D3D96" w:rsidRPr="001B0C67" w:rsidRDefault="008D3D96" w:rsidP="008D3D96">
            <w:pPr>
              <w:jc w:val="both"/>
              <w:rPr>
                <w:i/>
                <w:iCs/>
                <w:lang w:val="sr-Cyrl-CS"/>
              </w:rPr>
            </w:pPr>
            <w:r w:rsidRPr="001B0C67">
              <w:rPr>
                <w:i/>
                <w:iCs/>
                <w:lang w:val="sr-Cyrl-CS"/>
              </w:rPr>
              <w:t xml:space="preserve">Практична настава </w:t>
            </w:r>
          </w:p>
          <w:p w:rsidR="008D3D96" w:rsidRPr="00237AE3" w:rsidRDefault="008D3D96" w:rsidP="008D3D96">
            <w:pPr>
              <w:pStyle w:val="ListParagraph"/>
              <w:widowControl/>
              <w:numPr>
                <w:ilvl w:val="0"/>
                <w:numId w:val="172"/>
              </w:numPr>
              <w:autoSpaceDE/>
              <w:autoSpaceDN/>
              <w:adjustRightInd/>
              <w:jc w:val="both"/>
              <w:rPr>
                <w:iCs/>
                <w:lang w:val="sr-Cyrl-CS"/>
              </w:rPr>
            </w:pPr>
            <w:r w:rsidRPr="00237AE3">
              <w:rPr>
                <w:iCs/>
                <w:lang w:val="sr-Cyrl-CS"/>
              </w:rPr>
              <w:t>Увежбавање граматичких структура немачког језика кроз говорне ситуације и усвајање одређеног вокабулара. Развијање свих језичких активности (читање, писање, говор, разумевање писаног и слушаног текста).</w:t>
            </w:r>
          </w:p>
          <w:p w:rsidR="008D3D96" w:rsidRPr="00237AE3" w:rsidRDefault="008D3D96" w:rsidP="008D3D96">
            <w:pPr>
              <w:pStyle w:val="ListParagraph"/>
              <w:numPr>
                <w:ilvl w:val="0"/>
                <w:numId w:val="172"/>
              </w:numPr>
              <w:autoSpaceDE/>
              <w:adjustRightInd/>
              <w:rPr>
                <w:i/>
                <w:iCs/>
                <w:lang w:val="sr-Cyrl-CS"/>
              </w:rPr>
            </w:pPr>
            <w:r w:rsidRPr="00237AE3">
              <w:rPr>
                <w:iCs/>
                <w:lang w:val="sr-Cyrl-CS"/>
              </w:rPr>
              <w:t>Симулација разговора на обрађене теме из пословног живота (рад у пару или групи).</w:t>
            </w:r>
          </w:p>
        </w:tc>
      </w:tr>
      <w:tr w:rsidR="008D3D96" w:rsidRPr="001B0C67" w:rsidTr="00160862">
        <w:tc>
          <w:tcPr>
            <w:tcW w:w="9019"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D3D96" w:rsidRPr="001B0C67" w:rsidRDefault="008D3D96" w:rsidP="008D3D96">
            <w:pPr>
              <w:jc w:val="both"/>
              <w:rPr>
                <w:b/>
                <w:bCs/>
                <w:lang w:val="sr-Cyrl-CS"/>
              </w:rPr>
            </w:pPr>
            <w:r w:rsidRPr="001B0C67">
              <w:rPr>
                <w:b/>
                <w:bCs/>
                <w:lang w:val="sr-Cyrl-CS"/>
              </w:rPr>
              <w:t xml:space="preserve">Литература </w:t>
            </w:r>
          </w:p>
          <w:p w:rsidR="008D3D96" w:rsidRPr="008E7F21" w:rsidRDefault="008D3D96" w:rsidP="008D3D96">
            <w:pPr>
              <w:widowControl/>
              <w:numPr>
                <w:ilvl w:val="0"/>
                <w:numId w:val="20"/>
              </w:numPr>
              <w:autoSpaceDE/>
              <w:autoSpaceDN/>
              <w:adjustRightInd/>
              <w:jc w:val="both"/>
              <w:rPr>
                <w:lang w:val="sr-Cyrl-CS"/>
              </w:rPr>
            </w:pPr>
            <w:r w:rsidRPr="008E7F21">
              <w:rPr>
                <w:lang w:val="de-DE"/>
              </w:rPr>
              <w:t>Becker, N.</w:t>
            </w:r>
            <w:r>
              <w:rPr>
                <w:lang w:val="de-DE"/>
              </w:rPr>
              <w:t>,</w:t>
            </w:r>
            <w:r w:rsidRPr="008E7F21">
              <w:rPr>
                <w:lang w:val="de-DE"/>
              </w:rPr>
              <w:t xml:space="preserve"> &amp; Braunert, J.</w:t>
            </w:r>
            <w:r w:rsidRPr="008E7F21">
              <w:t xml:space="preserve"> (2009). </w:t>
            </w:r>
            <w:r w:rsidRPr="008E7F21">
              <w:rPr>
                <w:i/>
                <w:lang w:val="de-DE"/>
              </w:rPr>
              <w:t xml:space="preserve">Alltag, Beruf &amp; Co2, </w:t>
            </w:r>
            <w:r w:rsidRPr="008E7F21">
              <w:rPr>
                <w:lang w:val="de-DE"/>
              </w:rPr>
              <w:t>Kursbuch + Arbeitsbuch.Ismaning</w:t>
            </w:r>
            <w:r w:rsidRPr="008E7F21">
              <w:rPr>
                <w:lang w:val="sr-Cyrl-CS"/>
              </w:rPr>
              <w:t>.</w:t>
            </w:r>
            <w:r w:rsidRPr="008E7F21">
              <w:rPr>
                <w:lang w:val="de-DE"/>
              </w:rPr>
              <w:t xml:space="preserve"> Deutschland: Max Hueber Verlag.</w:t>
            </w:r>
          </w:p>
          <w:p w:rsidR="008D3D96" w:rsidRPr="008E7F21" w:rsidRDefault="008D3D96" w:rsidP="008D3D96">
            <w:pPr>
              <w:widowControl/>
              <w:numPr>
                <w:ilvl w:val="0"/>
                <w:numId w:val="20"/>
              </w:numPr>
              <w:autoSpaceDE/>
              <w:autoSpaceDN/>
              <w:adjustRightInd/>
              <w:jc w:val="both"/>
              <w:rPr>
                <w:lang w:val="sr-Cyrl-CS"/>
              </w:rPr>
            </w:pPr>
            <w:r w:rsidRPr="008E7F21">
              <w:rPr>
                <w:lang w:val="de-DE"/>
              </w:rPr>
              <w:t>Loibl, B. et all. (2015).</w:t>
            </w:r>
            <w:r>
              <w:rPr>
                <w:lang w:val="de-DE"/>
              </w:rPr>
              <w:t xml:space="preserve"> </w:t>
            </w:r>
            <w:r w:rsidRPr="008E7F21">
              <w:rPr>
                <w:i/>
                <w:lang w:val="de-DE"/>
              </w:rPr>
              <w:t>Schritte Plus im Beruf. Kommunikation am Arbeitsplatz</w:t>
            </w:r>
            <w:r w:rsidRPr="008E7F21">
              <w:rPr>
                <w:lang w:val="de-DE"/>
              </w:rPr>
              <w:t>. Ismaning</w:t>
            </w:r>
            <w:r w:rsidRPr="008E7F21">
              <w:rPr>
                <w:lang w:val="sr-Cyrl-CS"/>
              </w:rPr>
              <w:t>.</w:t>
            </w:r>
            <w:r w:rsidRPr="008E7F21">
              <w:rPr>
                <w:lang w:val="de-DE"/>
              </w:rPr>
              <w:t xml:space="preserve"> Deutschland: Max Hueber Verlag.</w:t>
            </w:r>
          </w:p>
          <w:p w:rsidR="008D3D96" w:rsidRPr="008E7F21" w:rsidRDefault="008D3D96" w:rsidP="008D3D96">
            <w:pPr>
              <w:widowControl/>
              <w:numPr>
                <w:ilvl w:val="0"/>
                <w:numId w:val="20"/>
              </w:numPr>
              <w:autoSpaceDE/>
              <w:autoSpaceDN/>
              <w:adjustRightInd/>
              <w:jc w:val="both"/>
              <w:rPr>
                <w:lang w:val="sr-Cyrl-CS"/>
              </w:rPr>
            </w:pPr>
            <w:r w:rsidRPr="008E7F21">
              <w:rPr>
                <w:lang w:val="de-DE"/>
              </w:rPr>
              <w:t>Becker, N., Braunert, J.</w:t>
            </w:r>
            <w:r>
              <w:rPr>
                <w:lang w:val="de-DE"/>
              </w:rPr>
              <w:t xml:space="preserve">, </w:t>
            </w:r>
            <w:r w:rsidRPr="008E7F21">
              <w:rPr>
                <w:lang w:val="de-DE"/>
              </w:rPr>
              <w:t>&amp;</w:t>
            </w:r>
            <w:r>
              <w:rPr>
                <w:lang w:val="de-DE"/>
              </w:rPr>
              <w:t xml:space="preserve"> </w:t>
            </w:r>
            <w:r w:rsidRPr="008E7F21">
              <w:rPr>
                <w:lang w:val="de-DE"/>
              </w:rPr>
              <w:t>Schlenker, W.</w:t>
            </w:r>
            <w:r>
              <w:rPr>
                <w:lang w:val="de-DE"/>
              </w:rPr>
              <w:t xml:space="preserve"> </w:t>
            </w:r>
            <w:r>
              <w:t>(2005</w:t>
            </w:r>
            <w:r w:rsidRPr="008E7F21">
              <w:t>)</w:t>
            </w:r>
            <w:r w:rsidRPr="008E7F21">
              <w:rPr>
                <w:lang w:val="de-DE"/>
              </w:rPr>
              <w:t>.</w:t>
            </w:r>
            <w:r w:rsidRPr="008E7F21">
              <w:rPr>
                <w:i/>
                <w:lang w:val="de-DE"/>
              </w:rPr>
              <w:t>Unternehmen Deutsch Grundkurs</w:t>
            </w:r>
            <w:r>
              <w:rPr>
                <w:lang w:val="de-DE"/>
              </w:rPr>
              <w:t>.</w:t>
            </w:r>
            <w:r w:rsidRPr="008E7F21">
              <w:rPr>
                <w:lang w:val="de-DE"/>
              </w:rPr>
              <w:t xml:space="preserve"> Kursbuch.Stuttgart, Deutschland:</w:t>
            </w:r>
            <w:r w:rsidRPr="008E7F21">
              <w:rPr>
                <w:lang w:val="sr-Cyrl-CS"/>
              </w:rPr>
              <w:t xml:space="preserve"> </w:t>
            </w:r>
            <w:r w:rsidRPr="008E7F21">
              <w:rPr>
                <w:lang w:val="de-DE"/>
              </w:rPr>
              <w:t>Klett Verlag.</w:t>
            </w:r>
          </w:p>
          <w:p w:rsidR="008D3D96" w:rsidRPr="009A5CE8" w:rsidRDefault="008D3D96" w:rsidP="008D3D96">
            <w:pPr>
              <w:widowControl/>
              <w:numPr>
                <w:ilvl w:val="0"/>
                <w:numId w:val="20"/>
              </w:numPr>
              <w:autoSpaceDE/>
              <w:autoSpaceDN/>
              <w:adjustRightInd/>
              <w:jc w:val="both"/>
            </w:pPr>
            <w:r w:rsidRPr="008E7F21">
              <w:rPr>
                <w:lang w:val="de-DE"/>
              </w:rPr>
              <w:t>Becker</w:t>
            </w:r>
            <w:r w:rsidRPr="008E7F21">
              <w:rPr>
                <w:lang w:val="sr-Cyrl-CS"/>
              </w:rPr>
              <w:t xml:space="preserve">, </w:t>
            </w:r>
            <w:r w:rsidRPr="008E7F21">
              <w:rPr>
                <w:lang w:val="de-DE"/>
              </w:rPr>
              <w:t>N</w:t>
            </w:r>
            <w:r w:rsidRPr="008E7F21">
              <w:rPr>
                <w:lang w:val="sr-Cyrl-CS"/>
              </w:rPr>
              <w:t>.</w:t>
            </w:r>
            <w:r>
              <w:rPr>
                <w:lang w:val="en-US"/>
              </w:rPr>
              <w:t>,</w:t>
            </w:r>
            <w:r w:rsidRPr="008E7F21">
              <w:rPr>
                <w:lang w:val="sr-Cyrl-CS"/>
              </w:rPr>
              <w:t xml:space="preserve"> &amp;</w:t>
            </w:r>
            <w:r>
              <w:rPr>
                <w:lang w:val="en-US"/>
              </w:rPr>
              <w:t xml:space="preserve"> </w:t>
            </w:r>
            <w:r w:rsidRPr="008E7F21">
              <w:rPr>
                <w:lang w:val="de-DE"/>
              </w:rPr>
              <w:t>Braunert</w:t>
            </w:r>
            <w:r w:rsidRPr="008E7F21">
              <w:rPr>
                <w:lang w:val="sr-Cyrl-CS"/>
              </w:rPr>
              <w:t xml:space="preserve">, </w:t>
            </w:r>
            <w:r w:rsidRPr="008E7F21">
              <w:rPr>
                <w:lang w:val="de-DE"/>
              </w:rPr>
              <w:t>J</w:t>
            </w:r>
            <w:r w:rsidRPr="008E7F21">
              <w:rPr>
                <w:lang w:val="sr-Cyrl-CS"/>
              </w:rPr>
              <w:t>.</w:t>
            </w:r>
            <w:r w:rsidRPr="008E7F21">
              <w:t xml:space="preserve"> (2004).</w:t>
            </w:r>
            <w:r w:rsidRPr="008E7F21">
              <w:rPr>
                <w:i/>
                <w:lang w:val="de-DE"/>
              </w:rPr>
              <w:t>Unternehmen</w:t>
            </w:r>
            <w:r>
              <w:rPr>
                <w:i/>
                <w:lang w:val="de-DE"/>
              </w:rPr>
              <w:t xml:space="preserve"> </w:t>
            </w:r>
            <w:r w:rsidRPr="008E7F21">
              <w:rPr>
                <w:i/>
                <w:lang w:val="de-DE"/>
              </w:rPr>
              <w:t>Deutsch</w:t>
            </w:r>
            <w:r>
              <w:rPr>
                <w:i/>
                <w:lang w:val="de-DE"/>
              </w:rPr>
              <w:t xml:space="preserve"> </w:t>
            </w:r>
            <w:r w:rsidRPr="008E7F21">
              <w:rPr>
                <w:i/>
                <w:lang w:val="de-DE"/>
              </w:rPr>
              <w:t>Grundkurs</w:t>
            </w:r>
            <w:r w:rsidRPr="008E7F21">
              <w:rPr>
                <w:lang w:val="sr-Cyrl-CS"/>
              </w:rPr>
              <w:t xml:space="preserve">. </w:t>
            </w:r>
            <w:r w:rsidRPr="008E7F21">
              <w:rPr>
                <w:lang w:val="de-DE"/>
              </w:rPr>
              <w:t>Arbeitsbuch</w:t>
            </w:r>
            <w:r w:rsidRPr="008E7F21">
              <w:rPr>
                <w:lang w:val="sr-Cyrl-CS"/>
              </w:rPr>
              <w:t>.</w:t>
            </w:r>
            <w:r w:rsidRPr="008E7F21">
              <w:rPr>
                <w:lang w:val="de-DE"/>
              </w:rPr>
              <w:t>Stuttgart</w:t>
            </w:r>
            <w:r w:rsidRPr="008E7F21">
              <w:rPr>
                <w:lang w:val="sr-Cyrl-CS"/>
              </w:rPr>
              <w:t xml:space="preserve">, </w:t>
            </w:r>
            <w:r w:rsidRPr="008E7F21">
              <w:rPr>
                <w:lang w:val="de-DE"/>
              </w:rPr>
              <w:t>Deutschland: KlettVerlag</w:t>
            </w:r>
            <w:r w:rsidRPr="008E7F21">
              <w:t>.</w:t>
            </w:r>
          </w:p>
        </w:tc>
      </w:tr>
      <w:tr w:rsidR="008D3D96" w:rsidRPr="001B0C67" w:rsidTr="00160862">
        <w:tc>
          <w:tcPr>
            <w:tcW w:w="292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D3D96" w:rsidRPr="001B0C67" w:rsidRDefault="008D3D96" w:rsidP="008D3D96">
            <w:pPr>
              <w:rPr>
                <w:b/>
                <w:bCs/>
                <w:lang w:val="sr-Cyrl-CS"/>
              </w:rPr>
            </w:pPr>
            <w:r w:rsidRPr="001B0C67">
              <w:rPr>
                <w:b/>
                <w:bCs/>
                <w:lang w:val="sr-Cyrl-CS"/>
              </w:rPr>
              <w:t xml:space="preserve">Број часова </w:t>
            </w:r>
            <w:r w:rsidRPr="001B0C67">
              <w:rPr>
                <w:b/>
                <w:lang w:val="sr-Cyrl-CS"/>
              </w:rPr>
              <w:t xml:space="preserve"> активне наставе </w:t>
            </w:r>
          </w:p>
        </w:tc>
        <w:tc>
          <w:tcPr>
            <w:tcW w:w="3103"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D3D96" w:rsidRPr="001B0C67" w:rsidRDefault="008D3D96" w:rsidP="008D3D96">
            <w:pPr>
              <w:rPr>
                <w:b/>
                <w:bCs/>
                <w:lang w:val="sr-Cyrl-CS"/>
              </w:rPr>
            </w:pPr>
            <w:r w:rsidRPr="001B0C67">
              <w:rPr>
                <w:b/>
                <w:lang w:val="sr-Cyrl-CS"/>
              </w:rPr>
              <w:t xml:space="preserve">Теоријска настава: </w:t>
            </w:r>
            <w:r w:rsidRPr="00031854">
              <w:rPr>
                <w:b/>
                <w:lang w:val="sr-Cyrl-CS"/>
              </w:rPr>
              <w:t>3</w:t>
            </w:r>
            <w:r w:rsidRPr="001B0C67">
              <w:rPr>
                <w:b/>
                <w:lang w:val="sr-Cyrl-CS"/>
              </w:rPr>
              <w:t>0</w:t>
            </w:r>
          </w:p>
        </w:tc>
        <w:tc>
          <w:tcPr>
            <w:tcW w:w="299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D3D96" w:rsidRPr="001B0C67" w:rsidRDefault="008D3D96" w:rsidP="008D3D96">
            <w:pPr>
              <w:rPr>
                <w:b/>
                <w:bCs/>
                <w:lang w:val="sr-Cyrl-CS"/>
              </w:rPr>
            </w:pPr>
            <w:r w:rsidRPr="001B0C67">
              <w:rPr>
                <w:b/>
                <w:lang w:val="ru-RU"/>
              </w:rPr>
              <w:t xml:space="preserve">Практична настава: </w:t>
            </w:r>
            <w:r w:rsidRPr="00031854">
              <w:rPr>
                <w:b/>
                <w:lang w:val="sr-Cyrl-CS"/>
              </w:rPr>
              <w:t>3</w:t>
            </w:r>
            <w:r w:rsidRPr="001B0C67">
              <w:rPr>
                <w:b/>
                <w:lang w:val="ru-RU"/>
              </w:rPr>
              <w:t>0</w:t>
            </w:r>
          </w:p>
        </w:tc>
      </w:tr>
      <w:tr w:rsidR="008D3D96" w:rsidRPr="001B0C67" w:rsidTr="00160862">
        <w:tc>
          <w:tcPr>
            <w:tcW w:w="9019"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D3D96" w:rsidRPr="001B0C67" w:rsidRDefault="008D3D96" w:rsidP="008D3D96">
            <w:pPr>
              <w:rPr>
                <w:bCs/>
                <w:lang w:val="sr-Cyrl-CS"/>
              </w:rPr>
            </w:pPr>
            <w:r w:rsidRPr="001B0C67">
              <w:rPr>
                <w:b/>
                <w:bCs/>
                <w:lang w:val="sr-Cyrl-CS"/>
              </w:rPr>
              <w:t xml:space="preserve">Методе извођења наставе </w:t>
            </w:r>
          </w:p>
          <w:p w:rsidR="008D3D96" w:rsidRPr="005A0FC7" w:rsidRDefault="008D3D96" w:rsidP="008D3D96">
            <w:pPr>
              <w:pStyle w:val="BodyText"/>
              <w:jc w:val="left"/>
              <w:rPr>
                <w:sz w:val="20"/>
                <w:szCs w:val="20"/>
                <w:lang w:val="sr-Cyrl-CS" w:eastAsia="en-US"/>
              </w:rPr>
            </w:pPr>
            <w:r>
              <w:rPr>
                <w:sz w:val="20"/>
                <w:szCs w:val="20"/>
                <w:lang w:val="sr-Cyrl-CS" w:eastAsia="en-US"/>
              </w:rPr>
              <w:t>Интерактивна настава, у</w:t>
            </w:r>
            <w:r w:rsidRPr="001B0C67">
              <w:rPr>
                <w:sz w:val="20"/>
                <w:szCs w:val="20"/>
                <w:lang w:val="sr-Cyrl-CS" w:eastAsia="en-US"/>
              </w:rPr>
              <w:t xml:space="preserve">потреба аудио </w:t>
            </w:r>
            <w:r>
              <w:rPr>
                <w:sz w:val="20"/>
                <w:szCs w:val="20"/>
                <w:lang w:val="sr-Cyrl-CS" w:eastAsia="en-US"/>
              </w:rPr>
              <w:t xml:space="preserve">и видео </w:t>
            </w:r>
            <w:r w:rsidRPr="001B0C67">
              <w:rPr>
                <w:sz w:val="20"/>
                <w:szCs w:val="20"/>
                <w:lang w:val="sr-Cyrl-CS" w:eastAsia="en-US"/>
              </w:rPr>
              <w:t>материјала.</w:t>
            </w:r>
          </w:p>
        </w:tc>
      </w:tr>
      <w:tr w:rsidR="008D3D96" w:rsidRPr="001B0C67" w:rsidTr="00160862">
        <w:tc>
          <w:tcPr>
            <w:tcW w:w="9019"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D3D96" w:rsidRPr="001B0C67" w:rsidRDefault="008D3D96" w:rsidP="008D3D96">
            <w:pPr>
              <w:jc w:val="center"/>
              <w:rPr>
                <w:b/>
                <w:bCs/>
                <w:lang w:val="ru-RU"/>
              </w:rPr>
            </w:pPr>
            <w:r w:rsidRPr="001B0C67">
              <w:rPr>
                <w:b/>
                <w:bCs/>
                <w:lang w:val="sr-Cyrl-CS"/>
              </w:rPr>
              <w:t>Оцена  знања (максимални број поена 100)</w:t>
            </w:r>
          </w:p>
        </w:tc>
      </w:tr>
      <w:tr w:rsidR="008D3D96" w:rsidRPr="001B0C67" w:rsidTr="00160862">
        <w:tc>
          <w:tcPr>
            <w:tcW w:w="3893" w:type="dxa"/>
            <w:gridSpan w:val="3"/>
            <w:shd w:val="clear" w:color="auto" w:fill="FDE9D9" w:themeFill="accent6" w:themeFillTint="33"/>
          </w:tcPr>
          <w:p w:rsidR="008D3D96" w:rsidRPr="001B0C67" w:rsidRDefault="008D3D96" w:rsidP="008D3D96">
            <w:pPr>
              <w:rPr>
                <w:b/>
                <w:iCs/>
                <w:lang w:val="sr-Cyrl-CS"/>
              </w:rPr>
            </w:pPr>
            <w:r w:rsidRPr="001B0C67">
              <w:rPr>
                <w:b/>
                <w:iCs/>
                <w:lang w:val="sr-Cyrl-CS"/>
              </w:rPr>
              <w:t>Предиспитне обавезе</w:t>
            </w:r>
          </w:p>
        </w:tc>
        <w:tc>
          <w:tcPr>
            <w:tcW w:w="1898" w:type="dxa"/>
            <w:shd w:val="clear" w:color="auto" w:fill="FDE9D9" w:themeFill="accent6" w:themeFillTint="33"/>
            <w:vAlign w:val="center"/>
          </w:tcPr>
          <w:p w:rsidR="008D3D96" w:rsidRDefault="008D3D96" w:rsidP="008D3D96">
            <w:pPr>
              <w:spacing w:line="276" w:lineRule="auto"/>
              <w:jc w:val="center"/>
              <w:rPr>
                <w:b/>
                <w:lang w:val="ru-RU"/>
              </w:rPr>
            </w:pPr>
            <w:r>
              <w:rPr>
                <w:b/>
                <w:lang w:val="sr-Cyrl-CS"/>
              </w:rPr>
              <w:t>4</w:t>
            </w:r>
            <w:r>
              <w:rPr>
                <w:b/>
                <w:lang w:val="sr-Latn-RS"/>
              </w:rPr>
              <w:t xml:space="preserve">5 </w:t>
            </w:r>
            <w:r>
              <w:rPr>
                <w:b/>
                <w:lang w:val="ru-RU"/>
              </w:rPr>
              <w:t>поена</w:t>
            </w:r>
          </w:p>
        </w:tc>
        <w:tc>
          <w:tcPr>
            <w:tcW w:w="1678" w:type="dxa"/>
            <w:gridSpan w:val="2"/>
            <w:shd w:val="clear" w:color="auto" w:fill="FDE9D9" w:themeFill="accent6" w:themeFillTint="33"/>
          </w:tcPr>
          <w:p w:rsidR="008D3D96" w:rsidRDefault="008D3D96" w:rsidP="008D3D96">
            <w:pPr>
              <w:spacing w:line="276" w:lineRule="auto"/>
              <w:rPr>
                <w:b/>
                <w:bCs/>
                <w:lang w:val="sr-Cyrl-CS"/>
              </w:rPr>
            </w:pPr>
            <w:r>
              <w:rPr>
                <w:b/>
                <w:iCs/>
                <w:lang w:val="sr-Cyrl-CS"/>
              </w:rPr>
              <w:t xml:space="preserve">Завршни испит </w:t>
            </w:r>
          </w:p>
        </w:tc>
        <w:tc>
          <w:tcPr>
            <w:tcW w:w="1550" w:type="dxa"/>
            <w:shd w:val="clear" w:color="auto" w:fill="FDE9D9" w:themeFill="accent6" w:themeFillTint="33"/>
            <w:vAlign w:val="center"/>
          </w:tcPr>
          <w:p w:rsidR="008D3D96" w:rsidRDefault="008D3D96" w:rsidP="008D3D96">
            <w:pPr>
              <w:spacing w:line="276" w:lineRule="auto"/>
              <w:jc w:val="center"/>
              <w:rPr>
                <w:b/>
                <w:lang w:val="ru-RU"/>
              </w:rPr>
            </w:pPr>
            <w:r>
              <w:rPr>
                <w:b/>
                <w:lang w:val="sr-Cyrl-CS"/>
              </w:rPr>
              <w:t>5</w:t>
            </w:r>
            <w:r>
              <w:rPr>
                <w:b/>
                <w:lang w:val="sr-Latn-RS"/>
              </w:rPr>
              <w:t xml:space="preserve">5 </w:t>
            </w:r>
            <w:r>
              <w:rPr>
                <w:b/>
                <w:lang w:val="ru-RU"/>
              </w:rPr>
              <w:t>поена</w:t>
            </w:r>
          </w:p>
        </w:tc>
      </w:tr>
      <w:tr w:rsidR="008D3D96" w:rsidRPr="001B0C67" w:rsidTr="00160862">
        <w:tc>
          <w:tcPr>
            <w:tcW w:w="3893" w:type="dxa"/>
            <w:gridSpan w:val="3"/>
            <w:shd w:val="clear" w:color="auto" w:fill="FDE9D9" w:themeFill="accent6" w:themeFillTint="33"/>
          </w:tcPr>
          <w:p w:rsidR="008D3D96" w:rsidRPr="00915B13" w:rsidRDefault="008D3D96" w:rsidP="008D3D96">
            <w:pPr>
              <w:rPr>
                <w:i/>
                <w:iCs/>
                <w:sz w:val="18"/>
                <w:lang w:val="sr-Cyrl-CS"/>
              </w:rPr>
            </w:pPr>
            <w:r w:rsidRPr="00915B13">
              <w:rPr>
                <w:sz w:val="18"/>
                <w:lang w:val="sr-Cyrl-CS"/>
              </w:rPr>
              <w:t>присуство на предавањима и вежбама</w:t>
            </w:r>
          </w:p>
        </w:tc>
        <w:tc>
          <w:tcPr>
            <w:tcW w:w="1898" w:type="dxa"/>
            <w:shd w:val="clear" w:color="auto" w:fill="FDE9D9" w:themeFill="accent6" w:themeFillTint="33"/>
            <w:vAlign w:val="center"/>
          </w:tcPr>
          <w:p w:rsidR="008D3D96" w:rsidRPr="00915B13" w:rsidRDefault="008D3D96" w:rsidP="008D3D96">
            <w:pPr>
              <w:spacing w:line="276" w:lineRule="auto"/>
              <w:jc w:val="center"/>
              <w:rPr>
                <w:b/>
                <w:bCs/>
                <w:sz w:val="18"/>
                <w:lang w:val="sr-Cyrl-CS"/>
              </w:rPr>
            </w:pPr>
            <w:r w:rsidRPr="00915B13">
              <w:rPr>
                <w:b/>
                <w:bCs/>
                <w:sz w:val="18"/>
                <w:lang w:val="sr-Cyrl-CS"/>
              </w:rPr>
              <w:t>5</w:t>
            </w:r>
          </w:p>
        </w:tc>
        <w:tc>
          <w:tcPr>
            <w:tcW w:w="1678" w:type="dxa"/>
            <w:gridSpan w:val="2"/>
            <w:shd w:val="clear" w:color="auto" w:fill="FDE9D9" w:themeFill="accent6" w:themeFillTint="33"/>
          </w:tcPr>
          <w:p w:rsidR="008D3D96" w:rsidRPr="00915B13" w:rsidRDefault="008D3D96" w:rsidP="008D3D96">
            <w:pPr>
              <w:spacing w:line="276" w:lineRule="auto"/>
              <w:rPr>
                <w:i/>
                <w:iCs/>
                <w:sz w:val="18"/>
                <w:lang w:val="sr-Cyrl-CS"/>
              </w:rPr>
            </w:pPr>
            <w:r w:rsidRPr="00915B13">
              <w:rPr>
                <w:sz w:val="18"/>
                <w:lang w:val="sr-Cyrl-CS"/>
              </w:rPr>
              <w:t>писмени испит</w:t>
            </w:r>
          </w:p>
        </w:tc>
        <w:tc>
          <w:tcPr>
            <w:tcW w:w="1550" w:type="dxa"/>
            <w:shd w:val="clear" w:color="auto" w:fill="FDE9D9" w:themeFill="accent6" w:themeFillTint="33"/>
          </w:tcPr>
          <w:p w:rsidR="008D3D96" w:rsidRPr="00915B13" w:rsidRDefault="008D3D96" w:rsidP="008D3D96">
            <w:pPr>
              <w:spacing w:line="276" w:lineRule="auto"/>
              <w:jc w:val="center"/>
              <w:rPr>
                <w:b/>
                <w:iCs/>
                <w:sz w:val="18"/>
                <w:lang w:val="sr-Cyrl-CS"/>
              </w:rPr>
            </w:pPr>
            <w:r w:rsidRPr="00915B13">
              <w:rPr>
                <w:b/>
                <w:iCs/>
                <w:sz w:val="18"/>
                <w:lang w:val="sr-Cyrl-CS"/>
              </w:rPr>
              <w:t>40</w:t>
            </w:r>
          </w:p>
        </w:tc>
      </w:tr>
      <w:tr w:rsidR="008D3D96" w:rsidRPr="001B0C67" w:rsidTr="00160862">
        <w:tc>
          <w:tcPr>
            <w:tcW w:w="3893" w:type="dxa"/>
            <w:gridSpan w:val="3"/>
            <w:shd w:val="clear" w:color="auto" w:fill="FDE9D9" w:themeFill="accent6" w:themeFillTint="33"/>
          </w:tcPr>
          <w:p w:rsidR="008D3D96" w:rsidRPr="00915B13" w:rsidRDefault="008D3D96" w:rsidP="008D3D96">
            <w:pPr>
              <w:rPr>
                <w:sz w:val="18"/>
                <w:lang w:val="sr-Cyrl-CS"/>
              </w:rPr>
            </w:pPr>
            <w:r w:rsidRPr="00915B13">
              <w:rPr>
                <w:sz w:val="18"/>
                <w:lang w:val="sr-Cyrl-CS"/>
              </w:rPr>
              <w:t>провера знања у току наставе (колоквијум-и)</w:t>
            </w:r>
          </w:p>
        </w:tc>
        <w:tc>
          <w:tcPr>
            <w:tcW w:w="1898" w:type="dxa"/>
            <w:shd w:val="clear" w:color="auto" w:fill="FDE9D9" w:themeFill="accent6" w:themeFillTint="33"/>
            <w:vAlign w:val="center"/>
          </w:tcPr>
          <w:p w:rsidR="008D3D96" w:rsidRPr="00915B13" w:rsidRDefault="008D3D96" w:rsidP="008D3D96">
            <w:pPr>
              <w:spacing w:line="276" w:lineRule="auto"/>
              <w:jc w:val="center"/>
              <w:rPr>
                <w:b/>
                <w:bCs/>
                <w:sz w:val="18"/>
                <w:lang w:val="sr-Cyrl-CS"/>
              </w:rPr>
            </w:pPr>
            <w:r w:rsidRPr="00915B13">
              <w:rPr>
                <w:b/>
                <w:bCs/>
                <w:sz w:val="18"/>
                <w:lang w:val="sr-Cyrl-CS"/>
              </w:rPr>
              <w:t>30</w:t>
            </w:r>
          </w:p>
        </w:tc>
        <w:tc>
          <w:tcPr>
            <w:tcW w:w="1678" w:type="dxa"/>
            <w:gridSpan w:val="2"/>
            <w:shd w:val="clear" w:color="auto" w:fill="FDE9D9" w:themeFill="accent6" w:themeFillTint="33"/>
          </w:tcPr>
          <w:p w:rsidR="008D3D96" w:rsidRPr="00915B13" w:rsidRDefault="008D3D96" w:rsidP="008D3D96">
            <w:pPr>
              <w:spacing w:line="276" w:lineRule="auto"/>
              <w:rPr>
                <w:i/>
                <w:iCs/>
                <w:sz w:val="18"/>
                <w:lang w:val="sr-Cyrl-CS"/>
              </w:rPr>
            </w:pPr>
            <w:r w:rsidRPr="00915B13">
              <w:rPr>
                <w:sz w:val="18"/>
                <w:lang w:val="sr-Cyrl-CS"/>
              </w:rPr>
              <w:t>усмени испит</w:t>
            </w:r>
          </w:p>
        </w:tc>
        <w:tc>
          <w:tcPr>
            <w:tcW w:w="1550" w:type="dxa"/>
            <w:shd w:val="clear" w:color="auto" w:fill="FDE9D9" w:themeFill="accent6" w:themeFillTint="33"/>
          </w:tcPr>
          <w:p w:rsidR="008D3D96" w:rsidRPr="00915B13" w:rsidRDefault="008D3D96" w:rsidP="008D3D96">
            <w:pPr>
              <w:spacing w:line="276" w:lineRule="auto"/>
              <w:jc w:val="center"/>
              <w:rPr>
                <w:b/>
                <w:iCs/>
                <w:sz w:val="18"/>
                <w:lang w:val="sr-Cyrl-CS"/>
              </w:rPr>
            </w:pPr>
            <w:r w:rsidRPr="00915B13">
              <w:rPr>
                <w:b/>
                <w:iCs/>
                <w:sz w:val="18"/>
                <w:lang w:val="sr-Cyrl-CS"/>
              </w:rPr>
              <w:t>15</w:t>
            </w:r>
          </w:p>
        </w:tc>
      </w:tr>
      <w:tr w:rsidR="008D3D96" w:rsidRPr="001B0C67" w:rsidTr="00160862">
        <w:tc>
          <w:tcPr>
            <w:tcW w:w="3893" w:type="dxa"/>
            <w:gridSpan w:val="3"/>
            <w:shd w:val="clear" w:color="auto" w:fill="FDE9D9" w:themeFill="accent6" w:themeFillTint="33"/>
          </w:tcPr>
          <w:p w:rsidR="008D3D96" w:rsidRPr="00915B13" w:rsidRDefault="008D3D96" w:rsidP="008D3D96">
            <w:pPr>
              <w:rPr>
                <w:sz w:val="18"/>
                <w:lang w:val="ru-RU"/>
              </w:rPr>
            </w:pPr>
            <w:r w:rsidRPr="00915B13">
              <w:rPr>
                <w:sz w:val="18"/>
                <w:lang w:val="sr-Cyrl-CS"/>
              </w:rPr>
              <w:t>остале активностии</w:t>
            </w:r>
            <w:r w:rsidRPr="00915B13">
              <w:rPr>
                <w:sz w:val="18"/>
                <w:lang w:val="ru-RU"/>
              </w:rPr>
              <w:t xml:space="preserve"> учешће студената у раду на предавањима и вежбама </w:t>
            </w:r>
          </w:p>
        </w:tc>
        <w:tc>
          <w:tcPr>
            <w:tcW w:w="1898" w:type="dxa"/>
            <w:shd w:val="clear" w:color="auto" w:fill="FDE9D9" w:themeFill="accent6" w:themeFillTint="33"/>
            <w:vAlign w:val="center"/>
          </w:tcPr>
          <w:p w:rsidR="008D3D96" w:rsidRPr="00915B13" w:rsidRDefault="008D3D96" w:rsidP="008D3D96">
            <w:pPr>
              <w:spacing w:line="276" w:lineRule="auto"/>
              <w:jc w:val="center"/>
              <w:rPr>
                <w:b/>
                <w:bCs/>
                <w:sz w:val="18"/>
                <w:lang w:val="sr-Latn-RS"/>
              </w:rPr>
            </w:pPr>
            <w:r w:rsidRPr="00915B13">
              <w:rPr>
                <w:b/>
                <w:bCs/>
                <w:sz w:val="18"/>
                <w:lang w:val="sr-Cyrl-CS"/>
              </w:rPr>
              <w:t>1</w:t>
            </w:r>
            <w:r w:rsidRPr="00915B13">
              <w:rPr>
                <w:b/>
                <w:bCs/>
                <w:sz w:val="18"/>
                <w:lang w:val="sr-Latn-RS"/>
              </w:rPr>
              <w:t>0</w:t>
            </w:r>
          </w:p>
        </w:tc>
        <w:tc>
          <w:tcPr>
            <w:tcW w:w="1678" w:type="dxa"/>
            <w:gridSpan w:val="2"/>
            <w:shd w:val="clear" w:color="auto" w:fill="FDE9D9" w:themeFill="accent6" w:themeFillTint="33"/>
          </w:tcPr>
          <w:p w:rsidR="008D3D96" w:rsidRPr="00915B13" w:rsidRDefault="008D3D96" w:rsidP="008D3D96">
            <w:pPr>
              <w:spacing w:line="276" w:lineRule="auto"/>
              <w:rPr>
                <w:sz w:val="18"/>
                <w:lang w:val="sr-Cyrl-CS"/>
              </w:rPr>
            </w:pPr>
          </w:p>
        </w:tc>
        <w:tc>
          <w:tcPr>
            <w:tcW w:w="1550" w:type="dxa"/>
            <w:shd w:val="clear" w:color="auto" w:fill="FDE9D9" w:themeFill="accent6" w:themeFillTint="33"/>
          </w:tcPr>
          <w:p w:rsidR="008D3D96" w:rsidRPr="00915B13" w:rsidRDefault="008D3D96" w:rsidP="008D3D96">
            <w:pPr>
              <w:spacing w:line="276" w:lineRule="auto"/>
              <w:jc w:val="center"/>
              <w:rPr>
                <w:i/>
                <w:iCs/>
                <w:sz w:val="18"/>
                <w:lang w:val="sr-Cyrl-CS"/>
              </w:rPr>
            </w:pPr>
          </w:p>
        </w:tc>
      </w:tr>
    </w:tbl>
    <w:p w:rsidR="00770ABC" w:rsidRDefault="00770ABC" w:rsidP="00197D2B">
      <w:pPr>
        <w:widowControl/>
        <w:autoSpaceDE/>
        <w:autoSpaceDN/>
        <w:adjustRightInd/>
        <w:spacing w:after="200" w:line="276" w:lineRule="auto"/>
      </w:pPr>
    </w:p>
    <w:p w:rsidR="00770ABC" w:rsidRDefault="00770ABC">
      <w:pPr>
        <w:widowControl/>
        <w:autoSpaceDE/>
        <w:autoSpaceDN/>
        <w:adjustRightInd/>
        <w:spacing w:after="200" w:line="276" w:lineRule="auto"/>
      </w:pPr>
      <w:r>
        <w:br w:type="page"/>
      </w:r>
    </w:p>
    <w:p w:rsidR="00770ABC" w:rsidRDefault="006D6028" w:rsidP="00915B13">
      <w:pPr>
        <w:widowControl/>
        <w:autoSpaceDE/>
        <w:autoSpaceDN/>
        <w:adjustRightInd/>
        <w:spacing w:after="200" w:line="276" w:lineRule="auto"/>
        <w:jc w:val="right"/>
      </w:pPr>
      <w:hyperlink w:anchor="ListaNazivaPredmeta" w:history="1">
        <w:r w:rsidR="00915B13"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926"/>
        <w:gridCol w:w="1571"/>
        <w:gridCol w:w="1459"/>
        <w:gridCol w:w="160"/>
        <w:gridCol w:w="1833"/>
        <w:gridCol w:w="1198"/>
      </w:tblGrid>
      <w:tr w:rsidR="00CF3862" w:rsidRPr="00D35DF6" w:rsidTr="00CF3862">
        <w:trPr>
          <w:trHeight w:val="235"/>
        </w:trPr>
        <w:tc>
          <w:tcPr>
            <w:tcW w:w="2105" w:type="dxa"/>
            <w:shd w:val="clear" w:color="auto" w:fill="FBD4B4" w:themeFill="accent6" w:themeFillTint="66"/>
          </w:tcPr>
          <w:p w:rsidR="00CF3862" w:rsidRPr="00D35DF6" w:rsidRDefault="00CF3862" w:rsidP="00630C1F">
            <w:pPr>
              <w:rPr>
                <w:b/>
                <w:bCs/>
                <w:lang w:val="sr-Cyrl-CS"/>
              </w:rPr>
            </w:pPr>
            <w:r w:rsidRPr="00D35DF6">
              <w:rPr>
                <w:b/>
                <w:bCs/>
                <w:lang w:val="sr-Cyrl-CS"/>
              </w:rPr>
              <w:t xml:space="preserve">Студијски програм </w:t>
            </w:r>
          </w:p>
        </w:tc>
        <w:tc>
          <w:tcPr>
            <w:tcW w:w="7183" w:type="dxa"/>
            <w:gridSpan w:val="6"/>
            <w:shd w:val="clear" w:color="auto" w:fill="FBD4B4" w:themeFill="accent6" w:themeFillTint="66"/>
          </w:tcPr>
          <w:p w:rsidR="00CF3862" w:rsidRPr="00D35DF6" w:rsidRDefault="00CF3862" w:rsidP="00630C1F">
            <w:pPr>
              <w:rPr>
                <w:bCs/>
              </w:rPr>
            </w:pPr>
            <w:r>
              <w:rPr>
                <w:bCs/>
                <w:lang w:val="sr-Cyrl-CS" w:eastAsia="sr-Cyrl-CS"/>
              </w:rPr>
              <w:t>З</w:t>
            </w:r>
            <w:r w:rsidRPr="00D35DF6">
              <w:rPr>
                <w:bCs/>
                <w:lang w:val="sr-Cyrl-CS" w:eastAsia="sr-Cyrl-CS"/>
              </w:rPr>
              <w:t>аједнички на свим студијским програмима (</w:t>
            </w:r>
            <w:r>
              <w:rPr>
                <w:bCs/>
                <w:lang w:val="sr-Cyrl-CS" w:eastAsia="sr-Cyrl-CS"/>
              </w:rPr>
              <w:t>друга</w:t>
            </w:r>
            <w:r w:rsidRPr="00D35DF6">
              <w:rPr>
                <w:bCs/>
                <w:lang w:val="sr-Cyrl-CS" w:eastAsia="sr-Cyrl-CS"/>
              </w:rPr>
              <w:t xml:space="preserve"> година)</w:t>
            </w:r>
          </w:p>
        </w:tc>
      </w:tr>
      <w:tr w:rsidR="00CF3862" w:rsidRPr="00D35DF6" w:rsidTr="00CF3862">
        <w:trPr>
          <w:trHeight w:val="232"/>
        </w:trPr>
        <w:tc>
          <w:tcPr>
            <w:tcW w:w="2105" w:type="dxa"/>
            <w:shd w:val="clear" w:color="auto" w:fill="FBD4B4" w:themeFill="accent6" w:themeFillTint="66"/>
          </w:tcPr>
          <w:p w:rsidR="00CF3862" w:rsidRPr="00D35DF6" w:rsidRDefault="00CF3862" w:rsidP="00630C1F">
            <w:pPr>
              <w:rPr>
                <w:lang w:val="sr-Cyrl-CS"/>
              </w:rPr>
            </w:pPr>
            <w:r w:rsidRPr="00D35DF6">
              <w:rPr>
                <w:b/>
                <w:bCs/>
                <w:lang w:val="sr-Cyrl-CS"/>
              </w:rPr>
              <w:t>Назив предмета</w:t>
            </w:r>
          </w:p>
        </w:tc>
        <w:tc>
          <w:tcPr>
            <w:tcW w:w="7183" w:type="dxa"/>
            <w:gridSpan w:val="6"/>
            <w:shd w:val="clear" w:color="auto" w:fill="FBD4B4" w:themeFill="accent6" w:themeFillTint="66"/>
          </w:tcPr>
          <w:p w:rsidR="00CF3862" w:rsidRPr="00D35DF6" w:rsidRDefault="00CF3862" w:rsidP="00630C1F">
            <w:pPr>
              <w:rPr>
                <w:b/>
                <w:bCs/>
                <w:lang w:val="sr-Cyrl-CS" w:eastAsia="sr-Cyrl-CS"/>
              </w:rPr>
            </w:pPr>
            <w:bookmarkStart w:id="76" w:name="PrviStraniPoslovniJezik2Ruski"/>
            <w:r>
              <w:rPr>
                <w:b/>
                <w:bCs/>
                <w:lang w:val="sr-Cyrl-CS"/>
              </w:rPr>
              <w:t>ПРВИ СТРАНИ ПОСЛОВНИ ЈЕЗИК 2</w:t>
            </w:r>
            <w:r w:rsidRPr="00D35DF6">
              <w:rPr>
                <w:b/>
                <w:bCs/>
                <w:lang w:val="sr-Cyrl-CS"/>
              </w:rPr>
              <w:t xml:space="preserve"> РУСКИ</w:t>
            </w:r>
            <w:bookmarkEnd w:id="76"/>
          </w:p>
        </w:tc>
      </w:tr>
      <w:tr w:rsidR="00CF3862" w:rsidRPr="00D35DF6" w:rsidTr="00CF3862">
        <w:trPr>
          <w:trHeight w:val="232"/>
        </w:trPr>
        <w:tc>
          <w:tcPr>
            <w:tcW w:w="2105" w:type="dxa"/>
            <w:shd w:val="clear" w:color="auto" w:fill="FBD4B4" w:themeFill="accent6" w:themeFillTint="66"/>
          </w:tcPr>
          <w:p w:rsidR="00CF3862" w:rsidRPr="00D35DF6" w:rsidRDefault="00CF3862" w:rsidP="00630C1F">
            <w:pPr>
              <w:rPr>
                <w:b/>
                <w:bCs/>
                <w:lang w:val="sr-Cyrl-CS"/>
              </w:rPr>
            </w:pPr>
            <w:r w:rsidRPr="00D35DF6">
              <w:rPr>
                <w:b/>
                <w:bCs/>
                <w:lang w:val="sr-Cyrl-CS"/>
              </w:rPr>
              <w:t>Наставник</w:t>
            </w:r>
          </w:p>
        </w:tc>
        <w:tc>
          <w:tcPr>
            <w:tcW w:w="7183" w:type="dxa"/>
            <w:gridSpan w:val="6"/>
            <w:shd w:val="clear" w:color="auto" w:fill="FBD4B4" w:themeFill="accent6" w:themeFillTint="66"/>
          </w:tcPr>
          <w:p w:rsidR="00CF3862" w:rsidRPr="00D35DF6" w:rsidRDefault="00CF3862" w:rsidP="00630C1F">
            <w:pPr>
              <w:rPr>
                <w:bCs/>
                <w:lang w:val="sr-Cyrl-CS"/>
              </w:rPr>
            </w:pPr>
            <w:r w:rsidRPr="00D35DF6">
              <w:rPr>
                <w:bCs/>
                <w:lang w:val="sr-Cyrl-CS"/>
              </w:rPr>
              <w:t>ТАМАРА ПОПОВИЋ</w:t>
            </w:r>
          </w:p>
        </w:tc>
      </w:tr>
      <w:tr w:rsidR="00CF3862" w:rsidRPr="00D35DF6" w:rsidTr="00CF3862">
        <w:trPr>
          <w:trHeight w:val="232"/>
        </w:trPr>
        <w:tc>
          <w:tcPr>
            <w:tcW w:w="2105" w:type="dxa"/>
            <w:shd w:val="clear" w:color="auto" w:fill="FBD4B4" w:themeFill="accent6" w:themeFillTint="66"/>
          </w:tcPr>
          <w:p w:rsidR="00CF3862" w:rsidRPr="00D35DF6" w:rsidRDefault="00CF3862" w:rsidP="00630C1F">
            <w:pPr>
              <w:rPr>
                <w:lang w:val="sr-Cyrl-CS"/>
              </w:rPr>
            </w:pPr>
            <w:r w:rsidRPr="00D35DF6">
              <w:rPr>
                <w:b/>
                <w:bCs/>
                <w:lang w:val="sr-Cyrl-CS"/>
              </w:rPr>
              <w:t>Статус предмета</w:t>
            </w:r>
          </w:p>
        </w:tc>
        <w:tc>
          <w:tcPr>
            <w:tcW w:w="7183" w:type="dxa"/>
            <w:gridSpan w:val="6"/>
            <w:shd w:val="clear" w:color="auto" w:fill="FBD4B4" w:themeFill="accent6" w:themeFillTint="66"/>
          </w:tcPr>
          <w:p w:rsidR="00CF3862" w:rsidRPr="00D35DF6" w:rsidRDefault="00CF3862" w:rsidP="00630C1F">
            <w:pPr>
              <w:rPr>
                <w:bCs/>
                <w:lang w:val="sr-Cyrl-CS"/>
              </w:rPr>
            </w:pPr>
            <w:r w:rsidRPr="00D35DF6">
              <w:rPr>
                <w:bCs/>
                <w:lang w:val="sr-Cyrl-CS" w:eastAsia="sr-Cyrl-CS"/>
              </w:rPr>
              <w:t>изборни</w:t>
            </w:r>
          </w:p>
        </w:tc>
      </w:tr>
      <w:tr w:rsidR="00CF3862" w:rsidRPr="00D35DF6" w:rsidTr="00CF3862">
        <w:trPr>
          <w:trHeight w:val="232"/>
        </w:trPr>
        <w:tc>
          <w:tcPr>
            <w:tcW w:w="2105" w:type="dxa"/>
            <w:shd w:val="clear" w:color="auto" w:fill="FBD4B4" w:themeFill="accent6" w:themeFillTint="66"/>
          </w:tcPr>
          <w:p w:rsidR="00CF3862" w:rsidRPr="00D35DF6" w:rsidRDefault="00CF3862" w:rsidP="00630C1F">
            <w:pPr>
              <w:rPr>
                <w:lang w:val="sr-Cyrl-CS"/>
              </w:rPr>
            </w:pPr>
            <w:r w:rsidRPr="00D35DF6">
              <w:rPr>
                <w:b/>
                <w:bCs/>
                <w:lang w:val="sr-Cyrl-CS"/>
              </w:rPr>
              <w:t>Број ЕСПБ</w:t>
            </w:r>
          </w:p>
        </w:tc>
        <w:tc>
          <w:tcPr>
            <w:tcW w:w="7183" w:type="dxa"/>
            <w:gridSpan w:val="6"/>
            <w:shd w:val="clear" w:color="auto" w:fill="FBD4B4" w:themeFill="accent6" w:themeFillTint="66"/>
          </w:tcPr>
          <w:p w:rsidR="00CF3862" w:rsidRPr="00D35DF6" w:rsidRDefault="00CF3862" w:rsidP="00630C1F">
            <w:pPr>
              <w:rPr>
                <w:bCs/>
                <w:lang w:val="sr-Cyrl-CS"/>
              </w:rPr>
            </w:pPr>
            <w:r w:rsidRPr="00D35DF6">
              <w:rPr>
                <w:bCs/>
                <w:lang w:val="sr-Cyrl-CS" w:eastAsia="sr-Cyrl-CS"/>
              </w:rPr>
              <w:t>2+2 (5)</w:t>
            </w:r>
          </w:p>
        </w:tc>
      </w:tr>
      <w:tr w:rsidR="00CF3862" w:rsidRPr="00D35DF6" w:rsidTr="00CF3862">
        <w:trPr>
          <w:trHeight w:val="232"/>
        </w:trPr>
        <w:tc>
          <w:tcPr>
            <w:tcW w:w="2105" w:type="dxa"/>
            <w:shd w:val="clear" w:color="auto" w:fill="FBD4B4" w:themeFill="accent6" w:themeFillTint="66"/>
          </w:tcPr>
          <w:p w:rsidR="00CF3862" w:rsidRPr="00D35DF6" w:rsidRDefault="00CF3862" w:rsidP="00630C1F">
            <w:pPr>
              <w:rPr>
                <w:b/>
                <w:bCs/>
                <w:lang w:val="sr-Cyrl-CS"/>
              </w:rPr>
            </w:pPr>
            <w:r w:rsidRPr="00D35DF6">
              <w:rPr>
                <w:b/>
                <w:bCs/>
                <w:lang w:val="sr-Cyrl-CS"/>
              </w:rPr>
              <w:t>Услов</w:t>
            </w:r>
          </w:p>
        </w:tc>
        <w:tc>
          <w:tcPr>
            <w:tcW w:w="7183" w:type="dxa"/>
            <w:gridSpan w:val="6"/>
            <w:shd w:val="clear" w:color="auto" w:fill="FBD4B4" w:themeFill="accent6" w:themeFillTint="66"/>
          </w:tcPr>
          <w:p w:rsidR="00CF3862" w:rsidRPr="00D35DF6" w:rsidRDefault="00CF3862" w:rsidP="00630C1F">
            <w:pPr>
              <w:rPr>
                <w:bCs/>
              </w:rPr>
            </w:pPr>
            <w:r w:rsidRPr="00D35DF6">
              <w:rPr>
                <w:bCs/>
                <w:lang w:eastAsia="sr-Cyrl-CS"/>
              </w:rPr>
              <w:t>нема</w:t>
            </w:r>
          </w:p>
        </w:tc>
      </w:tr>
      <w:tr w:rsidR="00CF3862" w:rsidRPr="00D35DF6" w:rsidTr="00CF3862">
        <w:tc>
          <w:tcPr>
            <w:tcW w:w="9288" w:type="dxa"/>
            <w:gridSpan w:val="7"/>
            <w:shd w:val="clear" w:color="auto" w:fill="FDE9D9" w:themeFill="accent6" w:themeFillTint="33"/>
          </w:tcPr>
          <w:p w:rsidR="00CF3862" w:rsidRPr="00D35DF6" w:rsidRDefault="00CF3862" w:rsidP="00630C1F">
            <w:pPr>
              <w:jc w:val="both"/>
              <w:rPr>
                <w:b/>
                <w:bCs/>
              </w:rPr>
            </w:pPr>
            <w:r w:rsidRPr="00D35DF6">
              <w:rPr>
                <w:b/>
                <w:bCs/>
                <w:lang w:val="sr-Cyrl-CS"/>
              </w:rPr>
              <w:t>Циљ предмета</w:t>
            </w:r>
          </w:p>
          <w:p w:rsidR="00CF3862" w:rsidRPr="00D35DF6" w:rsidRDefault="00CF3862" w:rsidP="00630C1F">
            <w:pPr>
              <w:jc w:val="both"/>
              <w:rPr>
                <w:b/>
                <w:bCs/>
              </w:rPr>
            </w:pPr>
            <w:r w:rsidRPr="001B0C67">
              <w:rPr>
                <w:lang w:val="sl-SI"/>
              </w:rPr>
              <w:t>Циљ предмета је</w:t>
            </w:r>
            <w:r>
              <w:t>утврђивање постојећих знања и</w:t>
            </w:r>
            <w:r>
              <w:rPr>
                <w:lang w:val="sr-Cyrl-CS"/>
              </w:rPr>
              <w:t>усавршавање</w:t>
            </w:r>
            <w:r w:rsidRPr="001B0C67">
              <w:rPr>
                <w:lang w:val="sr-Cyrl-CS"/>
              </w:rPr>
              <w:t xml:space="preserve"> говорног стила за вођење пословних разговора и језичких знања писаног пословног стила коресподенције </w:t>
            </w:r>
            <w:r>
              <w:rPr>
                <w:lang w:val="sr-Cyrl-CS"/>
              </w:rPr>
              <w:t xml:space="preserve">на </w:t>
            </w:r>
            <w:r>
              <w:t>руском језику</w:t>
            </w:r>
            <w:r>
              <w:rPr>
                <w:lang w:val="sr-Cyrl-CS"/>
              </w:rPr>
              <w:t>.</w:t>
            </w:r>
            <w:r>
              <w:t xml:space="preserve"> </w:t>
            </w:r>
          </w:p>
        </w:tc>
      </w:tr>
      <w:tr w:rsidR="00CF3862" w:rsidRPr="00D35DF6" w:rsidTr="00CF3862">
        <w:tc>
          <w:tcPr>
            <w:tcW w:w="9288" w:type="dxa"/>
            <w:gridSpan w:val="7"/>
            <w:shd w:val="clear" w:color="auto" w:fill="FDE9D9" w:themeFill="accent6" w:themeFillTint="33"/>
          </w:tcPr>
          <w:p w:rsidR="00CF3862" w:rsidRPr="00D35DF6" w:rsidRDefault="00CF3862" w:rsidP="00630C1F">
            <w:pPr>
              <w:jc w:val="both"/>
              <w:rPr>
                <w:b/>
                <w:bCs/>
                <w:lang w:val="sr-Cyrl-CS"/>
              </w:rPr>
            </w:pPr>
            <w:r w:rsidRPr="00D35DF6">
              <w:rPr>
                <w:b/>
                <w:bCs/>
                <w:lang w:val="sr-Cyrl-CS"/>
              </w:rPr>
              <w:t xml:space="preserve">Исход предмета </w:t>
            </w:r>
          </w:p>
          <w:p w:rsidR="00CF3862" w:rsidRPr="00D35DF6" w:rsidRDefault="00CF3862" w:rsidP="00630C1F">
            <w:pPr>
              <w:jc w:val="both"/>
              <w:rPr>
                <w:lang w:val="sr-Cyrl-CS"/>
              </w:rPr>
            </w:pPr>
            <w:r w:rsidRPr="00D35DF6">
              <w:rPr>
                <w:lang w:val="sr-Cyrl-CS"/>
              </w:rPr>
              <w:t xml:space="preserve">Након завршетка студијског програма студент </w:t>
            </w:r>
            <w:r>
              <w:rPr>
                <w:lang w:val="sr-Cyrl-CS"/>
              </w:rPr>
              <w:t>ће бити</w:t>
            </w:r>
            <w:r w:rsidRPr="00D35DF6">
              <w:rPr>
                <w:lang w:val="sr-Cyrl-CS"/>
              </w:rPr>
              <w:t xml:space="preserve"> способан да: </w:t>
            </w:r>
          </w:p>
          <w:p w:rsidR="00CF3862" w:rsidRPr="00D35DF6" w:rsidRDefault="00CF3862" w:rsidP="00CF3862">
            <w:pPr>
              <w:numPr>
                <w:ilvl w:val="0"/>
                <w:numId w:val="24"/>
              </w:numPr>
              <w:contextualSpacing/>
              <w:jc w:val="both"/>
              <w:rPr>
                <w:b/>
                <w:bCs/>
              </w:rPr>
            </w:pPr>
            <w:r w:rsidRPr="00D35DF6">
              <w:rPr>
                <w:lang w:val="sr-Cyrl-CS"/>
              </w:rPr>
              <w:t>разуме појединости</w:t>
            </w:r>
            <w:r>
              <w:rPr>
                <w:lang w:val="sr-Cyrl-CS"/>
              </w:rPr>
              <w:t xml:space="preserve"> у </w:t>
            </w:r>
            <w:r w:rsidRPr="00D35DF6">
              <w:rPr>
                <w:lang w:val="sr-Cyrl-CS"/>
              </w:rPr>
              <w:t xml:space="preserve"> разговор</w:t>
            </w:r>
            <w:r>
              <w:rPr>
                <w:lang w:val="sr-Cyrl-CS"/>
              </w:rPr>
              <w:t>у, чињенице и аргументе у презентацији или предавању</w:t>
            </w:r>
            <w:r w:rsidRPr="00D35DF6">
              <w:rPr>
                <w:lang w:val="sr-Cyrl-CS"/>
              </w:rPr>
              <w:t xml:space="preserve"> које слуша уж</w:t>
            </w:r>
            <w:r>
              <w:rPr>
                <w:lang w:val="sr-Cyrl-CS"/>
              </w:rPr>
              <w:t>иво или са аудио и видео записа,</w:t>
            </w:r>
          </w:p>
          <w:p w:rsidR="00CF3862" w:rsidRPr="00D35DF6" w:rsidRDefault="00CF3862" w:rsidP="00CF3862">
            <w:pPr>
              <w:numPr>
                <w:ilvl w:val="0"/>
                <w:numId w:val="24"/>
              </w:numPr>
              <w:contextualSpacing/>
              <w:jc w:val="both"/>
              <w:rPr>
                <w:b/>
                <w:bCs/>
              </w:rPr>
            </w:pPr>
            <w:r>
              <w:rPr>
                <w:lang w:val="sr-Cyrl-CS"/>
              </w:rPr>
              <w:t>активно учествује у разговору или самостално говори о пословним темама,</w:t>
            </w:r>
          </w:p>
          <w:p w:rsidR="00CF3862" w:rsidRPr="00D35DF6" w:rsidRDefault="00CF3862" w:rsidP="00CF3862">
            <w:pPr>
              <w:numPr>
                <w:ilvl w:val="0"/>
                <w:numId w:val="24"/>
              </w:numPr>
              <w:contextualSpacing/>
              <w:jc w:val="both"/>
              <w:rPr>
                <w:b/>
                <w:bCs/>
              </w:rPr>
            </w:pPr>
            <w:r>
              <w:rPr>
                <w:lang w:val="sr-Cyrl-CS"/>
              </w:rPr>
              <w:t>интерпретира и коментарише разноврсне садржаје медијске продукције, образлажући ставове и наводећи аргументе,</w:t>
            </w:r>
          </w:p>
          <w:p w:rsidR="00CF3862" w:rsidRPr="00D35DF6" w:rsidRDefault="00CF3862" w:rsidP="00CF3862">
            <w:pPr>
              <w:numPr>
                <w:ilvl w:val="0"/>
                <w:numId w:val="24"/>
              </w:numPr>
              <w:contextualSpacing/>
              <w:jc w:val="both"/>
              <w:rPr>
                <w:b/>
                <w:bCs/>
              </w:rPr>
            </w:pPr>
            <w:r>
              <w:rPr>
                <w:lang w:val="sr-Cyrl-CS"/>
              </w:rPr>
              <w:t>пише лично или пословно писмо за различите сврхе, извештај и есеј у којима се презентују информације из различитих извора, аргументи и лични ставови,</w:t>
            </w:r>
          </w:p>
          <w:p w:rsidR="00CF3862" w:rsidRPr="00D35DF6" w:rsidRDefault="00CF3862" w:rsidP="00CF3862">
            <w:pPr>
              <w:numPr>
                <w:ilvl w:val="0"/>
                <w:numId w:val="24"/>
              </w:numPr>
              <w:contextualSpacing/>
              <w:jc w:val="both"/>
              <w:rPr>
                <w:b/>
                <w:bCs/>
              </w:rPr>
            </w:pPr>
            <w:r>
              <w:rPr>
                <w:lang w:val="sr-Cyrl-CS"/>
              </w:rPr>
              <w:t>прецизно и адекватно употребљава већи број речи, израза, идиома, уобичајене граматичке, правописне норме и формуле учтивости,</w:t>
            </w:r>
          </w:p>
          <w:p w:rsidR="00CF3862" w:rsidRPr="00D35DF6" w:rsidRDefault="00CF3862" w:rsidP="00CF3862">
            <w:pPr>
              <w:numPr>
                <w:ilvl w:val="0"/>
                <w:numId w:val="24"/>
              </w:numPr>
              <w:contextualSpacing/>
              <w:jc w:val="both"/>
              <w:rPr>
                <w:b/>
                <w:bCs/>
              </w:rPr>
            </w:pPr>
            <w:r>
              <w:rPr>
                <w:lang w:val="sr-Cyrl-CS"/>
              </w:rPr>
              <w:t>примењује широк репертоар стратегија (парафразирање, употребе контекста, речника, закључивање, упоређивање).</w:t>
            </w:r>
          </w:p>
        </w:tc>
      </w:tr>
      <w:tr w:rsidR="00CF3862" w:rsidRPr="00D35DF6" w:rsidTr="00CF3862">
        <w:tc>
          <w:tcPr>
            <w:tcW w:w="9288" w:type="dxa"/>
            <w:gridSpan w:val="7"/>
            <w:shd w:val="clear" w:color="auto" w:fill="FDE9D9" w:themeFill="accent6" w:themeFillTint="33"/>
          </w:tcPr>
          <w:p w:rsidR="00CF3862" w:rsidRPr="00D35DF6" w:rsidRDefault="00CF3862" w:rsidP="00630C1F">
            <w:pPr>
              <w:jc w:val="both"/>
              <w:rPr>
                <w:b/>
                <w:bCs/>
                <w:lang w:val="sr-Cyrl-CS"/>
              </w:rPr>
            </w:pPr>
            <w:r w:rsidRPr="00D35DF6">
              <w:rPr>
                <w:b/>
                <w:bCs/>
                <w:lang w:val="sr-Cyrl-CS"/>
              </w:rPr>
              <w:t xml:space="preserve">Садржај предмета </w:t>
            </w:r>
          </w:p>
          <w:p w:rsidR="00CF3862" w:rsidRPr="00D35DF6" w:rsidRDefault="00CF3862" w:rsidP="00630C1F">
            <w:pPr>
              <w:jc w:val="both"/>
              <w:rPr>
                <w:i/>
                <w:iCs/>
                <w:lang w:val="sr-Cyrl-CS"/>
              </w:rPr>
            </w:pPr>
            <w:r w:rsidRPr="00D35DF6">
              <w:rPr>
                <w:i/>
                <w:iCs/>
                <w:lang w:val="sr-Cyrl-CS"/>
              </w:rPr>
              <w:t>Теоријска настава</w:t>
            </w:r>
          </w:p>
          <w:p w:rsidR="00CF3862" w:rsidRPr="00D35DF6" w:rsidRDefault="00CF3862" w:rsidP="00CF3862">
            <w:pPr>
              <w:numPr>
                <w:ilvl w:val="0"/>
                <w:numId w:val="173"/>
              </w:numPr>
              <w:jc w:val="both"/>
              <w:rPr>
                <w:lang w:val="sr-Cyrl-CS" w:eastAsia="sr-Cyrl-CS"/>
              </w:rPr>
            </w:pPr>
            <w:r w:rsidRPr="00D35DF6">
              <w:rPr>
                <w:lang w:val="sr-Cyrl-CS" w:eastAsia="sr-Cyrl-CS"/>
              </w:rPr>
              <w:t xml:space="preserve">Теме: </w:t>
            </w:r>
            <w:r>
              <w:rPr>
                <w:lang w:val="sr-Cyrl-CS" w:eastAsia="sr-Cyrl-CS"/>
              </w:rPr>
              <w:t>Успех, путовања, дочек гостију, иновације, комуникације, конфликти, пријем у радни однос, покретање и врсте реклама, финансије, динамика продаје, инвестиције, нови бизнис.</w:t>
            </w:r>
          </w:p>
          <w:p w:rsidR="00CF3862" w:rsidRDefault="00CF3862" w:rsidP="00CF3862">
            <w:pPr>
              <w:numPr>
                <w:ilvl w:val="0"/>
                <w:numId w:val="173"/>
              </w:numPr>
              <w:jc w:val="both"/>
              <w:rPr>
                <w:lang w:val="sr-Cyrl-CS" w:eastAsia="sr-Cyrl-CS"/>
              </w:rPr>
            </w:pPr>
            <w:r w:rsidRPr="00D35DF6">
              <w:rPr>
                <w:lang w:val="sr-Cyrl-CS" w:eastAsia="sr-Cyrl-CS"/>
              </w:rPr>
              <w:t xml:space="preserve">Граматика: </w:t>
            </w:r>
            <w:r w:rsidRPr="00D35DF6">
              <w:rPr>
                <w:i/>
                <w:lang w:val="sr-Cyrl-CS" w:eastAsia="sr-Cyrl-CS"/>
              </w:rPr>
              <w:t>Фонетика:</w:t>
            </w:r>
            <w:r w:rsidRPr="00D35DF6">
              <w:rPr>
                <w:lang w:val="sr-Cyrl-CS" w:eastAsia="sr-Cyrl-CS"/>
              </w:rPr>
              <w:t xml:space="preserve"> изговор и интонација, </w:t>
            </w:r>
            <w:r w:rsidRPr="00D35DF6">
              <w:rPr>
                <w:i/>
                <w:lang w:val="sr-Cyrl-CS" w:eastAsia="sr-Cyrl-CS"/>
              </w:rPr>
              <w:t>Морфологија</w:t>
            </w:r>
            <w:r w:rsidRPr="00D35DF6">
              <w:rPr>
                <w:lang w:val="sr-Cyrl-CS" w:eastAsia="sr-Cyrl-CS"/>
              </w:rPr>
              <w:t xml:space="preserve">: </w:t>
            </w:r>
            <w:r>
              <w:rPr>
                <w:lang w:val="sr-Cyrl-CS" w:eastAsia="sr-Cyrl-CS"/>
              </w:rPr>
              <w:t>актине и пасивне конструкције са глаголима несвршеног и свршеног вида, изражавање услова, повратни глаголи, глаголски придеви, глаголски прилози, бројеви, изражавање</w:t>
            </w:r>
            <w:r>
              <w:rPr>
                <w:lang w:val="ru-RU" w:eastAsia="sr-Cyrl-CS"/>
              </w:rPr>
              <w:t xml:space="preserve">количине и поређења, </w:t>
            </w:r>
            <w:r>
              <w:rPr>
                <w:lang w:val="sr-Cyrl-CS" w:eastAsia="sr-Cyrl-CS"/>
              </w:rPr>
              <w:t>изражавање</w:t>
            </w:r>
            <w:r>
              <w:rPr>
                <w:lang w:val="ru-RU" w:eastAsia="sr-Cyrl-CS"/>
              </w:rPr>
              <w:t xml:space="preserve"> просторних односа, </w:t>
            </w:r>
            <w:r w:rsidRPr="00D35DF6">
              <w:rPr>
                <w:i/>
                <w:lang w:val="sr-Cyrl-CS" w:eastAsia="sr-Cyrl-CS"/>
              </w:rPr>
              <w:t>Лексика</w:t>
            </w:r>
            <w:r w:rsidRPr="00D35DF6">
              <w:rPr>
                <w:lang w:val="sr-Cyrl-CS" w:eastAsia="sr-Cyrl-CS"/>
              </w:rPr>
              <w:t xml:space="preserve"> горе наведене тематике</w:t>
            </w:r>
            <w:r>
              <w:rPr>
                <w:lang w:val="sr-Cyrl-CS" w:eastAsia="sr-Cyrl-CS"/>
              </w:rPr>
              <w:t>.</w:t>
            </w:r>
            <w:r w:rsidRPr="00D35DF6">
              <w:rPr>
                <w:lang w:val="sr-Cyrl-CS" w:eastAsia="sr-Cyrl-CS"/>
              </w:rPr>
              <w:t xml:space="preserve">   </w:t>
            </w:r>
          </w:p>
          <w:p w:rsidR="00CF3862" w:rsidRPr="00D35DF6" w:rsidRDefault="00CF3862" w:rsidP="00630C1F">
            <w:pPr>
              <w:ind w:left="720"/>
              <w:jc w:val="both"/>
              <w:rPr>
                <w:lang w:val="sr-Cyrl-CS" w:eastAsia="sr-Cyrl-CS"/>
              </w:rPr>
            </w:pPr>
          </w:p>
          <w:p w:rsidR="00CF3862" w:rsidRPr="00D35DF6" w:rsidRDefault="00CF3862" w:rsidP="00630C1F">
            <w:pPr>
              <w:jc w:val="both"/>
              <w:rPr>
                <w:i/>
                <w:lang w:val="sr-Cyrl-CS" w:eastAsia="sr-Cyrl-CS"/>
              </w:rPr>
            </w:pPr>
            <w:r w:rsidRPr="00D35DF6">
              <w:rPr>
                <w:i/>
                <w:lang w:val="sr-Cyrl-CS" w:eastAsia="sr-Cyrl-CS"/>
              </w:rPr>
              <w:t>Практична настава:</w:t>
            </w:r>
          </w:p>
          <w:p w:rsidR="00CF3862" w:rsidRPr="00D35DF6" w:rsidRDefault="00CF3862" w:rsidP="00CF3862">
            <w:pPr>
              <w:numPr>
                <w:ilvl w:val="0"/>
                <w:numId w:val="174"/>
              </w:numPr>
              <w:overflowPunct w:val="0"/>
              <w:jc w:val="both"/>
              <w:textAlignment w:val="baseline"/>
              <w:rPr>
                <w:i/>
              </w:rPr>
            </w:pPr>
            <w:r w:rsidRPr="00D35DF6">
              <w:rPr>
                <w:lang w:val="sr-Cyrl-CS"/>
              </w:rPr>
              <w:t>Симулација говорних ситуација (</w:t>
            </w:r>
            <w:r>
              <w:rPr>
                <w:lang w:val="sr-Cyrl-CS"/>
              </w:rPr>
              <w:t>договарање услова сарадње</w:t>
            </w:r>
            <w:r w:rsidRPr="00D35DF6">
              <w:rPr>
                <w:lang w:val="sr-Cyrl-CS"/>
              </w:rPr>
              <w:t xml:space="preserve">, </w:t>
            </w:r>
            <w:r>
              <w:rPr>
                <w:lang w:val="sr-Cyrl-CS"/>
              </w:rPr>
              <w:t>путовање у Русију, дочек партнера, закључивање уговора, проблем комуникације у предузећу, посета бизнис семинару, избор кадра, састављање бизнис плана, описивање графикона продаје, састављање писма опомене, позив за сарадњу).</w:t>
            </w:r>
          </w:p>
        </w:tc>
      </w:tr>
      <w:tr w:rsidR="00CF3862" w:rsidRPr="00D35DF6" w:rsidTr="00CF3862">
        <w:tc>
          <w:tcPr>
            <w:tcW w:w="9288" w:type="dxa"/>
            <w:gridSpan w:val="7"/>
            <w:shd w:val="clear" w:color="auto" w:fill="FDE9D9" w:themeFill="accent6" w:themeFillTint="33"/>
          </w:tcPr>
          <w:p w:rsidR="00CF3862" w:rsidRPr="00D35DF6" w:rsidRDefault="00CF3862" w:rsidP="00630C1F">
            <w:pPr>
              <w:jc w:val="both"/>
              <w:rPr>
                <w:b/>
                <w:bCs/>
                <w:lang w:val="sr-Cyrl-CS"/>
              </w:rPr>
            </w:pPr>
            <w:r w:rsidRPr="00D35DF6">
              <w:rPr>
                <w:b/>
                <w:bCs/>
                <w:lang w:val="sr-Cyrl-CS"/>
              </w:rPr>
              <w:t xml:space="preserve">Литература </w:t>
            </w:r>
          </w:p>
          <w:p w:rsidR="00CF3862" w:rsidRPr="00D35DF6" w:rsidRDefault="00CF3862" w:rsidP="00630C1F">
            <w:pPr>
              <w:jc w:val="both"/>
              <w:rPr>
                <w:bCs/>
                <w:lang w:val="ru-RU"/>
              </w:rPr>
            </w:pPr>
            <w:r w:rsidRPr="00D35DF6">
              <w:rPr>
                <w:bCs/>
                <w:lang w:val="ru-RU"/>
              </w:rPr>
              <w:t>Котоне</w:t>
            </w:r>
            <w:r>
              <w:rPr>
                <w:bCs/>
                <w:lang w:val="ru-RU"/>
              </w:rPr>
              <w:t xml:space="preserve">, </w:t>
            </w:r>
            <w:r w:rsidRPr="00D35DF6">
              <w:rPr>
                <w:bCs/>
                <w:lang w:val="ru-RU"/>
              </w:rPr>
              <w:t>Л.</w:t>
            </w:r>
            <w:r>
              <w:rPr>
                <w:bCs/>
                <w:lang w:val="ru-RU"/>
              </w:rPr>
              <w:t xml:space="preserve"> В.</w:t>
            </w:r>
            <w:r w:rsidRPr="00D35DF6">
              <w:rPr>
                <w:bCs/>
                <w:lang w:val="ru-RU"/>
              </w:rPr>
              <w:t xml:space="preserve"> (2014)</w:t>
            </w:r>
            <w:r>
              <w:rPr>
                <w:bCs/>
                <w:lang w:val="ru-RU"/>
              </w:rPr>
              <w:t>.</w:t>
            </w:r>
            <w:r w:rsidRPr="00D35DF6">
              <w:rPr>
                <w:bCs/>
                <w:lang w:val="ru-RU"/>
              </w:rPr>
              <w:t xml:space="preserve"> </w:t>
            </w:r>
            <w:r w:rsidRPr="00D35DF6">
              <w:rPr>
                <w:bCs/>
                <w:i/>
                <w:lang w:val="ru-RU"/>
              </w:rPr>
              <w:t>Русский язык для делового общения (</w:t>
            </w:r>
            <w:r>
              <w:rPr>
                <w:bCs/>
                <w:i/>
                <w:lang w:val="ru-RU"/>
              </w:rPr>
              <w:t>Б1</w:t>
            </w:r>
            <w:r w:rsidRPr="00D35DF6">
              <w:rPr>
                <w:bCs/>
                <w:i/>
                <w:lang w:val="ru-RU"/>
              </w:rPr>
              <w:t>), Учебное пособие</w:t>
            </w:r>
            <w:r>
              <w:rPr>
                <w:bCs/>
                <w:i/>
                <w:lang w:val="ru-RU"/>
              </w:rPr>
              <w:t>.</w:t>
            </w:r>
            <w:r w:rsidRPr="00D35DF6">
              <w:rPr>
                <w:bCs/>
                <w:i/>
                <w:lang w:val="ru-RU"/>
              </w:rPr>
              <w:t xml:space="preserve"> </w:t>
            </w:r>
            <w:r w:rsidRPr="00D35DF6">
              <w:rPr>
                <w:bCs/>
                <w:lang w:val="ru-RU"/>
              </w:rPr>
              <w:t>Санкт-Петербург</w:t>
            </w:r>
            <w:r>
              <w:rPr>
                <w:bCs/>
                <w:lang w:val="ru-RU"/>
              </w:rPr>
              <w:t>:</w:t>
            </w:r>
            <w:r w:rsidRPr="00D35DF6">
              <w:rPr>
                <w:bCs/>
                <w:lang w:val="ru-RU"/>
              </w:rPr>
              <w:t xml:space="preserve"> </w:t>
            </w:r>
            <w:r>
              <w:rPr>
                <w:bCs/>
                <w:lang w:val="ru-RU"/>
              </w:rPr>
              <w:t>Златоуст.</w:t>
            </w:r>
          </w:p>
          <w:p w:rsidR="00CF3862" w:rsidRPr="00D35DF6" w:rsidRDefault="00CF3862" w:rsidP="00630C1F">
            <w:pPr>
              <w:jc w:val="both"/>
              <w:rPr>
                <w:bCs/>
                <w:lang w:val="ru-RU"/>
              </w:rPr>
            </w:pPr>
            <w:r w:rsidRPr="00D35DF6">
              <w:rPr>
                <w:bCs/>
                <w:lang w:val="ru-RU"/>
              </w:rPr>
              <w:t>Котоне</w:t>
            </w:r>
            <w:r>
              <w:rPr>
                <w:bCs/>
                <w:lang w:val="ru-RU"/>
              </w:rPr>
              <w:t xml:space="preserve">, </w:t>
            </w:r>
            <w:r w:rsidRPr="00D35DF6">
              <w:rPr>
                <w:bCs/>
                <w:lang w:val="ru-RU"/>
              </w:rPr>
              <w:t>Л.</w:t>
            </w:r>
            <w:r>
              <w:rPr>
                <w:bCs/>
                <w:lang w:val="ru-RU"/>
              </w:rPr>
              <w:t xml:space="preserve"> В.</w:t>
            </w:r>
            <w:r w:rsidRPr="00D35DF6">
              <w:rPr>
                <w:bCs/>
                <w:lang w:val="ru-RU"/>
              </w:rPr>
              <w:t xml:space="preserve"> (2014)</w:t>
            </w:r>
            <w:r>
              <w:rPr>
                <w:bCs/>
                <w:lang w:val="ru-RU"/>
              </w:rPr>
              <w:t>.</w:t>
            </w:r>
            <w:r w:rsidRPr="00D35DF6">
              <w:rPr>
                <w:bCs/>
                <w:lang w:val="ru-RU"/>
              </w:rPr>
              <w:t xml:space="preserve"> </w:t>
            </w:r>
            <w:r w:rsidRPr="00D35DF6">
              <w:rPr>
                <w:bCs/>
                <w:i/>
                <w:lang w:val="ru-RU"/>
              </w:rPr>
              <w:t>Русский язык для делового общения (</w:t>
            </w:r>
            <w:r>
              <w:rPr>
                <w:bCs/>
                <w:i/>
                <w:lang w:val="ru-RU"/>
              </w:rPr>
              <w:t>Б1</w:t>
            </w:r>
            <w:r w:rsidRPr="00D35DF6">
              <w:rPr>
                <w:bCs/>
                <w:i/>
                <w:lang w:val="ru-RU"/>
              </w:rPr>
              <w:t>), Рабочая тетрадь</w:t>
            </w:r>
            <w:r>
              <w:rPr>
                <w:bCs/>
                <w:i/>
                <w:lang w:val="ru-RU"/>
              </w:rPr>
              <w:t xml:space="preserve">. </w:t>
            </w:r>
            <w:r>
              <w:rPr>
                <w:bCs/>
                <w:lang w:val="ru-RU"/>
              </w:rPr>
              <w:t>Санкт-Петербург:</w:t>
            </w:r>
            <w:r w:rsidRPr="00D35DF6">
              <w:rPr>
                <w:bCs/>
                <w:lang w:val="ru-RU"/>
              </w:rPr>
              <w:t xml:space="preserve"> </w:t>
            </w:r>
            <w:r>
              <w:rPr>
                <w:bCs/>
                <w:lang w:val="ru-RU"/>
              </w:rPr>
              <w:t>Златоуст.</w:t>
            </w:r>
          </w:p>
          <w:p w:rsidR="00CF3862" w:rsidRPr="00D35DF6" w:rsidRDefault="00CF3862" w:rsidP="00630C1F">
            <w:pPr>
              <w:rPr>
                <w:lang w:val="sr-Cyrl-CS" w:eastAsia="sr-Cyrl-CS"/>
              </w:rPr>
            </w:pPr>
            <w:r w:rsidRPr="00D35DF6">
              <w:rPr>
                <w:lang w:val="sr-Cyrl-CS" w:eastAsia="sr-Cyrl-CS"/>
              </w:rPr>
              <w:t>Милинковић</w:t>
            </w:r>
            <w:r>
              <w:rPr>
                <w:lang w:val="sr-Cyrl-CS" w:eastAsia="sr-Cyrl-CS"/>
              </w:rPr>
              <w:t>, Љ.</w:t>
            </w:r>
            <w:r w:rsidRPr="00D35DF6">
              <w:rPr>
                <w:lang w:val="sr-Cyrl-CS" w:eastAsia="sr-Cyrl-CS"/>
              </w:rPr>
              <w:t xml:space="preserve"> (1994)</w:t>
            </w:r>
            <w:r>
              <w:rPr>
                <w:lang w:val="sr-Cyrl-CS" w:eastAsia="sr-Cyrl-CS"/>
              </w:rPr>
              <w:t xml:space="preserve">. </w:t>
            </w:r>
            <w:r w:rsidRPr="00D35DF6">
              <w:rPr>
                <w:lang w:val="sr-Cyrl-CS" w:eastAsia="sr-Cyrl-CS"/>
              </w:rPr>
              <w:t xml:space="preserve"> </w:t>
            </w:r>
            <w:r w:rsidRPr="00D35DF6">
              <w:rPr>
                <w:i/>
                <w:lang w:val="sr-Cyrl-CS" w:eastAsia="sr-Cyrl-CS"/>
              </w:rPr>
              <w:t xml:space="preserve">Пословна </w:t>
            </w:r>
            <w:r>
              <w:rPr>
                <w:i/>
                <w:lang w:val="sr-Cyrl-CS" w:eastAsia="sr-Cyrl-CS"/>
              </w:rPr>
              <w:t xml:space="preserve">коресподенција на руском језику. </w:t>
            </w:r>
            <w:r w:rsidRPr="000008DD">
              <w:rPr>
                <w:lang w:val="sr-Cyrl-CS" w:eastAsia="sr-Cyrl-CS"/>
              </w:rPr>
              <w:t>Београд: Савремена администрација.</w:t>
            </w:r>
          </w:p>
          <w:p w:rsidR="00CF3862" w:rsidRPr="00D35DF6" w:rsidRDefault="00CF3862" w:rsidP="00630C1F">
            <w:pPr>
              <w:rPr>
                <w:lang w:val="sr-Cyrl-CS" w:eastAsia="sr-Cyrl-CS"/>
              </w:rPr>
            </w:pPr>
            <w:r w:rsidRPr="00D35DF6">
              <w:rPr>
                <w:lang w:val="sr-Cyrl-CS" w:eastAsia="sr-Cyrl-CS"/>
              </w:rPr>
              <w:t>Маројевић</w:t>
            </w:r>
            <w:r>
              <w:rPr>
                <w:lang w:val="sr-Cyrl-CS" w:eastAsia="sr-Cyrl-CS"/>
              </w:rPr>
              <w:t>, М.</w:t>
            </w:r>
            <w:r w:rsidRPr="00D35DF6">
              <w:rPr>
                <w:lang w:val="sr-Cyrl-CS" w:eastAsia="sr-Cyrl-CS"/>
              </w:rPr>
              <w:t xml:space="preserve"> (2006)</w:t>
            </w:r>
            <w:r>
              <w:rPr>
                <w:lang w:val="sr-Cyrl-CS" w:eastAsia="sr-Cyrl-CS"/>
              </w:rPr>
              <w:t>.</w:t>
            </w:r>
            <w:r w:rsidRPr="00D35DF6">
              <w:rPr>
                <w:lang w:val="sr-Cyrl-CS" w:eastAsia="sr-Cyrl-CS"/>
              </w:rPr>
              <w:t xml:space="preserve"> </w:t>
            </w:r>
            <w:r>
              <w:rPr>
                <w:i/>
                <w:lang w:val="sr-Cyrl-CS" w:eastAsia="sr-Cyrl-CS"/>
              </w:rPr>
              <w:t xml:space="preserve">Руски пословни језик. </w:t>
            </w:r>
            <w:r w:rsidRPr="000008DD">
              <w:rPr>
                <w:lang w:val="sr-Cyrl-CS" w:eastAsia="sr-Cyrl-CS"/>
              </w:rPr>
              <w:t>Београд: Београдска пословна школа.</w:t>
            </w:r>
          </w:p>
          <w:p w:rsidR="00CF3862" w:rsidRPr="00D35DF6" w:rsidRDefault="00CF3862" w:rsidP="00630C1F">
            <w:pPr>
              <w:jc w:val="both"/>
              <w:rPr>
                <w:bCs/>
                <w:lang w:val="ru-RU"/>
              </w:rPr>
            </w:pPr>
            <w:r w:rsidRPr="00D35DF6">
              <w:rPr>
                <w:lang w:val="ru-RU"/>
              </w:rPr>
              <w:t>Ласкарева</w:t>
            </w:r>
            <w:r>
              <w:rPr>
                <w:lang w:val="ru-RU"/>
              </w:rPr>
              <w:t>,</w:t>
            </w:r>
            <w:r w:rsidRPr="00D35DF6">
              <w:rPr>
                <w:lang w:val="ru-RU"/>
              </w:rPr>
              <w:t xml:space="preserve"> Е.</w:t>
            </w:r>
            <w:r>
              <w:rPr>
                <w:lang w:val="ru-RU"/>
              </w:rPr>
              <w:t xml:space="preserve"> </w:t>
            </w:r>
            <w:r w:rsidRPr="00D35DF6">
              <w:rPr>
                <w:lang w:val="ru-RU"/>
              </w:rPr>
              <w:t>Р. (2008)</w:t>
            </w:r>
            <w:r>
              <w:rPr>
                <w:lang w:val="ru-RU"/>
              </w:rPr>
              <w:t>.</w:t>
            </w:r>
            <w:r w:rsidRPr="00D35DF6">
              <w:rPr>
                <w:lang w:val="ru-RU"/>
              </w:rPr>
              <w:t xml:space="preserve"> </w:t>
            </w:r>
            <w:r w:rsidRPr="00D35DF6">
              <w:rPr>
                <w:i/>
                <w:lang w:val="ru-RU"/>
              </w:rPr>
              <w:t>Чистая грамматика</w:t>
            </w:r>
            <w:r>
              <w:rPr>
                <w:i/>
                <w:lang w:val="ru-RU"/>
              </w:rPr>
              <w:t xml:space="preserve">. </w:t>
            </w:r>
            <w:r w:rsidRPr="00D35DF6">
              <w:rPr>
                <w:bCs/>
                <w:lang w:val="ru-RU"/>
              </w:rPr>
              <w:t>Санкт-Петербург</w:t>
            </w:r>
            <w:r>
              <w:rPr>
                <w:bCs/>
                <w:lang w:val="ru-RU"/>
              </w:rPr>
              <w:t>: Златоуст.</w:t>
            </w:r>
            <w:r w:rsidRPr="00D35DF6">
              <w:rPr>
                <w:bCs/>
                <w:lang w:val="ru-RU"/>
              </w:rPr>
              <w:t xml:space="preserve"> </w:t>
            </w:r>
          </w:p>
          <w:p w:rsidR="00CF3862" w:rsidRPr="000008DD" w:rsidRDefault="00CF3862" w:rsidP="00630C1F">
            <w:pPr>
              <w:jc w:val="both"/>
              <w:rPr>
                <w:bCs/>
                <w:lang w:val="sr-Cyrl-CS"/>
              </w:rPr>
            </w:pPr>
            <w:r w:rsidRPr="00D35DF6">
              <w:t>Видео и аудио материјал</w:t>
            </w:r>
            <w:r>
              <w:t xml:space="preserve"> </w:t>
            </w:r>
            <w:r w:rsidRPr="00D35DF6">
              <w:t>који прате уџбеник и  образовни материјал доступан на интернету</w:t>
            </w:r>
            <w:r>
              <w:rPr>
                <w:lang w:val="sr-Cyrl-CS"/>
              </w:rPr>
              <w:t>.</w:t>
            </w:r>
          </w:p>
        </w:tc>
      </w:tr>
      <w:tr w:rsidR="00CF3862" w:rsidRPr="00D35DF6" w:rsidTr="00CF3862">
        <w:tc>
          <w:tcPr>
            <w:tcW w:w="3040" w:type="dxa"/>
            <w:gridSpan w:val="2"/>
            <w:shd w:val="clear" w:color="auto" w:fill="FDE9D9" w:themeFill="accent6" w:themeFillTint="33"/>
          </w:tcPr>
          <w:p w:rsidR="00CF3862" w:rsidRPr="00D35DF6" w:rsidRDefault="00CF3862" w:rsidP="00630C1F">
            <w:pPr>
              <w:rPr>
                <w:b/>
                <w:bCs/>
                <w:lang w:val="sr-Cyrl-CS"/>
              </w:rPr>
            </w:pPr>
            <w:r w:rsidRPr="00D35DF6">
              <w:rPr>
                <w:b/>
                <w:bCs/>
                <w:lang w:val="sr-Cyrl-CS"/>
              </w:rPr>
              <w:t xml:space="preserve">Број часова </w:t>
            </w:r>
            <w:r w:rsidRPr="00D35DF6">
              <w:rPr>
                <w:b/>
                <w:lang w:val="sr-Cyrl-CS"/>
              </w:rPr>
              <w:t xml:space="preserve"> активне наставе</w:t>
            </w:r>
          </w:p>
        </w:tc>
        <w:tc>
          <w:tcPr>
            <w:tcW w:w="3045" w:type="dxa"/>
            <w:gridSpan w:val="2"/>
            <w:shd w:val="clear" w:color="auto" w:fill="FDE9D9" w:themeFill="accent6" w:themeFillTint="33"/>
          </w:tcPr>
          <w:p w:rsidR="00CF3862" w:rsidRPr="00D35DF6" w:rsidRDefault="00CF3862" w:rsidP="00630C1F">
            <w:pPr>
              <w:rPr>
                <w:b/>
                <w:bCs/>
                <w:lang w:val="sr-Cyrl-CS"/>
              </w:rPr>
            </w:pPr>
            <w:r w:rsidRPr="00D35DF6">
              <w:rPr>
                <w:b/>
                <w:lang w:val="sr-Cyrl-CS"/>
              </w:rPr>
              <w:t>Теоријска настава: 30</w:t>
            </w:r>
          </w:p>
        </w:tc>
        <w:tc>
          <w:tcPr>
            <w:tcW w:w="3203" w:type="dxa"/>
            <w:gridSpan w:val="3"/>
            <w:shd w:val="clear" w:color="auto" w:fill="FDE9D9" w:themeFill="accent6" w:themeFillTint="33"/>
          </w:tcPr>
          <w:p w:rsidR="00CF3862" w:rsidRPr="00D35DF6" w:rsidRDefault="00CF3862" w:rsidP="00630C1F">
            <w:pPr>
              <w:rPr>
                <w:b/>
                <w:bCs/>
                <w:lang w:val="en-US"/>
              </w:rPr>
            </w:pPr>
            <w:r w:rsidRPr="00D35DF6">
              <w:rPr>
                <w:b/>
                <w:lang w:val="ru-RU"/>
              </w:rPr>
              <w:t>Практична настава: 30</w:t>
            </w:r>
          </w:p>
        </w:tc>
      </w:tr>
      <w:tr w:rsidR="00CF3862" w:rsidRPr="00D35DF6" w:rsidTr="00CF3862">
        <w:tc>
          <w:tcPr>
            <w:tcW w:w="9288" w:type="dxa"/>
            <w:gridSpan w:val="7"/>
            <w:shd w:val="clear" w:color="auto" w:fill="FDE9D9" w:themeFill="accent6" w:themeFillTint="33"/>
          </w:tcPr>
          <w:p w:rsidR="00CF3862" w:rsidRPr="00D35DF6" w:rsidRDefault="00CF3862" w:rsidP="00630C1F">
            <w:pPr>
              <w:rPr>
                <w:b/>
                <w:bCs/>
                <w:lang w:val="sr-Cyrl-CS"/>
              </w:rPr>
            </w:pPr>
            <w:r w:rsidRPr="00D35DF6">
              <w:rPr>
                <w:b/>
                <w:bCs/>
                <w:lang w:val="sr-Cyrl-CS"/>
              </w:rPr>
              <w:t>Методе извођења наставе</w:t>
            </w:r>
          </w:p>
          <w:p w:rsidR="00CF3862" w:rsidRPr="000008DD" w:rsidRDefault="00CF3862" w:rsidP="00630C1F">
            <w:pPr>
              <w:widowControl/>
              <w:autoSpaceDE/>
              <w:autoSpaceDN/>
              <w:adjustRightInd/>
              <w:rPr>
                <w:lang w:val="sr-Cyrl-CS"/>
              </w:rPr>
            </w:pPr>
            <w:r>
              <w:rPr>
                <w:lang w:val="sr-Cyrl-CS"/>
              </w:rPr>
              <w:t>Интерактивна настава, с</w:t>
            </w:r>
            <w:r w:rsidRPr="00D35DF6">
              <w:rPr>
                <w:lang w:val="sr-Cyrl-CS"/>
              </w:rPr>
              <w:t>амостални, групни рад и рад у пару.</w:t>
            </w:r>
          </w:p>
        </w:tc>
      </w:tr>
      <w:tr w:rsidR="00CF3862" w:rsidRPr="00D35DF6" w:rsidTr="00CF3862">
        <w:tc>
          <w:tcPr>
            <w:tcW w:w="9288" w:type="dxa"/>
            <w:gridSpan w:val="7"/>
            <w:shd w:val="clear" w:color="auto" w:fill="FDE9D9" w:themeFill="accent6" w:themeFillTint="33"/>
          </w:tcPr>
          <w:p w:rsidR="00CF3862" w:rsidRPr="00D35DF6" w:rsidRDefault="00CF3862" w:rsidP="00630C1F">
            <w:pPr>
              <w:jc w:val="center"/>
              <w:rPr>
                <w:b/>
                <w:bCs/>
                <w:lang w:val="ru-RU"/>
              </w:rPr>
            </w:pPr>
            <w:r w:rsidRPr="00D35DF6">
              <w:rPr>
                <w:b/>
                <w:bCs/>
                <w:lang w:val="sr-Cyrl-CS"/>
              </w:rPr>
              <w:t>Оцена  знања (максимални број поена 100)</w:t>
            </w:r>
          </w:p>
        </w:tc>
      </w:tr>
      <w:tr w:rsidR="00CF3862" w:rsidRPr="00D35DF6" w:rsidTr="00CF3862">
        <w:tc>
          <w:tcPr>
            <w:tcW w:w="4619" w:type="dxa"/>
            <w:gridSpan w:val="3"/>
            <w:shd w:val="clear" w:color="auto" w:fill="FDE9D9" w:themeFill="accent6" w:themeFillTint="33"/>
          </w:tcPr>
          <w:p w:rsidR="00CF3862" w:rsidRPr="00D35DF6" w:rsidRDefault="00CF3862" w:rsidP="00630C1F">
            <w:pPr>
              <w:rPr>
                <w:b/>
                <w:iCs/>
                <w:lang w:val="sr-Cyrl-CS"/>
              </w:rPr>
            </w:pPr>
            <w:r w:rsidRPr="00D35DF6">
              <w:rPr>
                <w:b/>
                <w:iCs/>
                <w:lang w:val="sr-Cyrl-CS"/>
              </w:rPr>
              <w:t>Предиспитне обавезе</w:t>
            </w:r>
          </w:p>
        </w:tc>
        <w:tc>
          <w:tcPr>
            <w:tcW w:w="1627" w:type="dxa"/>
            <w:gridSpan w:val="2"/>
            <w:shd w:val="clear" w:color="auto" w:fill="FDE9D9" w:themeFill="accent6" w:themeFillTint="33"/>
            <w:vAlign w:val="center"/>
          </w:tcPr>
          <w:p w:rsidR="00CF3862" w:rsidRDefault="00CF3862" w:rsidP="00630C1F">
            <w:pPr>
              <w:spacing w:line="276" w:lineRule="auto"/>
              <w:jc w:val="center"/>
              <w:rPr>
                <w:b/>
                <w:lang w:val="ru-RU"/>
              </w:rPr>
            </w:pPr>
            <w:r>
              <w:rPr>
                <w:b/>
                <w:lang w:val="sr-Cyrl-CS"/>
              </w:rPr>
              <w:t>4</w:t>
            </w:r>
            <w:r>
              <w:rPr>
                <w:b/>
                <w:lang w:val="sr-Latn-RS"/>
              </w:rPr>
              <w:t xml:space="preserve">5 </w:t>
            </w:r>
            <w:r>
              <w:rPr>
                <w:b/>
                <w:lang w:val="ru-RU"/>
              </w:rPr>
              <w:t>поена</w:t>
            </w:r>
          </w:p>
        </w:tc>
        <w:tc>
          <w:tcPr>
            <w:tcW w:w="1840" w:type="dxa"/>
            <w:shd w:val="clear" w:color="auto" w:fill="FDE9D9" w:themeFill="accent6" w:themeFillTint="33"/>
          </w:tcPr>
          <w:p w:rsidR="00CF3862" w:rsidRDefault="00CF3862" w:rsidP="00630C1F">
            <w:pPr>
              <w:spacing w:line="276" w:lineRule="auto"/>
              <w:rPr>
                <w:b/>
                <w:bCs/>
                <w:lang w:val="sr-Cyrl-CS"/>
              </w:rPr>
            </w:pPr>
            <w:r>
              <w:rPr>
                <w:b/>
                <w:iCs/>
                <w:lang w:val="sr-Cyrl-CS"/>
              </w:rPr>
              <w:t xml:space="preserve">Завршни испит </w:t>
            </w:r>
          </w:p>
        </w:tc>
        <w:tc>
          <w:tcPr>
            <w:tcW w:w="1202" w:type="dxa"/>
            <w:shd w:val="clear" w:color="auto" w:fill="FDE9D9" w:themeFill="accent6" w:themeFillTint="33"/>
            <w:vAlign w:val="center"/>
          </w:tcPr>
          <w:p w:rsidR="00CF3862" w:rsidRDefault="00CF3862" w:rsidP="00630C1F">
            <w:pPr>
              <w:spacing w:line="276" w:lineRule="auto"/>
              <w:jc w:val="center"/>
              <w:rPr>
                <w:b/>
                <w:lang w:val="ru-RU"/>
              </w:rPr>
            </w:pPr>
            <w:r>
              <w:rPr>
                <w:b/>
                <w:lang w:val="sr-Cyrl-CS"/>
              </w:rPr>
              <w:t>5</w:t>
            </w:r>
            <w:r>
              <w:rPr>
                <w:b/>
                <w:lang w:val="sr-Latn-RS"/>
              </w:rPr>
              <w:t xml:space="preserve">5 </w:t>
            </w:r>
            <w:r>
              <w:rPr>
                <w:b/>
                <w:lang w:val="ru-RU"/>
              </w:rPr>
              <w:t>поена</w:t>
            </w:r>
          </w:p>
        </w:tc>
      </w:tr>
      <w:tr w:rsidR="00CF3862" w:rsidRPr="00D35DF6" w:rsidTr="00CF3862">
        <w:tc>
          <w:tcPr>
            <w:tcW w:w="4619" w:type="dxa"/>
            <w:gridSpan w:val="3"/>
            <w:shd w:val="clear" w:color="auto" w:fill="FDE9D9" w:themeFill="accent6" w:themeFillTint="33"/>
          </w:tcPr>
          <w:p w:rsidR="00CF3862" w:rsidRPr="00D35DF6" w:rsidRDefault="00CF3862" w:rsidP="00630C1F">
            <w:pPr>
              <w:rPr>
                <w:i/>
                <w:iCs/>
                <w:lang w:val="sr-Cyrl-CS"/>
              </w:rPr>
            </w:pPr>
            <w:r w:rsidRPr="00D35DF6">
              <w:rPr>
                <w:lang w:val="sr-Cyrl-CS"/>
              </w:rPr>
              <w:t>присуство на предавањима и вежбама</w:t>
            </w:r>
          </w:p>
        </w:tc>
        <w:tc>
          <w:tcPr>
            <w:tcW w:w="1627" w:type="dxa"/>
            <w:gridSpan w:val="2"/>
            <w:shd w:val="clear" w:color="auto" w:fill="FDE9D9" w:themeFill="accent6" w:themeFillTint="33"/>
            <w:vAlign w:val="center"/>
          </w:tcPr>
          <w:p w:rsidR="00CF3862" w:rsidRDefault="00CF3862" w:rsidP="00630C1F">
            <w:pPr>
              <w:spacing w:line="276" w:lineRule="auto"/>
              <w:jc w:val="center"/>
              <w:rPr>
                <w:b/>
                <w:bCs/>
                <w:lang w:val="sr-Cyrl-CS"/>
              </w:rPr>
            </w:pPr>
            <w:r>
              <w:rPr>
                <w:b/>
                <w:bCs/>
                <w:lang w:val="sr-Cyrl-CS"/>
              </w:rPr>
              <w:t>5</w:t>
            </w:r>
          </w:p>
        </w:tc>
        <w:tc>
          <w:tcPr>
            <w:tcW w:w="1840" w:type="dxa"/>
            <w:shd w:val="clear" w:color="auto" w:fill="FDE9D9" w:themeFill="accent6" w:themeFillTint="33"/>
          </w:tcPr>
          <w:p w:rsidR="00CF3862" w:rsidRDefault="00CF3862" w:rsidP="00630C1F">
            <w:pPr>
              <w:spacing w:line="276" w:lineRule="auto"/>
              <w:rPr>
                <w:i/>
                <w:iCs/>
                <w:lang w:val="sr-Cyrl-CS"/>
              </w:rPr>
            </w:pPr>
            <w:r>
              <w:rPr>
                <w:lang w:val="sr-Cyrl-CS"/>
              </w:rPr>
              <w:t>писмени испит</w:t>
            </w:r>
          </w:p>
        </w:tc>
        <w:tc>
          <w:tcPr>
            <w:tcW w:w="1202" w:type="dxa"/>
            <w:shd w:val="clear" w:color="auto" w:fill="FDE9D9" w:themeFill="accent6" w:themeFillTint="33"/>
          </w:tcPr>
          <w:p w:rsidR="00CF3862" w:rsidRDefault="00CF3862" w:rsidP="00630C1F">
            <w:pPr>
              <w:spacing w:line="276" w:lineRule="auto"/>
              <w:jc w:val="center"/>
              <w:rPr>
                <w:b/>
                <w:iCs/>
                <w:lang w:val="sr-Cyrl-CS"/>
              </w:rPr>
            </w:pPr>
            <w:r>
              <w:rPr>
                <w:b/>
                <w:iCs/>
                <w:lang w:val="sr-Cyrl-CS"/>
              </w:rPr>
              <w:t>40</w:t>
            </w:r>
          </w:p>
        </w:tc>
      </w:tr>
      <w:tr w:rsidR="00CF3862" w:rsidRPr="00D35DF6" w:rsidTr="00CF3862">
        <w:tc>
          <w:tcPr>
            <w:tcW w:w="4619" w:type="dxa"/>
            <w:gridSpan w:val="3"/>
            <w:shd w:val="clear" w:color="auto" w:fill="FDE9D9" w:themeFill="accent6" w:themeFillTint="33"/>
          </w:tcPr>
          <w:p w:rsidR="00CF3862" w:rsidRPr="00D35DF6" w:rsidRDefault="00CF3862" w:rsidP="00630C1F">
            <w:pPr>
              <w:rPr>
                <w:lang w:val="sr-Cyrl-CS"/>
              </w:rPr>
            </w:pPr>
            <w:r w:rsidRPr="00D35DF6">
              <w:rPr>
                <w:lang w:val="sr-Cyrl-CS"/>
              </w:rPr>
              <w:t>провера знања у току наставе (колоквијум-и)</w:t>
            </w:r>
          </w:p>
        </w:tc>
        <w:tc>
          <w:tcPr>
            <w:tcW w:w="1627" w:type="dxa"/>
            <w:gridSpan w:val="2"/>
            <w:shd w:val="clear" w:color="auto" w:fill="FDE9D9" w:themeFill="accent6" w:themeFillTint="33"/>
            <w:vAlign w:val="center"/>
          </w:tcPr>
          <w:p w:rsidR="00CF3862" w:rsidRDefault="00CF3862" w:rsidP="00630C1F">
            <w:pPr>
              <w:spacing w:line="276" w:lineRule="auto"/>
              <w:jc w:val="center"/>
              <w:rPr>
                <w:b/>
                <w:bCs/>
                <w:lang w:val="sr-Cyrl-CS"/>
              </w:rPr>
            </w:pPr>
            <w:r>
              <w:rPr>
                <w:b/>
                <w:bCs/>
                <w:lang w:val="sr-Cyrl-CS"/>
              </w:rPr>
              <w:t>30</w:t>
            </w:r>
          </w:p>
        </w:tc>
        <w:tc>
          <w:tcPr>
            <w:tcW w:w="1840" w:type="dxa"/>
            <w:shd w:val="clear" w:color="auto" w:fill="FDE9D9" w:themeFill="accent6" w:themeFillTint="33"/>
          </w:tcPr>
          <w:p w:rsidR="00CF3862" w:rsidRDefault="00CF3862" w:rsidP="00630C1F">
            <w:pPr>
              <w:spacing w:line="276" w:lineRule="auto"/>
              <w:rPr>
                <w:i/>
                <w:iCs/>
                <w:lang w:val="sr-Cyrl-CS"/>
              </w:rPr>
            </w:pPr>
            <w:r>
              <w:rPr>
                <w:lang w:val="sr-Cyrl-CS"/>
              </w:rPr>
              <w:t>усмени испит</w:t>
            </w:r>
          </w:p>
        </w:tc>
        <w:tc>
          <w:tcPr>
            <w:tcW w:w="1202" w:type="dxa"/>
            <w:shd w:val="clear" w:color="auto" w:fill="FDE9D9" w:themeFill="accent6" w:themeFillTint="33"/>
          </w:tcPr>
          <w:p w:rsidR="00CF3862" w:rsidRDefault="00CF3862" w:rsidP="00630C1F">
            <w:pPr>
              <w:spacing w:line="276" w:lineRule="auto"/>
              <w:jc w:val="center"/>
              <w:rPr>
                <w:b/>
                <w:iCs/>
                <w:lang w:val="sr-Cyrl-CS"/>
              </w:rPr>
            </w:pPr>
            <w:r>
              <w:rPr>
                <w:b/>
                <w:iCs/>
                <w:lang w:val="sr-Cyrl-CS"/>
              </w:rPr>
              <w:t>15</w:t>
            </w:r>
          </w:p>
        </w:tc>
      </w:tr>
      <w:tr w:rsidR="00CF3862" w:rsidRPr="00D35DF6" w:rsidTr="00CF3862">
        <w:tc>
          <w:tcPr>
            <w:tcW w:w="4619" w:type="dxa"/>
            <w:gridSpan w:val="3"/>
            <w:shd w:val="clear" w:color="auto" w:fill="FDE9D9" w:themeFill="accent6" w:themeFillTint="33"/>
          </w:tcPr>
          <w:p w:rsidR="00CF3862" w:rsidRPr="00D35DF6" w:rsidRDefault="00CF3862" w:rsidP="00630C1F">
            <w:pPr>
              <w:rPr>
                <w:lang w:val="ru-RU"/>
              </w:rPr>
            </w:pPr>
            <w:r w:rsidRPr="00D35DF6">
              <w:rPr>
                <w:lang w:val="sr-Cyrl-CS"/>
              </w:rPr>
              <w:t>остале активностии</w:t>
            </w:r>
            <w:r w:rsidRPr="00D35DF6">
              <w:rPr>
                <w:lang w:val="ru-RU"/>
              </w:rPr>
              <w:t xml:space="preserve"> учешће студената у раду на предавањима и вежбама </w:t>
            </w:r>
          </w:p>
        </w:tc>
        <w:tc>
          <w:tcPr>
            <w:tcW w:w="1627" w:type="dxa"/>
            <w:gridSpan w:val="2"/>
            <w:shd w:val="clear" w:color="auto" w:fill="FDE9D9" w:themeFill="accent6" w:themeFillTint="33"/>
            <w:vAlign w:val="center"/>
          </w:tcPr>
          <w:p w:rsidR="00CF3862" w:rsidRDefault="00CF3862" w:rsidP="00630C1F">
            <w:pPr>
              <w:spacing w:line="276" w:lineRule="auto"/>
              <w:jc w:val="center"/>
              <w:rPr>
                <w:b/>
                <w:bCs/>
                <w:lang w:val="sr-Latn-RS"/>
              </w:rPr>
            </w:pPr>
            <w:r>
              <w:rPr>
                <w:b/>
                <w:bCs/>
                <w:lang w:val="sr-Cyrl-CS"/>
              </w:rPr>
              <w:t>1</w:t>
            </w:r>
            <w:r>
              <w:rPr>
                <w:b/>
                <w:bCs/>
                <w:lang w:val="sr-Latn-RS"/>
              </w:rPr>
              <w:t>0</w:t>
            </w:r>
          </w:p>
        </w:tc>
        <w:tc>
          <w:tcPr>
            <w:tcW w:w="1840" w:type="dxa"/>
            <w:shd w:val="clear" w:color="auto" w:fill="FDE9D9" w:themeFill="accent6" w:themeFillTint="33"/>
          </w:tcPr>
          <w:p w:rsidR="00CF3862" w:rsidRDefault="00CF3862" w:rsidP="00630C1F">
            <w:pPr>
              <w:spacing w:line="276" w:lineRule="auto"/>
              <w:rPr>
                <w:lang w:val="sr-Cyrl-CS"/>
              </w:rPr>
            </w:pPr>
          </w:p>
        </w:tc>
        <w:tc>
          <w:tcPr>
            <w:tcW w:w="1202" w:type="dxa"/>
            <w:shd w:val="clear" w:color="auto" w:fill="FDE9D9" w:themeFill="accent6" w:themeFillTint="33"/>
          </w:tcPr>
          <w:p w:rsidR="00CF3862" w:rsidRDefault="00CF3862" w:rsidP="00630C1F">
            <w:pPr>
              <w:spacing w:line="276" w:lineRule="auto"/>
              <w:jc w:val="center"/>
              <w:rPr>
                <w:i/>
                <w:iCs/>
                <w:lang w:val="sr-Cyrl-CS"/>
              </w:rPr>
            </w:pPr>
          </w:p>
        </w:tc>
      </w:tr>
      <w:tr w:rsidR="00CF3862" w:rsidRPr="00D35DF6" w:rsidTr="00CF3862">
        <w:tc>
          <w:tcPr>
            <w:tcW w:w="4619" w:type="dxa"/>
            <w:gridSpan w:val="3"/>
            <w:shd w:val="clear" w:color="auto" w:fill="FDE9D9" w:themeFill="accent6" w:themeFillTint="33"/>
          </w:tcPr>
          <w:p w:rsidR="00CF3862" w:rsidRPr="00D35DF6" w:rsidRDefault="00CF3862" w:rsidP="00630C1F">
            <w:pPr>
              <w:rPr>
                <w:lang w:val="sr-Cyrl-CS"/>
              </w:rPr>
            </w:pPr>
            <w:r w:rsidRPr="00D35DF6">
              <w:rPr>
                <w:lang w:val="sr-Cyrl-CS"/>
              </w:rPr>
              <w:t xml:space="preserve">практичан рад: </w:t>
            </w:r>
          </w:p>
        </w:tc>
        <w:tc>
          <w:tcPr>
            <w:tcW w:w="1627" w:type="dxa"/>
            <w:gridSpan w:val="2"/>
            <w:shd w:val="clear" w:color="auto" w:fill="FDE9D9" w:themeFill="accent6" w:themeFillTint="33"/>
            <w:vAlign w:val="center"/>
          </w:tcPr>
          <w:p w:rsidR="00CF3862" w:rsidRDefault="00CF3862" w:rsidP="00630C1F">
            <w:pPr>
              <w:spacing w:line="276" w:lineRule="auto"/>
              <w:jc w:val="center"/>
              <w:rPr>
                <w:b/>
                <w:bCs/>
                <w:lang w:val="sr-Cyrl-CS"/>
              </w:rPr>
            </w:pPr>
          </w:p>
        </w:tc>
        <w:tc>
          <w:tcPr>
            <w:tcW w:w="1840" w:type="dxa"/>
            <w:shd w:val="clear" w:color="auto" w:fill="FDE9D9" w:themeFill="accent6" w:themeFillTint="33"/>
          </w:tcPr>
          <w:p w:rsidR="00CF3862" w:rsidRDefault="00CF3862" w:rsidP="00630C1F">
            <w:pPr>
              <w:spacing w:line="276" w:lineRule="auto"/>
              <w:rPr>
                <w:i/>
                <w:iCs/>
                <w:lang w:val="sr-Cyrl-CS"/>
              </w:rPr>
            </w:pPr>
          </w:p>
        </w:tc>
        <w:tc>
          <w:tcPr>
            <w:tcW w:w="1202" w:type="dxa"/>
            <w:shd w:val="clear" w:color="auto" w:fill="FDE9D9" w:themeFill="accent6" w:themeFillTint="33"/>
          </w:tcPr>
          <w:p w:rsidR="00CF3862" w:rsidRDefault="00CF3862" w:rsidP="00630C1F">
            <w:pPr>
              <w:spacing w:line="276" w:lineRule="auto"/>
              <w:jc w:val="center"/>
              <w:rPr>
                <w:i/>
                <w:iCs/>
                <w:lang w:val="sr-Cyrl-CS"/>
              </w:rPr>
            </w:pPr>
          </w:p>
        </w:tc>
      </w:tr>
    </w:tbl>
    <w:p w:rsidR="00CF3862" w:rsidRDefault="00CF3862" w:rsidP="00197D2B">
      <w:pPr>
        <w:widowControl/>
        <w:autoSpaceDE/>
        <w:autoSpaceDN/>
        <w:adjustRightInd/>
        <w:spacing w:after="200" w:line="276" w:lineRule="auto"/>
      </w:pPr>
    </w:p>
    <w:p w:rsidR="00CF3862" w:rsidRDefault="00CF3862">
      <w:pPr>
        <w:widowControl/>
        <w:autoSpaceDE/>
        <w:autoSpaceDN/>
        <w:adjustRightInd/>
        <w:spacing w:after="200" w:line="276" w:lineRule="auto"/>
      </w:pPr>
      <w:r>
        <w:br w:type="page"/>
      </w:r>
    </w:p>
    <w:p w:rsidR="00160862" w:rsidRDefault="006D6028" w:rsidP="00CE240D">
      <w:pPr>
        <w:widowControl/>
        <w:autoSpaceDE/>
        <w:autoSpaceDN/>
        <w:adjustRightInd/>
        <w:spacing w:after="200" w:line="276" w:lineRule="auto"/>
        <w:jc w:val="right"/>
      </w:pPr>
      <w:hyperlink w:anchor="ListaNazivaPredmeta" w:history="1">
        <w:r w:rsidR="00CE240D"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1116"/>
        <w:gridCol w:w="1456"/>
        <w:gridCol w:w="1452"/>
        <w:gridCol w:w="312"/>
        <w:gridCol w:w="1659"/>
        <w:gridCol w:w="1142"/>
      </w:tblGrid>
      <w:tr w:rsidR="00CF3862" w:rsidRPr="00D5558D" w:rsidTr="00CF3862">
        <w:trPr>
          <w:trHeight w:val="235"/>
        </w:trPr>
        <w:tc>
          <w:tcPr>
            <w:tcW w:w="210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F3862" w:rsidRPr="00D5558D" w:rsidRDefault="00CF3862" w:rsidP="00630C1F">
            <w:pPr>
              <w:rPr>
                <w:b/>
                <w:bCs/>
                <w:sz w:val="18"/>
                <w:szCs w:val="18"/>
                <w:lang w:val="sr-Cyrl-CS"/>
              </w:rPr>
            </w:pPr>
            <w:r w:rsidRPr="00D5558D">
              <w:rPr>
                <w:b/>
                <w:bCs/>
                <w:sz w:val="18"/>
                <w:szCs w:val="18"/>
                <w:lang w:val="sr-Cyrl-CS"/>
              </w:rPr>
              <w:t xml:space="preserve">Студијски програм </w:t>
            </w:r>
          </w:p>
        </w:tc>
        <w:tc>
          <w:tcPr>
            <w:tcW w:w="7137"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F3862" w:rsidRPr="001B0C67" w:rsidRDefault="00CF3862" w:rsidP="00630C1F">
            <w:pPr>
              <w:rPr>
                <w:bCs/>
              </w:rPr>
            </w:pPr>
            <w:r>
              <w:rPr>
                <w:bCs/>
                <w:lang w:val="sr-Cyrl-CS"/>
              </w:rPr>
              <w:t>З</w:t>
            </w:r>
            <w:r w:rsidRPr="001B0C67">
              <w:rPr>
                <w:bCs/>
                <w:lang w:val="sr-Cyrl-CS"/>
              </w:rPr>
              <w:t>аједнички на свим студијским програмима (прва година)</w:t>
            </w:r>
          </w:p>
        </w:tc>
      </w:tr>
      <w:tr w:rsidR="00CF3862" w:rsidRPr="00D5558D" w:rsidTr="00CF3862">
        <w:trPr>
          <w:trHeight w:val="232"/>
        </w:trPr>
        <w:tc>
          <w:tcPr>
            <w:tcW w:w="210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F3862" w:rsidRPr="00D5558D" w:rsidRDefault="00CF3862" w:rsidP="00630C1F">
            <w:pPr>
              <w:rPr>
                <w:sz w:val="18"/>
                <w:szCs w:val="18"/>
                <w:lang w:val="sr-Cyrl-CS"/>
              </w:rPr>
            </w:pPr>
            <w:r w:rsidRPr="00D5558D">
              <w:rPr>
                <w:b/>
                <w:bCs/>
                <w:sz w:val="18"/>
                <w:szCs w:val="18"/>
                <w:lang w:val="sr-Cyrl-CS"/>
              </w:rPr>
              <w:t>Назив предмета</w:t>
            </w:r>
          </w:p>
        </w:tc>
        <w:tc>
          <w:tcPr>
            <w:tcW w:w="7137"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F3862" w:rsidRPr="00D5558D" w:rsidRDefault="00CF3862" w:rsidP="00630C1F">
            <w:pPr>
              <w:rPr>
                <w:b/>
                <w:bCs/>
                <w:sz w:val="18"/>
                <w:szCs w:val="18"/>
                <w:lang w:val="sr-Cyrl-CS"/>
              </w:rPr>
            </w:pPr>
            <w:bookmarkStart w:id="77" w:name="PrviStraniPoslovniJezik3Engleski"/>
            <w:r w:rsidRPr="00D5558D">
              <w:rPr>
                <w:b/>
                <w:bCs/>
                <w:sz w:val="18"/>
                <w:szCs w:val="18"/>
                <w:lang w:val="sr-Cyrl-CS"/>
              </w:rPr>
              <w:t>ПРВИ СТРАНИ ПОСЛОВНИ ЈЕЗИК 3 ЕНГЛЕСКИ</w:t>
            </w:r>
            <w:bookmarkEnd w:id="77"/>
          </w:p>
        </w:tc>
      </w:tr>
      <w:tr w:rsidR="00CF3862" w:rsidRPr="00D5558D" w:rsidTr="00CF3862">
        <w:trPr>
          <w:trHeight w:val="232"/>
        </w:trPr>
        <w:tc>
          <w:tcPr>
            <w:tcW w:w="210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F3862" w:rsidRPr="00D5558D" w:rsidRDefault="00CF3862" w:rsidP="00630C1F">
            <w:pPr>
              <w:rPr>
                <w:b/>
                <w:bCs/>
                <w:sz w:val="18"/>
                <w:szCs w:val="18"/>
                <w:lang w:val="sr-Cyrl-CS"/>
              </w:rPr>
            </w:pPr>
            <w:r w:rsidRPr="00D5558D">
              <w:rPr>
                <w:b/>
                <w:bCs/>
                <w:sz w:val="18"/>
                <w:szCs w:val="18"/>
                <w:lang w:val="sr-Cyrl-CS"/>
              </w:rPr>
              <w:t>Наставник</w:t>
            </w:r>
          </w:p>
        </w:tc>
        <w:tc>
          <w:tcPr>
            <w:tcW w:w="7137"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F3862" w:rsidRPr="00D5558D" w:rsidRDefault="00CF3862" w:rsidP="00630C1F">
            <w:pPr>
              <w:rPr>
                <w:bCs/>
                <w:sz w:val="18"/>
                <w:szCs w:val="18"/>
                <w:lang w:val="sr-Cyrl-CS"/>
              </w:rPr>
            </w:pPr>
            <w:r w:rsidRPr="001B0C67">
              <w:rPr>
                <w:bCs/>
                <w:lang w:val="sr-Cyrl-CS"/>
              </w:rPr>
              <w:t>ИВАНА МАРТИНОВИЋ</w:t>
            </w:r>
            <w:r>
              <w:rPr>
                <w:bCs/>
              </w:rPr>
              <w:t>-</w:t>
            </w:r>
            <w:r w:rsidRPr="001B0C67">
              <w:rPr>
                <w:bCs/>
              </w:rPr>
              <w:t>БАРБУЛ</w:t>
            </w:r>
            <w:r>
              <w:rPr>
                <w:bCs/>
              </w:rPr>
              <w:t xml:space="preserve">, </w:t>
            </w:r>
            <w:r>
              <w:rPr>
                <w:bCs/>
                <w:lang w:val="en-US"/>
              </w:rPr>
              <w:t xml:space="preserve">MAJA </w:t>
            </w:r>
            <w:r>
              <w:rPr>
                <w:bCs/>
              </w:rPr>
              <w:t>ЛЕМАЈИЋ</w:t>
            </w:r>
          </w:p>
        </w:tc>
      </w:tr>
      <w:tr w:rsidR="00CF3862" w:rsidRPr="00D5558D" w:rsidTr="00CF3862">
        <w:trPr>
          <w:trHeight w:val="232"/>
        </w:trPr>
        <w:tc>
          <w:tcPr>
            <w:tcW w:w="210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F3862" w:rsidRPr="00D5558D" w:rsidRDefault="00CF3862" w:rsidP="00630C1F">
            <w:pPr>
              <w:rPr>
                <w:sz w:val="18"/>
                <w:szCs w:val="18"/>
                <w:lang w:val="sr-Cyrl-CS"/>
              </w:rPr>
            </w:pPr>
            <w:r w:rsidRPr="00D5558D">
              <w:rPr>
                <w:b/>
                <w:bCs/>
                <w:sz w:val="18"/>
                <w:szCs w:val="18"/>
                <w:lang w:val="sr-Cyrl-CS"/>
              </w:rPr>
              <w:t>Статус предмета</w:t>
            </w:r>
          </w:p>
        </w:tc>
        <w:tc>
          <w:tcPr>
            <w:tcW w:w="7137"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F3862" w:rsidRPr="00D5558D" w:rsidRDefault="00CF3862" w:rsidP="00630C1F">
            <w:pPr>
              <w:rPr>
                <w:bCs/>
                <w:sz w:val="18"/>
                <w:szCs w:val="18"/>
                <w:lang w:val="sr-Cyrl-CS"/>
              </w:rPr>
            </w:pPr>
            <w:r w:rsidRPr="00D5558D">
              <w:rPr>
                <w:bCs/>
                <w:sz w:val="18"/>
                <w:szCs w:val="18"/>
                <w:lang w:val="sr-Cyrl-CS"/>
              </w:rPr>
              <w:t>изборни</w:t>
            </w:r>
          </w:p>
        </w:tc>
      </w:tr>
      <w:tr w:rsidR="00CF3862" w:rsidRPr="00D5558D" w:rsidTr="00CF3862">
        <w:trPr>
          <w:trHeight w:val="232"/>
        </w:trPr>
        <w:tc>
          <w:tcPr>
            <w:tcW w:w="210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F3862" w:rsidRPr="00D5558D" w:rsidRDefault="00CF3862" w:rsidP="00630C1F">
            <w:pPr>
              <w:rPr>
                <w:sz w:val="18"/>
                <w:szCs w:val="18"/>
                <w:lang w:val="sr-Cyrl-CS"/>
              </w:rPr>
            </w:pPr>
            <w:r w:rsidRPr="00D5558D">
              <w:rPr>
                <w:b/>
                <w:bCs/>
                <w:sz w:val="18"/>
                <w:szCs w:val="18"/>
                <w:lang w:val="sr-Cyrl-CS"/>
              </w:rPr>
              <w:t>Број ЕСПБ</w:t>
            </w:r>
          </w:p>
        </w:tc>
        <w:tc>
          <w:tcPr>
            <w:tcW w:w="7137"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F3862" w:rsidRPr="00D5558D" w:rsidRDefault="00CF3862" w:rsidP="00630C1F">
            <w:pPr>
              <w:rPr>
                <w:bCs/>
                <w:sz w:val="18"/>
                <w:szCs w:val="18"/>
                <w:lang w:val="sr-Cyrl-CS"/>
              </w:rPr>
            </w:pPr>
            <w:r w:rsidRPr="00D5558D">
              <w:rPr>
                <w:bCs/>
                <w:sz w:val="18"/>
                <w:szCs w:val="18"/>
                <w:lang w:val="sr-Cyrl-CS"/>
              </w:rPr>
              <w:t>2+2 (5)</w:t>
            </w:r>
          </w:p>
        </w:tc>
      </w:tr>
      <w:tr w:rsidR="00CF3862" w:rsidRPr="00D5558D" w:rsidTr="00CF3862">
        <w:trPr>
          <w:trHeight w:val="232"/>
        </w:trPr>
        <w:tc>
          <w:tcPr>
            <w:tcW w:w="210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F3862" w:rsidRPr="00D5558D" w:rsidRDefault="00CF3862" w:rsidP="00630C1F">
            <w:pPr>
              <w:rPr>
                <w:b/>
                <w:bCs/>
                <w:sz w:val="18"/>
                <w:szCs w:val="18"/>
                <w:lang w:val="sr-Cyrl-CS"/>
              </w:rPr>
            </w:pPr>
            <w:r w:rsidRPr="00D5558D">
              <w:rPr>
                <w:b/>
                <w:bCs/>
                <w:sz w:val="18"/>
                <w:szCs w:val="18"/>
                <w:lang w:val="sr-Cyrl-CS"/>
              </w:rPr>
              <w:t>Услов</w:t>
            </w:r>
          </w:p>
        </w:tc>
        <w:tc>
          <w:tcPr>
            <w:tcW w:w="7137"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F3862" w:rsidRPr="00D5558D" w:rsidRDefault="00CF3862" w:rsidP="00630C1F">
            <w:pPr>
              <w:rPr>
                <w:bCs/>
                <w:sz w:val="18"/>
                <w:szCs w:val="18"/>
                <w:lang w:val="sr-Cyrl-CS"/>
              </w:rPr>
            </w:pPr>
            <w:r w:rsidRPr="00D5558D">
              <w:rPr>
                <w:bCs/>
                <w:sz w:val="18"/>
                <w:szCs w:val="18"/>
                <w:lang w:val="sr-Cyrl-CS"/>
              </w:rPr>
              <w:t>нема</w:t>
            </w:r>
          </w:p>
        </w:tc>
      </w:tr>
      <w:tr w:rsidR="00CF3862" w:rsidRPr="00D5558D" w:rsidTr="00CF3862">
        <w:tc>
          <w:tcPr>
            <w:tcW w:w="9243"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F3862" w:rsidRDefault="00CF3862" w:rsidP="00630C1F">
            <w:pPr>
              <w:jc w:val="both"/>
              <w:rPr>
                <w:b/>
                <w:bCs/>
                <w:sz w:val="18"/>
                <w:szCs w:val="18"/>
                <w:lang w:val="sr-Cyrl-CS"/>
              </w:rPr>
            </w:pPr>
            <w:r w:rsidRPr="00D5558D">
              <w:rPr>
                <w:b/>
                <w:bCs/>
                <w:sz w:val="18"/>
                <w:szCs w:val="18"/>
                <w:lang w:val="sr-Cyrl-CS"/>
              </w:rPr>
              <w:t>Циљ предмета</w:t>
            </w:r>
          </w:p>
          <w:p w:rsidR="00CF3862" w:rsidRPr="00D5558D" w:rsidRDefault="00CF3862" w:rsidP="00630C1F">
            <w:pPr>
              <w:jc w:val="both"/>
              <w:rPr>
                <w:b/>
                <w:bCs/>
                <w:sz w:val="18"/>
                <w:szCs w:val="18"/>
                <w:lang w:val="sr-Cyrl-CS"/>
              </w:rPr>
            </w:pPr>
            <w:r w:rsidRPr="001B0C67">
              <w:rPr>
                <w:lang w:val="sl-SI"/>
              </w:rPr>
              <w:t xml:space="preserve">Циљ предмета је </w:t>
            </w:r>
            <w:r>
              <w:t xml:space="preserve">утврђивање и проширивање вокабулара струке, и </w:t>
            </w:r>
            <w:r w:rsidRPr="001B0C67">
              <w:rPr>
                <w:lang w:val="sr-Cyrl-CS"/>
              </w:rPr>
              <w:t>развијање свих језичких вештина</w:t>
            </w:r>
            <w:r>
              <w:t xml:space="preserve"> и социолингвистичких стратегија </w:t>
            </w:r>
            <w:r>
              <w:rPr>
                <w:lang w:val="sr-Cyrl-CS"/>
              </w:rPr>
              <w:t xml:space="preserve">неопходних за успешну </w:t>
            </w:r>
            <w:r>
              <w:t>усмену и писменукомуникацију на енглеском језику у пословном окружењу.</w:t>
            </w:r>
          </w:p>
          <w:p w:rsidR="00CF3862" w:rsidRPr="00D5558D" w:rsidRDefault="00CF3862" w:rsidP="00630C1F">
            <w:pPr>
              <w:jc w:val="both"/>
              <w:rPr>
                <w:sz w:val="18"/>
                <w:szCs w:val="18"/>
                <w:lang w:val="ru-RU"/>
              </w:rPr>
            </w:pPr>
          </w:p>
        </w:tc>
      </w:tr>
      <w:tr w:rsidR="00CF3862" w:rsidRPr="00D5558D" w:rsidTr="00CF3862">
        <w:tc>
          <w:tcPr>
            <w:tcW w:w="9243"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F3862" w:rsidRPr="00C178A3" w:rsidRDefault="00CF3862" w:rsidP="00630C1F">
            <w:pPr>
              <w:jc w:val="both"/>
              <w:rPr>
                <w:b/>
                <w:bCs/>
                <w:lang w:val="sr-Cyrl-CS"/>
              </w:rPr>
            </w:pPr>
            <w:r w:rsidRPr="00C178A3">
              <w:rPr>
                <w:b/>
                <w:bCs/>
                <w:lang w:val="sr-Cyrl-CS"/>
              </w:rPr>
              <w:t xml:space="preserve">Исход предмета </w:t>
            </w:r>
          </w:p>
          <w:p w:rsidR="00CF3862" w:rsidRPr="00E7072E" w:rsidRDefault="00CF3862" w:rsidP="00630C1F">
            <w:pPr>
              <w:jc w:val="both"/>
              <w:rPr>
                <w:sz w:val="18"/>
                <w:szCs w:val="18"/>
                <w:u w:val="single"/>
              </w:rPr>
            </w:pPr>
            <w:r w:rsidRPr="00C178A3">
              <w:rPr>
                <w:lang w:val="sr-Cyrl-CS"/>
              </w:rPr>
              <w:t xml:space="preserve">По завршетку курса студент ће поседовати довољно језичко и прагматичко знање које ће му омоћити да аргументовано изнесе и одбрани своје ставове у вези са струком, као и да аргументовано одбије туђе предлоге; способан је да комуницира на енглеском језику у низу различитих свакодневних послових ситуација; биће у стању да уз помоћ речника, самостално детаљно тумачи аутентичне текстове из области пословања; поседује способност течног изражавања нумеричких података; способан је да без тешкоћа самостално састави и протумачи имејл, пословно писмо и састави детаљан </w:t>
            </w:r>
            <w:r w:rsidRPr="00C178A3">
              <w:t>CV.</w:t>
            </w:r>
          </w:p>
        </w:tc>
      </w:tr>
      <w:tr w:rsidR="00CF3862" w:rsidRPr="00D5558D" w:rsidTr="00CF3862">
        <w:tc>
          <w:tcPr>
            <w:tcW w:w="9243"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F3862" w:rsidRPr="00C178A3" w:rsidRDefault="00CF3862" w:rsidP="00630C1F">
            <w:pPr>
              <w:jc w:val="both"/>
              <w:rPr>
                <w:b/>
                <w:bCs/>
                <w:lang w:val="ru-RU"/>
              </w:rPr>
            </w:pPr>
            <w:r w:rsidRPr="00C178A3">
              <w:rPr>
                <w:b/>
                <w:bCs/>
                <w:lang w:val="sr-Cyrl-CS"/>
              </w:rPr>
              <w:t>Садржај предмета</w:t>
            </w:r>
          </w:p>
          <w:p w:rsidR="00CF3862" w:rsidRPr="00C178A3" w:rsidRDefault="00CF3862" w:rsidP="00630C1F">
            <w:pPr>
              <w:jc w:val="both"/>
              <w:rPr>
                <w:i/>
                <w:iCs/>
                <w:lang w:val="sr-Cyrl-CS"/>
              </w:rPr>
            </w:pPr>
            <w:r w:rsidRPr="00C178A3">
              <w:rPr>
                <w:i/>
                <w:iCs/>
                <w:lang w:val="sr-Cyrl-CS"/>
              </w:rPr>
              <w:t>Теоријска настава</w:t>
            </w:r>
          </w:p>
          <w:p w:rsidR="00CF3862" w:rsidRPr="000031F0" w:rsidRDefault="00CF3862" w:rsidP="00630C1F">
            <w:pPr>
              <w:jc w:val="both"/>
              <w:rPr>
                <w:iCs/>
                <w:lang w:val="sr-Cyrl-CS"/>
              </w:rPr>
            </w:pPr>
            <w:r w:rsidRPr="00C178A3">
              <w:rPr>
                <w:i/>
                <w:iCs/>
                <w:lang w:val="sr-Cyrl-CS"/>
              </w:rPr>
              <w:t xml:space="preserve">Теме: </w:t>
            </w:r>
            <w:r w:rsidRPr="00C178A3">
              <w:rPr>
                <w:lang w:val="sr-Cyrl-CS"/>
              </w:rPr>
              <w:t xml:space="preserve">организација компаније, </w:t>
            </w:r>
            <w:r w:rsidRPr="00C178A3">
              <w:rPr>
                <w:iCs/>
                <w:lang w:val="sr-Cyrl-CS"/>
              </w:rPr>
              <w:t>људски ресурси; управљање,међународна трговина и  глобализација, транспорт, предузетништво, банкарство, берза, тржиште осигурања, примена иновација, квалитет производа и услуга, маркетинг, екологија, електронско пословање, етичко пословање, путовања и културолошке разлике. Граматика: лични и безлични глаголски облици, одређени и неодређени члан, фразни глаголи, идиоми, колокације.</w:t>
            </w:r>
            <w:r w:rsidRPr="00C178A3">
              <w:rPr>
                <w:lang w:val="sr-Cyrl-CS"/>
              </w:rPr>
              <w:t xml:space="preserve"> Комплексније семантичке формуле који се јављају у успостављању контакта, на састанцима, у преговорима, на презентацијама и разрешавању проблема на радом месту</w:t>
            </w:r>
          </w:p>
          <w:p w:rsidR="00CF3862" w:rsidRPr="00C178A3" w:rsidRDefault="00CF3862" w:rsidP="00630C1F">
            <w:pPr>
              <w:jc w:val="both"/>
              <w:rPr>
                <w:lang w:val="sr-Cyrl-CS"/>
              </w:rPr>
            </w:pPr>
          </w:p>
          <w:p w:rsidR="00CF3862" w:rsidRPr="00C178A3" w:rsidRDefault="00CF3862" w:rsidP="00630C1F">
            <w:pPr>
              <w:widowControl/>
              <w:autoSpaceDE/>
              <w:autoSpaceDN/>
              <w:adjustRightInd/>
              <w:rPr>
                <w:i/>
                <w:lang w:val="sr-Cyrl-CS"/>
              </w:rPr>
            </w:pPr>
            <w:r w:rsidRPr="00C178A3">
              <w:rPr>
                <w:i/>
                <w:lang w:val="sr-Cyrl-CS"/>
              </w:rPr>
              <w:t>Практична настава:</w:t>
            </w:r>
          </w:p>
          <w:p w:rsidR="00CF3862" w:rsidRPr="00C178A3" w:rsidRDefault="00CF3862" w:rsidP="00630C1F">
            <w:pPr>
              <w:jc w:val="both"/>
              <w:rPr>
                <w:sz w:val="18"/>
                <w:szCs w:val="18"/>
                <w:lang w:val="sr-Cyrl-CS"/>
              </w:rPr>
            </w:pPr>
            <w:r w:rsidRPr="00C178A3">
              <w:rPr>
                <w:lang w:val="sr-Cyrl-CS"/>
              </w:rPr>
              <w:t>Анализа случаја, симулација говорних ситуација.</w:t>
            </w:r>
          </w:p>
        </w:tc>
      </w:tr>
      <w:tr w:rsidR="00CF3862" w:rsidRPr="00D5558D" w:rsidTr="00CF3862">
        <w:tc>
          <w:tcPr>
            <w:tcW w:w="9243"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F3862" w:rsidRPr="00C178A3" w:rsidRDefault="00CF3862" w:rsidP="00630C1F">
            <w:pPr>
              <w:jc w:val="both"/>
              <w:rPr>
                <w:b/>
                <w:bCs/>
                <w:lang w:val="sr-Cyrl-CS"/>
              </w:rPr>
            </w:pPr>
            <w:r w:rsidRPr="00C178A3">
              <w:rPr>
                <w:b/>
                <w:bCs/>
                <w:lang w:val="sr-Cyrl-CS"/>
              </w:rPr>
              <w:t xml:space="preserve">Литература </w:t>
            </w:r>
          </w:p>
          <w:p w:rsidR="00CF3862" w:rsidRPr="00C178A3" w:rsidRDefault="00CF3862" w:rsidP="00630C1F">
            <w:r w:rsidRPr="00C178A3">
              <w:t>Cotton, D., Faley, D.</w:t>
            </w:r>
            <w:r>
              <w:t>, &amp; Kent, S.</w:t>
            </w:r>
            <w:r w:rsidRPr="00C178A3">
              <w:t xml:space="preserve"> (2011).</w:t>
            </w:r>
            <w:r>
              <w:rPr>
                <w:lang w:val="sr-Cyrl-CS"/>
              </w:rPr>
              <w:t xml:space="preserve"> </w:t>
            </w:r>
            <w:r w:rsidRPr="00C178A3">
              <w:rPr>
                <w:i/>
              </w:rPr>
              <w:t>Market Leader Intermediate,</w:t>
            </w:r>
            <w:r>
              <w:rPr>
                <w:i/>
              </w:rPr>
              <w:t xml:space="preserve"> </w:t>
            </w:r>
            <w:r w:rsidRPr="00C178A3">
              <w:rPr>
                <w:i/>
              </w:rPr>
              <w:t>Business English Course Book</w:t>
            </w:r>
            <w:r w:rsidRPr="00C178A3">
              <w:t>.  Pearson Longman, UK.</w:t>
            </w:r>
          </w:p>
          <w:p w:rsidR="00CF3862" w:rsidRPr="00C178A3" w:rsidRDefault="00CF3862" w:rsidP="00630C1F">
            <w:r w:rsidRPr="00C178A3">
              <w:t>Rogers,</w:t>
            </w:r>
            <w:r>
              <w:rPr>
                <w:lang w:val="sr-Cyrl-CS"/>
              </w:rPr>
              <w:t xml:space="preserve"> </w:t>
            </w:r>
            <w:r w:rsidRPr="00C178A3">
              <w:t>J. (2011).</w:t>
            </w:r>
            <w:r>
              <w:rPr>
                <w:lang w:val="sr-Cyrl-CS"/>
              </w:rPr>
              <w:t xml:space="preserve"> </w:t>
            </w:r>
            <w:r w:rsidRPr="00C178A3">
              <w:rPr>
                <w:i/>
              </w:rPr>
              <w:t>Market Leader  Intermediate, Business English Practice File</w:t>
            </w:r>
            <w:r w:rsidRPr="00C178A3">
              <w:t xml:space="preserve">. </w:t>
            </w:r>
            <w:r>
              <w:t>UK: Pearson Longman.</w:t>
            </w:r>
          </w:p>
          <w:p w:rsidR="00CF3862" w:rsidRPr="00C178A3" w:rsidRDefault="00CF3862" w:rsidP="00630C1F">
            <w:r w:rsidRPr="00C178A3">
              <w:t xml:space="preserve">Emmerson, P. (2010). </w:t>
            </w:r>
            <w:r w:rsidRPr="00C178A3">
              <w:rPr>
                <w:i/>
                <w:iCs/>
              </w:rPr>
              <w:t xml:space="preserve">Business Grammar </w:t>
            </w:r>
            <w:r w:rsidRPr="000031F0">
              <w:rPr>
                <w:i/>
                <w:iCs/>
              </w:rPr>
              <w:t>Builder.</w:t>
            </w:r>
            <w:r w:rsidRPr="000031F0">
              <w:rPr>
                <w:i/>
              </w:rPr>
              <w:t>2nd edition</w:t>
            </w:r>
            <w:r w:rsidRPr="00C178A3">
              <w:t xml:space="preserve">. </w:t>
            </w:r>
            <w:r>
              <w:t>UK: Mackmillan.</w:t>
            </w:r>
          </w:p>
          <w:p w:rsidR="00CF3862" w:rsidRPr="00C178A3" w:rsidRDefault="00CF3862" w:rsidP="00630C1F">
            <w:r w:rsidRPr="00C178A3">
              <w:t xml:space="preserve">Mascull, B. (2010). </w:t>
            </w:r>
            <w:r w:rsidRPr="00C178A3">
              <w:rPr>
                <w:i/>
                <w:iCs/>
              </w:rPr>
              <w:t xml:space="preserve">BusinessVocabulary in Use- Advanced. </w:t>
            </w:r>
            <w:r w:rsidRPr="00C178A3">
              <w:t>CUP.</w:t>
            </w:r>
          </w:p>
          <w:p w:rsidR="00CF3862" w:rsidRPr="00C178A3" w:rsidRDefault="00CF3862" w:rsidP="00630C1F">
            <w:r w:rsidRPr="00C178A3">
              <w:t>Walker, R.</w:t>
            </w:r>
            <w:r>
              <w:t>,</w:t>
            </w:r>
            <w:r w:rsidRPr="00C178A3">
              <w:t xml:space="preserve"> &amp;</w:t>
            </w:r>
            <w:r>
              <w:t xml:space="preserve"> </w:t>
            </w:r>
            <w:r w:rsidRPr="00C178A3">
              <w:t xml:space="preserve">Harding, K. (2009). </w:t>
            </w:r>
            <w:r w:rsidRPr="00C178A3">
              <w:rPr>
                <w:i/>
                <w:iCs/>
              </w:rPr>
              <w:t xml:space="preserve"> Tourism. </w:t>
            </w:r>
            <w:r w:rsidRPr="00C178A3">
              <w:t>Oxford English for Careers.</w:t>
            </w:r>
          </w:p>
          <w:p w:rsidR="00CF3862" w:rsidRPr="00C178A3" w:rsidRDefault="00CF3862" w:rsidP="00630C1F">
            <w:r w:rsidRPr="00C178A3">
              <w:t>Mckeown, A.</w:t>
            </w:r>
            <w:r>
              <w:t>,</w:t>
            </w:r>
            <w:r w:rsidRPr="00C178A3">
              <w:t xml:space="preserve"> &amp; Wright, R. (2011). </w:t>
            </w:r>
            <w:r w:rsidRPr="00C178A3">
              <w:rPr>
                <w:i/>
                <w:iCs/>
              </w:rPr>
              <w:t>Professional English in Use, Management</w:t>
            </w:r>
            <w:r w:rsidRPr="00C178A3">
              <w:t>. CUP</w:t>
            </w:r>
          </w:p>
          <w:p w:rsidR="00CF3862" w:rsidRPr="00C178A3" w:rsidRDefault="00CF3862" w:rsidP="00630C1F">
            <w:r w:rsidRPr="00C178A3">
              <w:t xml:space="preserve">MacKenzie, I. (2006). </w:t>
            </w:r>
            <w:r w:rsidRPr="00C178A3">
              <w:rPr>
                <w:i/>
                <w:iCs/>
              </w:rPr>
              <w:t>Professional English in Use, Finance</w:t>
            </w:r>
            <w:r w:rsidRPr="00C178A3">
              <w:t>. CUP</w:t>
            </w:r>
          </w:p>
          <w:p w:rsidR="00CF3862" w:rsidRPr="00C178A3" w:rsidRDefault="00CF3862" w:rsidP="00630C1F">
            <w:r>
              <w:t>Sweeney, S.</w:t>
            </w:r>
            <w:r w:rsidRPr="00C178A3">
              <w:t xml:space="preserve"> (2004)</w:t>
            </w:r>
            <w:r>
              <w:rPr>
                <w:lang w:val="sr-Cyrl-CS"/>
              </w:rPr>
              <w:t>.</w:t>
            </w:r>
            <w:r w:rsidRPr="00C178A3">
              <w:t xml:space="preserve"> </w:t>
            </w:r>
            <w:r w:rsidRPr="00C178A3">
              <w:rPr>
                <w:i/>
              </w:rPr>
              <w:t>Communicating in Business</w:t>
            </w:r>
            <w:r w:rsidRPr="00C178A3">
              <w:t xml:space="preserve">. </w:t>
            </w:r>
            <w:r>
              <w:t xml:space="preserve">UK: </w:t>
            </w:r>
            <w:r w:rsidRPr="00C178A3">
              <w:t>Ca</w:t>
            </w:r>
            <w:r>
              <w:t>mbridge Professional English.</w:t>
            </w:r>
          </w:p>
          <w:p w:rsidR="00CF3862" w:rsidRPr="00C178A3" w:rsidRDefault="00CF3862" w:rsidP="00630C1F">
            <w:pPr>
              <w:jc w:val="both"/>
              <w:rPr>
                <w:b/>
                <w:bCs/>
              </w:rPr>
            </w:pPr>
            <w:r w:rsidRPr="00C178A3">
              <w:t>Видео и аудио материјал</w:t>
            </w:r>
            <w:r>
              <w:rPr>
                <w:lang w:val="sr-Cyrl-CS"/>
              </w:rPr>
              <w:t>и</w:t>
            </w:r>
            <w:r>
              <w:t xml:space="preserve"> </w:t>
            </w:r>
            <w:r w:rsidRPr="00C178A3">
              <w:t>који прате уџбеник и  образовни материјал доступан на интернету.</w:t>
            </w:r>
          </w:p>
        </w:tc>
      </w:tr>
      <w:tr w:rsidR="00CF3862" w:rsidRPr="00D5558D" w:rsidTr="00CF3862">
        <w:tc>
          <w:tcPr>
            <w:tcW w:w="322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F3862" w:rsidRPr="00C178A3" w:rsidRDefault="00CF3862" w:rsidP="00630C1F">
            <w:pPr>
              <w:rPr>
                <w:b/>
                <w:bCs/>
                <w:lang w:val="sr-Cyrl-CS"/>
              </w:rPr>
            </w:pPr>
            <w:r w:rsidRPr="00C178A3">
              <w:rPr>
                <w:b/>
                <w:bCs/>
                <w:lang w:val="sr-Cyrl-CS"/>
              </w:rPr>
              <w:t xml:space="preserve">Број часова </w:t>
            </w:r>
            <w:r w:rsidRPr="00C178A3">
              <w:rPr>
                <w:b/>
                <w:lang w:val="sr-Cyrl-CS"/>
              </w:rPr>
              <w:t xml:space="preserve"> активне наставе</w:t>
            </w:r>
          </w:p>
        </w:tc>
        <w:tc>
          <w:tcPr>
            <w:tcW w:w="322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F3862" w:rsidRPr="00C178A3" w:rsidRDefault="00CF3862" w:rsidP="00630C1F">
            <w:pPr>
              <w:rPr>
                <w:b/>
                <w:bCs/>
                <w:lang w:val="sr-Cyrl-CS"/>
              </w:rPr>
            </w:pPr>
            <w:r w:rsidRPr="00C178A3">
              <w:rPr>
                <w:b/>
                <w:lang w:val="sr-Cyrl-CS"/>
              </w:rPr>
              <w:t>Теоријска настава: 30</w:t>
            </w:r>
          </w:p>
        </w:tc>
        <w:tc>
          <w:tcPr>
            <w:tcW w:w="28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F3862" w:rsidRPr="00C178A3" w:rsidRDefault="00CF3862" w:rsidP="00630C1F">
            <w:pPr>
              <w:rPr>
                <w:b/>
                <w:bCs/>
                <w:lang w:val="sr-Cyrl-CS"/>
              </w:rPr>
            </w:pPr>
            <w:r w:rsidRPr="00C178A3">
              <w:rPr>
                <w:b/>
                <w:lang w:val="ru-RU"/>
              </w:rPr>
              <w:t>Практична настава: 30</w:t>
            </w:r>
          </w:p>
        </w:tc>
      </w:tr>
      <w:tr w:rsidR="00CF3862" w:rsidRPr="00D5558D" w:rsidTr="00CF3862">
        <w:tc>
          <w:tcPr>
            <w:tcW w:w="9243"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F3862" w:rsidRPr="00C178A3" w:rsidRDefault="00CF3862" w:rsidP="00630C1F">
            <w:pPr>
              <w:rPr>
                <w:b/>
                <w:bCs/>
                <w:lang w:val="sr-Cyrl-CS"/>
              </w:rPr>
            </w:pPr>
            <w:r w:rsidRPr="00C178A3">
              <w:rPr>
                <w:b/>
                <w:bCs/>
                <w:lang w:val="sr-Cyrl-CS"/>
              </w:rPr>
              <w:t>Методе извођења наставе</w:t>
            </w:r>
          </w:p>
          <w:p w:rsidR="00CF3862" w:rsidRPr="00C178A3" w:rsidRDefault="00CF3862" w:rsidP="00630C1F">
            <w:pPr>
              <w:rPr>
                <w:lang w:val="sr-Cyrl-CS"/>
              </w:rPr>
            </w:pPr>
            <w:r w:rsidRPr="00C178A3">
              <w:rPr>
                <w:lang w:val="sr-Cyrl-CS"/>
              </w:rPr>
              <w:t>Интерактивна настава</w:t>
            </w:r>
            <w:r>
              <w:rPr>
                <w:lang w:val="sr-Cyrl-CS"/>
              </w:rPr>
              <w:t>, самостални и групни рад</w:t>
            </w:r>
            <w:r w:rsidRPr="00C178A3">
              <w:rPr>
                <w:lang w:val="sr-Cyrl-CS"/>
              </w:rPr>
              <w:t xml:space="preserve"> и рад у пару.</w:t>
            </w:r>
          </w:p>
        </w:tc>
      </w:tr>
      <w:tr w:rsidR="00CF3862" w:rsidRPr="00D5558D" w:rsidTr="00CF3862">
        <w:tc>
          <w:tcPr>
            <w:tcW w:w="9243"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F3862" w:rsidRPr="00C178A3" w:rsidRDefault="00CF3862" w:rsidP="00630C1F">
            <w:pPr>
              <w:rPr>
                <w:b/>
                <w:bCs/>
                <w:lang w:val="sr-Cyrl-CS"/>
              </w:rPr>
            </w:pPr>
            <w:r w:rsidRPr="00C178A3">
              <w:rPr>
                <w:b/>
                <w:bCs/>
                <w:lang w:val="sr-Cyrl-CS"/>
              </w:rPr>
              <w:t>Оцена  знања (максимални број поена 100)</w:t>
            </w:r>
          </w:p>
        </w:tc>
      </w:tr>
      <w:tr w:rsidR="00CF3862" w:rsidRPr="00D5558D" w:rsidTr="00CF3862">
        <w:tc>
          <w:tcPr>
            <w:tcW w:w="4678" w:type="dxa"/>
            <w:gridSpan w:val="3"/>
            <w:shd w:val="clear" w:color="auto" w:fill="FDE9D9" w:themeFill="accent6" w:themeFillTint="33"/>
          </w:tcPr>
          <w:p w:rsidR="00CF3862" w:rsidRPr="00C178A3" w:rsidRDefault="00CF3862" w:rsidP="00630C1F">
            <w:pPr>
              <w:rPr>
                <w:b/>
                <w:iCs/>
                <w:lang w:val="sr-Cyrl-CS"/>
              </w:rPr>
            </w:pPr>
            <w:r w:rsidRPr="00C178A3">
              <w:rPr>
                <w:b/>
                <w:iCs/>
                <w:lang w:val="sr-Cyrl-CS"/>
              </w:rPr>
              <w:t>Предиспитне обавезе</w:t>
            </w:r>
          </w:p>
        </w:tc>
        <w:tc>
          <w:tcPr>
            <w:tcW w:w="1452" w:type="dxa"/>
            <w:shd w:val="clear" w:color="auto" w:fill="FDE9D9" w:themeFill="accent6" w:themeFillTint="33"/>
            <w:vAlign w:val="center"/>
          </w:tcPr>
          <w:p w:rsidR="00CF3862" w:rsidRDefault="00CF3862" w:rsidP="00630C1F">
            <w:pPr>
              <w:spacing w:line="276" w:lineRule="auto"/>
              <w:jc w:val="center"/>
              <w:rPr>
                <w:b/>
                <w:lang w:val="ru-RU"/>
              </w:rPr>
            </w:pPr>
            <w:r>
              <w:rPr>
                <w:b/>
                <w:lang w:val="sr-Cyrl-CS"/>
              </w:rPr>
              <w:t>4</w:t>
            </w:r>
            <w:r>
              <w:rPr>
                <w:b/>
                <w:lang w:val="sr-Latn-RS"/>
              </w:rPr>
              <w:t xml:space="preserve">5 </w:t>
            </w:r>
            <w:r>
              <w:rPr>
                <w:b/>
                <w:lang w:val="ru-RU"/>
              </w:rPr>
              <w:t>поена</w:t>
            </w:r>
          </w:p>
        </w:tc>
        <w:tc>
          <w:tcPr>
            <w:tcW w:w="1971" w:type="dxa"/>
            <w:gridSpan w:val="2"/>
            <w:shd w:val="clear" w:color="auto" w:fill="FDE9D9" w:themeFill="accent6" w:themeFillTint="33"/>
          </w:tcPr>
          <w:p w:rsidR="00CF3862" w:rsidRDefault="00CF3862" w:rsidP="00630C1F">
            <w:pPr>
              <w:spacing w:line="276" w:lineRule="auto"/>
              <w:rPr>
                <w:b/>
                <w:bCs/>
                <w:lang w:val="sr-Cyrl-CS"/>
              </w:rPr>
            </w:pPr>
            <w:r>
              <w:rPr>
                <w:b/>
                <w:iCs/>
                <w:lang w:val="sr-Cyrl-CS"/>
              </w:rPr>
              <w:t xml:space="preserve">Завршни испит </w:t>
            </w:r>
          </w:p>
        </w:tc>
        <w:tc>
          <w:tcPr>
            <w:tcW w:w="1142" w:type="dxa"/>
            <w:shd w:val="clear" w:color="auto" w:fill="FDE9D9" w:themeFill="accent6" w:themeFillTint="33"/>
            <w:vAlign w:val="center"/>
          </w:tcPr>
          <w:p w:rsidR="00CF3862" w:rsidRDefault="00CF3862" w:rsidP="00630C1F">
            <w:pPr>
              <w:spacing w:line="276" w:lineRule="auto"/>
              <w:jc w:val="center"/>
              <w:rPr>
                <w:b/>
                <w:lang w:val="ru-RU"/>
              </w:rPr>
            </w:pPr>
            <w:r>
              <w:rPr>
                <w:b/>
                <w:lang w:val="sr-Cyrl-CS"/>
              </w:rPr>
              <w:t>5</w:t>
            </w:r>
            <w:r>
              <w:rPr>
                <w:b/>
                <w:lang w:val="sr-Latn-RS"/>
              </w:rPr>
              <w:t xml:space="preserve">5 </w:t>
            </w:r>
            <w:r>
              <w:rPr>
                <w:b/>
                <w:lang w:val="ru-RU"/>
              </w:rPr>
              <w:t>поена</w:t>
            </w:r>
          </w:p>
        </w:tc>
      </w:tr>
      <w:tr w:rsidR="00CF3862" w:rsidRPr="00D5558D" w:rsidTr="00CF3862">
        <w:tc>
          <w:tcPr>
            <w:tcW w:w="4678" w:type="dxa"/>
            <w:gridSpan w:val="3"/>
            <w:shd w:val="clear" w:color="auto" w:fill="FDE9D9" w:themeFill="accent6" w:themeFillTint="33"/>
          </w:tcPr>
          <w:p w:rsidR="00CF3862" w:rsidRPr="00C178A3" w:rsidRDefault="00CF3862" w:rsidP="00630C1F">
            <w:pPr>
              <w:rPr>
                <w:i/>
                <w:iCs/>
                <w:lang w:val="sr-Cyrl-CS"/>
              </w:rPr>
            </w:pPr>
            <w:r w:rsidRPr="00C178A3">
              <w:rPr>
                <w:lang w:val="sr-Cyrl-CS"/>
              </w:rPr>
              <w:t>присуство на предавањима и вежбама</w:t>
            </w:r>
          </w:p>
        </w:tc>
        <w:tc>
          <w:tcPr>
            <w:tcW w:w="1452" w:type="dxa"/>
            <w:shd w:val="clear" w:color="auto" w:fill="FDE9D9" w:themeFill="accent6" w:themeFillTint="33"/>
            <w:vAlign w:val="center"/>
          </w:tcPr>
          <w:p w:rsidR="00CF3862" w:rsidRDefault="00CF3862" w:rsidP="00630C1F">
            <w:pPr>
              <w:spacing w:line="276" w:lineRule="auto"/>
              <w:jc w:val="center"/>
              <w:rPr>
                <w:b/>
                <w:bCs/>
                <w:lang w:val="sr-Cyrl-CS"/>
              </w:rPr>
            </w:pPr>
            <w:r>
              <w:rPr>
                <w:b/>
                <w:bCs/>
                <w:lang w:val="sr-Cyrl-CS"/>
              </w:rPr>
              <w:t>5</w:t>
            </w:r>
          </w:p>
        </w:tc>
        <w:tc>
          <w:tcPr>
            <w:tcW w:w="1971" w:type="dxa"/>
            <w:gridSpan w:val="2"/>
            <w:shd w:val="clear" w:color="auto" w:fill="FDE9D9" w:themeFill="accent6" w:themeFillTint="33"/>
          </w:tcPr>
          <w:p w:rsidR="00CF3862" w:rsidRDefault="00CF3862" w:rsidP="00630C1F">
            <w:pPr>
              <w:spacing w:line="276" w:lineRule="auto"/>
              <w:rPr>
                <w:i/>
                <w:iCs/>
                <w:lang w:val="sr-Cyrl-CS"/>
              </w:rPr>
            </w:pPr>
            <w:r>
              <w:rPr>
                <w:lang w:val="sr-Cyrl-CS"/>
              </w:rPr>
              <w:t>писмени испит</w:t>
            </w:r>
          </w:p>
        </w:tc>
        <w:tc>
          <w:tcPr>
            <w:tcW w:w="1142" w:type="dxa"/>
            <w:shd w:val="clear" w:color="auto" w:fill="FDE9D9" w:themeFill="accent6" w:themeFillTint="33"/>
          </w:tcPr>
          <w:p w:rsidR="00CF3862" w:rsidRDefault="00CF3862" w:rsidP="00630C1F">
            <w:pPr>
              <w:spacing w:line="276" w:lineRule="auto"/>
              <w:jc w:val="center"/>
              <w:rPr>
                <w:b/>
                <w:iCs/>
                <w:lang w:val="sr-Cyrl-CS"/>
              </w:rPr>
            </w:pPr>
            <w:r>
              <w:rPr>
                <w:b/>
                <w:iCs/>
                <w:lang w:val="sr-Cyrl-CS"/>
              </w:rPr>
              <w:t>40</w:t>
            </w:r>
          </w:p>
        </w:tc>
      </w:tr>
      <w:tr w:rsidR="00CF3862" w:rsidRPr="00D5558D" w:rsidTr="00CF3862">
        <w:tc>
          <w:tcPr>
            <w:tcW w:w="4678" w:type="dxa"/>
            <w:gridSpan w:val="3"/>
            <w:shd w:val="clear" w:color="auto" w:fill="FDE9D9" w:themeFill="accent6" w:themeFillTint="33"/>
          </w:tcPr>
          <w:p w:rsidR="00CF3862" w:rsidRPr="00C178A3" w:rsidRDefault="00CF3862" w:rsidP="00630C1F">
            <w:pPr>
              <w:rPr>
                <w:lang w:val="sr-Cyrl-CS"/>
              </w:rPr>
            </w:pPr>
            <w:r w:rsidRPr="00C178A3">
              <w:rPr>
                <w:lang w:val="sr-Cyrl-CS"/>
              </w:rPr>
              <w:t>провера знања у току наставе (колоквијум-и)</w:t>
            </w:r>
          </w:p>
        </w:tc>
        <w:tc>
          <w:tcPr>
            <w:tcW w:w="1452" w:type="dxa"/>
            <w:shd w:val="clear" w:color="auto" w:fill="FDE9D9" w:themeFill="accent6" w:themeFillTint="33"/>
            <w:vAlign w:val="center"/>
          </w:tcPr>
          <w:p w:rsidR="00CF3862" w:rsidRDefault="00CF3862" w:rsidP="00630C1F">
            <w:pPr>
              <w:spacing w:line="276" w:lineRule="auto"/>
              <w:jc w:val="center"/>
              <w:rPr>
                <w:b/>
                <w:bCs/>
                <w:lang w:val="sr-Cyrl-CS"/>
              </w:rPr>
            </w:pPr>
            <w:r>
              <w:rPr>
                <w:b/>
                <w:bCs/>
                <w:lang w:val="sr-Cyrl-CS"/>
              </w:rPr>
              <w:t>30</w:t>
            </w:r>
          </w:p>
        </w:tc>
        <w:tc>
          <w:tcPr>
            <w:tcW w:w="1971" w:type="dxa"/>
            <w:gridSpan w:val="2"/>
            <w:shd w:val="clear" w:color="auto" w:fill="FDE9D9" w:themeFill="accent6" w:themeFillTint="33"/>
          </w:tcPr>
          <w:p w:rsidR="00CF3862" w:rsidRDefault="00CF3862" w:rsidP="00630C1F">
            <w:pPr>
              <w:spacing w:line="276" w:lineRule="auto"/>
              <w:rPr>
                <w:i/>
                <w:iCs/>
                <w:lang w:val="sr-Cyrl-CS"/>
              </w:rPr>
            </w:pPr>
            <w:r>
              <w:rPr>
                <w:lang w:val="sr-Cyrl-CS"/>
              </w:rPr>
              <w:t>усмени испит</w:t>
            </w:r>
          </w:p>
        </w:tc>
        <w:tc>
          <w:tcPr>
            <w:tcW w:w="1142" w:type="dxa"/>
            <w:shd w:val="clear" w:color="auto" w:fill="FDE9D9" w:themeFill="accent6" w:themeFillTint="33"/>
          </w:tcPr>
          <w:p w:rsidR="00CF3862" w:rsidRDefault="00CF3862" w:rsidP="00630C1F">
            <w:pPr>
              <w:spacing w:line="276" w:lineRule="auto"/>
              <w:jc w:val="center"/>
              <w:rPr>
                <w:b/>
                <w:iCs/>
                <w:lang w:val="sr-Cyrl-CS"/>
              </w:rPr>
            </w:pPr>
            <w:r>
              <w:rPr>
                <w:b/>
                <w:iCs/>
                <w:lang w:val="sr-Cyrl-CS"/>
              </w:rPr>
              <w:t>15</w:t>
            </w:r>
          </w:p>
        </w:tc>
      </w:tr>
      <w:tr w:rsidR="00CF3862" w:rsidRPr="00D5558D" w:rsidTr="00CF3862">
        <w:trPr>
          <w:trHeight w:val="317"/>
        </w:trPr>
        <w:tc>
          <w:tcPr>
            <w:tcW w:w="4678" w:type="dxa"/>
            <w:gridSpan w:val="3"/>
            <w:shd w:val="clear" w:color="auto" w:fill="FDE9D9" w:themeFill="accent6" w:themeFillTint="33"/>
          </w:tcPr>
          <w:p w:rsidR="00CF3862" w:rsidRPr="00C178A3" w:rsidRDefault="00CF3862" w:rsidP="00630C1F">
            <w:pPr>
              <w:rPr>
                <w:lang w:val="ru-RU"/>
              </w:rPr>
            </w:pPr>
            <w:r w:rsidRPr="00C178A3">
              <w:rPr>
                <w:lang w:val="sr-Cyrl-CS"/>
              </w:rPr>
              <w:t>остале активностии</w:t>
            </w:r>
            <w:r w:rsidRPr="00C178A3">
              <w:rPr>
                <w:lang w:val="ru-RU"/>
              </w:rPr>
              <w:t xml:space="preserve"> учешће студената у раду на предавањима и вежбама </w:t>
            </w:r>
          </w:p>
        </w:tc>
        <w:tc>
          <w:tcPr>
            <w:tcW w:w="1452" w:type="dxa"/>
            <w:shd w:val="clear" w:color="auto" w:fill="FDE9D9" w:themeFill="accent6" w:themeFillTint="33"/>
            <w:vAlign w:val="center"/>
          </w:tcPr>
          <w:p w:rsidR="00CF3862" w:rsidRDefault="00CF3862" w:rsidP="00630C1F">
            <w:pPr>
              <w:spacing w:line="276" w:lineRule="auto"/>
              <w:jc w:val="center"/>
              <w:rPr>
                <w:b/>
                <w:bCs/>
                <w:lang w:val="sr-Latn-RS"/>
              </w:rPr>
            </w:pPr>
            <w:r>
              <w:rPr>
                <w:b/>
                <w:bCs/>
                <w:lang w:val="sr-Cyrl-CS"/>
              </w:rPr>
              <w:t>1</w:t>
            </w:r>
            <w:r>
              <w:rPr>
                <w:b/>
                <w:bCs/>
                <w:lang w:val="sr-Latn-RS"/>
              </w:rPr>
              <w:t>0</w:t>
            </w:r>
          </w:p>
        </w:tc>
        <w:tc>
          <w:tcPr>
            <w:tcW w:w="1971" w:type="dxa"/>
            <w:gridSpan w:val="2"/>
            <w:shd w:val="clear" w:color="auto" w:fill="FDE9D9" w:themeFill="accent6" w:themeFillTint="33"/>
          </w:tcPr>
          <w:p w:rsidR="00CF3862" w:rsidRDefault="00CF3862" w:rsidP="00630C1F">
            <w:pPr>
              <w:spacing w:line="276" w:lineRule="auto"/>
              <w:rPr>
                <w:lang w:val="sr-Cyrl-CS"/>
              </w:rPr>
            </w:pPr>
          </w:p>
        </w:tc>
        <w:tc>
          <w:tcPr>
            <w:tcW w:w="1142" w:type="dxa"/>
            <w:shd w:val="clear" w:color="auto" w:fill="FDE9D9" w:themeFill="accent6" w:themeFillTint="33"/>
          </w:tcPr>
          <w:p w:rsidR="00CF3862" w:rsidRDefault="00CF3862" w:rsidP="00630C1F">
            <w:pPr>
              <w:spacing w:line="276" w:lineRule="auto"/>
              <w:jc w:val="center"/>
              <w:rPr>
                <w:i/>
                <w:iCs/>
                <w:lang w:val="sr-Cyrl-CS"/>
              </w:rPr>
            </w:pPr>
          </w:p>
        </w:tc>
      </w:tr>
      <w:tr w:rsidR="00CF3862" w:rsidRPr="00D5558D" w:rsidTr="00CF3862">
        <w:tc>
          <w:tcPr>
            <w:tcW w:w="4678" w:type="dxa"/>
            <w:gridSpan w:val="3"/>
            <w:shd w:val="clear" w:color="auto" w:fill="FDE9D9" w:themeFill="accent6" w:themeFillTint="33"/>
          </w:tcPr>
          <w:p w:rsidR="00CF3862" w:rsidRPr="00C178A3" w:rsidRDefault="00CF3862" w:rsidP="00630C1F">
            <w:pPr>
              <w:rPr>
                <w:lang w:val="sr-Cyrl-CS"/>
              </w:rPr>
            </w:pPr>
            <w:r w:rsidRPr="00C178A3">
              <w:rPr>
                <w:lang w:val="sr-Cyrl-CS"/>
              </w:rPr>
              <w:t>практичан рад: самостална израда студије случаја</w:t>
            </w:r>
          </w:p>
        </w:tc>
        <w:tc>
          <w:tcPr>
            <w:tcW w:w="1452" w:type="dxa"/>
            <w:shd w:val="clear" w:color="auto" w:fill="FDE9D9" w:themeFill="accent6" w:themeFillTint="33"/>
            <w:vAlign w:val="center"/>
          </w:tcPr>
          <w:p w:rsidR="00CF3862" w:rsidRDefault="00CF3862" w:rsidP="00630C1F">
            <w:pPr>
              <w:spacing w:line="276" w:lineRule="auto"/>
              <w:jc w:val="center"/>
              <w:rPr>
                <w:b/>
                <w:bCs/>
                <w:lang w:val="sr-Cyrl-CS"/>
              </w:rPr>
            </w:pPr>
          </w:p>
        </w:tc>
        <w:tc>
          <w:tcPr>
            <w:tcW w:w="1971" w:type="dxa"/>
            <w:gridSpan w:val="2"/>
            <w:shd w:val="clear" w:color="auto" w:fill="FDE9D9" w:themeFill="accent6" w:themeFillTint="33"/>
          </w:tcPr>
          <w:p w:rsidR="00CF3862" w:rsidRDefault="00CF3862" w:rsidP="00630C1F">
            <w:pPr>
              <w:spacing w:line="276" w:lineRule="auto"/>
              <w:rPr>
                <w:i/>
                <w:iCs/>
                <w:lang w:val="sr-Cyrl-CS"/>
              </w:rPr>
            </w:pPr>
          </w:p>
        </w:tc>
        <w:tc>
          <w:tcPr>
            <w:tcW w:w="1142" w:type="dxa"/>
            <w:shd w:val="clear" w:color="auto" w:fill="FDE9D9" w:themeFill="accent6" w:themeFillTint="33"/>
          </w:tcPr>
          <w:p w:rsidR="00CF3862" w:rsidRDefault="00CF3862" w:rsidP="00630C1F">
            <w:pPr>
              <w:spacing w:line="276" w:lineRule="auto"/>
              <w:jc w:val="center"/>
              <w:rPr>
                <w:i/>
                <w:iCs/>
                <w:lang w:val="sr-Cyrl-CS"/>
              </w:rPr>
            </w:pPr>
          </w:p>
        </w:tc>
      </w:tr>
    </w:tbl>
    <w:p w:rsidR="00CF3862" w:rsidRDefault="00CF3862" w:rsidP="00197D2B">
      <w:pPr>
        <w:widowControl/>
        <w:autoSpaceDE/>
        <w:autoSpaceDN/>
        <w:adjustRightInd/>
        <w:spacing w:after="200" w:line="276" w:lineRule="auto"/>
      </w:pPr>
    </w:p>
    <w:p w:rsidR="00CF3862" w:rsidRDefault="00CF3862">
      <w:pPr>
        <w:widowControl/>
        <w:autoSpaceDE/>
        <w:autoSpaceDN/>
        <w:adjustRightInd/>
        <w:spacing w:after="200" w:line="276" w:lineRule="auto"/>
      </w:pPr>
      <w:r>
        <w:br w:type="page"/>
      </w:r>
    </w:p>
    <w:p w:rsidR="00CF3862" w:rsidRDefault="006D6028" w:rsidP="00CE240D">
      <w:pPr>
        <w:widowControl/>
        <w:autoSpaceDE/>
        <w:autoSpaceDN/>
        <w:adjustRightInd/>
        <w:spacing w:after="200" w:line="276" w:lineRule="auto"/>
        <w:jc w:val="right"/>
      </w:pPr>
      <w:hyperlink w:anchor="ListaNazivaPredmeta" w:history="1">
        <w:r w:rsidR="00CE240D"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947"/>
        <w:gridCol w:w="1573"/>
        <w:gridCol w:w="1458"/>
        <w:gridCol w:w="162"/>
        <w:gridCol w:w="1824"/>
        <w:gridCol w:w="1190"/>
      </w:tblGrid>
      <w:tr w:rsidR="00BE1C73" w:rsidRPr="00212EF6" w:rsidTr="00BE1C73">
        <w:trPr>
          <w:trHeight w:val="235"/>
        </w:trPr>
        <w:tc>
          <w:tcPr>
            <w:tcW w:w="2089" w:type="dxa"/>
            <w:shd w:val="clear" w:color="auto" w:fill="FBD4B4" w:themeFill="accent6" w:themeFillTint="66"/>
          </w:tcPr>
          <w:p w:rsidR="00BE1C73" w:rsidRPr="00212EF6" w:rsidRDefault="00BE1C73" w:rsidP="00630C1F">
            <w:pPr>
              <w:rPr>
                <w:b/>
                <w:bCs/>
                <w:lang w:val="sr-Cyrl-CS"/>
              </w:rPr>
            </w:pPr>
            <w:r w:rsidRPr="00212EF6">
              <w:rPr>
                <w:b/>
                <w:bCs/>
                <w:lang w:val="sr-Cyrl-CS"/>
              </w:rPr>
              <w:t xml:space="preserve">Студијски програм </w:t>
            </w:r>
          </w:p>
        </w:tc>
        <w:tc>
          <w:tcPr>
            <w:tcW w:w="7154" w:type="dxa"/>
            <w:gridSpan w:val="6"/>
            <w:shd w:val="clear" w:color="auto" w:fill="FBD4B4" w:themeFill="accent6" w:themeFillTint="66"/>
          </w:tcPr>
          <w:p w:rsidR="00BE1C73" w:rsidRPr="00212EF6" w:rsidRDefault="00BE1C73" w:rsidP="00630C1F">
            <w:pPr>
              <w:rPr>
                <w:bCs/>
                <w:lang w:val="sr-Cyrl-CS"/>
              </w:rPr>
            </w:pPr>
            <w:r w:rsidRPr="00212EF6">
              <w:rPr>
                <w:bCs/>
              </w:rPr>
              <w:t>Заједнички на свим студијским програмима (</w:t>
            </w:r>
            <w:r w:rsidRPr="00212EF6">
              <w:rPr>
                <w:bCs/>
                <w:lang w:val="sr-Cyrl-CS"/>
              </w:rPr>
              <w:t>трећа година)</w:t>
            </w:r>
          </w:p>
        </w:tc>
      </w:tr>
      <w:tr w:rsidR="00BE1C73" w:rsidRPr="00212EF6" w:rsidTr="00BE1C73">
        <w:trPr>
          <w:trHeight w:val="232"/>
        </w:trPr>
        <w:tc>
          <w:tcPr>
            <w:tcW w:w="2089" w:type="dxa"/>
            <w:shd w:val="clear" w:color="auto" w:fill="FBD4B4" w:themeFill="accent6" w:themeFillTint="66"/>
          </w:tcPr>
          <w:p w:rsidR="00BE1C73" w:rsidRPr="00212EF6" w:rsidRDefault="00BE1C73" w:rsidP="00630C1F">
            <w:pPr>
              <w:rPr>
                <w:lang w:val="sr-Cyrl-CS"/>
              </w:rPr>
            </w:pPr>
            <w:r w:rsidRPr="00212EF6">
              <w:rPr>
                <w:b/>
                <w:bCs/>
                <w:lang w:val="sr-Cyrl-CS"/>
              </w:rPr>
              <w:t>Назив предмета</w:t>
            </w:r>
          </w:p>
        </w:tc>
        <w:tc>
          <w:tcPr>
            <w:tcW w:w="7154" w:type="dxa"/>
            <w:gridSpan w:val="6"/>
            <w:shd w:val="clear" w:color="auto" w:fill="FBD4B4" w:themeFill="accent6" w:themeFillTint="66"/>
          </w:tcPr>
          <w:p w:rsidR="00BE1C73" w:rsidRPr="00212EF6" w:rsidRDefault="00BE1C73" w:rsidP="00630C1F">
            <w:pPr>
              <w:rPr>
                <w:b/>
                <w:bCs/>
              </w:rPr>
            </w:pPr>
            <w:bookmarkStart w:id="78" w:name="PrviStraniPoslovniJezik3Francuski"/>
            <w:r w:rsidRPr="00212EF6">
              <w:rPr>
                <w:b/>
                <w:bCs/>
              </w:rPr>
              <w:t>ПРВИ СТРАНИ ПОСЛОВНИ ЈЕЗИК 3</w:t>
            </w:r>
            <w:r>
              <w:rPr>
                <w:b/>
                <w:bCs/>
              </w:rPr>
              <w:t xml:space="preserve"> </w:t>
            </w:r>
            <w:r w:rsidRPr="00212EF6">
              <w:rPr>
                <w:b/>
                <w:bCs/>
              </w:rPr>
              <w:t xml:space="preserve">ФРАНЦУСКИ </w:t>
            </w:r>
            <w:bookmarkEnd w:id="78"/>
          </w:p>
        </w:tc>
      </w:tr>
      <w:tr w:rsidR="00BE1C73" w:rsidRPr="00212EF6" w:rsidTr="00BE1C73">
        <w:trPr>
          <w:trHeight w:val="232"/>
        </w:trPr>
        <w:tc>
          <w:tcPr>
            <w:tcW w:w="2089" w:type="dxa"/>
            <w:shd w:val="clear" w:color="auto" w:fill="FBD4B4" w:themeFill="accent6" w:themeFillTint="66"/>
          </w:tcPr>
          <w:p w:rsidR="00BE1C73" w:rsidRPr="00212EF6" w:rsidRDefault="00BE1C73" w:rsidP="00630C1F">
            <w:pPr>
              <w:rPr>
                <w:b/>
                <w:bCs/>
                <w:lang w:val="sr-Cyrl-CS"/>
              </w:rPr>
            </w:pPr>
            <w:r w:rsidRPr="00212EF6">
              <w:rPr>
                <w:b/>
                <w:bCs/>
                <w:lang w:val="sr-Cyrl-CS"/>
              </w:rPr>
              <w:t>Наставник</w:t>
            </w:r>
          </w:p>
        </w:tc>
        <w:tc>
          <w:tcPr>
            <w:tcW w:w="7154" w:type="dxa"/>
            <w:gridSpan w:val="6"/>
            <w:shd w:val="clear" w:color="auto" w:fill="FBD4B4" w:themeFill="accent6" w:themeFillTint="66"/>
          </w:tcPr>
          <w:p w:rsidR="00BE1C73" w:rsidRPr="00212EF6" w:rsidRDefault="00BE1C73" w:rsidP="00630C1F">
            <w:pPr>
              <w:rPr>
                <w:bCs/>
                <w:lang w:val="sr-Cyrl-CS"/>
              </w:rPr>
            </w:pPr>
            <w:r w:rsidRPr="00212EF6">
              <w:rPr>
                <w:bCs/>
                <w:lang w:val="sr-Cyrl-CS"/>
              </w:rPr>
              <w:t>ТАМАРА ВЕРЕЖАН</w:t>
            </w:r>
          </w:p>
        </w:tc>
      </w:tr>
      <w:tr w:rsidR="00BE1C73" w:rsidRPr="00212EF6" w:rsidTr="00BE1C73">
        <w:trPr>
          <w:trHeight w:val="232"/>
        </w:trPr>
        <w:tc>
          <w:tcPr>
            <w:tcW w:w="2089" w:type="dxa"/>
            <w:shd w:val="clear" w:color="auto" w:fill="FBD4B4" w:themeFill="accent6" w:themeFillTint="66"/>
          </w:tcPr>
          <w:p w:rsidR="00BE1C73" w:rsidRPr="00212EF6" w:rsidRDefault="00BE1C73" w:rsidP="00630C1F">
            <w:pPr>
              <w:rPr>
                <w:lang w:val="sr-Cyrl-CS"/>
              </w:rPr>
            </w:pPr>
            <w:r w:rsidRPr="00212EF6">
              <w:rPr>
                <w:b/>
                <w:bCs/>
                <w:lang w:val="sr-Cyrl-CS"/>
              </w:rPr>
              <w:t>Статус предмета</w:t>
            </w:r>
          </w:p>
        </w:tc>
        <w:tc>
          <w:tcPr>
            <w:tcW w:w="7154" w:type="dxa"/>
            <w:gridSpan w:val="6"/>
            <w:shd w:val="clear" w:color="auto" w:fill="FBD4B4" w:themeFill="accent6" w:themeFillTint="66"/>
          </w:tcPr>
          <w:p w:rsidR="00BE1C73" w:rsidRPr="00212EF6" w:rsidRDefault="00BE1C73" w:rsidP="00630C1F">
            <w:pPr>
              <w:rPr>
                <w:bCs/>
              </w:rPr>
            </w:pPr>
            <w:r w:rsidRPr="00212EF6">
              <w:rPr>
                <w:bCs/>
              </w:rPr>
              <w:t>изборни</w:t>
            </w:r>
          </w:p>
        </w:tc>
      </w:tr>
      <w:tr w:rsidR="00BE1C73" w:rsidRPr="00212EF6" w:rsidTr="00BE1C73">
        <w:trPr>
          <w:trHeight w:val="232"/>
        </w:trPr>
        <w:tc>
          <w:tcPr>
            <w:tcW w:w="2089" w:type="dxa"/>
            <w:shd w:val="clear" w:color="auto" w:fill="FBD4B4" w:themeFill="accent6" w:themeFillTint="66"/>
          </w:tcPr>
          <w:p w:rsidR="00BE1C73" w:rsidRPr="00212EF6" w:rsidRDefault="00BE1C73" w:rsidP="00630C1F">
            <w:pPr>
              <w:rPr>
                <w:lang w:val="sr-Cyrl-CS"/>
              </w:rPr>
            </w:pPr>
            <w:r w:rsidRPr="00212EF6">
              <w:rPr>
                <w:b/>
                <w:bCs/>
                <w:lang w:val="sr-Cyrl-CS"/>
              </w:rPr>
              <w:t>Број ЕСПБ</w:t>
            </w:r>
          </w:p>
        </w:tc>
        <w:tc>
          <w:tcPr>
            <w:tcW w:w="7154" w:type="dxa"/>
            <w:gridSpan w:val="6"/>
            <w:shd w:val="clear" w:color="auto" w:fill="FBD4B4" w:themeFill="accent6" w:themeFillTint="66"/>
          </w:tcPr>
          <w:p w:rsidR="00BE1C73" w:rsidRPr="00212EF6" w:rsidRDefault="00BE1C73" w:rsidP="00630C1F">
            <w:pPr>
              <w:rPr>
                <w:bCs/>
                <w:lang w:val="sr-Cyrl-CS"/>
              </w:rPr>
            </w:pPr>
            <w:r w:rsidRPr="00212EF6">
              <w:rPr>
                <w:bCs/>
                <w:lang w:val="sr-Cyrl-CS"/>
              </w:rPr>
              <w:t>2+2  (5)</w:t>
            </w:r>
          </w:p>
        </w:tc>
      </w:tr>
      <w:tr w:rsidR="00BE1C73" w:rsidRPr="00212EF6" w:rsidTr="00BE1C73">
        <w:trPr>
          <w:trHeight w:val="232"/>
        </w:trPr>
        <w:tc>
          <w:tcPr>
            <w:tcW w:w="2089" w:type="dxa"/>
            <w:shd w:val="clear" w:color="auto" w:fill="FBD4B4" w:themeFill="accent6" w:themeFillTint="66"/>
          </w:tcPr>
          <w:p w:rsidR="00BE1C73" w:rsidRPr="00212EF6" w:rsidRDefault="00BE1C73" w:rsidP="00630C1F">
            <w:pPr>
              <w:rPr>
                <w:b/>
                <w:bCs/>
                <w:lang w:val="sr-Cyrl-CS"/>
              </w:rPr>
            </w:pPr>
            <w:r w:rsidRPr="00212EF6">
              <w:rPr>
                <w:b/>
                <w:bCs/>
                <w:lang w:val="sr-Cyrl-CS"/>
              </w:rPr>
              <w:t>Услов</w:t>
            </w:r>
          </w:p>
        </w:tc>
        <w:tc>
          <w:tcPr>
            <w:tcW w:w="7154" w:type="dxa"/>
            <w:gridSpan w:val="6"/>
            <w:shd w:val="clear" w:color="auto" w:fill="FBD4B4" w:themeFill="accent6" w:themeFillTint="66"/>
          </w:tcPr>
          <w:p w:rsidR="00BE1C73" w:rsidRPr="00212EF6" w:rsidRDefault="00BE1C73" w:rsidP="00630C1F">
            <w:pPr>
              <w:rPr>
                <w:bCs/>
                <w:lang w:val="sr-Cyrl-CS"/>
              </w:rPr>
            </w:pPr>
            <w:r w:rsidRPr="00212EF6">
              <w:rPr>
                <w:bCs/>
                <w:lang w:val="sr-Cyrl-CS"/>
              </w:rPr>
              <w:t>нема</w:t>
            </w:r>
          </w:p>
        </w:tc>
      </w:tr>
      <w:tr w:rsidR="00BE1C73" w:rsidRPr="00212EF6" w:rsidTr="00BE1C73">
        <w:tc>
          <w:tcPr>
            <w:tcW w:w="9243" w:type="dxa"/>
            <w:gridSpan w:val="7"/>
            <w:shd w:val="clear" w:color="auto" w:fill="FDE9D9" w:themeFill="accent6" w:themeFillTint="33"/>
          </w:tcPr>
          <w:p w:rsidR="00BE1C73" w:rsidRPr="00212EF6" w:rsidRDefault="00BE1C73" w:rsidP="00630C1F">
            <w:pPr>
              <w:jc w:val="both"/>
              <w:rPr>
                <w:b/>
                <w:bCs/>
                <w:lang w:val="sr-Cyrl-CS"/>
              </w:rPr>
            </w:pPr>
            <w:r w:rsidRPr="00212EF6">
              <w:rPr>
                <w:b/>
                <w:bCs/>
                <w:lang w:val="sr-Cyrl-CS"/>
              </w:rPr>
              <w:t>Циљ предмета</w:t>
            </w:r>
          </w:p>
          <w:p w:rsidR="00BE1C73" w:rsidRPr="00212EF6" w:rsidRDefault="00BE1C73" w:rsidP="00630C1F">
            <w:pPr>
              <w:jc w:val="both"/>
              <w:rPr>
                <w:b/>
                <w:bCs/>
                <w:lang w:val="sl-SI"/>
              </w:rPr>
            </w:pPr>
            <w:r w:rsidRPr="00212EF6">
              <w:rPr>
                <w:lang w:val="sl-SI"/>
              </w:rPr>
              <w:t>Циљ предмета је</w:t>
            </w:r>
            <w:r w:rsidRPr="00212EF6">
              <w:rPr>
                <w:lang w:val="sr-Cyrl-CS"/>
              </w:rPr>
              <w:t xml:space="preserve"> </w:t>
            </w:r>
            <w:r w:rsidRPr="00212EF6">
              <w:t xml:space="preserve">проширење стручног вокабулара; усвајање сложених граматичких структура; </w:t>
            </w:r>
            <w:r w:rsidRPr="00212EF6">
              <w:rPr>
                <w:lang w:val="sl-SI"/>
              </w:rPr>
              <w:t xml:space="preserve">усавршавање </w:t>
            </w:r>
            <w:r w:rsidRPr="00212EF6">
              <w:t>способности интерпретирања визуелних података (дијаграма, графикона, табела); обнављање и продубљивање претходних знања</w:t>
            </w:r>
            <w:r w:rsidRPr="00212EF6">
              <w:rPr>
                <w:lang w:val="sl-SI"/>
              </w:rPr>
              <w:t xml:space="preserve"> тако да студенти могу да  </w:t>
            </w:r>
            <w:r w:rsidRPr="00212EF6">
              <w:t xml:space="preserve">компетентно усмено и писмено </w:t>
            </w:r>
            <w:r w:rsidRPr="00212EF6">
              <w:rPr>
                <w:lang w:val="sl-SI"/>
              </w:rPr>
              <w:t>пословно комуницирају и анализирају стручне текстове</w:t>
            </w:r>
            <w:r w:rsidRPr="00212EF6">
              <w:rPr>
                <w:lang w:val="sr-Cyrl-CS"/>
              </w:rPr>
              <w:t xml:space="preserve"> уз употребу пословног речника</w:t>
            </w:r>
            <w:r w:rsidRPr="00212EF6">
              <w:rPr>
                <w:lang w:val="sl-SI"/>
              </w:rPr>
              <w:t>.</w:t>
            </w:r>
          </w:p>
        </w:tc>
      </w:tr>
      <w:tr w:rsidR="00BE1C73" w:rsidRPr="00212EF6" w:rsidTr="00BE1C73">
        <w:tc>
          <w:tcPr>
            <w:tcW w:w="9243" w:type="dxa"/>
            <w:gridSpan w:val="7"/>
            <w:shd w:val="clear" w:color="auto" w:fill="FDE9D9" w:themeFill="accent6" w:themeFillTint="33"/>
          </w:tcPr>
          <w:p w:rsidR="00BE1C73" w:rsidRPr="00212EF6" w:rsidRDefault="00BE1C73" w:rsidP="00630C1F">
            <w:pPr>
              <w:jc w:val="both"/>
              <w:rPr>
                <w:b/>
                <w:bCs/>
                <w:lang w:val="sr-Cyrl-CS"/>
              </w:rPr>
            </w:pPr>
            <w:r w:rsidRPr="00212EF6">
              <w:rPr>
                <w:b/>
                <w:bCs/>
                <w:lang w:val="sr-Cyrl-CS"/>
              </w:rPr>
              <w:t xml:space="preserve">Исход предмета </w:t>
            </w:r>
          </w:p>
          <w:p w:rsidR="00BE1C73" w:rsidRPr="00212EF6" w:rsidRDefault="00BE1C73" w:rsidP="00630C1F">
            <w:pPr>
              <w:jc w:val="both"/>
              <w:rPr>
                <w:b/>
                <w:bCs/>
              </w:rPr>
            </w:pPr>
            <w:r w:rsidRPr="00212EF6">
              <w:t>Након успешно савладаног градива студенти ће бити у стању да активно и прецизно користе општу пословну терминологију</w:t>
            </w:r>
            <w:r w:rsidRPr="00212EF6">
              <w:rPr>
                <w:lang w:val="sr-Cyrl-CS"/>
              </w:rPr>
              <w:t xml:space="preserve"> као и основну стручну терминологију из области организације компаније, трговине, туризма, информатике, производње</w:t>
            </w:r>
            <w:r w:rsidRPr="00212EF6">
              <w:t>; да изражавају сопствене ставове и учествују у дискусијама користећи разноврсне језичке структуре; да интерпретирају визуелне податке са дијаграма, графикона и табела и говоре о трендовима; да напишу пословно писмо, мотивационо писмо и биографију,</w:t>
            </w:r>
            <w:r w:rsidRPr="00212EF6">
              <w:rPr>
                <w:lang w:val="sr-Cyrl-CS"/>
              </w:rPr>
              <w:t xml:space="preserve"> </w:t>
            </w:r>
            <w:r w:rsidRPr="00212EF6">
              <w:t>да</w:t>
            </w:r>
            <w:r w:rsidRPr="00212EF6">
              <w:rPr>
                <w:lang w:val="sr-Cyrl-CS"/>
              </w:rPr>
              <w:t xml:space="preserve"> </w:t>
            </w:r>
            <w:r w:rsidRPr="00212EF6">
              <w:t>уз помоћ речника</w:t>
            </w:r>
            <w:r w:rsidRPr="00212EF6">
              <w:rPr>
                <w:lang w:val="sr-Cyrl-CS"/>
              </w:rPr>
              <w:t>,</w:t>
            </w:r>
            <w:r w:rsidRPr="00212EF6">
              <w:t xml:space="preserve"> преведустручне текстове из области предмета које похађају у току студија;да користе речнике, уџбенике и интернет алате за превођење и самостално учење.</w:t>
            </w:r>
          </w:p>
        </w:tc>
      </w:tr>
      <w:tr w:rsidR="00BE1C73" w:rsidRPr="00212EF6" w:rsidTr="00BE1C73">
        <w:tc>
          <w:tcPr>
            <w:tcW w:w="9243" w:type="dxa"/>
            <w:gridSpan w:val="7"/>
            <w:shd w:val="clear" w:color="auto" w:fill="FDE9D9" w:themeFill="accent6" w:themeFillTint="33"/>
          </w:tcPr>
          <w:p w:rsidR="00BE1C73" w:rsidRPr="00212EF6" w:rsidRDefault="00BE1C73" w:rsidP="00630C1F">
            <w:pPr>
              <w:jc w:val="both"/>
              <w:rPr>
                <w:bCs/>
                <w:lang w:val="sr-Cyrl-CS"/>
              </w:rPr>
            </w:pPr>
            <w:r w:rsidRPr="00212EF6">
              <w:rPr>
                <w:bCs/>
                <w:lang w:val="sr-Cyrl-CS"/>
              </w:rPr>
              <w:t>Садржај предмета</w:t>
            </w:r>
          </w:p>
          <w:p w:rsidR="00BE1C73" w:rsidRPr="00212EF6" w:rsidRDefault="00BE1C73" w:rsidP="00630C1F">
            <w:pPr>
              <w:jc w:val="both"/>
              <w:rPr>
                <w:i/>
                <w:iCs/>
                <w:lang w:val="sr-Cyrl-CS"/>
              </w:rPr>
            </w:pPr>
            <w:r w:rsidRPr="00212EF6">
              <w:rPr>
                <w:i/>
                <w:iCs/>
                <w:lang w:val="sr-Cyrl-CS"/>
              </w:rPr>
              <w:t>Теориjska настава</w:t>
            </w:r>
          </w:p>
          <w:p w:rsidR="00BE1C73" w:rsidRPr="00212EF6" w:rsidRDefault="00BE1C73" w:rsidP="00630C1F">
            <w:pPr>
              <w:jc w:val="both"/>
              <w:rPr>
                <w:lang w:val="sr-Cyrl-CS"/>
              </w:rPr>
            </w:pPr>
            <w:r w:rsidRPr="00212EF6">
              <w:rPr>
                <w:bCs/>
                <w:lang w:val="sr-Cyrl-CS"/>
              </w:rPr>
              <w:t>Садржајно-когнитивне компетенције</w:t>
            </w:r>
            <w:r w:rsidRPr="00212EF6">
              <w:rPr>
                <w:i/>
                <w:iCs/>
                <w:lang w:val="sr-Cyrl-CS"/>
              </w:rPr>
              <w:t xml:space="preserve">: </w:t>
            </w:r>
            <w:r w:rsidRPr="00212EF6">
              <w:rPr>
                <w:lang w:val="sr-Cyrl-CS"/>
              </w:rPr>
              <w:t xml:space="preserve"> француски и франкофони брендови и компаније, француски филмови и музика</w:t>
            </w:r>
          </w:p>
          <w:p w:rsidR="00BE1C73" w:rsidRPr="00212EF6" w:rsidRDefault="00BE1C73" w:rsidP="00630C1F">
            <w:pPr>
              <w:jc w:val="both"/>
              <w:rPr>
                <w:iCs/>
              </w:rPr>
            </w:pPr>
            <w:r w:rsidRPr="00212EF6">
              <w:rPr>
                <w:iCs/>
                <w:lang w:val="sr-Cyrl-CS"/>
              </w:rPr>
              <w:t xml:space="preserve">Jeзичке компетенције: </w:t>
            </w:r>
            <w:r w:rsidRPr="00212EF6">
              <w:rPr>
                <w:iCs/>
              </w:rPr>
              <w:t>Основна општа лексика и свакодневне фразе. Општа пословна терминологија и избор терминологије из области туризма, трговине, финансија и информатике.</w:t>
            </w:r>
            <w:r w:rsidRPr="00212EF6">
              <w:rPr>
                <w:bCs/>
                <w:iCs/>
                <w:lang w:val="sr-Cyrl-CS"/>
              </w:rPr>
              <w:t>Обнављање и продубљивање знања из следећих области: п</w:t>
            </w:r>
            <w:r w:rsidRPr="00212EF6">
              <w:rPr>
                <w:iCs/>
              </w:rPr>
              <w:t>резент правилних и неправилних глагола; блиска будућност; футур; блиска прошлост; перфект; имперфекат; кондиционал презента; чланови; придеви; род и број именица и придева; бројеви; личне, објекатске и релативне заменице; структура питања и упитне речи;  негација; поређење</w:t>
            </w:r>
            <w:r w:rsidRPr="00212EF6">
              <w:rPr>
                <w:iCs/>
                <w:lang w:val="sr-Cyrl-CS"/>
              </w:rPr>
              <w:t>;</w:t>
            </w:r>
            <w:r w:rsidRPr="00212EF6">
              <w:rPr>
                <w:iCs/>
              </w:rPr>
              <w:t xml:space="preserve"> прилози и предлози. Сензибилизација на сибжонктив и сложене реченице.</w:t>
            </w:r>
          </w:p>
          <w:p w:rsidR="00BE1C73" w:rsidRPr="00212EF6" w:rsidRDefault="00BE1C73" w:rsidP="00630C1F">
            <w:pPr>
              <w:jc w:val="both"/>
              <w:rPr>
                <w:iCs/>
                <w:lang w:val="sr-Cyrl-CS"/>
              </w:rPr>
            </w:pPr>
            <w:r w:rsidRPr="00212EF6">
              <w:rPr>
                <w:i/>
              </w:rPr>
              <w:t>Практична настава</w:t>
            </w:r>
          </w:p>
          <w:p w:rsidR="00BE1C73" w:rsidRPr="00212EF6" w:rsidRDefault="00BE1C73" w:rsidP="00630C1F">
            <w:pPr>
              <w:jc w:val="both"/>
            </w:pPr>
            <w:r w:rsidRPr="00212EF6">
              <w:rPr>
                <w:lang w:val="sr-Cyrl-CS"/>
              </w:rPr>
              <w:t>K</w:t>
            </w:r>
            <w:r w:rsidRPr="00212EF6">
              <w:t>омуникативне компетенције</w:t>
            </w:r>
            <w:r w:rsidRPr="00212EF6">
              <w:rPr>
                <w:lang w:val="sr-Cyrl-CS"/>
              </w:rPr>
              <w:t xml:space="preserve">: </w:t>
            </w:r>
            <w:r w:rsidRPr="00212EF6">
              <w:rPr>
                <w:bCs/>
                <w:lang w:val="sr-Cyrl-CS"/>
              </w:rPr>
              <w:t>Развијање језичких вештина (слушање, писање, читање, говор) кроз одговарајуће активности и симулацију ситуација на следеће теме:предузеће, запослење, пословни позиви, састанци и конференције; туристичка агенција; хотел; процес производње; трговина; дискусије разговори и преговори у пословном контексту; интерпретација визуелних податак</w:t>
            </w:r>
            <w:r w:rsidRPr="00212EF6">
              <w:rPr>
                <w:bCs/>
              </w:rPr>
              <w:t>a.</w:t>
            </w:r>
          </w:p>
          <w:p w:rsidR="00BE1C73" w:rsidRPr="00212EF6" w:rsidRDefault="00BE1C73" w:rsidP="00630C1F">
            <w:pPr>
              <w:overflowPunct w:val="0"/>
              <w:jc w:val="both"/>
              <w:textAlignment w:val="baseline"/>
              <w:rPr>
                <w:i/>
              </w:rPr>
            </w:pPr>
            <w:r w:rsidRPr="00212EF6">
              <w:rPr>
                <w:bCs/>
                <w:lang w:val="sr-Cyrl-CS"/>
              </w:rPr>
              <w:t>Практичан рад</w:t>
            </w:r>
            <w:r w:rsidRPr="00212EF6">
              <w:rPr>
                <w:lang w:val="sr-Cyrl-CS"/>
              </w:rPr>
              <w:t xml:space="preserve">: Представљање кључних стручних појмова или студија случаја које су студенти усвојили из осталих предмета које похађају током студија на француском. </w:t>
            </w:r>
          </w:p>
        </w:tc>
      </w:tr>
      <w:tr w:rsidR="00BE1C73" w:rsidRPr="00212EF6" w:rsidTr="00BE1C73">
        <w:tc>
          <w:tcPr>
            <w:tcW w:w="9243" w:type="dxa"/>
            <w:gridSpan w:val="7"/>
            <w:shd w:val="clear" w:color="auto" w:fill="FDE9D9" w:themeFill="accent6" w:themeFillTint="33"/>
          </w:tcPr>
          <w:p w:rsidR="00BE1C73" w:rsidRPr="00212EF6" w:rsidRDefault="00BE1C73" w:rsidP="00630C1F">
            <w:pPr>
              <w:jc w:val="both"/>
              <w:rPr>
                <w:b/>
                <w:bCs/>
                <w:lang w:val="sr-Cyrl-CS"/>
              </w:rPr>
            </w:pPr>
            <w:r w:rsidRPr="00212EF6">
              <w:rPr>
                <w:b/>
                <w:bCs/>
                <w:lang w:val="sr-Cyrl-CS"/>
              </w:rPr>
              <w:t xml:space="preserve">Литература </w:t>
            </w:r>
          </w:p>
          <w:p w:rsidR="00BE1C73" w:rsidRPr="00212EF6" w:rsidRDefault="00BE1C73" w:rsidP="00630C1F">
            <w:pPr>
              <w:jc w:val="both"/>
              <w:rPr>
                <w:lang w:val="ru-RU"/>
              </w:rPr>
            </w:pPr>
            <w:r w:rsidRPr="00212EF6">
              <w:rPr>
                <w:lang w:val="ru-RU"/>
              </w:rPr>
              <w:t xml:space="preserve">Tauzin, B., &amp; Dubois, A. (2013). </w:t>
            </w:r>
            <w:r w:rsidRPr="00212EF6">
              <w:rPr>
                <w:i/>
                <w:iCs/>
                <w:lang w:val="ru-RU"/>
              </w:rPr>
              <w:t>Objectif Express 1: Le monde professionnel en français</w:t>
            </w:r>
            <w:r w:rsidRPr="00212EF6">
              <w:rPr>
                <w:lang w:val="ru-RU"/>
              </w:rPr>
              <w:t xml:space="preserve">. </w:t>
            </w:r>
            <w:r w:rsidRPr="00212EF6">
              <w:t>Paris:</w:t>
            </w:r>
            <w:r w:rsidRPr="00212EF6">
              <w:rPr>
                <w:lang w:val="ru-RU"/>
              </w:rPr>
              <w:t xml:space="preserve"> Hachette FLE Paris</w:t>
            </w:r>
            <w:r w:rsidRPr="00212EF6">
              <w:t>.</w:t>
            </w:r>
            <w:r w:rsidRPr="00212EF6">
              <w:rPr>
                <w:lang w:val="ru-RU"/>
              </w:rPr>
              <w:t xml:space="preserve"> </w:t>
            </w:r>
          </w:p>
          <w:p w:rsidR="00BE1C73" w:rsidRPr="00212EF6" w:rsidRDefault="00BE1C73" w:rsidP="00630C1F">
            <w:pPr>
              <w:jc w:val="both"/>
            </w:pPr>
            <w:r w:rsidRPr="00212EF6">
              <w:rPr>
                <w:lang w:val="ru-RU"/>
              </w:rPr>
              <w:t>Tauzin, B.,</w:t>
            </w:r>
            <w:r w:rsidRPr="00212EF6">
              <w:t xml:space="preserve"> &amp;</w:t>
            </w:r>
            <w:r w:rsidRPr="00212EF6">
              <w:rPr>
                <w:lang w:val="ru-RU"/>
              </w:rPr>
              <w:t xml:space="preserve"> Dubois</w:t>
            </w:r>
            <w:r w:rsidRPr="00212EF6">
              <w:t>,</w:t>
            </w:r>
            <w:r w:rsidRPr="00212EF6">
              <w:rPr>
                <w:lang w:val="ru-RU"/>
              </w:rPr>
              <w:t xml:space="preserve"> A. (2013)</w:t>
            </w:r>
            <w:r w:rsidRPr="00212EF6">
              <w:t>.</w:t>
            </w:r>
            <w:r w:rsidRPr="00212EF6">
              <w:rPr>
                <w:lang w:val="ru-RU"/>
              </w:rPr>
              <w:t xml:space="preserve"> </w:t>
            </w:r>
            <w:r w:rsidRPr="00212EF6">
              <w:rPr>
                <w:i/>
                <w:iCs/>
                <w:lang w:val="ru-RU"/>
              </w:rPr>
              <w:t>Objectif Express 2: Le monde professionnel en français</w:t>
            </w:r>
            <w:r w:rsidRPr="00212EF6">
              <w:t>. Paris:</w:t>
            </w:r>
            <w:r w:rsidRPr="00212EF6">
              <w:rPr>
                <w:lang w:val="ru-RU"/>
              </w:rPr>
              <w:t xml:space="preserve"> Hachette FLE Paris</w:t>
            </w:r>
            <w:r w:rsidRPr="00212EF6">
              <w:t>.</w:t>
            </w:r>
          </w:p>
          <w:p w:rsidR="00BE1C73" w:rsidRPr="00212EF6" w:rsidRDefault="00BE1C73" w:rsidP="00630C1F">
            <w:pPr>
              <w:jc w:val="both"/>
              <w:rPr>
                <w:lang w:val="fr-CA"/>
              </w:rPr>
            </w:pPr>
            <w:r w:rsidRPr="00212EF6">
              <w:rPr>
                <w:lang w:val="fr-CA"/>
              </w:rPr>
              <w:t xml:space="preserve">Corbeau, S., Dubois, C., &amp; Penifornis, J. (2013). </w:t>
            </w:r>
            <w:r w:rsidRPr="00212EF6">
              <w:rPr>
                <w:i/>
                <w:iCs/>
                <w:lang w:val="fr-CA"/>
              </w:rPr>
              <w:t>Tourisme.com</w:t>
            </w:r>
            <w:r w:rsidRPr="00212EF6">
              <w:rPr>
                <w:lang w:val="fr-CA"/>
              </w:rPr>
              <w:t>. Paris : CLE International Paris.</w:t>
            </w:r>
          </w:p>
          <w:p w:rsidR="00BE1C73" w:rsidRPr="00212EF6" w:rsidRDefault="00BE1C73" w:rsidP="00630C1F">
            <w:pPr>
              <w:jc w:val="both"/>
            </w:pPr>
            <w:r w:rsidRPr="00212EF6">
              <w:rPr>
                <w:lang w:val="ru-RU"/>
              </w:rPr>
              <w:t>Penifornis</w:t>
            </w:r>
            <w:r w:rsidRPr="00212EF6">
              <w:t>,</w:t>
            </w:r>
            <w:r w:rsidRPr="00212EF6">
              <w:rPr>
                <w:lang w:val="ru-RU"/>
              </w:rPr>
              <w:t xml:space="preserve"> J. (2016)</w:t>
            </w:r>
            <w:r w:rsidRPr="00212EF6">
              <w:t>.</w:t>
            </w:r>
            <w:r w:rsidRPr="00212EF6">
              <w:rPr>
                <w:lang w:val="ru-RU"/>
              </w:rPr>
              <w:t xml:space="preserve"> </w:t>
            </w:r>
            <w:r w:rsidRPr="00212EF6">
              <w:rPr>
                <w:i/>
                <w:iCs/>
                <w:lang w:val="fr-CA"/>
              </w:rPr>
              <w:t xml:space="preserve">Communication </w:t>
            </w:r>
            <w:r w:rsidRPr="00212EF6">
              <w:rPr>
                <w:i/>
                <w:iCs/>
                <w:lang w:val="ru-RU"/>
              </w:rPr>
              <w:t>progressive du français des affaires</w:t>
            </w:r>
            <w:r w:rsidRPr="00212EF6">
              <w:t>. Paris:</w:t>
            </w:r>
            <w:r w:rsidRPr="00212EF6">
              <w:rPr>
                <w:lang w:val="ru-RU"/>
              </w:rPr>
              <w:t xml:space="preserve"> CLE International Paris</w:t>
            </w:r>
            <w:r w:rsidRPr="00212EF6">
              <w:t>.</w:t>
            </w:r>
          </w:p>
          <w:p w:rsidR="00BE1C73" w:rsidRPr="00212EF6" w:rsidRDefault="00BE1C73" w:rsidP="00630C1F">
            <w:pPr>
              <w:jc w:val="both"/>
              <w:rPr>
                <w:lang w:val="ru-RU"/>
              </w:rPr>
            </w:pPr>
            <w:r w:rsidRPr="00212EF6">
              <w:rPr>
                <w:lang w:val="sr-Cyrl-CS"/>
              </w:rPr>
              <w:t xml:space="preserve">Цакељић, В. (2012). </w:t>
            </w:r>
            <w:r w:rsidRPr="00212EF6">
              <w:rPr>
                <w:i/>
                <w:lang w:val="sr-Cyrl-CS"/>
              </w:rPr>
              <w:t>Француски језик у пословању</w:t>
            </w:r>
            <w:r w:rsidRPr="00212EF6">
              <w:rPr>
                <w:lang w:val="sr-Cyrl-CS"/>
              </w:rPr>
              <w:t xml:space="preserve">. Београд: Просвета. </w:t>
            </w:r>
          </w:p>
        </w:tc>
      </w:tr>
      <w:tr w:rsidR="00BE1C73" w:rsidRPr="00212EF6" w:rsidTr="00BE1C73">
        <w:tc>
          <w:tcPr>
            <w:tcW w:w="3036" w:type="dxa"/>
            <w:gridSpan w:val="2"/>
            <w:shd w:val="clear" w:color="auto" w:fill="FDE9D9" w:themeFill="accent6" w:themeFillTint="33"/>
          </w:tcPr>
          <w:p w:rsidR="00BE1C73" w:rsidRPr="00212EF6" w:rsidRDefault="00BE1C73" w:rsidP="00630C1F">
            <w:pPr>
              <w:rPr>
                <w:b/>
                <w:bCs/>
                <w:lang w:val="sr-Cyrl-CS"/>
              </w:rPr>
            </w:pPr>
            <w:r w:rsidRPr="00212EF6">
              <w:rPr>
                <w:b/>
                <w:bCs/>
                <w:lang w:val="sr-Cyrl-CS"/>
              </w:rPr>
              <w:t xml:space="preserve">Број часова </w:t>
            </w:r>
            <w:r w:rsidRPr="00212EF6">
              <w:rPr>
                <w:b/>
                <w:lang w:val="sr-Cyrl-CS"/>
              </w:rPr>
              <w:t xml:space="preserve"> активне наставе</w:t>
            </w:r>
          </w:p>
        </w:tc>
        <w:tc>
          <w:tcPr>
            <w:tcW w:w="3031" w:type="dxa"/>
            <w:gridSpan w:val="2"/>
            <w:shd w:val="clear" w:color="auto" w:fill="FDE9D9" w:themeFill="accent6" w:themeFillTint="33"/>
          </w:tcPr>
          <w:p w:rsidR="00BE1C73" w:rsidRPr="00212EF6" w:rsidRDefault="00BE1C73" w:rsidP="00630C1F">
            <w:pPr>
              <w:rPr>
                <w:b/>
                <w:bCs/>
              </w:rPr>
            </w:pPr>
            <w:r w:rsidRPr="00212EF6">
              <w:rPr>
                <w:b/>
                <w:lang w:val="sr-Cyrl-CS"/>
              </w:rPr>
              <w:t xml:space="preserve">Теоријска настава: </w:t>
            </w:r>
            <w:r w:rsidRPr="00212EF6">
              <w:rPr>
                <w:b/>
              </w:rPr>
              <w:t>30</w:t>
            </w:r>
          </w:p>
        </w:tc>
        <w:tc>
          <w:tcPr>
            <w:tcW w:w="3176" w:type="dxa"/>
            <w:gridSpan w:val="3"/>
            <w:shd w:val="clear" w:color="auto" w:fill="FDE9D9" w:themeFill="accent6" w:themeFillTint="33"/>
          </w:tcPr>
          <w:p w:rsidR="00BE1C73" w:rsidRPr="00212EF6" w:rsidRDefault="00BE1C73" w:rsidP="00630C1F">
            <w:pPr>
              <w:rPr>
                <w:b/>
                <w:bCs/>
              </w:rPr>
            </w:pPr>
            <w:r w:rsidRPr="00212EF6">
              <w:rPr>
                <w:b/>
                <w:lang w:val="ru-RU"/>
              </w:rPr>
              <w:t xml:space="preserve">Практична настава: </w:t>
            </w:r>
            <w:r w:rsidRPr="00212EF6">
              <w:rPr>
                <w:b/>
              </w:rPr>
              <w:t>30</w:t>
            </w:r>
          </w:p>
        </w:tc>
      </w:tr>
      <w:tr w:rsidR="00BE1C73" w:rsidRPr="00212EF6" w:rsidTr="00BE1C73">
        <w:tc>
          <w:tcPr>
            <w:tcW w:w="9243" w:type="dxa"/>
            <w:gridSpan w:val="7"/>
            <w:shd w:val="clear" w:color="auto" w:fill="FDE9D9" w:themeFill="accent6" w:themeFillTint="33"/>
          </w:tcPr>
          <w:p w:rsidR="00BE1C73" w:rsidRPr="00212EF6" w:rsidRDefault="00BE1C73" w:rsidP="00630C1F">
            <w:pPr>
              <w:rPr>
                <w:b/>
                <w:bCs/>
                <w:lang w:val="sr-Cyrl-CS"/>
              </w:rPr>
            </w:pPr>
            <w:r w:rsidRPr="00212EF6">
              <w:rPr>
                <w:b/>
                <w:bCs/>
                <w:lang w:val="sr-Cyrl-CS"/>
              </w:rPr>
              <w:t>Методе извођења наставе</w:t>
            </w:r>
          </w:p>
          <w:p w:rsidR="00BE1C73" w:rsidRPr="00212EF6" w:rsidRDefault="00BE1C73" w:rsidP="00630C1F">
            <w:pPr>
              <w:jc w:val="both"/>
              <w:rPr>
                <w:lang w:val="sr-Cyrl-CS"/>
              </w:rPr>
            </w:pPr>
            <w:r w:rsidRPr="00212EF6">
              <w:rPr>
                <w:lang w:val="sr-Cyrl-CS"/>
              </w:rPr>
              <w:t xml:space="preserve">Интерактивна настава. Дискусије, конверзација, симулација ситуација. Употреба видео и аудио материјала. Употреба интернет платформи </w:t>
            </w:r>
            <w:r w:rsidRPr="00212EF6">
              <w:rPr>
                <w:i/>
                <w:lang w:val="fr-CA"/>
              </w:rPr>
              <w:t>Quizzlet</w:t>
            </w:r>
            <w:r w:rsidRPr="00212EF6">
              <w:rPr>
                <w:i/>
                <w:lang w:val="sr-Cyrl-CS"/>
              </w:rPr>
              <w:t>.</w:t>
            </w:r>
            <w:r w:rsidRPr="00212EF6">
              <w:rPr>
                <w:i/>
                <w:lang w:val="fr-CA"/>
              </w:rPr>
              <w:t>com</w:t>
            </w:r>
            <w:r w:rsidRPr="00212EF6">
              <w:rPr>
                <w:lang w:val="sr-Cyrl-CS"/>
              </w:rPr>
              <w:t xml:space="preserve"> и </w:t>
            </w:r>
            <w:r w:rsidRPr="00212EF6">
              <w:rPr>
                <w:i/>
                <w:lang w:val="fr-CA"/>
              </w:rPr>
              <w:t>Socrative</w:t>
            </w:r>
            <w:r w:rsidRPr="00212EF6">
              <w:rPr>
                <w:i/>
                <w:lang w:val="sr-Cyrl-CS"/>
              </w:rPr>
              <w:t>.</w:t>
            </w:r>
            <w:r w:rsidRPr="00212EF6">
              <w:rPr>
                <w:i/>
                <w:lang w:val="fr-CA"/>
              </w:rPr>
              <w:t>com</w:t>
            </w:r>
            <w:r w:rsidRPr="00212EF6">
              <w:rPr>
                <w:i/>
                <w:lang w:val="sr-Cyrl-CS"/>
              </w:rPr>
              <w:t>.</w:t>
            </w:r>
          </w:p>
        </w:tc>
      </w:tr>
      <w:tr w:rsidR="00BE1C73" w:rsidRPr="00212EF6" w:rsidTr="00BE1C73">
        <w:tc>
          <w:tcPr>
            <w:tcW w:w="9243" w:type="dxa"/>
            <w:gridSpan w:val="7"/>
            <w:shd w:val="clear" w:color="auto" w:fill="FDE9D9" w:themeFill="accent6" w:themeFillTint="33"/>
          </w:tcPr>
          <w:p w:rsidR="00BE1C73" w:rsidRPr="00212EF6" w:rsidRDefault="00BE1C73" w:rsidP="00630C1F">
            <w:pPr>
              <w:jc w:val="center"/>
              <w:rPr>
                <w:b/>
                <w:bCs/>
                <w:lang w:val="ru-RU"/>
              </w:rPr>
            </w:pPr>
            <w:r w:rsidRPr="00212EF6">
              <w:rPr>
                <w:b/>
                <w:bCs/>
                <w:lang w:val="sr-Cyrl-CS"/>
              </w:rPr>
              <w:t>Оцена  знања (максимални број поена 100)</w:t>
            </w:r>
          </w:p>
        </w:tc>
      </w:tr>
      <w:tr w:rsidR="00BE1C73" w:rsidRPr="00212EF6" w:rsidTr="00BE1C73">
        <w:tc>
          <w:tcPr>
            <w:tcW w:w="4609" w:type="dxa"/>
            <w:gridSpan w:val="3"/>
            <w:shd w:val="clear" w:color="auto" w:fill="FDE9D9" w:themeFill="accent6" w:themeFillTint="33"/>
          </w:tcPr>
          <w:p w:rsidR="00BE1C73" w:rsidRPr="00212EF6" w:rsidRDefault="00BE1C73" w:rsidP="00630C1F">
            <w:pPr>
              <w:rPr>
                <w:b/>
                <w:iCs/>
                <w:lang w:val="sr-Cyrl-CS"/>
              </w:rPr>
            </w:pPr>
            <w:r w:rsidRPr="00212EF6">
              <w:rPr>
                <w:b/>
                <w:iCs/>
                <w:lang w:val="sr-Cyrl-CS"/>
              </w:rPr>
              <w:t>Предиспитне обавезе</w:t>
            </w:r>
          </w:p>
        </w:tc>
        <w:tc>
          <w:tcPr>
            <w:tcW w:w="1620" w:type="dxa"/>
            <w:gridSpan w:val="2"/>
            <w:shd w:val="clear" w:color="auto" w:fill="FDE9D9" w:themeFill="accent6" w:themeFillTint="33"/>
          </w:tcPr>
          <w:p w:rsidR="00BE1C73" w:rsidRPr="00D647B1" w:rsidRDefault="00BE1C73" w:rsidP="00630C1F">
            <w:pPr>
              <w:jc w:val="center"/>
              <w:rPr>
                <w:b/>
              </w:rPr>
            </w:pPr>
            <w:r w:rsidRPr="00D647B1">
              <w:rPr>
                <w:b/>
              </w:rPr>
              <w:t>45 поена</w:t>
            </w:r>
          </w:p>
        </w:tc>
        <w:tc>
          <w:tcPr>
            <w:tcW w:w="1824" w:type="dxa"/>
            <w:shd w:val="clear" w:color="auto" w:fill="FDE9D9" w:themeFill="accent6" w:themeFillTint="33"/>
          </w:tcPr>
          <w:p w:rsidR="00BE1C73" w:rsidRPr="00D647B1" w:rsidRDefault="00BE1C73" w:rsidP="00630C1F">
            <w:r w:rsidRPr="00D647B1">
              <w:t xml:space="preserve">Завршни испит </w:t>
            </w:r>
          </w:p>
        </w:tc>
        <w:tc>
          <w:tcPr>
            <w:tcW w:w="1190" w:type="dxa"/>
            <w:shd w:val="clear" w:color="auto" w:fill="FDE9D9" w:themeFill="accent6" w:themeFillTint="33"/>
          </w:tcPr>
          <w:p w:rsidR="00BE1C73" w:rsidRPr="00D647B1" w:rsidRDefault="00BE1C73" w:rsidP="00630C1F">
            <w:pPr>
              <w:jc w:val="center"/>
              <w:rPr>
                <w:b/>
              </w:rPr>
            </w:pPr>
            <w:r w:rsidRPr="00D647B1">
              <w:rPr>
                <w:b/>
              </w:rPr>
              <w:t>55 поена</w:t>
            </w:r>
          </w:p>
        </w:tc>
      </w:tr>
      <w:tr w:rsidR="00BE1C73" w:rsidRPr="00212EF6" w:rsidTr="00BE1C73">
        <w:tc>
          <w:tcPr>
            <w:tcW w:w="4609" w:type="dxa"/>
            <w:gridSpan w:val="3"/>
            <w:shd w:val="clear" w:color="auto" w:fill="FDE9D9" w:themeFill="accent6" w:themeFillTint="33"/>
          </w:tcPr>
          <w:p w:rsidR="00BE1C73" w:rsidRPr="00212EF6" w:rsidRDefault="00BE1C73" w:rsidP="00630C1F">
            <w:pPr>
              <w:rPr>
                <w:i/>
                <w:iCs/>
                <w:lang w:val="sr-Cyrl-CS"/>
              </w:rPr>
            </w:pPr>
            <w:r w:rsidRPr="00212EF6">
              <w:rPr>
                <w:lang w:val="sr-Cyrl-CS"/>
              </w:rPr>
              <w:t>присуство на предавањима и вежбама</w:t>
            </w:r>
          </w:p>
        </w:tc>
        <w:tc>
          <w:tcPr>
            <w:tcW w:w="1620" w:type="dxa"/>
            <w:gridSpan w:val="2"/>
            <w:shd w:val="clear" w:color="auto" w:fill="FDE9D9" w:themeFill="accent6" w:themeFillTint="33"/>
          </w:tcPr>
          <w:p w:rsidR="00BE1C73" w:rsidRPr="00D647B1" w:rsidRDefault="00BE1C73" w:rsidP="00630C1F">
            <w:pPr>
              <w:jc w:val="center"/>
              <w:rPr>
                <w:b/>
              </w:rPr>
            </w:pPr>
            <w:r w:rsidRPr="00D647B1">
              <w:rPr>
                <w:b/>
              </w:rPr>
              <w:t>5</w:t>
            </w:r>
          </w:p>
        </w:tc>
        <w:tc>
          <w:tcPr>
            <w:tcW w:w="1824" w:type="dxa"/>
            <w:shd w:val="clear" w:color="auto" w:fill="FDE9D9" w:themeFill="accent6" w:themeFillTint="33"/>
          </w:tcPr>
          <w:p w:rsidR="00BE1C73" w:rsidRPr="00D647B1" w:rsidRDefault="00BE1C73" w:rsidP="00630C1F">
            <w:r w:rsidRPr="00D647B1">
              <w:t>писмени испит</w:t>
            </w:r>
          </w:p>
        </w:tc>
        <w:tc>
          <w:tcPr>
            <w:tcW w:w="1190" w:type="dxa"/>
            <w:shd w:val="clear" w:color="auto" w:fill="FDE9D9" w:themeFill="accent6" w:themeFillTint="33"/>
          </w:tcPr>
          <w:p w:rsidR="00BE1C73" w:rsidRPr="00D647B1" w:rsidRDefault="00BE1C73" w:rsidP="00630C1F">
            <w:pPr>
              <w:jc w:val="center"/>
              <w:rPr>
                <w:b/>
              </w:rPr>
            </w:pPr>
            <w:r w:rsidRPr="00D647B1">
              <w:rPr>
                <w:b/>
              </w:rPr>
              <w:t>40</w:t>
            </w:r>
          </w:p>
        </w:tc>
      </w:tr>
      <w:tr w:rsidR="00BE1C73" w:rsidRPr="00212EF6" w:rsidTr="00BE1C73">
        <w:tc>
          <w:tcPr>
            <w:tcW w:w="4609" w:type="dxa"/>
            <w:gridSpan w:val="3"/>
            <w:shd w:val="clear" w:color="auto" w:fill="FDE9D9" w:themeFill="accent6" w:themeFillTint="33"/>
          </w:tcPr>
          <w:p w:rsidR="00BE1C73" w:rsidRPr="00212EF6" w:rsidRDefault="00BE1C73" w:rsidP="00630C1F">
            <w:pPr>
              <w:rPr>
                <w:lang w:val="sr-Cyrl-CS"/>
              </w:rPr>
            </w:pPr>
            <w:r w:rsidRPr="00212EF6">
              <w:rPr>
                <w:lang w:val="sr-Cyrl-CS"/>
              </w:rPr>
              <w:t>провера знања у току наставе (колоквијум-и)</w:t>
            </w:r>
          </w:p>
        </w:tc>
        <w:tc>
          <w:tcPr>
            <w:tcW w:w="1620" w:type="dxa"/>
            <w:gridSpan w:val="2"/>
            <w:shd w:val="clear" w:color="auto" w:fill="FDE9D9" w:themeFill="accent6" w:themeFillTint="33"/>
          </w:tcPr>
          <w:p w:rsidR="00BE1C73" w:rsidRPr="00D647B1" w:rsidRDefault="00BE1C73" w:rsidP="00630C1F">
            <w:pPr>
              <w:jc w:val="center"/>
              <w:rPr>
                <w:b/>
              </w:rPr>
            </w:pPr>
            <w:r w:rsidRPr="00D647B1">
              <w:rPr>
                <w:b/>
              </w:rPr>
              <w:t>30</w:t>
            </w:r>
          </w:p>
        </w:tc>
        <w:tc>
          <w:tcPr>
            <w:tcW w:w="1824" w:type="dxa"/>
            <w:shd w:val="clear" w:color="auto" w:fill="FDE9D9" w:themeFill="accent6" w:themeFillTint="33"/>
          </w:tcPr>
          <w:p w:rsidR="00BE1C73" w:rsidRPr="00D647B1" w:rsidRDefault="00BE1C73" w:rsidP="00630C1F">
            <w:r w:rsidRPr="00D647B1">
              <w:t>усмени испит</w:t>
            </w:r>
          </w:p>
        </w:tc>
        <w:tc>
          <w:tcPr>
            <w:tcW w:w="1190" w:type="dxa"/>
            <w:shd w:val="clear" w:color="auto" w:fill="FDE9D9" w:themeFill="accent6" w:themeFillTint="33"/>
          </w:tcPr>
          <w:p w:rsidR="00BE1C73" w:rsidRPr="00D647B1" w:rsidRDefault="00BE1C73" w:rsidP="00630C1F">
            <w:pPr>
              <w:jc w:val="center"/>
              <w:rPr>
                <w:b/>
              </w:rPr>
            </w:pPr>
            <w:r w:rsidRPr="00D647B1">
              <w:rPr>
                <w:b/>
              </w:rPr>
              <w:t>15</w:t>
            </w:r>
          </w:p>
        </w:tc>
      </w:tr>
      <w:tr w:rsidR="00BE1C73" w:rsidRPr="00212EF6" w:rsidTr="00BE1C73">
        <w:tc>
          <w:tcPr>
            <w:tcW w:w="4609" w:type="dxa"/>
            <w:gridSpan w:val="3"/>
            <w:shd w:val="clear" w:color="auto" w:fill="FDE9D9" w:themeFill="accent6" w:themeFillTint="33"/>
          </w:tcPr>
          <w:p w:rsidR="00BE1C73" w:rsidRPr="00212EF6" w:rsidRDefault="00BE1C73" w:rsidP="00630C1F">
            <w:pPr>
              <w:rPr>
                <w:lang w:val="ru-RU"/>
              </w:rPr>
            </w:pPr>
            <w:r w:rsidRPr="00212EF6">
              <w:rPr>
                <w:lang w:val="sr-Cyrl-CS"/>
              </w:rPr>
              <w:t>остале активности</w:t>
            </w:r>
            <w:r>
              <w:rPr>
                <w:lang w:val="sr-Cyrl-CS"/>
              </w:rPr>
              <w:t xml:space="preserve"> </w:t>
            </w:r>
            <w:r w:rsidRPr="00212EF6">
              <w:rPr>
                <w:lang w:val="sr-Cyrl-CS"/>
              </w:rPr>
              <w:t>и</w:t>
            </w:r>
            <w:r w:rsidRPr="00212EF6">
              <w:rPr>
                <w:lang w:val="ru-RU"/>
              </w:rPr>
              <w:t xml:space="preserve"> учешће студената у раду на предавањима и вежбама </w:t>
            </w:r>
          </w:p>
        </w:tc>
        <w:tc>
          <w:tcPr>
            <w:tcW w:w="1620" w:type="dxa"/>
            <w:gridSpan w:val="2"/>
            <w:shd w:val="clear" w:color="auto" w:fill="FDE9D9" w:themeFill="accent6" w:themeFillTint="33"/>
          </w:tcPr>
          <w:p w:rsidR="00BE1C73" w:rsidRPr="00D647B1" w:rsidRDefault="00BE1C73" w:rsidP="00630C1F">
            <w:pPr>
              <w:jc w:val="center"/>
              <w:rPr>
                <w:b/>
              </w:rPr>
            </w:pPr>
            <w:r w:rsidRPr="00D647B1">
              <w:rPr>
                <w:b/>
              </w:rPr>
              <w:t>10</w:t>
            </w:r>
          </w:p>
        </w:tc>
        <w:tc>
          <w:tcPr>
            <w:tcW w:w="1824" w:type="dxa"/>
            <w:shd w:val="clear" w:color="auto" w:fill="FDE9D9" w:themeFill="accent6" w:themeFillTint="33"/>
          </w:tcPr>
          <w:p w:rsidR="00BE1C73" w:rsidRPr="00D647B1" w:rsidRDefault="00BE1C73" w:rsidP="00630C1F"/>
        </w:tc>
        <w:tc>
          <w:tcPr>
            <w:tcW w:w="1190" w:type="dxa"/>
            <w:shd w:val="clear" w:color="auto" w:fill="FDE9D9" w:themeFill="accent6" w:themeFillTint="33"/>
          </w:tcPr>
          <w:p w:rsidR="00BE1C73" w:rsidRPr="00D647B1" w:rsidRDefault="00BE1C73" w:rsidP="00630C1F"/>
        </w:tc>
      </w:tr>
      <w:tr w:rsidR="00BE1C73" w:rsidRPr="00212EF6" w:rsidTr="00BE1C73">
        <w:tc>
          <w:tcPr>
            <w:tcW w:w="4609" w:type="dxa"/>
            <w:gridSpan w:val="3"/>
            <w:shd w:val="clear" w:color="auto" w:fill="FDE9D9" w:themeFill="accent6" w:themeFillTint="33"/>
          </w:tcPr>
          <w:p w:rsidR="00BE1C73" w:rsidRPr="00212EF6" w:rsidRDefault="00BE1C73" w:rsidP="00630C1F">
            <w:pPr>
              <w:rPr>
                <w:lang w:val="sr-Cyrl-CS"/>
              </w:rPr>
            </w:pPr>
            <w:r w:rsidRPr="00212EF6">
              <w:rPr>
                <w:lang w:val="sr-Cyrl-CS"/>
              </w:rPr>
              <w:t>практичан рад: презентација студије случаја</w:t>
            </w:r>
          </w:p>
        </w:tc>
        <w:tc>
          <w:tcPr>
            <w:tcW w:w="1620" w:type="dxa"/>
            <w:gridSpan w:val="2"/>
            <w:shd w:val="clear" w:color="auto" w:fill="FDE9D9" w:themeFill="accent6" w:themeFillTint="33"/>
          </w:tcPr>
          <w:p w:rsidR="00BE1C73" w:rsidRPr="00D647B1" w:rsidRDefault="00BE1C73" w:rsidP="00630C1F"/>
        </w:tc>
        <w:tc>
          <w:tcPr>
            <w:tcW w:w="1824" w:type="dxa"/>
            <w:shd w:val="clear" w:color="auto" w:fill="FDE9D9" w:themeFill="accent6" w:themeFillTint="33"/>
          </w:tcPr>
          <w:p w:rsidR="00BE1C73" w:rsidRPr="00D647B1" w:rsidRDefault="00BE1C73" w:rsidP="00630C1F"/>
        </w:tc>
        <w:tc>
          <w:tcPr>
            <w:tcW w:w="1190" w:type="dxa"/>
            <w:shd w:val="clear" w:color="auto" w:fill="FDE9D9" w:themeFill="accent6" w:themeFillTint="33"/>
          </w:tcPr>
          <w:p w:rsidR="00BE1C73" w:rsidRPr="00D647B1" w:rsidRDefault="00BE1C73" w:rsidP="00630C1F"/>
        </w:tc>
      </w:tr>
    </w:tbl>
    <w:p w:rsidR="00BE1C73" w:rsidRDefault="00BE1C73" w:rsidP="00197D2B">
      <w:pPr>
        <w:widowControl/>
        <w:autoSpaceDE/>
        <w:autoSpaceDN/>
        <w:adjustRightInd/>
        <w:spacing w:after="200" w:line="276" w:lineRule="auto"/>
      </w:pPr>
    </w:p>
    <w:p w:rsidR="00BE1C73" w:rsidRDefault="00BE1C73">
      <w:pPr>
        <w:widowControl/>
        <w:autoSpaceDE/>
        <w:autoSpaceDN/>
        <w:adjustRightInd/>
        <w:spacing w:after="200" w:line="276" w:lineRule="auto"/>
      </w:pPr>
      <w:r>
        <w:br w:type="page"/>
      </w:r>
    </w:p>
    <w:p w:rsidR="00CF3862" w:rsidRDefault="006D6028" w:rsidP="00CE240D">
      <w:pPr>
        <w:widowControl/>
        <w:autoSpaceDE/>
        <w:autoSpaceDN/>
        <w:adjustRightInd/>
        <w:spacing w:after="200" w:line="276" w:lineRule="auto"/>
        <w:jc w:val="right"/>
      </w:pPr>
      <w:hyperlink w:anchor="ListaNazivaPredmeta" w:history="1">
        <w:r w:rsidR="00CE240D"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836"/>
        <w:gridCol w:w="1394"/>
        <w:gridCol w:w="1635"/>
        <w:gridCol w:w="157"/>
        <w:gridCol w:w="1835"/>
        <w:gridCol w:w="1201"/>
      </w:tblGrid>
      <w:tr w:rsidR="0045671F" w:rsidRPr="001B0C67" w:rsidTr="0045671F">
        <w:trPr>
          <w:trHeight w:val="232"/>
        </w:trPr>
        <w:tc>
          <w:tcPr>
            <w:tcW w:w="2253" w:type="dxa"/>
            <w:tcBorders>
              <w:bottom w:val="single" w:sz="4" w:space="0" w:color="auto"/>
            </w:tcBorders>
            <w:shd w:val="clear" w:color="auto" w:fill="FBD4B4" w:themeFill="accent6" w:themeFillTint="66"/>
          </w:tcPr>
          <w:p w:rsidR="0045671F" w:rsidRPr="001B0C67" w:rsidRDefault="0045671F" w:rsidP="00630C1F">
            <w:pPr>
              <w:rPr>
                <w:b/>
                <w:bCs/>
                <w:lang w:val="sr-Cyrl-CS"/>
              </w:rPr>
            </w:pPr>
            <w:r w:rsidRPr="001B0C67">
              <w:rPr>
                <w:b/>
                <w:bCs/>
                <w:lang w:val="sr-Cyrl-CS"/>
              </w:rPr>
              <w:t xml:space="preserve">Студијски програм </w:t>
            </w:r>
          </w:p>
        </w:tc>
        <w:tc>
          <w:tcPr>
            <w:tcW w:w="7323" w:type="dxa"/>
            <w:gridSpan w:val="6"/>
            <w:tcBorders>
              <w:bottom w:val="single" w:sz="4" w:space="0" w:color="auto"/>
            </w:tcBorders>
            <w:shd w:val="clear" w:color="auto" w:fill="FBD4B4" w:themeFill="accent6" w:themeFillTint="66"/>
          </w:tcPr>
          <w:p w:rsidR="0045671F" w:rsidRPr="001B0C67" w:rsidRDefault="0045671F" w:rsidP="00630C1F">
            <w:pPr>
              <w:rPr>
                <w:bCs/>
              </w:rPr>
            </w:pPr>
            <w:r>
              <w:rPr>
                <w:bCs/>
                <w:lang w:val="sr-Cyrl-CS"/>
              </w:rPr>
              <w:t>З</w:t>
            </w:r>
            <w:r w:rsidRPr="001B0C67">
              <w:rPr>
                <w:bCs/>
                <w:lang w:val="sr-Cyrl-CS"/>
              </w:rPr>
              <w:t>аједнички на с</w:t>
            </w:r>
            <w:r>
              <w:rPr>
                <w:bCs/>
                <w:lang w:val="sr-Cyrl-CS"/>
              </w:rPr>
              <w:t>вим студијским програмима (трећа</w:t>
            </w:r>
            <w:r w:rsidRPr="001B0C67">
              <w:rPr>
                <w:bCs/>
                <w:lang w:val="sr-Cyrl-CS"/>
              </w:rPr>
              <w:t xml:space="preserve"> година)</w:t>
            </w:r>
          </w:p>
        </w:tc>
      </w:tr>
      <w:tr w:rsidR="0045671F" w:rsidRPr="001B0C67" w:rsidTr="0045671F">
        <w:trPr>
          <w:trHeight w:val="232"/>
        </w:trPr>
        <w:tc>
          <w:tcPr>
            <w:tcW w:w="2253" w:type="dxa"/>
            <w:shd w:val="clear" w:color="auto" w:fill="FBD4B4" w:themeFill="accent6" w:themeFillTint="66"/>
          </w:tcPr>
          <w:p w:rsidR="0045671F" w:rsidRPr="001B0C67" w:rsidRDefault="0045671F" w:rsidP="00630C1F">
            <w:pPr>
              <w:rPr>
                <w:lang w:val="sr-Cyrl-CS"/>
              </w:rPr>
            </w:pPr>
            <w:r w:rsidRPr="001B0C67">
              <w:rPr>
                <w:b/>
                <w:bCs/>
                <w:lang w:val="sr-Cyrl-CS"/>
              </w:rPr>
              <w:t>Назив предмета</w:t>
            </w:r>
          </w:p>
        </w:tc>
        <w:tc>
          <w:tcPr>
            <w:tcW w:w="7323" w:type="dxa"/>
            <w:gridSpan w:val="6"/>
            <w:shd w:val="clear" w:color="auto" w:fill="FBD4B4" w:themeFill="accent6" w:themeFillTint="66"/>
          </w:tcPr>
          <w:p w:rsidR="0045671F" w:rsidRPr="001B0C67" w:rsidRDefault="0045671F" w:rsidP="00630C1F">
            <w:pPr>
              <w:rPr>
                <w:b/>
                <w:bCs/>
                <w:lang w:val="sr-Cyrl-CS"/>
              </w:rPr>
            </w:pPr>
            <w:bookmarkStart w:id="79" w:name="PrviStraniPoslovniJezik3Nemački"/>
            <w:r w:rsidRPr="001B0C67">
              <w:rPr>
                <w:b/>
                <w:bCs/>
                <w:lang w:val="sr-Cyrl-CS"/>
              </w:rPr>
              <w:t xml:space="preserve">ПРВИ СТРАНИ ПОСЛОВНИ ЈЕЗИК 3 НЕМАЧКИ </w:t>
            </w:r>
            <w:bookmarkEnd w:id="79"/>
          </w:p>
        </w:tc>
      </w:tr>
      <w:tr w:rsidR="0045671F" w:rsidRPr="001B0C67" w:rsidTr="0045671F">
        <w:trPr>
          <w:trHeight w:val="232"/>
        </w:trPr>
        <w:tc>
          <w:tcPr>
            <w:tcW w:w="2253" w:type="dxa"/>
            <w:shd w:val="clear" w:color="auto" w:fill="FBD4B4" w:themeFill="accent6" w:themeFillTint="66"/>
          </w:tcPr>
          <w:p w:rsidR="0045671F" w:rsidRPr="001B0C67" w:rsidRDefault="0045671F" w:rsidP="00630C1F">
            <w:pPr>
              <w:rPr>
                <w:b/>
                <w:bCs/>
                <w:lang w:val="sr-Cyrl-CS"/>
              </w:rPr>
            </w:pPr>
            <w:r w:rsidRPr="001B0C67">
              <w:rPr>
                <w:b/>
                <w:bCs/>
                <w:lang w:val="sr-Cyrl-CS"/>
              </w:rPr>
              <w:t>Наставник</w:t>
            </w:r>
          </w:p>
        </w:tc>
        <w:tc>
          <w:tcPr>
            <w:tcW w:w="7323" w:type="dxa"/>
            <w:gridSpan w:val="6"/>
            <w:shd w:val="clear" w:color="auto" w:fill="FBD4B4" w:themeFill="accent6" w:themeFillTint="66"/>
          </w:tcPr>
          <w:p w:rsidR="0045671F" w:rsidRPr="001B0C67" w:rsidRDefault="0045671F" w:rsidP="00630C1F">
            <w:pPr>
              <w:rPr>
                <w:bCs/>
                <w:lang w:val="sr-Cyrl-CS"/>
              </w:rPr>
            </w:pPr>
            <w:r w:rsidRPr="001B0C67">
              <w:rPr>
                <w:bCs/>
                <w:lang w:val="sr-Cyrl-CS"/>
              </w:rPr>
              <w:t>ИВАНА ЗОРИЦА</w:t>
            </w:r>
            <w:r>
              <w:rPr>
                <w:bCs/>
                <w:lang w:val="sr-Cyrl-CS"/>
              </w:rPr>
              <w:t>-САМАРЏИЋ</w:t>
            </w:r>
          </w:p>
        </w:tc>
      </w:tr>
      <w:tr w:rsidR="0045671F" w:rsidRPr="001B0C67" w:rsidTr="0045671F">
        <w:trPr>
          <w:trHeight w:val="232"/>
        </w:trPr>
        <w:tc>
          <w:tcPr>
            <w:tcW w:w="2253" w:type="dxa"/>
            <w:shd w:val="clear" w:color="auto" w:fill="FBD4B4" w:themeFill="accent6" w:themeFillTint="66"/>
          </w:tcPr>
          <w:p w:rsidR="0045671F" w:rsidRPr="001B0C67" w:rsidRDefault="0045671F" w:rsidP="00630C1F">
            <w:pPr>
              <w:rPr>
                <w:lang w:val="sr-Cyrl-CS"/>
              </w:rPr>
            </w:pPr>
            <w:r w:rsidRPr="001B0C67">
              <w:rPr>
                <w:b/>
                <w:bCs/>
                <w:lang w:val="sr-Cyrl-CS"/>
              </w:rPr>
              <w:t>Статус предмета</w:t>
            </w:r>
          </w:p>
        </w:tc>
        <w:tc>
          <w:tcPr>
            <w:tcW w:w="7323" w:type="dxa"/>
            <w:gridSpan w:val="6"/>
            <w:shd w:val="clear" w:color="auto" w:fill="FBD4B4" w:themeFill="accent6" w:themeFillTint="66"/>
          </w:tcPr>
          <w:p w:rsidR="0045671F" w:rsidRPr="001B0C67" w:rsidRDefault="0045671F" w:rsidP="00630C1F">
            <w:pPr>
              <w:rPr>
                <w:bCs/>
              </w:rPr>
            </w:pPr>
            <w:r w:rsidRPr="001B0C67">
              <w:rPr>
                <w:bCs/>
              </w:rPr>
              <w:t>изборни</w:t>
            </w:r>
          </w:p>
        </w:tc>
      </w:tr>
      <w:tr w:rsidR="0045671F" w:rsidRPr="001B0C67" w:rsidTr="0045671F">
        <w:trPr>
          <w:trHeight w:val="232"/>
        </w:trPr>
        <w:tc>
          <w:tcPr>
            <w:tcW w:w="2253" w:type="dxa"/>
            <w:shd w:val="clear" w:color="auto" w:fill="FBD4B4" w:themeFill="accent6" w:themeFillTint="66"/>
          </w:tcPr>
          <w:p w:rsidR="0045671F" w:rsidRPr="001B0C67" w:rsidRDefault="0045671F" w:rsidP="00630C1F">
            <w:pPr>
              <w:rPr>
                <w:lang w:val="sr-Cyrl-CS"/>
              </w:rPr>
            </w:pPr>
            <w:r w:rsidRPr="001B0C67">
              <w:rPr>
                <w:b/>
                <w:bCs/>
                <w:lang w:val="sr-Cyrl-CS"/>
              </w:rPr>
              <w:t>Број ЕСПБ</w:t>
            </w:r>
          </w:p>
        </w:tc>
        <w:tc>
          <w:tcPr>
            <w:tcW w:w="7323" w:type="dxa"/>
            <w:gridSpan w:val="6"/>
            <w:shd w:val="clear" w:color="auto" w:fill="FBD4B4" w:themeFill="accent6" w:themeFillTint="66"/>
          </w:tcPr>
          <w:p w:rsidR="0045671F" w:rsidRPr="001B0C67" w:rsidRDefault="0045671F" w:rsidP="00630C1F">
            <w:pPr>
              <w:rPr>
                <w:bCs/>
                <w:lang w:val="sr-Cyrl-CS"/>
              </w:rPr>
            </w:pPr>
            <w:r w:rsidRPr="001B0C67">
              <w:rPr>
                <w:bCs/>
                <w:lang w:val="sr-Cyrl-CS"/>
              </w:rPr>
              <w:t>2+2 (5)</w:t>
            </w:r>
          </w:p>
        </w:tc>
      </w:tr>
      <w:tr w:rsidR="0045671F" w:rsidRPr="001B0C67" w:rsidTr="0045671F">
        <w:trPr>
          <w:trHeight w:val="232"/>
        </w:trPr>
        <w:tc>
          <w:tcPr>
            <w:tcW w:w="2253" w:type="dxa"/>
            <w:shd w:val="clear" w:color="auto" w:fill="FBD4B4" w:themeFill="accent6" w:themeFillTint="66"/>
          </w:tcPr>
          <w:p w:rsidR="0045671F" w:rsidRPr="001B0C67" w:rsidRDefault="0045671F" w:rsidP="00630C1F">
            <w:pPr>
              <w:rPr>
                <w:b/>
                <w:bCs/>
                <w:lang w:val="sr-Cyrl-CS"/>
              </w:rPr>
            </w:pPr>
            <w:r w:rsidRPr="001B0C67">
              <w:rPr>
                <w:b/>
                <w:bCs/>
                <w:lang w:val="sr-Cyrl-CS"/>
              </w:rPr>
              <w:t>Услов</w:t>
            </w:r>
          </w:p>
        </w:tc>
        <w:tc>
          <w:tcPr>
            <w:tcW w:w="7323" w:type="dxa"/>
            <w:gridSpan w:val="6"/>
            <w:shd w:val="clear" w:color="auto" w:fill="FBD4B4" w:themeFill="accent6" w:themeFillTint="66"/>
          </w:tcPr>
          <w:p w:rsidR="0045671F" w:rsidRPr="001B0C67" w:rsidRDefault="0045671F" w:rsidP="00630C1F">
            <w:pPr>
              <w:rPr>
                <w:bCs/>
              </w:rPr>
            </w:pPr>
            <w:r w:rsidRPr="001B0C67">
              <w:rPr>
                <w:bCs/>
              </w:rPr>
              <w:t>нема</w:t>
            </w:r>
          </w:p>
        </w:tc>
      </w:tr>
      <w:tr w:rsidR="0045671F" w:rsidRPr="001B0C67" w:rsidTr="0045671F">
        <w:tc>
          <w:tcPr>
            <w:tcW w:w="9576" w:type="dxa"/>
            <w:gridSpan w:val="7"/>
            <w:shd w:val="clear" w:color="auto" w:fill="FDE9D9" w:themeFill="accent6" w:themeFillTint="33"/>
          </w:tcPr>
          <w:p w:rsidR="0045671F" w:rsidRPr="001B0C67" w:rsidRDefault="0045671F" w:rsidP="00630C1F">
            <w:pPr>
              <w:jc w:val="both"/>
              <w:rPr>
                <w:b/>
                <w:bCs/>
                <w:lang w:val="sr-Cyrl-CS"/>
              </w:rPr>
            </w:pPr>
            <w:r w:rsidRPr="001B0C67">
              <w:rPr>
                <w:b/>
                <w:bCs/>
                <w:lang w:val="sr-Cyrl-CS"/>
              </w:rPr>
              <w:t>Циљ предмета</w:t>
            </w:r>
          </w:p>
          <w:p w:rsidR="0045671F" w:rsidRPr="001B0C67" w:rsidRDefault="0045671F" w:rsidP="00630C1F">
            <w:pPr>
              <w:jc w:val="both"/>
              <w:rPr>
                <w:b/>
                <w:bCs/>
                <w:lang w:val="sr-Cyrl-CS"/>
              </w:rPr>
            </w:pPr>
            <w:r w:rsidRPr="001B0C67">
              <w:rPr>
                <w:lang w:val="sl-SI"/>
              </w:rPr>
              <w:t xml:space="preserve">Циљ предмета је </w:t>
            </w:r>
            <w:r w:rsidRPr="001B0C67">
              <w:rPr>
                <w:lang w:val="sr-Cyrl-CS"/>
              </w:rPr>
              <w:t xml:space="preserve">да </w:t>
            </w:r>
            <w:r>
              <w:t xml:space="preserve">студенти </w:t>
            </w:r>
            <w:r w:rsidRPr="001B0C67">
              <w:rPr>
                <w:lang w:val="sr-Cyrl-CS"/>
              </w:rPr>
              <w:t xml:space="preserve">овладају разумевањем, говором, читањем и писањем, као и одговарајућом стручном пословном терминологијом са посебним фокусом на </w:t>
            </w:r>
            <w:r>
              <w:rPr>
                <w:lang w:val="sr-Cyrl-CS"/>
              </w:rPr>
              <w:t>свакодневне ситуације у пословној сфери</w:t>
            </w:r>
            <w:r w:rsidRPr="001B0C67">
              <w:rPr>
                <w:lang w:val="sr-Cyrl-CS"/>
              </w:rPr>
              <w:t xml:space="preserve">. </w:t>
            </w:r>
          </w:p>
        </w:tc>
      </w:tr>
      <w:tr w:rsidR="0045671F" w:rsidRPr="001B0C67" w:rsidTr="0045671F">
        <w:tc>
          <w:tcPr>
            <w:tcW w:w="9576" w:type="dxa"/>
            <w:gridSpan w:val="7"/>
            <w:shd w:val="clear" w:color="auto" w:fill="FDE9D9" w:themeFill="accent6" w:themeFillTint="33"/>
          </w:tcPr>
          <w:p w:rsidR="0045671F" w:rsidRPr="001B0C67" w:rsidRDefault="0045671F" w:rsidP="00630C1F">
            <w:pPr>
              <w:jc w:val="both"/>
              <w:rPr>
                <w:b/>
                <w:bCs/>
                <w:lang w:val="sr-Cyrl-CS"/>
              </w:rPr>
            </w:pPr>
            <w:r w:rsidRPr="001B0C67">
              <w:rPr>
                <w:b/>
                <w:bCs/>
                <w:lang w:val="sr-Cyrl-CS"/>
              </w:rPr>
              <w:t xml:space="preserve">Исход предмета </w:t>
            </w:r>
          </w:p>
          <w:p w:rsidR="0045671F" w:rsidRPr="001B0C67" w:rsidRDefault="0045671F" w:rsidP="00630C1F">
            <w:pPr>
              <w:jc w:val="both"/>
              <w:rPr>
                <w:b/>
                <w:bCs/>
                <w:lang w:val="sr-Cyrl-CS"/>
              </w:rPr>
            </w:pPr>
            <w:r w:rsidRPr="001B0C67">
              <w:rPr>
                <w:lang w:val="sr-Cyrl-CS"/>
              </w:rPr>
              <w:t>Савладавање</w:t>
            </w:r>
            <w:r>
              <w:rPr>
                <w:lang w:val="sr-Cyrl-CS"/>
              </w:rPr>
              <w:t>м</w:t>
            </w:r>
            <w:r w:rsidRPr="001B0C67">
              <w:rPr>
                <w:lang w:val="sr-Cyrl-CS"/>
              </w:rPr>
              <w:t xml:space="preserve"> студијског програма студент стиче следеће предметно-специфичне способности (компетенц</w:t>
            </w:r>
            <w:r>
              <w:rPr>
                <w:lang w:val="sr-Cyrl-CS"/>
              </w:rPr>
              <w:t>ије): стиче знања из свих нив</w:t>
            </w:r>
            <w:r w:rsidRPr="001B0C67">
              <w:rPr>
                <w:lang w:val="sr-Cyrl-CS"/>
              </w:rPr>
              <w:t xml:space="preserve">оа језичке структуре (фонетике, морфологије, </w:t>
            </w:r>
            <w:r>
              <w:rPr>
                <w:lang w:val="sr-Cyrl-CS"/>
              </w:rPr>
              <w:t>синтаксе и семантике); развија све</w:t>
            </w:r>
            <w:r w:rsidRPr="001B0C67">
              <w:rPr>
                <w:lang w:val="sr-Cyrl-CS"/>
              </w:rPr>
              <w:t xml:space="preserve"> језичк</w:t>
            </w:r>
            <w:r>
              <w:rPr>
                <w:lang w:val="sr-Cyrl-CS"/>
              </w:rPr>
              <w:t>е</w:t>
            </w:r>
            <w:r w:rsidRPr="001B0C67">
              <w:rPr>
                <w:lang w:val="sr-Cyrl-CS"/>
              </w:rPr>
              <w:t xml:space="preserve"> вештин</w:t>
            </w:r>
            <w:r>
              <w:rPr>
                <w:lang w:val="sr-Cyrl-CS"/>
              </w:rPr>
              <w:t>е (читање</w:t>
            </w:r>
            <w:r w:rsidRPr="001B0C67">
              <w:rPr>
                <w:lang w:val="sr-Cyrl-CS"/>
              </w:rPr>
              <w:t>, слушањ</w:t>
            </w:r>
            <w:r>
              <w:rPr>
                <w:lang w:val="sr-Cyrl-CS"/>
              </w:rPr>
              <w:t>е</w:t>
            </w:r>
            <w:r w:rsidRPr="001B0C67">
              <w:rPr>
                <w:lang w:val="sr-Cyrl-CS"/>
              </w:rPr>
              <w:t>, писањ</w:t>
            </w:r>
            <w:r>
              <w:rPr>
                <w:lang w:val="sr-Cyrl-CS"/>
              </w:rPr>
              <w:t>е</w:t>
            </w:r>
            <w:r w:rsidRPr="001B0C67">
              <w:rPr>
                <w:lang w:val="sr-Cyrl-CS"/>
              </w:rPr>
              <w:t>, г</w:t>
            </w:r>
            <w:r>
              <w:rPr>
                <w:lang w:val="sr-Cyrl-CS"/>
              </w:rPr>
              <w:t>овор); проширује свест</w:t>
            </w:r>
            <w:r w:rsidRPr="001B0C67">
              <w:rPr>
                <w:lang w:val="sr-Cyrl-CS"/>
              </w:rPr>
              <w:t xml:space="preserve"> о социолингивистикчким и културолошким разликама; развија стратешк</w:t>
            </w:r>
            <w:r>
              <w:rPr>
                <w:lang w:val="sr-Cyrl-CS"/>
              </w:rPr>
              <w:t>у компетенцију</w:t>
            </w:r>
            <w:r w:rsidRPr="001B0C67">
              <w:rPr>
                <w:lang w:val="sr-Cyrl-CS"/>
              </w:rPr>
              <w:t xml:space="preserve">; </w:t>
            </w:r>
            <w:r>
              <w:rPr>
                <w:lang w:val="sr-Cyrl-CS"/>
              </w:rPr>
              <w:t>схвата</w:t>
            </w:r>
            <w:r w:rsidRPr="001B0C67">
              <w:rPr>
                <w:lang w:val="sr-Cyrl-CS"/>
              </w:rPr>
              <w:t xml:space="preserve"> значај познавања језичког, културног и ситуационог контекста за правилан избор језичких средстава; </w:t>
            </w:r>
            <w:r>
              <w:rPr>
                <w:lang w:val="sr-Cyrl-CS"/>
              </w:rPr>
              <w:t xml:space="preserve">користи </w:t>
            </w:r>
            <w:r w:rsidRPr="001B0C67">
              <w:rPr>
                <w:lang w:val="sr-Cyrl-CS"/>
              </w:rPr>
              <w:t xml:space="preserve"> основн</w:t>
            </w:r>
            <w:r>
              <w:rPr>
                <w:lang w:val="sr-Cyrl-CS"/>
              </w:rPr>
              <w:t>е</w:t>
            </w:r>
            <w:r w:rsidRPr="001B0C67">
              <w:rPr>
                <w:lang w:val="sr-Cyrl-CS"/>
              </w:rPr>
              <w:t xml:space="preserve"> обли</w:t>
            </w:r>
            <w:r>
              <w:rPr>
                <w:lang w:val="sr-Cyrl-CS"/>
              </w:rPr>
              <w:t>ке</w:t>
            </w:r>
            <w:r w:rsidRPr="001B0C67">
              <w:rPr>
                <w:lang w:val="sr-Cyrl-CS"/>
              </w:rPr>
              <w:t xml:space="preserve"> писмене комуникације; </w:t>
            </w:r>
            <w:r>
              <w:rPr>
                <w:lang w:val="sr-Cyrl-CS"/>
              </w:rPr>
              <w:t>користи самостално писане</w:t>
            </w:r>
            <w:r w:rsidRPr="001B0C67">
              <w:rPr>
                <w:lang w:val="sr-Cyrl-CS"/>
              </w:rPr>
              <w:t xml:space="preserve"> речник</w:t>
            </w:r>
            <w:r>
              <w:rPr>
                <w:lang w:val="sr-Cyrl-CS"/>
              </w:rPr>
              <w:t>е</w:t>
            </w:r>
            <w:r w:rsidRPr="001B0C67">
              <w:rPr>
                <w:lang w:val="sr-Cyrl-CS"/>
              </w:rPr>
              <w:t xml:space="preserve"> и речник</w:t>
            </w:r>
            <w:r>
              <w:rPr>
                <w:lang w:val="sr-Cyrl-CS"/>
              </w:rPr>
              <w:t xml:space="preserve">е у електронској форми; читаи тумачи </w:t>
            </w:r>
            <w:r w:rsidRPr="001B0C67">
              <w:rPr>
                <w:lang w:val="sr-Cyrl-CS"/>
              </w:rPr>
              <w:t>бројчан</w:t>
            </w:r>
            <w:r>
              <w:rPr>
                <w:lang w:val="sr-Cyrl-CS"/>
              </w:rPr>
              <w:t>е</w:t>
            </w:r>
            <w:r w:rsidRPr="001B0C67">
              <w:rPr>
                <w:lang w:val="sr-Cyrl-CS"/>
              </w:rPr>
              <w:t xml:space="preserve"> запис</w:t>
            </w:r>
            <w:r>
              <w:rPr>
                <w:lang w:val="sr-Cyrl-CS"/>
              </w:rPr>
              <w:t>е</w:t>
            </w:r>
            <w:r w:rsidRPr="001B0C67">
              <w:rPr>
                <w:lang w:val="sr-Cyrl-CS"/>
              </w:rPr>
              <w:t xml:space="preserve">; </w:t>
            </w:r>
            <w:r>
              <w:rPr>
                <w:lang w:val="sr-Cyrl-CS"/>
              </w:rPr>
              <w:t>примењује стечено знање</w:t>
            </w:r>
            <w:r w:rsidRPr="001B0C67">
              <w:rPr>
                <w:lang w:val="sr-Cyrl-CS"/>
              </w:rPr>
              <w:t xml:space="preserve"> и даљ</w:t>
            </w:r>
            <w:r>
              <w:rPr>
                <w:lang w:val="sr-Cyrl-CS"/>
              </w:rPr>
              <w:t>е</w:t>
            </w:r>
            <w:r>
              <w:t xml:space="preserve">може </w:t>
            </w:r>
            <w:r>
              <w:rPr>
                <w:lang w:val="sr-Cyrl-CS"/>
              </w:rPr>
              <w:t>самостално да</w:t>
            </w:r>
            <w:r w:rsidRPr="001B0C67">
              <w:rPr>
                <w:lang w:val="sr-Cyrl-CS"/>
              </w:rPr>
              <w:t xml:space="preserve"> рад</w:t>
            </w:r>
            <w:r>
              <w:rPr>
                <w:lang w:val="sr-Cyrl-CS"/>
              </w:rPr>
              <w:t>и</w:t>
            </w:r>
            <w:r w:rsidRPr="001B0C67">
              <w:rPr>
                <w:lang w:val="sr-Cyrl-CS"/>
              </w:rPr>
              <w:t xml:space="preserve"> на усвајању језика. </w:t>
            </w:r>
          </w:p>
        </w:tc>
      </w:tr>
      <w:tr w:rsidR="0045671F" w:rsidRPr="001B0C67" w:rsidTr="0045671F">
        <w:tc>
          <w:tcPr>
            <w:tcW w:w="9576" w:type="dxa"/>
            <w:gridSpan w:val="7"/>
            <w:shd w:val="clear" w:color="auto" w:fill="FDE9D9" w:themeFill="accent6" w:themeFillTint="33"/>
          </w:tcPr>
          <w:p w:rsidR="0045671F" w:rsidRPr="001B0C67" w:rsidRDefault="0045671F" w:rsidP="00630C1F">
            <w:pPr>
              <w:jc w:val="both"/>
              <w:rPr>
                <w:b/>
                <w:bCs/>
                <w:lang w:val="ru-RU"/>
              </w:rPr>
            </w:pPr>
            <w:r w:rsidRPr="001B0C67">
              <w:rPr>
                <w:b/>
                <w:bCs/>
                <w:lang w:val="sr-Cyrl-CS"/>
              </w:rPr>
              <w:t>Садржај предмета</w:t>
            </w:r>
          </w:p>
          <w:p w:rsidR="0045671F" w:rsidRPr="001B0C67" w:rsidRDefault="0045671F" w:rsidP="00630C1F">
            <w:pPr>
              <w:jc w:val="both"/>
              <w:rPr>
                <w:i/>
                <w:iCs/>
                <w:lang w:val="sr-Cyrl-CS"/>
              </w:rPr>
            </w:pPr>
            <w:r w:rsidRPr="001B0C67">
              <w:rPr>
                <w:i/>
                <w:iCs/>
                <w:lang w:val="sr-Cyrl-CS"/>
              </w:rPr>
              <w:t>Теоријска настава</w:t>
            </w:r>
          </w:p>
          <w:p w:rsidR="0045671F" w:rsidRPr="00E6122D" w:rsidRDefault="0045671F" w:rsidP="0045671F">
            <w:pPr>
              <w:pStyle w:val="ListParagraph"/>
              <w:widowControl/>
              <w:numPr>
                <w:ilvl w:val="0"/>
                <w:numId w:val="175"/>
              </w:numPr>
              <w:tabs>
                <w:tab w:val="left" w:pos="360"/>
              </w:tabs>
              <w:autoSpaceDE/>
              <w:autoSpaceDN/>
              <w:adjustRightInd/>
              <w:jc w:val="both"/>
              <w:rPr>
                <w:i/>
                <w:iCs/>
              </w:rPr>
            </w:pPr>
            <w:r w:rsidRPr="00E6122D">
              <w:rPr>
                <w:iCs/>
                <w:lang w:val="sr-Cyrl-CS"/>
              </w:rPr>
              <w:t xml:space="preserve">Граматичке структуре: презент; перфекат; модални глаголи; именице и грађење сложеница; личне и присвојне заменице; компарација придева; неодређене заменице; футур. </w:t>
            </w:r>
          </w:p>
          <w:p w:rsidR="0045671F" w:rsidRPr="00E6122D" w:rsidRDefault="0045671F" w:rsidP="0045671F">
            <w:pPr>
              <w:pStyle w:val="ListParagraph"/>
              <w:widowControl/>
              <w:numPr>
                <w:ilvl w:val="0"/>
                <w:numId w:val="175"/>
              </w:numPr>
              <w:tabs>
                <w:tab w:val="left" w:pos="360"/>
              </w:tabs>
              <w:autoSpaceDE/>
              <w:autoSpaceDN/>
              <w:adjustRightInd/>
              <w:jc w:val="both"/>
              <w:rPr>
                <w:i/>
                <w:iCs/>
              </w:rPr>
            </w:pPr>
            <w:r w:rsidRPr="00E6122D">
              <w:rPr>
                <w:iCs/>
                <w:lang w:val="sr-Cyrl-CS"/>
              </w:rPr>
              <w:t xml:space="preserve">Теме: Представљање и упознавање са другим људима; изглед, особине, навике и осећања људи; дом, породица и активности у слободно време; посао и пословне активности; догађаји и личности из прошлости; природно окружење; земље и градови; актуелна дешавања у текстовима за пословни немачки.  </w:t>
            </w:r>
          </w:p>
          <w:p w:rsidR="0045671F" w:rsidRPr="00E6122D" w:rsidRDefault="0045671F" w:rsidP="0045671F">
            <w:pPr>
              <w:pStyle w:val="ListParagraph"/>
              <w:widowControl/>
              <w:numPr>
                <w:ilvl w:val="0"/>
                <w:numId w:val="175"/>
              </w:numPr>
              <w:tabs>
                <w:tab w:val="left" w:pos="360"/>
              </w:tabs>
              <w:autoSpaceDE/>
              <w:autoSpaceDN/>
              <w:adjustRightInd/>
              <w:jc w:val="both"/>
              <w:rPr>
                <w:i/>
                <w:iCs/>
              </w:rPr>
            </w:pPr>
            <w:r w:rsidRPr="00E6122D">
              <w:rPr>
                <w:iCs/>
                <w:lang w:val="sr-Cyrl-CS"/>
              </w:rPr>
              <w:t xml:space="preserve">Лексика из језика струке везана за свакодневне ситуације у пословној сфери. </w:t>
            </w:r>
          </w:p>
          <w:p w:rsidR="0045671F" w:rsidRPr="00E6122D" w:rsidRDefault="0045671F" w:rsidP="0045671F">
            <w:pPr>
              <w:pStyle w:val="ListParagraph"/>
              <w:widowControl/>
              <w:numPr>
                <w:ilvl w:val="0"/>
                <w:numId w:val="175"/>
              </w:numPr>
              <w:tabs>
                <w:tab w:val="left" w:pos="360"/>
              </w:tabs>
              <w:autoSpaceDE/>
              <w:autoSpaceDN/>
              <w:adjustRightInd/>
              <w:jc w:val="both"/>
              <w:rPr>
                <w:i/>
                <w:iCs/>
              </w:rPr>
            </w:pPr>
            <w:r w:rsidRPr="00E6122D">
              <w:rPr>
                <w:iCs/>
                <w:lang w:val="sr-Cyrl-CS"/>
              </w:rPr>
              <w:t>Писана и усмена комуникација (презентације, биографије, различите врсте пословних писама).</w:t>
            </w:r>
          </w:p>
          <w:p w:rsidR="0045671F" w:rsidRPr="00E6122D" w:rsidRDefault="0045671F" w:rsidP="00630C1F">
            <w:pPr>
              <w:pStyle w:val="ListParagraph"/>
              <w:widowControl/>
              <w:tabs>
                <w:tab w:val="left" w:pos="360"/>
              </w:tabs>
              <w:autoSpaceDE/>
              <w:autoSpaceDN/>
              <w:adjustRightInd/>
              <w:jc w:val="both"/>
              <w:rPr>
                <w:i/>
                <w:iCs/>
              </w:rPr>
            </w:pPr>
          </w:p>
          <w:p w:rsidR="0045671F" w:rsidRPr="001B0C67" w:rsidRDefault="0045671F" w:rsidP="00630C1F">
            <w:pPr>
              <w:jc w:val="both"/>
              <w:rPr>
                <w:i/>
                <w:iCs/>
                <w:lang w:val="sr-Cyrl-CS"/>
              </w:rPr>
            </w:pPr>
            <w:r w:rsidRPr="001B0C67">
              <w:rPr>
                <w:i/>
                <w:iCs/>
                <w:lang w:val="sr-Cyrl-CS"/>
              </w:rPr>
              <w:t xml:space="preserve">Практична настава </w:t>
            </w:r>
          </w:p>
          <w:p w:rsidR="0045671F" w:rsidRPr="00E6122D" w:rsidRDefault="0045671F" w:rsidP="0045671F">
            <w:pPr>
              <w:pStyle w:val="ListParagraph"/>
              <w:widowControl/>
              <w:numPr>
                <w:ilvl w:val="0"/>
                <w:numId w:val="176"/>
              </w:numPr>
              <w:autoSpaceDE/>
              <w:autoSpaceDN/>
              <w:adjustRightInd/>
              <w:jc w:val="both"/>
              <w:rPr>
                <w:iCs/>
                <w:lang w:val="sr-Cyrl-CS"/>
              </w:rPr>
            </w:pPr>
            <w:r w:rsidRPr="00E6122D">
              <w:rPr>
                <w:iCs/>
                <w:lang w:val="sr-Cyrl-CS"/>
              </w:rPr>
              <w:t>Увежбавање граматичких структура немачког језика кроз говорне ситуације и усвајање одређеног вокабулара. Развијање свих језичких активности (читање, писање, говор, разумевање писаног и слушаног текста).</w:t>
            </w:r>
          </w:p>
          <w:p w:rsidR="0045671F" w:rsidRPr="00E6122D" w:rsidRDefault="0045671F" w:rsidP="0045671F">
            <w:pPr>
              <w:pStyle w:val="ListParagraph"/>
              <w:numPr>
                <w:ilvl w:val="0"/>
                <w:numId w:val="176"/>
              </w:numPr>
              <w:autoSpaceDE/>
              <w:adjustRightInd/>
              <w:rPr>
                <w:i/>
                <w:iCs/>
                <w:lang w:val="sr-Cyrl-CS"/>
              </w:rPr>
            </w:pPr>
            <w:r w:rsidRPr="00E6122D">
              <w:rPr>
                <w:iCs/>
                <w:lang w:val="sr-Cyrl-CS"/>
              </w:rPr>
              <w:t>Симулација разговора на обрађене теме из пословног живота (рад у пару или групи).</w:t>
            </w:r>
          </w:p>
          <w:p w:rsidR="0045671F" w:rsidRPr="00E6122D" w:rsidRDefault="0045671F" w:rsidP="0045671F">
            <w:pPr>
              <w:pStyle w:val="ListParagraph"/>
              <w:widowControl/>
              <w:numPr>
                <w:ilvl w:val="0"/>
                <w:numId w:val="176"/>
              </w:numPr>
              <w:autoSpaceDE/>
              <w:autoSpaceDN/>
              <w:adjustRightInd/>
              <w:rPr>
                <w:iCs/>
                <w:lang w:val="sr-Cyrl-CS"/>
              </w:rPr>
            </w:pPr>
            <w:r w:rsidRPr="00E6122D">
              <w:rPr>
                <w:iCs/>
                <w:lang w:val="sr-Cyrl-CS"/>
              </w:rPr>
              <w:t>Анализа студија случаја</w:t>
            </w:r>
          </w:p>
        </w:tc>
      </w:tr>
      <w:tr w:rsidR="0045671F" w:rsidRPr="001B0C67" w:rsidTr="0045671F">
        <w:tc>
          <w:tcPr>
            <w:tcW w:w="9576" w:type="dxa"/>
            <w:gridSpan w:val="7"/>
            <w:shd w:val="clear" w:color="auto" w:fill="FDE9D9" w:themeFill="accent6" w:themeFillTint="33"/>
          </w:tcPr>
          <w:p w:rsidR="0045671F" w:rsidRPr="001B0C67" w:rsidRDefault="0045671F" w:rsidP="00630C1F">
            <w:pPr>
              <w:jc w:val="both"/>
              <w:rPr>
                <w:b/>
                <w:bCs/>
                <w:lang w:val="sr-Cyrl-CS"/>
              </w:rPr>
            </w:pPr>
            <w:r w:rsidRPr="001B0C67">
              <w:rPr>
                <w:b/>
                <w:bCs/>
                <w:lang w:val="sr-Cyrl-CS"/>
              </w:rPr>
              <w:t xml:space="preserve">Литература </w:t>
            </w:r>
          </w:p>
          <w:p w:rsidR="0045671F" w:rsidRPr="00E6122D" w:rsidRDefault="0045671F" w:rsidP="0045671F">
            <w:pPr>
              <w:widowControl/>
              <w:numPr>
                <w:ilvl w:val="0"/>
                <w:numId w:val="20"/>
              </w:numPr>
              <w:autoSpaceDE/>
              <w:autoSpaceDN/>
              <w:adjustRightInd/>
              <w:rPr>
                <w:lang w:val="sr-Cyrl-CS"/>
              </w:rPr>
            </w:pPr>
            <w:r w:rsidRPr="00E6122D">
              <w:rPr>
                <w:lang w:val="de-DE"/>
              </w:rPr>
              <w:t>Becker, N.</w:t>
            </w:r>
            <w:r>
              <w:rPr>
                <w:lang w:val="de-DE"/>
              </w:rPr>
              <w:t xml:space="preserve">, </w:t>
            </w:r>
            <w:r w:rsidRPr="00E6122D">
              <w:t>&amp;</w:t>
            </w:r>
            <w:r w:rsidRPr="00E6122D">
              <w:rPr>
                <w:lang w:val="de-DE"/>
              </w:rPr>
              <w:t xml:space="preserve"> Braunert, J.</w:t>
            </w:r>
            <w:r w:rsidRPr="00E6122D">
              <w:t xml:space="preserve"> (2009). </w:t>
            </w:r>
            <w:r w:rsidRPr="00E6122D">
              <w:rPr>
                <w:i/>
                <w:lang w:val="de-DE"/>
              </w:rPr>
              <w:t>Alltag, Beruf &amp; Co</w:t>
            </w:r>
            <w:r w:rsidRPr="00E6122D">
              <w:rPr>
                <w:i/>
                <w:lang w:val="sr-Cyrl-CS"/>
              </w:rPr>
              <w:t xml:space="preserve"> 2</w:t>
            </w:r>
            <w:r w:rsidRPr="00E6122D">
              <w:rPr>
                <w:i/>
                <w:lang w:val="de-DE"/>
              </w:rPr>
              <w:t xml:space="preserve">, </w:t>
            </w:r>
            <w:r w:rsidRPr="00E6122D">
              <w:rPr>
                <w:lang w:val="de-DE"/>
              </w:rPr>
              <w:t>Kursbuch + Arbeitsbuch</w:t>
            </w:r>
            <w:r w:rsidRPr="00E6122D">
              <w:t xml:space="preserve">. </w:t>
            </w:r>
            <w:r w:rsidRPr="00E6122D">
              <w:rPr>
                <w:lang w:val="de-DE"/>
              </w:rPr>
              <w:t>Ismaning, Deutschland</w:t>
            </w:r>
            <w:r w:rsidRPr="00E6122D">
              <w:rPr>
                <w:lang w:val="sr-Cyrl-CS"/>
              </w:rPr>
              <w:t xml:space="preserve">: </w:t>
            </w:r>
            <w:r w:rsidRPr="00E6122D">
              <w:rPr>
                <w:lang w:val="de-DE"/>
              </w:rPr>
              <w:t>Max Hueber Verlag</w:t>
            </w:r>
            <w:r w:rsidRPr="00E6122D">
              <w:t xml:space="preserve">. </w:t>
            </w:r>
          </w:p>
          <w:p w:rsidR="0045671F" w:rsidRPr="00E6122D" w:rsidRDefault="0045671F" w:rsidP="0045671F">
            <w:pPr>
              <w:widowControl/>
              <w:numPr>
                <w:ilvl w:val="0"/>
                <w:numId w:val="20"/>
              </w:numPr>
              <w:autoSpaceDE/>
              <w:autoSpaceDN/>
              <w:adjustRightInd/>
              <w:rPr>
                <w:lang w:val="sr-Cyrl-CS"/>
              </w:rPr>
            </w:pPr>
            <w:r w:rsidRPr="00E6122D">
              <w:rPr>
                <w:lang w:val="de-DE"/>
              </w:rPr>
              <w:t xml:space="preserve">Dahmen, K. et all. (2015). </w:t>
            </w:r>
            <w:r w:rsidRPr="00E6122D">
              <w:rPr>
                <w:i/>
                <w:lang w:val="de-DE"/>
              </w:rPr>
              <w:t>Schritte Plus im Beruf. Lesetexte. Aktuelle Texte aus Wirtschaft und Beruf</w:t>
            </w:r>
            <w:r w:rsidRPr="00E6122D">
              <w:rPr>
                <w:lang w:val="de-DE"/>
              </w:rPr>
              <w:t>. Ismaning, Deutschland</w:t>
            </w:r>
            <w:r w:rsidRPr="00E6122D">
              <w:rPr>
                <w:lang w:val="sr-Cyrl-CS"/>
              </w:rPr>
              <w:t xml:space="preserve">: </w:t>
            </w:r>
            <w:r w:rsidRPr="00E6122D">
              <w:rPr>
                <w:lang w:val="de-DE"/>
              </w:rPr>
              <w:t>Max Hueber Verlag</w:t>
            </w:r>
            <w:r w:rsidRPr="00E6122D">
              <w:t xml:space="preserve">. </w:t>
            </w:r>
          </w:p>
          <w:p w:rsidR="0045671F" w:rsidRPr="00E6122D" w:rsidRDefault="0045671F" w:rsidP="0045671F">
            <w:pPr>
              <w:widowControl/>
              <w:numPr>
                <w:ilvl w:val="0"/>
                <w:numId w:val="20"/>
              </w:numPr>
              <w:autoSpaceDE/>
              <w:autoSpaceDN/>
              <w:adjustRightInd/>
              <w:rPr>
                <w:lang w:val="sr-Cyrl-CS"/>
              </w:rPr>
            </w:pPr>
            <w:r w:rsidRPr="00E6122D">
              <w:rPr>
                <w:lang w:val="de-DE"/>
              </w:rPr>
              <w:t>Becker, N.</w:t>
            </w:r>
            <w:r w:rsidRPr="00E6122D">
              <w:t xml:space="preserve">, </w:t>
            </w:r>
            <w:r w:rsidRPr="00E6122D">
              <w:rPr>
                <w:lang w:val="de-DE"/>
              </w:rPr>
              <w:t>Braunert, J.</w:t>
            </w:r>
            <w:r w:rsidRPr="00E6122D">
              <w:t>&amp;</w:t>
            </w:r>
            <w:r w:rsidRPr="00E6122D">
              <w:rPr>
                <w:lang w:val="de-DE"/>
              </w:rPr>
              <w:t xml:space="preserve"> Schlenker, W.</w:t>
            </w:r>
            <w:r>
              <w:rPr>
                <w:lang w:val="de-DE"/>
              </w:rPr>
              <w:t xml:space="preserve"> </w:t>
            </w:r>
            <w:r>
              <w:t>(2005</w:t>
            </w:r>
            <w:r w:rsidRPr="00E6122D">
              <w:t>)</w:t>
            </w:r>
            <w:r>
              <w:t xml:space="preserve">. </w:t>
            </w:r>
            <w:r w:rsidRPr="00E6122D">
              <w:rPr>
                <w:i/>
                <w:lang w:val="de-DE"/>
              </w:rPr>
              <w:t>Unternehmen Deutsch Grundkurs</w:t>
            </w:r>
            <w:r w:rsidRPr="00E6122D">
              <w:rPr>
                <w:lang w:val="de-DE"/>
              </w:rPr>
              <w:t>, Kursbuch</w:t>
            </w:r>
            <w:r w:rsidRPr="00E6122D">
              <w:t>.</w:t>
            </w:r>
            <w:r w:rsidRPr="00E6122D">
              <w:rPr>
                <w:lang w:val="de-DE"/>
              </w:rPr>
              <w:t>Stuttgart, Deutschland</w:t>
            </w:r>
            <w:r w:rsidRPr="00E6122D">
              <w:t xml:space="preserve">: </w:t>
            </w:r>
            <w:r w:rsidRPr="00E6122D">
              <w:rPr>
                <w:lang w:val="de-DE"/>
              </w:rPr>
              <w:t>Klett Verlag</w:t>
            </w:r>
            <w:r w:rsidRPr="00E6122D">
              <w:t>.</w:t>
            </w:r>
          </w:p>
          <w:p w:rsidR="0045671F" w:rsidRPr="00B61A15" w:rsidRDefault="0045671F" w:rsidP="0045671F">
            <w:pPr>
              <w:widowControl/>
              <w:numPr>
                <w:ilvl w:val="0"/>
                <w:numId w:val="20"/>
              </w:numPr>
              <w:autoSpaceDE/>
              <w:autoSpaceDN/>
              <w:adjustRightInd/>
              <w:rPr>
                <w:lang w:val="sr-Cyrl-CS"/>
              </w:rPr>
            </w:pPr>
            <w:r w:rsidRPr="00E6122D">
              <w:rPr>
                <w:lang w:val="de-DE"/>
              </w:rPr>
              <w:t>Becker, N.</w:t>
            </w:r>
            <w:r>
              <w:rPr>
                <w:lang w:val="de-DE"/>
              </w:rPr>
              <w:t xml:space="preserve">, </w:t>
            </w:r>
            <w:r w:rsidRPr="00E6122D">
              <w:t>&amp;</w:t>
            </w:r>
            <w:r w:rsidRPr="00E6122D">
              <w:rPr>
                <w:lang w:val="de-DE"/>
              </w:rPr>
              <w:t xml:space="preserve"> Braunert, J.</w:t>
            </w:r>
            <w:r w:rsidRPr="00E6122D">
              <w:t xml:space="preserve"> (2004).</w:t>
            </w:r>
            <w:r>
              <w:t xml:space="preserve"> </w:t>
            </w:r>
            <w:r w:rsidRPr="00E6122D">
              <w:rPr>
                <w:i/>
                <w:lang w:val="de-DE"/>
              </w:rPr>
              <w:t>Unternehmen Deutsch Grundkurs</w:t>
            </w:r>
            <w:r>
              <w:rPr>
                <w:lang w:val="sr-Cyrl-CS"/>
              </w:rPr>
              <w:t>.</w:t>
            </w:r>
            <w:r w:rsidRPr="00E6122D">
              <w:rPr>
                <w:lang w:val="de-DE"/>
              </w:rPr>
              <w:t xml:space="preserve"> Arbeitsbuch</w:t>
            </w:r>
            <w:r w:rsidRPr="00E6122D">
              <w:t xml:space="preserve">. </w:t>
            </w:r>
            <w:r w:rsidRPr="00E6122D">
              <w:rPr>
                <w:lang w:val="de-DE"/>
              </w:rPr>
              <w:t>Stuttgart, Deutschland</w:t>
            </w:r>
            <w:r w:rsidRPr="00E6122D">
              <w:t xml:space="preserve">: </w:t>
            </w:r>
            <w:r w:rsidRPr="00E6122D">
              <w:rPr>
                <w:lang w:val="de-DE"/>
              </w:rPr>
              <w:t>Klett Verlag</w:t>
            </w:r>
            <w:r w:rsidRPr="00E6122D">
              <w:t>.</w:t>
            </w:r>
            <w:r w:rsidRPr="00295F48">
              <w:rPr>
                <w:sz w:val="18"/>
                <w:szCs w:val="18"/>
              </w:rPr>
              <w:t xml:space="preserve"> </w:t>
            </w:r>
          </w:p>
        </w:tc>
      </w:tr>
      <w:tr w:rsidR="0045671F" w:rsidRPr="001B0C67" w:rsidTr="0045671F">
        <w:tc>
          <w:tcPr>
            <w:tcW w:w="3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5671F" w:rsidRPr="001B0C67" w:rsidRDefault="0045671F" w:rsidP="00630C1F">
            <w:pPr>
              <w:rPr>
                <w:b/>
                <w:bCs/>
                <w:lang w:val="sr-Cyrl-CS"/>
              </w:rPr>
            </w:pPr>
            <w:r w:rsidRPr="001B0C67">
              <w:rPr>
                <w:b/>
                <w:bCs/>
                <w:lang w:val="sr-Cyrl-CS"/>
              </w:rPr>
              <w:t xml:space="preserve">Број часова </w:t>
            </w:r>
            <w:r w:rsidRPr="001B0C67">
              <w:rPr>
                <w:b/>
                <w:lang w:val="sr-Cyrl-CS"/>
              </w:rPr>
              <w:t xml:space="preserve"> активне наставе </w:t>
            </w:r>
          </w:p>
        </w:tc>
        <w:tc>
          <w:tcPr>
            <w:tcW w:w="314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5671F" w:rsidRPr="001B0C67" w:rsidRDefault="0045671F" w:rsidP="00630C1F">
            <w:pPr>
              <w:rPr>
                <w:b/>
                <w:bCs/>
                <w:lang w:val="sr-Cyrl-CS"/>
              </w:rPr>
            </w:pPr>
            <w:r w:rsidRPr="001B0C67">
              <w:rPr>
                <w:b/>
                <w:lang w:val="sr-Cyrl-CS"/>
              </w:rPr>
              <w:t>Теоријска настава:</w:t>
            </w:r>
            <w:r w:rsidRPr="00B61A15">
              <w:rPr>
                <w:b/>
                <w:bCs/>
                <w:lang w:val="sr-Cyrl-CS"/>
              </w:rPr>
              <w:t>3</w:t>
            </w:r>
            <w:r w:rsidRPr="001B0C67">
              <w:rPr>
                <w:b/>
                <w:bCs/>
                <w:lang w:val="sr-Cyrl-CS"/>
              </w:rPr>
              <w:t>0</w:t>
            </w:r>
          </w:p>
        </w:tc>
        <w:tc>
          <w:tcPr>
            <w:tcW w:w="329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5671F" w:rsidRPr="001B0C67" w:rsidRDefault="0045671F" w:rsidP="00630C1F">
            <w:pPr>
              <w:rPr>
                <w:b/>
                <w:bCs/>
                <w:lang w:val="sr-Cyrl-CS"/>
              </w:rPr>
            </w:pPr>
            <w:r w:rsidRPr="001B0C67">
              <w:rPr>
                <w:b/>
                <w:lang w:val="ru-RU"/>
              </w:rPr>
              <w:t>Практична настава:</w:t>
            </w:r>
            <w:r w:rsidRPr="00B61A15">
              <w:rPr>
                <w:b/>
                <w:lang w:val="sr-Cyrl-CS"/>
              </w:rPr>
              <w:t xml:space="preserve"> 3</w:t>
            </w:r>
            <w:r w:rsidRPr="001B0C67">
              <w:rPr>
                <w:b/>
                <w:lang w:val="ru-RU"/>
              </w:rPr>
              <w:t>0</w:t>
            </w:r>
          </w:p>
        </w:tc>
      </w:tr>
      <w:tr w:rsidR="0045671F" w:rsidRPr="001B0C67" w:rsidTr="0045671F">
        <w:tc>
          <w:tcPr>
            <w:tcW w:w="9576"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5671F" w:rsidRPr="001B0C67" w:rsidRDefault="0045671F" w:rsidP="00630C1F">
            <w:pPr>
              <w:rPr>
                <w:bCs/>
                <w:lang w:val="sr-Cyrl-CS"/>
              </w:rPr>
            </w:pPr>
            <w:r w:rsidRPr="001B0C67">
              <w:rPr>
                <w:b/>
                <w:bCs/>
                <w:lang w:val="sr-Cyrl-CS"/>
              </w:rPr>
              <w:t xml:space="preserve">Методе извођења наставе </w:t>
            </w:r>
          </w:p>
          <w:p w:rsidR="0045671F" w:rsidRPr="001B0C67" w:rsidRDefault="0045671F" w:rsidP="00630C1F">
            <w:pPr>
              <w:pStyle w:val="BodyText"/>
              <w:jc w:val="left"/>
              <w:rPr>
                <w:sz w:val="20"/>
                <w:szCs w:val="20"/>
                <w:lang w:val="sr-Cyrl-CS" w:eastAsia="en-US"/>
              </w:rPr>
            </w:pPr>
            <w:r>
              <w:rPr>
                <w:sz w:val="20"/>
                <w:szCs w:val="20"/>
                <w:lang w:val="sr-Cyrl-CS" w:eastAsia="en-US"/>
              </w:rPr>
              <w:t>Интерактивна настава, у</w:t>
            </w:r>
            <w:r w:rsidRPr="001B0C67">
              <w:rPr>
                <w:sz w:val="20"/>
                <w:szCs w:val="20"/>
                <w:lang w:val="sr-Cyrl-CS" w:eastAsia="en-US"/>
              </w:rPr>
              <w:t xml:space="preserve">потреба аудио </w:t>
            </w:r>
            <w:r>
              <w:rPr>
                <w:sz w:val="20"/>
                <w:szCs w:val="20"/>
                <w:lang w:val="sr-Cyrl-CS" w:eastAsia="en-US"/>
              </w:rPr>
              <w:t xml:space="preserve">и видео </w:t>
            </w:r>
            <w:r w:rsidRPr="001B0C67">
              <w:rPr>
                <w:sz w:val="20"/>
                <w:szCs w:val="20"/>
                <w:lang w:val="sr-Cyrl-CS" w:eastAsia="en-US"/>
              </w:rPr>
              <w:t>материјала.</w:t>
            </w:r>
          </w:p>
        </w:tc>
      </w:tr>
      <w:tr w:rsidR="0045671F" w:rsidRPr="001B0C67" w:rsidTr="0045671F">
        <w:tc>
          <w:tcPr>
            <w:tcW w:w="9576"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5671F" w:rsidRPr="001B0C67" w:rsidRDefault="0045671F" w:rsidP="00630C1F">
            <w:pPr>
              <w:jc w:val="center"/>
              <w:rPr>
                <w:b/>
                <w:bCs/>
                <w:lang w:val="ru-RU"/>
              </w:rPr>
            </w:pPr>
            <w:r w:rsidRPr="001B0C67">
              <w:rPr>
                <w:b/>
                <w:bCs/>
                <w:lang w:val="sr-Cyrl-CS"/>
              </w:rPr>
              <w:t>Оцена  знања (максимални број поена 100)</w:t>
            </w:r>
          </w:p>
        </w:tc>
      </w:tr>
      <w:tr w:rsidR="0045671F" w:rsidRPr="001B0C67" w:rsidTr="0045671F">
        <w:tc>
          <w:tcPr>
            <w:tcW w:w="4588" w:type="dxa"/>
            <w:gridSpan w:val="3"/>
            <w:shd w:val="clear" w:color="auto" w:fill="FDE9D9" w:themeFill="accent6" w:themeFillTint="33"/>
          </w:tcPr>
          <w:p w:rsidR="0045671F" w:rsidRPr="001B0C67" w:rsidRDefault="0045671F" w:rsidP="00630C1F">
            <w:pPr>
              <w:rPr>
                <w:b/>
                <w:iCs/>
                <w:lang w:val="sr-Cyrl-CS"/>
              </w:rPr>
            </w:pPr>
            <w:r w:rsidRPr="001B0C67">
              <w:rPr>
                <w:b/>
                <w:iCs/>
                <w:lang w:val="sr-Cyrl-CS"/>
              </w:rPr>
              <w:t>Предиспитне обавезе</w:t>
            </w:r>
          </w:p>
        </w:tc>
        <w:tc>
          <w:tcPr>
            <w:tcW w:w="1865" w:type="dxa"/>
            <w:gridSpan w:val="2"/>
            <w:shd w:val="clear" w:color="auto" w:fill="FDE9D9" w:themeFill="accent6" w:themeFillTint="33"/>
            <w:vAlign w:val="center"/>
          </w:tcPr>
          <w:p w:rsidR="0045671F" w:rsidRDefault="0045671F" w:rsidP="00630C1F">
            <w:pPr>
              <w:spacing w:line="276" w:lineRule="auto"/>
              <w:jc w:val="center"/>
              <w:rPr>
                <w:b/>
                <w:lang w:val="ru-RU"/>
              </w:rPr>
            </w:pPr>
            <w:r>
              <w:rPr>
                <w:b/>
                <w:lang w:val="sr-Cyrl-CS"/>
              </w:rPr>
              <w:t>4</w:t>
            </w:r>
            <w:r>
              <w:rPr>
                <w:b/>
                <w:lang w:val="sr-Latn-RS"/>
              </w:rPr>
              <w:t xml:space="preserve">5 </w:t>
            </w:r>
            <w:r>
              <w:rPr>
                <w:b/>
                <w:lang w:val="ru-RU"/>
              </w:rPr>
              <w:t>поена</w:t>
            </w:r>
          </w:p>
        </w:tc>
        <w:tc>
          <w:tcPr>
            <w:tcW w:w="1890" w:type="dxa"/>
            <w:shd w:val="clear" w:color="auto" w:fill="FDE9D9" w:themeFill="accent6" w:themeFillTint="33"/>
          </w:tcPr>
          <w:p w:rsidR="0045671F" w:rsidRDefault="0045671F" w:rsidP="00630C1F">
            <w:pPr>
              <w:spacing w:line="276" w:lineRule="auto"/>
              <w:rPr>
                <w:b/>
                <w:bCs/>
                <w:lang w:val="sr-Cyrl-CS"/>
              </w:rPr>
            </w:pPr>
            <w:r>
              <w:rPr>
                <w:b/>
                <w:iCs/>
                <w:lang w:val="sr-Cyrl-CS"/>
              </w:rPr>
              <w:t xml:space="preserve">Завршни испит </w:t>
            </w:r>
          </w:p>
        </w:tc>
        <w:tc>
          <w:tcPr>
            <w:tcW w:w="1233" w:type="dxa"/>
            <w:shd w:val="clear" w:color="auto" w:fill="FDE9D9" w:themeFill="accent6" w:themeFillTint="33"/>
            <w:vAlign w:val="center"/>
          </w:tcPr>
          <w:p w:rsidR="0045671F" w:rsidRDefault="0045671F" w:rsidP="00630C1F">
            <w:pPr>
              <w:spacing w:line="276" w:lineRule="auto"/>
              <w:jc w:val="center"/>
              <w:rPr>
                <w:b/>
                <w:lang w:val="ru-RU"/>
              </w:rPr>
            </w:pPr>
            <w:r>
              <w:rPr>
                <w:b/>
                <w:lang w:val="sr-Cyrl-CS"/>
              </w:rPr>
              <w:t>5</w:t>
            </w:r>
            <w:r>
              <w:rPr>
                <w:b/>
                <w:lang w:val="sr-Latn-RS"/>
              </w:rPr>
              <w:t xml:space="preserve">5 </w:t>
            </w:r>
            <w:r>
              <w:rPr>
                <w:b/>
                <w:lang w:val="ru-RU"/>
              </w:rPr>
              <w:t>поена</w:t>
            </w:r>
          </w:p>
        </w:tc>
      </w:tr>
      <w:tr w:rsidR="0045671F" w:rsidRPr="001B0C67" w:rsidTr="0045671F">
        <w:tc>
          <w:tcPr>
            <w:tcW w:w="4588" w:type="dxa"/>
            <w:gridSpan w:val="3"/>
            <w:shd w:val="clear" w:color="auto" w:fill="FDE9D9" w:themeFill="accent6" w:themeFillTint="33"/>
          </w:tcPr>
          <w:p w:rsidR="0045671F" w:rsidRPr="001B0C67" w:rsidRDefault="0045671F" w:rsidP="00630C1F">
            <w:pPr>
              <w:rPr>
                <w:i/>
                <w:iCs/>
                <w:lang w:val="sr-Cyrl-CS"/>
              </w:rPr>
            </w:pPr>
            <w:r w:rsidRPr="001B0C67">
              <w:rPr>
                <w:lang w:val="sr-Cyrl-CS"/>
              </w:rPr>
              <w:t>присуство на предавањима и вежбама</w:t>
            </w:r>
          </w:p>
        </w:tc>
        <w:tc>
          <w:tcPr>
            <w:tcW w:w="1865" w:type="dxa"/>
            <w:gridSpan w:val="2"/>
            <w:shd w:val="clear" w:color="auto" w:fill="FDE9D9" w:themeFill="accent6" w:themeFillTint="33"/>
            <w:vAlign w:val="center"/>
          </w:tcPr>
          <w:p w:rsidR="0045671F" w:rsidRDefault="0045671F" w:rsidP="00630C1F">
            <w:pPr>
              <w:spacing w:line="276" w:lineRule="auto"/>
              <w:jc w:val="center"/>
              <w:rPr>
                <w:b/>
                <w:bCs/>
                <w:lang w:val="sr-Cyrl-CS"/>
              </w:rPr>
            </w:pPr>
            <w:r>
              <w:rPr>
                <w:b/>
                <w:bCs/>
                <w:lang w:val="sr-Cyrl-CS"/>
              </w:rPr>
              <w:t>5</w:t>
            </w:r>
          </w:p>
        </w:tc>
        <w:tc>
          <w:tcPr>
            <w:tcW w:w="1890" w:type="dxa"/>
            <w:shd w:val="clear" w:color="auto" w:fill="FDE9D9" w:themeFill="accent6" w:themeFillTint="33"/>
          </w:tcPr>
          <w:p w:rsidR="0045671F" w:rsidRDefault="0045671F" w:rsidP="00630C1F">
            <w:pPr>
              <w:spacing w:line="276" w:lineRule="auto"/>
              <w:rPr>
                <w:i/>
                <w:iCs/>
                <w:lang w:val="sr-Cyrl-CS"/>
              </w:rPr>
            </w:pPr>
            <w:r>
              <w:rPr>
                <w:lang w:val="sr-Cyrl-CS"/>
              </w:rPr>
              <w:t>писмени испит</w:t>
            </w:r>
          </w:p>
        </w:tc>
        <w:tc>
          <w:tcPr>
            <w:tcW w:w="1233" w:type="dxa"/>
            <w:shd w:val="clear" w:color="auto" w:fill="FDE9D9" w:themeFill="accent6" w:themeFillTint="33"/>
          </w:tcPr>
          <w:p w:rsidR="0045671F" w:rsidRDefault="0045671F" w:rsidP="00630C1F">
            <w:pPr>
              <w:spacing w:line="276" w:lineRule="auto"/>
              <w:jc w:val="center"/>
              <w:rPr>
                <w:b/>
                <w:iCs/>
                <w:lang w:val="sr-Cyrl-CS"/>
              </w:rPr>
            </w:pPr>
            <w:r>
              <w:rPr>
                <w:b/>
                <w:iCs/>
                <w:lang w:val="sr-Cyrl-CS"/>
              </w:rPr>
              <w:t>40</w:t>
            </w:r>
          </w:p>
        </w:tc>
      </w:tr>
      <w:tr w:rsidR="0045671F" w:rsidRPr="001B0C67" w:rsidTr="0045671F">
        <w:tc>
          <w:tcPr>
            <w:tcW w:w="4588" w:type="dxa"/>
            <w:gridSpan w:val="3"/>
            <w:shd w:val="clear" w:color="auto" w:fill="FDE9D9" w:themeFill="accent6" w:themeFillTint="33"/>
          </w:tcPr>
          <w:p w:rsidR="0045671F" w:rsidRPr="001B0C67" w:rsidRDefault="0045671F" w:rsidP="00630C1F">
            <w:pPr>
              <w:rPr>
                <w:lang w:val="sr-Cyrl-CS"/>
              </w:rPr>
            </w:pPr>
            <w:r w:rsidRPr="001B0C67">
              <w:rPr>
                <w:lang w:val="sr-Cyrl-CS"/>
              </w:rPr>
              <w:t>провера знања у току наставе (колоквијум-и)</w:t>
            </w:r>
          </w:p>
        </w:tc>
        <w:tc>
          <w:tcPr>
            <w:tcW w:w="1865" w:type="dxa"/>
            <w:gridSpan w:val="2"/>
            <w:shd w:val="clear" w:color="auto" w:fill="FDE9D9" w:themeFill="accent6" w:themeFillTint="33"/>
            <w:vAlign w:val="center"/>
          </w:tcPr>
          <w:p w:rsidR="0045671F" w:rsidRDefault="0045671F" w:rsidP="00630C1F">
            <w:pPr>
              <w:spacing w:line="276" w:lineRule="auto"/>
              <w:jc w:val="center"/>
              <w:rPr>
                <w:b/>
                <w:bCs/>
                <w:lang w:val="sr-Cyrl-CS"/>
              </w:rPr>
            </w:pPr>
            <w:r>
              <w:rPr>
                <w:b/>
                <w:bCs/>
                <w:lang w:val="sr-Cyrl-CS"/>
              </w:rPr>
              <w:t>30</w:t>
            </w:r>
          </w:p>
        </w:tc>
        <w:tc>
          <w:tcPr>
            <w:tcW w:w="1890" w:type="dxa"/>
            <w:shd w:val="clear" w:color="auto" w:fill="FDE9D9" w:themeFill="accent6" w:themeFillTint="33"/>
          </w:tcPr>
          <w:p w:rsidR="0045671F" w:rsidRDefault="0045671F" w:rsidP="00630C1F">
            <w:pPr>
              <w:spacing w:line="276" w:lineRule="auto"/>
              <w:rPr>
                <w:i/>
                <w:iCs/>
                <w:lang w:val="sr-Cyrl-CS"/>
              </w:rPr>
            </w:pPr>
            <w:r>
              <w:rPr>
                <w:lang w:val="sr-Cyrl-CS"/>
              </w:rPr>
              <w:t>усмени испит</w:t>
            </w:r>
          </w:p>
        </w:tc>
        <w:tc>
          <w:tcPr>
            <w:tcW w:w="1233" w:type="dxa"/>
            <w:shd w:val="clear" w:color="auto" w:fill="FDE9D9" w:themeFill="accent6" w:themeFillTint="33"/>
          </w:tcPr>
          <w:p w:rsidR="0045671F" w:rsidRDefault="0045671F" w:rsidP="00630C1F">
            <w:pPr>
              <w:spacing w:line="276" w:lineRule="auto"/>
              <w:jc w:val="center"/>
              <w:rPr>
                <w:b/>
                <w:iCs/>
                <w:lang w:val="sr-Cyrl-CS"/>
              </w:rPr>
            </w:pPr>
            <w:r>
              <w:rPr>
                <w:b/>
                <w:iCs/>
                <w:lang w:val="sr-Cyrl-CS"/>
              </w:rPr>
              <w:t>15</w:t>
            </w:r>
          </w:p>
        </w:tc>
      </w:tr>
      <w:tr w:rsidR="0045671F" w:rsidRPr="001B0C67" w:rsidTr="0045671F">
        <w:tc>
          <w:tcPr>
            <w:tcW w:w="4588" w:type="dxa"/>
            <w:gridSpan w:val="3"/>
            <w:shd w:val="clear" w:color="auto" w:fill="FDE9D9" w:themeFill="accent6" w:themeFillTint="33"/>
          </w:tcPr>
          <w:p w:rsidR="0045671F" w:rsidRPr="001B0C67" w:rsidRDefault="0045671F" w:rsidP="00630C1F">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865" w:type="dxa"/>
            <w:gridSpan w:val="2"/>
            <w:shd w:val="clear" w:color="auto" w:fill="FDE9D9" w:themeFill="accent6" w:themeFillTint="33"/>
            <w:vAlign w:val="center"/>
          </w:tcPr>
          <w:p w:rsidR="0045671F" w:rsidRDefault="0045671F" w:rsidP="00630C1F">
            <w:pPr>
              <w:spacing w:line="276" w:lineRule="auto"/>
              <w:jc w:val="center"/>
              <w:rPr>
                <w:b/>
                <w:bCs/>
                <w:lang w:val="sr-Latn-RS"/>
              </w:rPr>
            </w:pPr>
            <w:r>
              <w:rPr>
                <w:b/>
                <w:bCs/>
                <w:lang w:val="sr-Cyrl-CS"/>
              </w:rPr>
              <w:t>1</w:t>
            </w:r>
            <w:r>
              <w:rPr>
                <w:b/>
                <w:bCs/>
                <w:lang w:val="sr-Latn-RS"/>
              </w:rPr>
              <w:t>0</w:t>
            </w:r>
          </w:p>
        </w:tc>
        <w:tc>
          <w:tcPr>
            <w:tcW w:w="1890" w:type="dxa"/>
            <w:shd w:val="clear" w:color="auto" w:fill="FDE9D9" w:themeFill="accent6" w:themeFillTint="33"/>
          </w:tcPr>
          <w:p w:rsidR="0045671F" w:rsidRDefault="0045671F" w:rsidP="00630C1F">
            <w:pPr>
              <w:spacing w:line="276" w:lineRule="auto"/>
              <w:rPr>
                <w:lang w:val="sr-Cyrl-CS"/>
              </w:rPr>
            </w:pPr>
          </w:p>
        </w:tc>
        <w:tc>
          <w:tcPr>
            <w:tcW w:w="1233" w:type="dxa"/>
            <w:shd w:val="clear" w:color="auto" w:fill="FDE9D9" w:themeFill="accent6" w:themeFillTint="33"/>
          </w:tcPr>
          <w:p w:rsidR="0045671F" w:rsidRDefault="0045671F" w:rsidP="00630C1F">
            <w:pPr>
              <w:spacing w:line="276" w:lineRule="auto"/>
              <w:jc w:val="center"/>
              <w:rPr>
                <w:i/>
                <w:iCs/>
                <w:lang w:val="sr-Cyrl-CS"/>
              </w:rPr>
            </w:pPr>
          </w:p>
        </w:tc>
      </w:tr>
      <w:tr w:rsidR="0045671F" w:rsidRPr="001B0C67" w:rsidTr="0045671F">
        <w:tc>
          <w:tcPr>
            <w:tcW w:w="4588" w:type="dxa"/>
            <w:gridSpan w:val="3"/>
            <w:shd w:val="clear" w:color="auto" w:fill="FDE9D9" w:themeFill="accent6" w:themeFillTint="33"/>
          </w:tcPr>
          <w:p w:rsidR="0045671F" w:rsidRPr="001B0C67" w:rsidRDefault="0045671F" w:rsidP="00630C1F">
            <w:pPr>
              <w:rPr>
                <w:lang w:val="sr-Cyrl-CS"/>
              </w:rPr>
            </w:pPr>
            <w:r w:rsidRPr="001B0C67">
              <w:rPr>
                <w:lang w:val="sr-Cyrl-CS"/>
              </w:rPr>
              <w:t>практичан рад: самостална израда студије случаја</w:t>
            </w:r>
          </w:p>
        </w:tc>
        <w:tc>
          <w:tcPr>
            <w:tcW w:w="1865" w:type="dxa"/>
            <w:gridSpan w:val="2"/>
            <w:shd w:val="clear" w:color="auto" w:fill="FDE9D9" w:themeFill="accent6" w:themeFillTint="33"/>
            <w:vAlign w:val="center"/>
          </w:tcPr>
          <w:p w:rsidR="0045671F" w:rsidRDefault="0045671F" w:rsidP="00630C1F">
            <w:pPr>
              <w:spacing w:line="276" w:lineRule="auto"/>
              <w:jc w:val="center"/>
              <w:rPr>
                <w:b/>
                <w:bCs/>
                <w:lang w:val="sr-Cyrl-CS"/>
              </w:rPr>
            </w:pPr>
          </w:p>
        </w:tc>
        <w:tc>
          <w:tcPr>
            <w:tcW w:w="1890" w:type="dxa"/>
            <w:shd w:val="clear" w:color="auto" w:fill="FDE9D9" w:themeFill="accent6" w:themeFillTint="33"/>
          </w:tcPr>
          <w:p w:rsidR="0045671F" w:rsidRDefault="0045671F" w:rsidP="00630C1F">
            <w:pPr>
              <w:spacing w:line="276" w:lineRule="auto"/>
              <w:rPr>
                <w:i/>
                <w:iCs/>
                <w:lang w:val="sr-Cyrl-CS"/>
              </w:rPr>
            </w:pPr>
          </w:p>
        </w:tc>
        <w:tc>
          <w:tcPr>
            <w:tcW w:w="1233" w:type="dxa"/>
            <w:shd w:val="clear" w:color="auto" w:fill="FDE9D9" w:themeFill="accent6" w:themeFillTint="33"/>
          </w:tcPr>
          <w:p w:rsidR="0045671F" w:rsidRDefault="0045671F" w:rsidP="00630C1F">
            <w:pPr>
              <w:spacing w:line="276" w:lineRule="auto"/>
              <w:jc w:val="center"/>
              <w:rPr>
                <w:i/>
                <w:iCs/>
                <w:lang w:val="sr-Cyrl-CS"/>
              </w:rPr>
            </w:pPr>
          </w:p>
        </w:tc>
      </w:tr>
    </w:tbl>
    <w:p w:rsidR="0045671F" w:rsidRDefault="0045671F" w:rsidP="00197D2B">
      <w:pPr>
        <w:widowControl/>
        <w:autoSpaceDE/>
        <w:autoSpaceDN/>
        <w:adjustRightInd/>
        <w:spacing w:after="200" w:line="276" w:lineRule="auto"/>
      </w:pPr>
    </w:p>
    <w:p w:rsidR="0045671F" w:rsidRDefault="0045671F">
      <w:pPr>
        <w:widowControl/>
        <w:autoSpaceDE/>
        <w:autoSpaceDN/>
        <w:adjustRightInd/>
        <w:spacing w:after="200" w:line="276" w:lineRule="auto"/>
      </w:pPr>
      <w:r>
        <w:br w:type="page"/>
      </w:r>
    </w:p>
    <w:p w:rsidR="00BE1C73" w:rsidRDefault="006D6028" w:rsidP="00CE240D">
      <w:pPr>
        <w:widowControl/>
        <w:autoSpaceDE/>
        <w:autoSpaceDN/>
        <w:adjustRightInd/>
        <w:spacing w:after="200" w:line="276" w:lineRule="auto"/>
        <w:jc w:val="right"/>
      </w:pPr>
      <w:hyperlink w:anchor="ListaNazivaPredmeta" w:history="1">
        <w:r w:rsidR="00CE240D"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926"/>
        <w:gridCol w:w="1571"/>
        <w:gridCol w:w="1459"/>
        <w:gridCol w:w="160"/>
        <w:gridCol w:w="1833"/>
        <w:gridCol w:w="1198"/>
      </w:tblGrid>
      <w:tr w:rsidR="0045671F" w:rsidRPr="00D35DF6" w:rsidTr="0045671F">
        <w:trPr>
          <w:trHeight w:val="235"/>
        </w:trPr>
        <w:tc>
          <w:tcPr>
            <w:tcW w:w="2105" w:type="dxa"/>
            <w:shd w:val="clear" w:color="auto" w:fill="FBD4B4" w:themeFill="accent6" w:themeFillTint="66"/>
          </w:tcPr>
          <w:p w:rsidR="0045671F" w:rsidRPr="00D35DF6" w:rsidRDefault="0045671F" w:rsidP="00630C1F">
            <w:pPr>
              <w:rPr>
                <w:b/>
                <w:bCs/>
                <w:lang w:val="sr-Cyrl-CS"/>
              </w:rPr>
            </w:pPr>
            <w:r w:rsidRPr="00D35DF6">
              <w:rPr>
                <w:b/>
                <w:bCs/>
                <w:lang w:val="sr-Cyrl-CS"/>
              </w:rPr>
              <w:t xml:space="preserve">Студијски програм </w:t>
            </w:r>
          </w:p>
        </w:tc>
        <w:tc>
          <w:tcPr>
            <w:tcW w:w="7183" w:type="dxa"/>
            <w:gridSpan w:val="6"/>
            <w:shd w:val="clear" w:color="auto" w:fill="FBD4B4" w:themeFill="accent6" w:themeFillTint="66"/>
          </w:tcPr>
          <w:p w:rsidR="0045671F" w:rsidRPr="00D35DF6" w:rsidRDefault="0045671F" w:rsidP="00630C1F">
            <w:pPr>
              <w:rPr>
                <w:bCs/>
              </w:rPr>
            </w:pPr>
            <w:r>
              <w:rPr>
                <w:bCs/>
                <w:lang w:val="sr-Cyrl-CS"/>
              </w:rPr>
              <w:t>Заједнички на свим студијским програмима (трећа година)</w:t>
            </w:r>
          </w:p>
        </w:tc>
      </w:tr>
      <w:tr w:rsidR="0045671F" w:rsidRPr="00D35DF6" w:rsidTr="0045671F">
        <w:trPr>
          <w:trHeight w:val="232"/>
        </w:trPr>
        <w:tc>
          <w:tcPr>
            <w:tcW w:w="2105" w:type="dxa"/>
            <w:shd w:val="clear" w:color="auto" w:fill="FBD4B4" w:themeFill="accent6" w:themeFillTint="66"/>
          </w:tcPr>
          <w:p w:rsidR="0045671F" w:rsidRPr="00D35DF6" w:rsidRDefault="0045671F" w:rsidP="00630C1F">
            <w:pPr>
              <w:rPr>
                <w:lang w:val="sr-Cyrl-CS"/>
              </w:rPr>
            </w:pPr>
            <w:r w:rsidRPr="00D35DF6">
              <w:rPr>
                <w:b/>
                <w:bCs/>
                <w:lang w:val="sr-Cyrl-CS"/>
              </w:rPr>
              <w:t>Назив предмета</w:t>
            </w:r>
          </w:p>
        </w:tc>
        <w:tc>
          <w:tcPr>
            <w:tcW w:w="7183" w:type="dxa"/>
            <w:gridSpan w:val="6"/>
            <w:shd w:val="clear" w:color="auto" w:fill="FBD4B4" w:themeFill="accent6" w:themeFillTint="66"/>
          </w:tcPr>
          <w:p w:rsidR="0045671F" w:rsidRPr="00D35DF6" w:rsidRDefault="0045671F" w:rsidP="00630C1F">
            <w:pPr>
              <w:rPr>
                <w:b/>
                <w:bCs/>
                <w:lang w:val="sr-Cyrl-CS" w:eastAsia="sr-Cyrl-CS"/>
              </w:rPr>
            </w:pPr>
            <w:bookmarkStart w:id="80" w:name="PrviStraniPoslovniJezik3Ruski"/>
            <w:r>
              <w:rPr>
                <w:b/>
                <w:bCs/>
                <w:lang w:val="sr-Cyrl-CS"/>
              </w:rPr>
              <w:t>ПРВИ СТРАНИ ПОСЛОВНИ ЈЕЗИК 3</w:t>
            </w:r>
            <w:r w:rsidRPr="00D35DF6">
              <w:rPr>
                <w:b/>
                <w:bCs/>
                <w:lang w:val="sr-Cyrl-CS"/>
              </w:rPr>
              <w:t xml:space="preserve"> РУСКИ</w:t>
            </w:r>
            <w:bookmarkEnd w:id="80"/>
          </w:p>
        </w:tc>
      </w:tr>
      <w:tr w:rsidR="0045671F" w:rsidRPr="00D35DF6" w:rsidTr="0045671F">
        <w:trPr>
          <w:trHeight w:val="232"/>
        </w:trPr>
        <w:tc>
          <w:tcPr>
            <w:tcW w:w="2105" w:type="dxa"/>
            <w:shd w:val="clear" w:color="auto" w:fill="FBD4B4" w:themeFill="accent6" w:themeFillTint="66"/>
          </w:tcPr>
          <w:p w:rsidR="0045671F" w:rsidRPr="00D35DF6" w:rsidRDefault="0045671F" w:rsidP="00630C1F">
            <w:pPr>
              <w:rPr>
                <w:b/>
                <w:bCs/>
                <w:lang w:val="sr-Cyrl-CS"/>
              </w:rPr>
            </w:pPr>
            <w:r w:rsidRPr="00D35DF6">
              <w:rPr>
                <w:b/>
                <w:bCs/>
                <w:lang w:val="sr-Cyrl-CS"/>
              </w:rPr>
              <w:t>Наставник</w:t>
            </w:r>
          </w:p>
        </w:tc>
        <w:tc>
          <w:tcPr>
            <w:tcW w:w="7183" w:type="dxa"/>
            <w:gridSpan w:val="6"/>
            <w:shd w:val="clear" w:color="auto" w:fill="FBD4B4" w:themeFill="accent6" w:themeFillTint="66"/>
          </w:tcPr>
          <w:p w:rsidR="0045671F" w:rsidRPr="00D35DF6" w:rsidRDefault="0045671F" w:rsidP="00630C1F">
            <w:pPr>
              <w:rPr>
                <w:bCs/>
                <w:lang w:val="sr-Cyrl-CS"/>
              </w:rPr>
            </w:pPr>
            <w:r w:rsidRPr="00D35DF6">
              <w:rPr>
                <w:bCs/>
                <w:lang w:val="sr-Cyrl-CS"/>
              </w:rPr>
              <w:t>ТАМАРА ПОПОВИЋ</w:t>
            </w:r>
          </w:p>
        </w:tc>
      </w:tr>
      <w:tr w:rsidR="0045671F" w:rsidRPr="00D35DF6" w:rsidTr="0045671F">
        <w:trPr>
          <w:trHeight w:val="232"/>
        </w:trPr>
        <w:tc>
          <w:tcPr>
            <w:tcW w:w="2105" w:type="dxa"/>
            <w:shd w:val="clear" w:color="auto" w:fill="FBD4B4" w:themeFill="accent6" w:themeFillTint="66"/>
          </w:tcPr>
          <w:p w:rsidR="0045671F" w:rsidRPr="00D35DF6" w:rsidRDefault="0045671F" w:rsidP="00630C1F">
            <w:pPr>
              <w:rPr>
                <w:lang w:val="sr-Cyrl-CS"/>
              </w:rPr>
            </w:pPr>
            <w:r w:rsidRPr="00D35DF6">
              <w:rPr>
                <w:b/>
                <w:bCs/>
                <w:lang w:val="sr-Cyrl-CS"/>
              </w:rPr>
              <w:t>Статус предмета</w:t>
            </w:r>
          </w:p>
        </w:tc>
        <w:tc>
          <w:tcPr>
            <w:tcW w:w="7183" w:type="dxa"/>
            <w:gridSpan w:val="6"/>
            <w:shd w:val="clear" w:color="auto" w:fill="FBD4B4" w:themeFill="accent6" w:themeFillTint="66"/>
          </w:tcPr>
          <w:p w:rsidR="0045671F" w:rsidRPr="00D35DF6" w:rsidRDefault="0045671F" w:rsidP="00630C1F">
            <w:pPr>
              <w:rPr>
                <w:bCs/>
                <w:lang w:val="sr-Cyrl-CS"/>
              </w:rPr>
            </w:pPr>
            <w:r w:rsidRPr="00D35DF6">
              <w:rPr>
                <w:bCs/>
                <w:lang w:val="sr-Cyrl-CS" w:eastAsia="sr-Cyrl-CS"/>
              </w:rPr>
              <w:t>изборни</w:t>
            </w:r>
          </w:p>
        </w:tc>
      </w:tr>
      <w:tr w:rsidR="0045671F" w:rsidRPr="00D35DF6" w:rsidTr="0045671F">
        <w:trPr>
          <w:trHeight w:val="232"/>
        </w:trPr>
        <w:tc>
          <w:tcPr>
            <w:tcW w:w="2105" w:type="dxa"/>
            <w:shd w:val="clear" w:color="auto" w:fill="FBD4B4" w:themeFill="accent6" w:themeFillTint="66"/>
          </w:tcPr>
          <w:p w:rsidR="0045671F" w:rsidRPr="00D35DF6" w:rsidRDefault="0045671F" w:rsidP="00630C1F">
            <w:pPr>
              <w:rPr>
                <w:lang w:val="sr-Cyrl-CS"/>
              </w:rPr>
            </w:pPr>
            <w:r w:rsidRPr="00D35DF6">
              <w:rPr>
                <w:b/>
                <w:bCs/>
                <w:lang w:val="sr-Cyrl-CS"/>
              </w:rPr>
              <w:t>Број ЕСПБ</w:t>
            </w:r>
          </w:p>
        </w:tc>
        <w:tc>
          <w:tcPr>
            <w:tcW w:w="7183" w:type="dxa"/>
            <w:gridSpan w:val="6"/>
            <w:shd w:val="clear" w:color="auto" w:fill="FBD4B4" w:themeFill="accent6" w:themeFillTint="66"/>
          </w:tcPr>
          <w:p w:rsidR="0045671F" w:rsidRPr="00D35DF6" w:rsidRDefault="0045671F" w:rsidP="00630C1F">
            <w:pPr>
              <w:rPr>
                <w:bCs/>
                <w:lang w:val="sr-Cyrl-CS"/>
              </w:rPr>
            </w:pPr>
            <w:r w:rsidRPr="00D35DF6">
              <w:rPr>
                <w:bCs/>
                <w:lang w:val="sr-Cyrl-CS" w:eastAsia="sr-Cyrl-CS"/>
              </w:rPr>
              <w:t>2+2 (5)</w:t>
            </w:r>
          </w:p>
        </w:tc>
      </w:tr>
      <w:tr w:rsidR="0045671F" w:rsidRPr="00D35DF6" w:rsidTr="0045671F">
        <w:trPr>
          <w:trHeight w:val="232"/>
        </w:trPr>
        <w:tc>
          <w:tcPr>
            <w:tcW w:w="2105" w:type="dxa"/>
            <w:shd w:val="clear" w:color="auto" w:fill="FBD4B4" w:themeFill="accent6" w:themeFillTint="66"/>
          </w:tcPr>
          <w:p w:rsidR="0045671F" w:rsidRPr="00D35DF6" w:rsidRDefault="0045671F" w:rsidP="00630C1F">
            <w:pPr>
              <w:rPr>
                <w:b/>
                <w:bCs/>
                <w:lang w:val="sr-Cyrl-CS"/>
              </w:rPr>
            </w:pPr>
            <w:r w:rsidRPr="00D35DF6">
              <w:rPr>
                <w:b/>
                <w:bCs/>
                <w:lang w:val="sr-Cyrl-CS"/>
              </w:rPr>
              <w:t>Услов</w:t>
            </w:r>
          </w:p>
        </w:tc>
        <w:tc>
          <w:tcPr>
            <w:tcW w:w="7183" w:type="dxa"/>
            <w:gridSpan w:val="6"/>
            <w:shd w:val="clear" w:color="auto" w:fill="FBD4B4" w:themeFill="accent6" w:themeFillTint="66"/>
          </w:tcPr>
          <w:p w:rsidR="0045671F" w:rsidRPr="00D35DF6" w:rsidRDefault="0045671F" w:rsidP="00630C1F">
            <w:pPr>
              <w:rPr>
                <w:bCs/>
              </w:rPr>
            </w:pPr>
            <w:r w:rsidRPr="00D35DF6">
              <w:rPr>
                <w:bCs/>
                <w:lang w:eastAsia="sr-Cyrl-CS"/>
              </w:rPr>
              <w:t>нема</w:t>
            </w:r>
          </w:p>
        </w:tc>
      </w:tr>
      <w:tr w:rsidR="0045671F" w:rsidRPr="00D35DF6" w:rsidTr="0045671F">
        <w:tc>
          <w:tcPr>
            <w:tcW w:w="9288" w:type="dxa"/>
            <w:gridSpan w:val="7"/>
            <w:shd w:val="clear" w:color="auto" w:fill="FDE9D9" w:themeFill="accent6" w:themeFillTint="33"/>
          </w:tcPr>
          <w:p w:rsidR="0045671F" w:rsidRPr="00D35DF6" w:rsidRDefault="0045671F" w:rsidP="00630C1F">
            <w:pPr>
              <w:jc w:val="both"/>
              <w:rPr>
                <w:b/>
                <w:bCs/>
              </w:rPr>
            </w:pPr>
            <w:r w:rsidRPr="00D35DF6">
              <w:rPr>
                <w:b/>
                <w:bCs/>
                <w:lang w:val="sr-Cyrl-CS"/>
              </w:rPr>
              <w:t>Циљ предмета</w:t>
            </w:r>
          </w:p>
          <w:p w:rsidR="0045671F" w:rsidRPr="00EC21CF" w:rsidRDefault="0045671F" w:rsidP="00630C1F">
            <w:pPr>
              <w:jc w:val="both"/>
              <w:rPr>
                <w:b/>
                <w:bCs/>
                <w:sz w:val="18"/>
                <w:szCs w:val="18"/>
              </w:rPr>
            </w:pPr>
            <w:r w:rsidRPr="001B0C67">
              <w:rPr>
                <w:lang w:val="sl-SI"/>
              </w:rPr>
              <w:t xml:space="preserve">Циљ предмета је </w:t>
            </w:r>
            <w:r>
              <w:t xml:space="preserve">утврђивање и проширивање речника струке, </w:t>
            </w:r>
            <w:r w:rsidRPr="001B0C67">
              <w:rPr>
                <w:lang w:val="sr-Cyrl-CS"/>
              </w:rPr>
              <w:t>развијање свих језичких вештина</w:t>
            </w:r>
            <w:r>
              <w:rPr>
                <w:lang w:val="sr-Cyrl-CS"/>
              </w:rPr>
              <w:t xml:space="preserve"> неопходних за успешну </w:t>
            </w:r>
            <w:r>
              <w:t>усмену и писмену</w:t>
            </w:r>
            <w:r>
              <w:rPr>
                <w:lang w:val="sr-Cyrl-CS"/>
              </w:rPr>
              <w:t xml:space="preserve"> </w:t>
            </w:r>
            <w:r>
              <w:t>комуникацију на руском језику у пословном окружењу.</w:t>
            </w:r>
          </w:p>
        </w:tc>
      </w:tr>
      <w:tr w:rsidR="0045671F" w:rsidRPr="00D35DF6" w:rsidTr="0045671F">
        <w:tc>
          <w:tcPr>
            <w:tcW w:w="9288" w:type="dxa"/>
            <w:gridSpan w:val="7"/>
            <w:shd w:val="clear" w:color="auto" w:fill="FDE9D9" w:themeFill="accent6" w:themeFillTint="33"/>
          </w:tcPr>
          <w:p w:rsidR="0045671F" w:rsidRPr="00D35DF6" w:rsidRDefault="0045671F" w:rsidP="00630C1F">
            <w:pPr>
              <w:jc w:val="both"/>
              <w:rPr>
                <w:b/>
                <w:bCs/>
                <w:lang w:val="sr-Cyrl-CS"/>
              </w:rPr>
            </w:pPr>
            <w:r w:rsidRPr="00D35DF6">
              <w:rPr>
                <w:b/>
                <w:bCs/>
                <w:lang w:val="sr-Cyrl-CS"/>
              </w:rPr>
              <w:t xml:space="preserve">Исход предмета </w:t>
            </w:r>
          </w:p>
          <w:p w:rsidR="0045671F" w:rsidRPr="00D35DF6" w:rsidRDefault="0045671F" w:rsidP="00630C1F">
            <w:pPr>
              <w:jc w:val="both"/>
              <w:rPr>
                <w:lang w:val="sr-Cyrl-CS"/>
              </w:rPr>
            </w:pPr>
            <w:r w:rsidRPr="00D35DF6">
              <w:rPr>
                <w:lang w:val="sr-Cyrl-CS"/>
              </w:rPr>
              <w:t xml:space="preserve">Након завршетка студијског програма студент је способан да: </w:t>
            </w:r>
          </w:p>
          <w:p w:rsidR="0045671F" w:rsidRPr="00D35DF6" w:rsidRDefault="0045671F" w:rsidP="0045671F">
            <w:pPr>
              <w:numPr>
                <w:ilvl w:val="0"/>
                <w:numId w:val="24"/>
              </w:numPr>
              <w:contextualSpacing/>
              <w:jc w:val="both"/>
              <w:rPr>
                <w:b/>
                <w:bCs/>
              </w:rPr>
            </w:pPr>
            <w:r w:rsidRPr="00D35DF6">
              <w:rPr>
                <w:lang w:val="sr-Cyrl-CS"/>
              </w:rPr>
              <w:t xml:space="preserve">разуме </w:t>
            </w:r>
            <w:r>
              <w:rPr>
                <w:lang w:val="sr-Cyrl-CS"/>
              </w:rPr>
              <w:t>изворни говор који слуша уживо или преко медија у којем се износе ставови и аргументи о разноврсним темама из друштвеног или професионалног живота,</w:t>
            </w:r>
          </w:p>
          <w:p w:rsidR="0045671F" w:rsidRPr="00D35DF6" w:rsidRDefault="0045671F" w:rsidP="0045671F">
            <w:pPr>
              <w:numPr>
                <w:ilvl w:val="0"/>
                <w:numId w:val="24"/>
              </w:numPr>
              <w:contextualSpacing/>
              <w:jc w:val="both"/>
              <w:rPr>
                <w:b/>
                <w:bCs/>
              </w:rPr>
            </w:pPr>
            <w:r>
              <w:rPr>
                <w:lang w:val="sr-Cyrl-CS"/>
              </w:rPr>
              <w:t>детаљно разуме и критички анализира комплексне текстове, стучне чланке и упутства, формалну преписку,</w:t>
            </w:r>
          </w:p>
          <w:p w:rsidR="0045671F" w:rsidRPr="00D35DF6" w:rsidRDefault="0045671F" w:rsidP="0045671F">
            <w:pPr>
              <w:numPr>
                <w:ilvl w:val="0"/>
                <w:numId w:val="24"/>
              </w:numPr>
              <w:contextualSpacing/>
              <w:jc w:val="both"/>
              <w:rPr>
                <w:b/>
                <w:bCs/>
              </w:rPr>
            </w:pPr>
            <w:r>
              <w:rPr>
                <w:lang w:val="sr-Cyrl-CS"/>
              </w:rPr>
              <w:t>се са лакоћом споразумева и прилагођава језичке елементе саговорницима у јавном и образовном контексту,</w:t>
            </w:r>
          </w:p>
          <w:p w:rsidR="0045671F" w:rsidRPr="00D35DF6" w:rsidRDefault="0045671F" w:rsidP="0045671F">
            <w:pPr>
              <w:numPr>
                <w:ilvl w:val="0"/>
                <w:numId w:val="24"/>
              </w:numPr>
              <w:contextualSpacing/>
              <w:jc w:val="both"/>
              <w:rPr>
                <w:b/>
                <w:bCs/>
              </w:rPr>
            </w:pPr>
            <w:r>
              <w:rPr>
                <w:lang w:val="sr-Cyrl-CS"/>
              </w:rPr>
              <w:t>прецизно и детаљно представља и коментарише комплексне садржаје,</w:t>
            </w:r>
          </w:p>
          <w:p w:rsidR="0045671F" w:rsidRPr="00D35DF6" w:rsidRDefault="0045671F" w:rsidP="0045671F">
            <w:pPr>
              <w:numPr>
                <w:ilvl w:val="0"/>
                <w:numId w:val="24"/>
              </w:numPr>
              <w:contextualSpacing/>
              <w:jc w:val="both"/>
              <w:rPr>
                <w:b/>
                <w:bCs/>
              </w:rPr>
            </w:pPr>
            <w:r>
              <w:rPr>
                <w:lang w:val="sr-Cyrl-CS"/>
              </w:rPr>
              <w:t>пише лично и формално писмо за различите потребе, прилагођено култури руског језика,</w:t>
            </w:r>
          </w:p>
          <w:p w:rsidR="0045671F" w:rsidRPr="00634BB0" w:rsidRDefault="0045671F" w:rsidP="0045671F">
            <w:pPr>
              <w:numPr>
                <w:ilvl w:val="0"/>
                <w:numId w:val="24"/>
              </w:numPr>
              <w:contextualSpacing/>
              <w:jc w:val="both"/>
              <w:rPr>
                <w:b/>
                <w:bCs/>
              </w:rPr>
            </w:pPr>
            <w:r>
              <w:rPr>
                <w:lang w:val="sr-Cyrl-CS"/>
              </w:rPr>
              <w:t xml:space="preserve">прецизно користи широк лексички и граматички репертоар, формални и неформални језички регистар и правописне норме, </w:t>
            </w:r>
          </w:p>
          <w:p w:rsidR="0045671F" w:rsidRPr="00634BB0" w:rsidRDefault="0045671F" w:rsidP="0045671F">
            <w:pPr>
              <w:numPr>
                <w:ilvl w:val="0"/>
                <w:numId w:val="24"/>
              </w:numPr>
              <w:contextualSpacing/>
              <w:jc w:val="both"/>
              <w:rPr>
                <w:b/>
                <w:bCs/>
              </w:rPr>
            </w:pPr>
            <w:r>
              <w:t>познаје елементе културе Русије</w:t>
            </w:r>
            <w:r>
              <w:rPr>
                <w:lang w:val="sr-Cyrl-CS"/>
              </w:rPr>
              <w:t>,</w:t>
            </w:r>
          </w:p>
          <w:p w:rsidR="0045671F" w:rsidRPr="00D35DF6" w:rsidRDefault="0045671F" w:rsidP="0045671F">
            <w:pPr>
              <w:numPr>
                <w:ilvl w:val="0"/>
                <w:numId w:val="24"/>
              </w:numPr>
              <w:contextualSpacing/>
              <w:jc w:val="both"/>
              <w:rPr>
                <w:b/>
                <w:bCs/>
              </w:rPr>
            </w:pPr>
            <w:r>
              <w:t>интерпретира и преводи разноврсне садржаје са страног на матерњи језик или обрнуто</w:t>
            </w:r>
            <w:r>
              <w:rPr>
                <w:lang w:val="sr-Cyrl-CS"/>
              </w:rPr>
              <w:t>.</w:t>
            </w:r>
          </w:p>
        </w:tc>
      </w:tr>
      <w:tr w:rsidR="0045671F" w:rsidRPr="00D35DF6" w:rsidTr="0045671F">
        <w:tc>
          <w:tcPr>
            <w:tcW w:w="9288" w:type="dxa"/>
            <w:gridSpan w:val="7"/>
            <w:shd w:val="clear" w:color="auto" w:fill="FDE9D9" w:themeFill="accent6" w:themeFillTint="33"/>
          </w:tcPr>
          <w:p w:rsidR="0045671F" w:rsidRPr="00D35DF6" w:rsidRDefault="0045671F" w:rsidP="00630C1F">
            <w:pPr>
              <w:jc w:val="both"/>
              <w:rPr>
                <w:b/>
                <w:bCs/>
                <w:lang w:val="sr-Cyrl-CS"/>
              </w:rPr>
            </w:pPr>
            <w:r w:rsidRPr="00D35DF6">
              <w:rPr>
                <w:b/>
                <w:bCs/>
                <w:lang w:val="sr-Cyrl-CS"/>
              </w:rPr>
              <w:t xml:space="preserve">Садржај предмета </w:t>
            </w:r>
          </w:p>
          <w:p w:rsidR="0045671F" w:rsidRPr="00D35DF6" w:rsidRDefault="0045671F" w:rsidP="00630C1F">
            <w:pPr>
              <w:jc w:val="both"/>
              <w:rPr>
                <w:i/>
                <w:iCs/>
                <w:lang w:val="sr-Cyrl-CS"/>
              </w:rPr>
            </w:pPr>
            <w:r w:rsidRPr="00D35DF6">
              <w:rPr>
                <w:i/>
                <w:iCs/>
                <w:lang w:val="sr-Cyrl-CS"/>
              </w:rPr>
              <w:t>Теоријска настава</w:t>
            </w:r>
          </w:p>
          <w:p w:rsidR="0045671F" w:rsidRPr="00D35DF6" w:rsidRDefault="0045671F" w:rsidP="0045671F">
            <w:pPr>
              <w:numPr>
                <w:ilvl w:val="0"/>
                <w:numId w:val="177"/>
              </w:numPr>
              <w:jc w:val="both"/>
              <w:rPr>
                <w:lang w:val="sr-Cyrl-CS" w:eastAsia="sr-Cyrl-CS"/>
              </w:rPr>
            </w:pPr>
            <w:r w:rsidRPr="00D35DF6">
              <w:rPr>
                <w:lang w:val="sr-Cyrl-CS" w:eastAsia="sr-Cyrl-CS"/>
              </w:rPr>
              <w:t xml:space="preserve">Теме: </w:t>
            </w:r>
            <w:r>
              <w:rPr>
                <w:lang w:val="sr-Cyrl-CS" w:eastAsia="sr-Cyrl-CS"/>
              </w:rPr>
              <w:t>Управљење временом, каријера, потражња и понуда, услуживање клијената, конкуренција, лидерство, квалитетуправљање персоналом, изложба, промене, планирање, имиџ компаније.</w:t>
            </w:r>
          </w:p>
          <w:p w:rsidR="0045671F" w:rsidRDefault="0045671F" w:rsidP="0045671F">
            <w:pPr>
              <w:numPr>
                <w:ilvl w:val="0"/>
                <w:numId w:val="177"/>
              </w:numPr>
              <w:jc w:val="both"/>
              <w:rPr>
                <w:lang w:val="sr-Cyrl-CS" w:eastAsia="sr-Cyrl-CS"/>
              </w:rPr>
            </w:pPr>
            <w:r w:rsidRPr="00D35DF6">
              <w:rPr>
                <w:lang w:val="sr-Cyrl-CS" w:eastAsia="sr-Cyrl-CS"/>
              </w:rPr>
              <w:t xml:space="preserve">Граматика: </w:t>
            </w:r>
            <w:r w:rsidRPr="00D35DF6">
              <w:rPr>
                <w:i/>
                <w:lang w:val="sr-Cyrl-CS" w:eastAsia="sr-Cyrl-CS"/>
              </w:rPr>
              <w:t>Фонетика:</w:t>
            </w:r>
            <w:r w:rsidRPr="00D35DF6">
              <w:rPr>
                <w:lang w:val="sr-Cyrl-CS" w:eastAsia="sr-Cyrl-CS"/>
              </w:rPr>
              <w:t xml:space="preserve"> изговор и интонација, </w:t>
            </w:r>
            <w:r w:rsidRPr="00D35DF6">
              <w:rPr>
                <w:i/>
                <w:lang w:val="sr-Cyrl-CS" w:eastAsia="sr-Cyrl-CS"/>
              </w:rPr>
              <w:t>Морфологија</w:t>
            </w:r>
            <w:r>
              <w:rPr>
                <w:i/>
                <w:lang w:val="sr-Cyrl-CS" w:eastAsia="sr-Cyrl-CS"/>
              </w:rPr>
              <w:t xml:space="preserve"> и синтакса</w:t>
            </w:r>
            <w:r w:rsidRPr="00D35DF6">
              <w:rPr>
                <w:lang w:val="sr-Cyrl-CS" w:eastAsia="sr-Cyrl-CS"/>
              </w:rPr>
              <w:t>:</w:t>
            </w:r>
            <w:r>
              <w:rPr>
                <w:lang w:val="sr-Cyrl-CS" w:eastAsia="sr-Cyrl-CS"/>
              </w:rPr>
              <w:t xml:space="preserve"> субјекатско-предикатски односи</w:t>
            </w:r>
            <w:r>
              <w:rPr>
                <w:lang w:val="ru-RU" w:eastAsia="sr-Cyrl-CS"/>
              </w:rPr>
              <w:t xml:space="preserve">, објекатско зависно-сложене реченице, изражавање атрибутских односа у простим и сложеним реченицама, изражавање порећења, изражавање сагласности, изражавање услова, изражавање узрочно последичних односа, изражавање времена, изражавање циља, </w:t>
            </w:r>
            <w:r w:rsidRPr="00D35DF6">
              <w:rPr>
                <w:i/>
                <w:lang w:val="sr-Cyrl-CS" w:eastAsia="sr-Cyrl-CS"/>
              </w:rPr>
              <w:t>Лексика</w:t>
            </w:r>
            <w:r w:rsidRPr="00D35DF6">
              <w:rPr>
                <w:lang w:val="sr-Cyrl-CS" w:eastAsia="sr-Cyrl-CS"/>
              </w:rPr>
              <w:t xml:space="preserve"> горе наве</w:t>
            </w:r>
            <w:r>
              <w:rPr>
                <w:lang w:val="sr-Cyrl-CS" w:eastAsia="sr-Cyrl-CS"/>
              </w:rPr>
              <w:t>дене тематике.</w:t>
            </w:r>
            <w:r w:rsidRPr="00D35DF6">
              <w:rPr>
                <w:lang w:val="sr-Cyrl-CS" w:eastAsia="sr-Cyrl-CS"/>
              </w:rPr>
              <w:t xml:space="preserve"> </w:t>
            </w:r>
          </w:p>
          <w:p w:rsidR="0045671F" w:rsidRPr="00D35DF6" w:rsidRDefault="0045671F" w:rsidP="00630C1F">
            <w:pPr>
              <w:ind w:left="720"/>
              <w:jc w:val="both"/>
              <w:rPr>
                <w:lang w:val="sr-Cyrl-CS" w:eastAsia="sr-Cyrl-CS"/>
              </w:rPr>
            </w:pPr>
            <w:r w:rsidRPr="00D35DF6">
              <w:rPr>
                <w:lang w:val="sr-Cyrl-CS" w:eastAsia="sr-Cyrl-CS"/>
              </w:rPr>
              <w:t xml:space="preserve"> </w:t>
            </w:r>
          </w:p>
          <w:p w:rsidR="0045671F" w:rsidRPr="00D35DF6" w:rsidRDefault="0045671F" w:rsidP="00630C1F">
            <w:pPr>
              <w:jc w:val="both"/>
              <w:rPr>
                <w:i/>
                <w:lang w:val="sr-Cyrl-CS" w:eastAsia="sr-Cyrl-CS"/>
              </w:rPr>
            </w:pPr>
            <w:r w:rsidRPr="00D35DF6">
              <w:rPr>
                <w:i/>
                <w:lang w:val="sr-Cyrl-CS" w:eastAsia="sr-Cyrl-CS"/>
              </w:rPr>
              <w:t>Практична настава:</w:t>
            </w:r>
          </w:p>
          <w:p w:rsidR="0045671F" w:rsidRPr="00D35DF6" w:rsidRDefault="0045671F" w:rsidP="0045671F">
            <w:pPr>
              <w:numPr>
                <w:ilvl w:val="0"/>
                <w:numId w:val="178"/>
              </w:numPr>
              <w:overflowPunct w:val="0"/>
              <w:jc w:val="both"/>
              <w:textAlignment w:val="baseline"/>
              <w:rPr>
                <w:i/>
              </w:rPr>
            </w:pPr>
            <w:r w:rsidRPr="00D35DF6">
              <w:rPr>
                <w:lang w:val="sr-Cyrl-CS"/>
              </w:rPr>
              <w:t>Симулација говорних ситуација (</w:t>
            </w:r>
            <w:r>
              <w:rPr>
                <w:lang w:val="sr-Cyrl-CS"/>
              </w:rPr>
              <w:t>непредвиђене ситуације, интервју за посао, избор комерцијалне понуде, квалитет услуга, унапређивање конкурентне способности, смена руководства, квалитет услуга, формирање тима, план провођења посла, састављање плана за медије, честитање партнерима и клијентима).</w:t>
            </w:r>
          </w:p>
        </w:tc>
      </w:tr>
      <w:tr w:rsidR="0045671F" w:rsidRPr="00D35DF6" w:rsidTr="0045671F">
        <w:tc>
          <w:tcPr>
            <w:tcW w:w="9288" w:type="dxa"/>
            <w:gridSpan w:val="7"/>
            <w:shd w:val="clear" w:color="auto" w:fill="FDE9D9" w:themeFill="accent6" w:themeFillTint="33"/>
          </w:tcPr>
          <w:p w:rsidR="0045671F" w:rsidRPr="00D35DF6" w:rsidRDefault="0045671F" w:rsidP="00630C1F">
            <w:pPr>
              <w:jc w:val="both"/>
              <w:rPr>
                <w:b/>
                <w:bCs/>
                <w:lang w:val="sr-Cyrl-CS"/>
              </w:rPr>
            </w:pPr>
            <w:r w:rsidRPr="00D35DF6">
              <w:rPr>
                <w:b/>
                <w:bCs/>
                <w:lang w:val="sr-Cyrl-CS"/>
              </w:rPr>
              <w:t xml:space="preserve">Литература </w:t>
            </w:r>
          </w:p>
          <w:p w:rsidR="0045671F" w:rsidRPr="00D35DF6" w:rsidRDefault="0045671F" w:rsidP="00630C1F">
            <w:pPr>
              <w:jc w:val="both"/>
              <w:rPr>
                <w:bCs/>
                <w:lang w:val="ru-RU"/>
              </w:rPr>
            </w:pPr>
            <w:r w:rsidRPr="00D35DF6">
              <w:rPr>
                <w:bCs/>
                <w:lang w:val="ru-RU"/>
              </w:rPr>
              <w:t>Котоне</w:t>
            </w:r>
            <w:r>
              <w:rPr>
                <w:bCs/>
                <w:lang w:val="ru-RU"/>
              </w:rPr>
              <w:t>, Л. В.</w:t>
            </w:r>
            <w:r w:rsidRPr="00D35DF6">
              <w:rPr>
                <w:bCs/>
                <w:lang w:val="ru-RU"/>
              </w:rPr>
              <w:t xml:space="preserve"> (2014)</w:t>
            </w:r>
            <w:r>
              <w:rPr>
                <w:bCs/>
                <w:lang w:val="ru-RU"/>
              </w:rPr>
              <w:t>.</w:t>
            </w:r>
            <w:r w:rsidRPr="00D35DF6">
              <w:rPr>
                <w:bCs/>
                <w:lang w:val="ru-RU"/>
              </w:rPr>
              <w:t xml:space="preserve"> </w:t>
            </w:r>
            <w:r w:rsidRPr="00D35DF6">
              <w:rPr>
                <w:bCs/>
                <w:i/>
                <w:lang w:val="ru-RU"/>
              </w:rPr>
              <w:t>Русский язык для делового общения (</w:t>
            </w:r>
            <w:r>
              <w:rPr>
                <w:bCs/>
                <w:i/>
                <w:lang w:val="ru-RU"/>
              </w:rPr>
              <w:t>Б1), Учебное пособие.</w:t>
            </w:r>
            <w:r w:rsidRPr="00D35DF6">
              <w:rPr>
                <w:bCs/>
                <w:i/>
                <w:lang w:val="ru-RU"/>
              </w:rPr>
              <w:t xml:space="preserve"> </w:t>
            </w:r>
            <w:r w:rsidRPr="00D35DF6">
              <w:rPr>
                <w:bCs/>
                <w:lang w:val="ru-RU"/>
              </w:rPr>
              <w:t>Санкт-Петербург</w:t>
            </w:r>
            <w:r>
              <w:rPr>
                <w:bCs/>
                <w:lang w:val="ru-RU"/>
              </w:rPr>
              <w:t xml:space="preserve">: </w:t>
            </w:r>
            <w:r w:rsidRPr="00D35DF6">
              <w:rPr>
                <w:bCs/>
                <w:lang w:val="ru-RU"/>
              </w:rPr>
              <w:t xml:space="preserve"> </w:t>
            </w:r>
            <w:r>
              <w:rPr>
                <w:bCs/>
                <w:lang w:val="ru-RU"/>
              </w:rPr>
              <w:t>Златоуст.</w:t>
            </w:r>
          </w:p>
          <w:p w:rsidR="0045671F" w:rsidRDefault="0045671F" w:rsidP="00630C1F">
            <w:pPr>
              <w:jc w:val="both"/>
              <w:rPr>
                <w:bCs/>
                <w:lang w:val="ru-RU"/>
              </w:rPr>
            </w:pPr>
            <w:r w:rsidRPr="00D35DF6">
              <w:rPr>
                <w:bCs/>
                <w:lang w:val="ru-RU"/>
              </w:rPr>
              <w:t>Котоне</w:t>
            </w:r>
            <w:r>
              <w:rPr>
                <w:bCs/>
                <w:lang w:val="ru-RU"/>
              </w:rPr>
              <w:t>,</w:t>
            </w:r>
            <w:r w:rsidRPr="00D35DF6">
              <w:rPr>
                <w:bCs/>
                <w:lang w:val="ru-RU"/>
              </w:rPr>
              <w:t xml:space="preserve"> Л.</w:t>
            </w:r>
            <w:r>
              <w:rPr>
                <w:bCs/>
                <w:lang w:val="ru-RU"/>
              </w:rPr>
              <w:t xml:space="preserve"> В.</w:t>
            </w:r>
            <w:r w:rsidRPr="00D35DF6">
              <w:rPr>
                <w:bCs/>
                <w:lang w:val="ru-RU"/>
              </w:rPr>
              <w:t xml:space="preserve"> (2014)</w:t>
            </w:r>
            <w:r>
              <w:rPr>
                <w:bCs/>
                <w:lang w:val="ru-RU"/>
              </w:rPr>
              <w:t>.</w:t>
            </w:r>
            <w:r w:rsidRPr="00D35DF6">
              <w:rPr>
                <w:bCs/>
                <w:lang w:val="ru-RU"/>
              </w:rPr>
              <w:t xml:space="preserve"> </w:t>
            </w:r>
            <w:r w:rsidRPr="00D35DF6">
              <w:rPr>
                <w:bCs/>
                <w:i/>
                <w:lang w:val="ru-RU"/>
              </w:rPr>
              <w:t>Русский язык для делового общения (</w:t>
            </w:r>
            <w:r>
              <w:rPr>
                <w:bCs/>
                <w:i/>
                <w:lang w:val="ru-RU"/>
              </w:rPr>
              <w:t>Б1</w:t>
            </w:r>
            <w:r w:rsidRPr="00D35DF6">
              <w:rPr>
                <w:bCs/>
                <w:i/>
                <w:lang w:val="ru-RU"/>
              </w:rPr>
              <w:t>), Рабочая тетрадь</w:t>
            </w:r>
            <w:r>
              <w:rPr>
                <w:bCs/>
                <w:i/>
                <w:lang w:val="ru-RU"/>
              </w:rPr>
              <w:t>.</w:t>
            </w:r>
            <w:r w:rsidRPr="00D35DF6">
              <w:rPr>
                <w:bCs/>
                <w:i/>
                <w:lang w:val="ru-RU"/>
              </w:rPr>
              <w:t xml:space="preserve"> </w:t>
            </w:r>
            <w:r>
              <w:rPr>
                <w:bCs/>
                <w:lang w:val="ru-RU"/>
              </w:rPr>
              <w:t>Санкт-Петербург:</w:t>
            </w:r>
            <w:r w:rsidRPr="00D35DF6">
              <w:rPr>
                <w:bCs/>
                <w:lang w:val="ru-RU"/>
              </w:rPr>
              <w:t xml:space="preserve"> </w:t>
            </w:r>
            <w:r>
              <w:rPr>
                <w:bCs/>
                <w:lang w:val="ru-RU"/>
              </w:rPr>
              <w:t>Златоуст.</w:t>
            </w:r>
          </w:p>
          <w:p w:rsidR="0045671F" w:rsidRPr="00D35DF6" w:rsidRDefault="0045671F" w:rsidP="00630C1F">
            <w:pPr>
              <w:jc w:val="both"/>
              <w:rPr>
                <w:bCs/>
                <w:lang w:val="ru-RU"/>
              </w:rPr>
            </w:pPr>
            <w:r>
              <w:rPr>
                <w:bCs/>
                <w:lang w:val="ru-RU"/>
              </w:rPr>
              <w:t xml:space="preserve">Лебедев, В. К. (2002). </w:t>
            </w:r>
            <w:r w:rsidRPr="00200A12">
              <w:rPr>
                <w:bCs/>
                <w:i/>
                <w:lang w:val="ru-RU"/>
              </w:rPr>
              <w:t>Деловая поездка в Россию, Учебное пособие</w:t>
            </w:r>
            <w:r>
              <w:rPr>
                <w:bCs/>
                <w:lang w:val="ru-RU"/>
              </w:rPr>
              <w:t>. Санкт-Петербург:</w:t>
            </w:r>
            <w:r w:rsidRPr="00D35DF6">
              <w:rPr>
                <w:bCs/>
                <w:lang w:val="ru-RU"/>
              </w:rPr>
              <w:t xml:space="preserve"> </w:t>
            </w:r>
            <w:r>
              <w:rPr>
                <w:bCs/>
                <w:lang w:val="ru-RU"/>
              </w:rPr>
              <w:t>Златоуст.</w:t>
            </w:r>
          </w:p>
          <w:p w:rsidR="0045671F" w:rsidRPr="00D35DF6" w:rsidRDefault="0045671F" w:rsidP="00630C1F">
            <w:pPr>
              <w:jc w:val="both"/>
              <w:rPr>
                <w:bCs/>
                <w:lang w:val="ru-RU"/>
              </w:rPr>
            </w:pPr>
            <w:r w:rsidRPr="00D35DF6">
              <w:rPr>
                <w:lang w:val="ru-RU"/>
              </w:rPr>
              <w:t>Ласкарева</w:t>
            </w:r>
            <w:r>
              <w:rPr>
                <w:lang w:val="en-US"/>
              </w:rPr>
              <w:t>,</w:t>
            </w:r>
            <w:r>
              <w:rPr>
                <w:lang w:val="ru-RU"/>
              </w:rPr>
              <w:t xml:space="preserve"> </w:t>
            </w:r>
            <w:r w:rsidRPr="00D35DF6">
              <w:rPr>
                <w:lang w:val="ru-RU"/>
              </w:rPr>
              <w:t>Е.</w:t>
            </w:r>
            <w:r>
              <w:rPr>
                <w:lang w:val="ru-RU"/>
              </w:rPr>
              <w:t xml:space="preserve"> </w:t>
            </w:r>
            <w:r w:rsidRPr="00D35DF6">
              <w:rPr>
                <w:lang w:val="ru-RU"/>
              </w:rPr>
              <w:t>Р. (2008)</w:t>
            </w:r>
            <w:r>
              <w:rPr>
                <w:lang w:val="ru-RU"/>
              </w:rPr>
              <w:t>.</w:t>
            </w:r>
            <w:r w:rsidRPr="00D35DF6">
              <w:rPr>
                <w:lang w:val="ru-RU"/>
              </w:rPr>
              <w:t xml:space="preserve"> </w:t>
            </w:r>
            <w:r w:rsidRPr="00D35DF6">
              <w:rPr>
                <w:i/>
                <w:lang w:val="ru-RU"/>
              </w:rPr>
              <w:t>Чистая грамматика</w:t>
            </w:r>
            <w:r>
              <w:rPr>
                <w:i/>
                <w:lang w:val="ru-RU"/>
              </w:rPr>
              <w:t xml:space="preserve">. </w:t>
            </w:r>
            <w:r>
              <w:rPr>
                <w:bCs/>
                <w:lang w:val="ru-RU"/>
              </w:rPr>
              <w:t>Санкт-Петербург:</w:t>
            </w:r>
            <w:r w:rsidRPr="00D35DF6">
              <w:rPr>
                <w:bCs/>
                <w:lang w:val="ru-RU"/>
              </w:rPr>
              <w:t xml:space="preserve"> </w:t>
            </w:r>
            <w:r>
              <w:rPr>
                <w:bCs/>
                <w:lang w:val="ru-RU"/>
              </w:rPr>
              <w:t>Златоуст.</w:t>
            </w:r>
          </w:p>
          <w:p w:rsidR="0045671F" w:rsidRPr="00200A12" w:rsidRDefault="0045671F" w:rsidP="00630C1F">
            <w:pPr>
              <w:jc w:val="both"/>
              <w:rPr>
                <w:bCs/>
                <w:lang w:val="sr-Cyrl-CS"/>
              </w:rPr>
            </w:pPr>
            <w:r w:rsidRPr="00D35DF6">
              <w:t>Видео и аудио материјал</w:t>
            </w:r>
            <w:r>
              <w:rPr>
                <w:lang w:val="sr-Cyrl-CS"/>
              </w:rPr>
              <w:t xml:space="preserve"> </w:t>
            </w:r>
            <w:r w:rsidRPr="00D35DF6">
              <w:t>који прате уџбеник и  образовни материјал доступан на интернету</w:t>
            </w:r>
            <w:r>
              <w:rPr>
                <w:lang w:val="sr-Cyrl-CS"/>
              </w:rPr>
              <w:t>.</w:t>
            </w:r>
          </w:p>
        </w:tc>
      </w:tr>
      <w:tr w:rsidR="0045671F" w:rsidRPr="00D35DF6" w:rsidTr="0045671F">
        <w:tc>
          <w:tcPr>
            <w:tcW w:w="3040" w:type="dxa"/>
            <w:gridSpan w:val="2"/>
            <w:shd w:val="clear" w:color="auto" w:fill="FDE9D9" w:themeFill="accent6" w:themeFillTint="33"/>
          </w:tcPr>
          <w:p w:rsidR="0045671F" w:rsidRPr="00D35DF6" w:rsidRDefault="0045671F" w:rsidP="00630C1F">
            <w:pPr>
              <w:rPr>
                <w:b/>
                <w:bCs/>
                <w:lang w:val="sr-Cyrl-CS"/>
              </w:rPr>
            </w:pPr>
            <w:r w:rsidRPr="00D35DF6">
              <w:rPr>
                <w:b/>
                <w:bCs/>
                <w:lang w:val="sr-Cyrl-CS"/>
              </w:rPr>
              <w:t xml:space="preserve">Број часова </w:t>
            </w:r>
            <w:r w:rsidRPr="00D35DF6">
              <w:rPr>
                <w:b/>
                <w:lang w:val="sr-Cyrl-CS"/>
              </w:rPr>
              <w:t xml:space="preserve"> активне наставе</w:t>
            </w:r>
          </w:p>
        </w:tc>
        <w:tc>
          <w:tcPr>
            <w:tcW w:w="3045" w:type="dxa"/>
            <w:gridSpan w:val="2"/>
            <w:shd w:val="clear" w:color="auto" w:fill="FDE9D9" w:themeFill="accent6" w:themeFillTint="33"/>
          </w:tcPr>
          <w:p w:rsidR="0045671F" w:rsidRPr="00D35DF6" w:rsidRDefault="0045671F" w:rsidP="00630C1F">
            <w:pPr>
              <w:rPr>
                <w:b/>
                <w:bCs/>
                <w:lang w:val="sr-Cyrl-CS"/>
              </w:rPr>
            </w:pPr>
            <w:r w:rsidRPr="00D35DF6">
              <w:rPr>
                <w:b/>
                <w:lang w:val="sr-Cyrl-CS"/>
              </w:rPr>
              <w:t>Теоријска настава: 30</w:t>
            </w:r>
          </w:p>
        </w:tc>
        <w:tc>
          <w:tcPr>
            <w:tcW w:w="3203" w:type="dxa"/>
            <w:gridSpan w:val="3"/>
            <w:shd w:val="clear" w:color="auto" w:fill="FDE9D9" w:themeFill="accent6" w:themeFillTint="33"/>
          </w:tcPr>
          <w:p w:rsidR="0045671F" w:rsidRPr="00D35DF6" w:rsidRDefault="0045671F" w:rsidP="00630C1F">
            <w:pPr>
              <w:rPr>
                <w:b/>
                <w:bCs/>
                <w:lang w:val="en-US"/>
              </w:rPr>
            </w:pPr>
            <w:r w:rsidRPr="00D35DF6">
              <w:rPr>
                <w:b/>
                <w:lang w:val="ru-RU"/>
              </w:rPr>
              <w:t>Практична настава: 30</w:t>
            </w:r>
          </w:p>
        </w:tc>
      </w:tr>
      <w:tr w:rsidR="0045671F" w:rsidRPr="00D35DF6" w:rsidTr="0045671F">
        <w:tc>
          <w:tcPr>
            <w:tcW w:w="9288" w:type="dxa"/>
            <w:gridSpan w:val="7"/>
            <w:shd w:val="clear" w:color="auto" w:fill="FDE9D9" w:themeFill="accent6" w:themeFillTint="33"/>
          </w:tcPr>
          <w:p w:rsidR="0045671F" w:rsidRPr="00D35DF6" w:rsidRDefault="0045671F" w:rsidP="00630C1F">
            <w:pPr>
              <w:rPr>
                <w:b/>
                <w:bCs/>
                <w:lang w:val="sr-Cyrl-CS"/>
              </w:rPr>
            </w:pPr>
            <w:r w:rsidRPr="00D35DF6">
              <w:rPr>
                <w:b/>
                <w:bCs/>
                <w:lang w:val="sr-Cyrl-CS"/>
              </w:rPr>
              <w:t>Методе извођења наставе</w:t>
            </w:r>
          </w:p>
          <w:p w:rsidR="0045671F" w:rsidRPr="00200A12" w:rsidRDefault="0045671F" w:rsidP="00630C1F">
            <w:pPr>
              <w:widowControl/>
              <w:autoSpaceDE/>
              <w:autoSpaceDN/>
              <w:adjustRightInd/>
              <w:rPr>
                <w:lang w:val="sr-Cyrl-CS"/>
              </w:rPr>
            </w:pPr>
            <w:r>
              <w:rPr>
                <w:lang w:val="sr-Cyrl-CS"/>
              </w:rPr>
              <w:t>Интерактивна настава, с</w:t>
            </w:r>
            <w:r w:rsidRPr="00D35DF6">
              <w:rPr>
                <w:lang w:val="sr-Cyrl-CS"/>
              </w:rPr>
              <w:t>амостални, групни рад и рад у пару.</w:t>
            </w:r>
          </w:p>
        </w:tc>
      </w:tr>
      <w:tr w:rsidR="0045671F" w:rsidRPr="00D35DF6" w:rsidTr="0045671F">
        <w:tc>
          <w:tcPr>
            <w:tcW w:w="9288" w:type="dxa"/>
            <w:gridSpan w:val="7"/>
            <w:shd w:val="clear" w:color="auto" w:fill="FDE9D9" w:themeFill="accent6" w:themeFillTint="33"/>
          </w:tcPr>
          <w:p w:rsidR="0045671F" w:rsidRPr="00D35DF6" w:rsidRDefault="0045671F" w:rsidP="00630C1F">
            <w:pPr>
              <w:jc w:val="center"/>
              <w:rPr>
                <w:b/>
                <w:bCs/>
                <w:lang w:val="ru-RU"/>
              </w:rPr>
            </w:pPr>
            <w:r w:rsidRPr="00D35DF6">
              <w:rPr>
                <w:b/>
                <w:bCs/>
                <w:lang w:val="sr-Cyrl-CS"/>
              </w:rPr>
              <w:t>Оцена  знања (максимални број поена 100)</w:t>
            </w:r>
          </w:p>
        </w:tc>
      </w:tr>
      <w:tr w:rsidR="0045671F" w:rsidRPr="00D35DF6" w:rsidTr="0045671F">
        <w:tc>
          <w:tcPr>
            <w:tcW w:w="4619" w:type="dxa"/>
            <w:gridSpan w:val="3"/>
            <w:shd w:val="clear" w:color="auto" w:fill="FDE9D9" w:themeFill="accent6" w:themeFillTint="33"/>
          </w:tcPr>
          <w:p w:rsidR="0045671F" w:rsidRPr="00D35DF6" w:rsidRDefault="0045671F" w:rsidP="00630C1F">
            <w:pPr>
              <w:rPr>
                <w:b/>
                <w:iCs/>
                <w:lang w:val="sr-Cyrl-CS"/>
              </w:rPr>
            </w:pPr>
            <w:r w:rsidRPr="00D35DF6">
              <w:rPr>
                <w:b/>
                <w:iCs/>
                <w:lang w:val="sr-Cyrl-CS"/>
              </w:rPr>
              <w:t>Предиспитне обавезе</w:t>
            </w:r>
          </w:p>
        </w:tc>
        <w:tc>
          <w:tcPr>
            <w:tcW w:w="1627" w:type="dxa"/>
            <w:gridSpan w:val="2"/>
            <w:shd w:val="clear" w:color="auto" w:fill="FDE9D9" w:themeFill="accent6" w:themeFillTint="33"/>
            <w:vAlign w:val="center"/>
          </w:tcPr>
          <w:p w:rsidR="0045671F" w:rsidRDefault="0045671F" w:rsidP="00630C1F">
            <w:pPr>
              <w:spacing w:line="276" w:lineRule="auto"/>
              <w:jc w:val="center"/>
              <w:rPr>
                <w:b/>
                <w:lang w:val="ru-RU"/>
              </w:rPr>
            </w:pPr>
            <w:r>
              <w:rPr>
                <w:b/>
                <w:lang w:val="sr-Cyrl-CS"/>
              </w:rPr>
              <w:t>4</w:t>
            </w:r>
            <w:r>
              <w:rPr>
                <w:b/>
                <w:lang w:val="sr-Latn-RS"/>
              </w:rPr>
              <w:t xml:space="preserve">5 </w:t>
            </w:r>
            <w:r>
              <w:rPr>
                <w:b/>
                <w:lang w:val="ru-RU"/>
              </w:rPr>
              <w:t>поена</w:t>
            </w:r>
          </w:p>
        </w:tc>
        <w:tc>
          <w:tcPr>
            <w:tcW w:w="1840" w:type="dxa"/>
            <w:shd w:val="clear" w:color="auto" w:fill="FDE9D9" w:themeFill="accent6" w:themeFillTint="33"/>
          </w:tcPr>
          <w:p w:rsidR="0045671F" w:rsidRDefault="0045671F" w:rsidP="00630C1F">
            <w:pPr>
              <w:spacing w:line="276" w:lineRule="auto"/>
              <w:rPr>
                <w:b/>
                <w:bCs/>
                <w:lang w:val="sr-Cyrl-CS"/>
              </w:rPr>
            </w:pPr>
            <w:r>
              <w:rPr>
                <w:b/>
                <w:iCs/>
                <w:lang w:val="sr-Cyrl-CS"/>
              </w:rPr>
              <w:t xml:space="preserve">Завршни испит </w:t>
            </w:r>
          </w:p>
        </w:tc>
        <w:tc>
          <w:tcPr>
            <w:tcW w:w="1202" w:type="dxa"/>
            <w:shd w:val="clear" w:color="auto" w:fill="FDE9D9" w:themeFill="accent6" w:themeFillTint="33"/>
            <w:vAlign w:val="center"/>
          </w:tcPr>
          <w:p w:rsidR="0045671F" w:rsidRDefault="0045671F" w:rsidP="00630C1F">
            <w:pPr>
              <w:spacing w:line="276" w:lineRule="auto"/>
              <w:jc w:val="center"/>
              <w:rPr>
                <w:b/>
                <w:lang w:val="ru-RU"/>
              </w:rPr>
            </w:pPr>
            <w:r>
              <w:rPr>
                <w:b/>
                <w:lang w:val="sr-Cyrl-CS"/>
              </w:rPr>
              <w:t>5</w:t>
            </w:r>
            <w:r>
              <w:rPr>
                <w:b/>
                <w:lang w:val="sr-Latn-RS"/>
              </w:rPr>
              <w:t xml:space="preserve">5 </w:t>
            </w:r>
            <w:r>
              <w:rPr>
                <w:b/>
                <w:lang w:val="ru-RU"/>
              </w:rPr>
              <w:t>поена</w:t>
            </w:r>
          </w:p>
        </w:tc>
      </w:tr>
      <w:tr w:rsidR="0045671F" w:rsidRPr="00D35DF6" w:rsidTr="0045671F">
        <w:tc>
          <w:tcPr>
            <w:tcW w:w="4619" w:type="dxa"/>
            <w:gridSpan w:val="3"/>
            <w:shd w:val="clear" w:color="auto" w:fill="FDE9D9" w:themeFill="accent6" w:themeFillTint="33"/>
          </w:tcPr>
          <w:p w:rsidR="0045671F" w:rsidRPr="00D35DF6" w:rsidRDefault="0045671F" w:rsidP="00630C1F">
            <w:pPr>
              <w:rPr>
                <w:i/>
                <w:iCs/>
                <w:lang w:val="sr-Cyrl-CS"/>
              </w:rPr>
            </w:pPr>
            <w:r w:rsidRPr="00D35DF6">
              <w:rPr>
                <w:lang w:val="sr-Cyrl-CS"/>
              </w:rPr>
              <w:t>присуство на предавањима и вежбама</w:t>
            </w:r>
          </w:p>
        </w:tc>
        <w:tc>
          <w:tcPr>
            <w:tcW w:w="1627" w:type="dxa"/>
            <w:gridSpan w:val="2"/>
            <w:shd w:val="clear" w:color="auto" w:fill="FDE9D9" w:themeFill="accent6" w:themeFillTint="33"/>
            <w:vAlign w:val="center"/>
          </w:tcPr>
          <w:p w:rsidR="0045671F" w:rsidRDefault="0045671F" w:rsidP="00630C1F">
            <w:pPr>
              <w:spacing w:line="276" w:lineRule="auto"/>
              <w:jc w:val="center"/>
              <w:rPr>
                <w:b/>
                <w:bCs/>
                <w:lang w:val="sr-Cyrl-CS"/>
              </w:rPr>
            </w:pPr>
            <w:r>
              <w:rPr>
                <w:b/>
                <w:bCs/>
                <w:lang w:val="sr-Cyrl-CS"/>
              </w:rPr>
              <w:t>5</w:t>
            </w:r>
          </w:p>
        </w:tc>
        <w:tc>
          <w:tcPr>
            <w:tcW w:w="1840" w:type="dxa"/>
            <w:shd w:val="clear" w:color="auto" w:fill="FDE9D9" w:themeFill="accent6" w:themeFillTint="33"/>
          </w:tcPr>
          <w:p w:rsidR="0045671F" w:rsidRDefault="0045671F" w:rsidP="00630C1F">
            <w:pPr>
              <w:spacing w:line="276" w:lineRule="auto"/>
              <w:rPr>
                <w:i/>
                <w:iCs/>
                <w:lang w:val="sr-Cyrl-CS"/>
              </w:rPr>
            </w:pPr>
            <w:r>
              <w:rPr>
                <w:lang w:val="sr-Cyrl-CS"/>
              </w:rPr>
              <w:t>писмени испит</w:t>
            </w:r>
          </w:p>
        </w:tc>
        <w:tc>
          <w:tcPr>
            <w:tcW w:w="1202" w:type="dxa"/>
            <w:shd w:val="clear" w:color="auto" w:fill="FDE9D9" w:themeFill="accent6" w:themeFillTint="33"/>
          </w:tcPr>
          <w:p w:rsidR="0045671F" w:rsidRDefault="0045671F" w:rsidP="00630C1F">
            <w:pPr>
              <w:spacing w:line="276" w:lineRule="auto"/>
              <w:jc w:val="center"/>
              <w:rPr>
                <w:b/>
                <w:iCs/>
                <w:lang w:val="sr-Cyrl-CS"/>
              </w:rPr>
            </w:pPr>
            <w:r>
              <w:rPr>
                <w:b/>
                <w:iCs/>
                <w:lang w:val="sr-Cyrl-CS"/>
              </w:rPr>
              <w:t>40</w:t>
            </w:r>
          </w:p>
        </w:tc>
      </w:tr>
      <w:tr w:rsidR="0045671F" w:rsidRPr="00D35DF6" w:rsidTr="0045671F">
        <w:tc>
          <w:tcPr>
            <w:tcW w:w="4619" w:type="dxa"/>
            <w:gridSpan w:val="3"/>
            <w:shd w:val="clear" w:color="auto" w:fill="FDE9D9" w:themeFill="accent6" w:themeFillTint="33"/>
          </w:tcPr>
          <w:p w:rsidR="0045671F" w:rsidRPr="00D35DF6" w:rsidRDefault="0045671F" w:rsidP="00630C1F">
            <w:pPr>
              <w:rPr>
                <w:lang w:val="sr-Cyrl-CS"/>
              </w:rPr>
            </w:pPr>
            <w:r w:rsidRPr="00D35DF6">
              <w:rPr>
                <w:lang w:val="sr-Cyrl-CS"/>
              </w:rPr>
              <w:t>провера знања у току наставе (колоквијум-и)</w:t>
            </w:r>
          </w:p>
        </w:tc>
        <w:tc>
          <w:tcPr>
            <w:tcW w:w="1627" w:type="dxa"/>
            <w:gridSpan w:val="2"/>
            <w:shd w:val="clear" w:color="auto" w:fill="FDE9D9" w:themeFill="accent6" w:themeFillTint="33"/>
            <w:vAlign w:val="center"/>
          </w:tcPr>
          <w:p w:rsidR="0045671F" w:rsidRDefault="0045671F" w:rsidP="00630C1F">
            <w:pPr>
              <w:spacing w:line="276" w:lineRule="auto"/>
              <w:jc w:val="center"/>
              <w:rPr>
                <w:b/>
                <w:bCs/>
                <w:lang w:val="sr-Cyrl-CS"/>
              </w:rPr>
            </w:pPr>
            <w:r>
              <w:rPr>
                <w:b/>
                <w:bCs/>
                <w:lang w:val="sr-Cyrl-CS"/>
              </w:rPr>
              <w:t>30</w:t>
            </w:r>
          </w:p>
        </w:tc>
        <w:tc>
          <w:tcPr>
            <w:tcW w:w="1840" w:type="dxa"/>
            <w:shd w:val="clear" w:color="auto" w:fill="FDE9D9" w:themeFill="accent6" w:themeFillTint="33"/>
          </w:tcPr>
          <w:p w:rsidR="0045671F" w:rsidRDefault="0045671F" w:rsidP="00630C1F">
            <w:pPr>
              <w:spacing w:line="276" w:lineRule="auto"/>
              <w:rPr>
                <w:i/>
                <w:iCs/>
                <w:lang w:val="sr-Cyrl-CS"/>
              </w:rPr>
            </w:pPr>
            <w:r>
              <w:rPr>
                <w:lang w:val="sr-Cyrl-CS"/>
              </w:rPr>
              <w:t>усмени испит</w:t>
            </w:r>
          </w:p>
        </w:tc>
        <w:tc>
          <w:tcPr>
            <w:tcW w:w="1202" w:type="dxa"/>
            <w:shd w:val="clear" w:color="auto" w:fill="FDE9D9" w:themeFill="accent6" w:themeFillTint="33"/>
          </w:tcPr>
          <w:p w:rsidR="0045671F" w:rsidRDefault="0045671F" w:rsidP="00630C1F">
            <w:pPr>
              <w:spacing w:line="276" w:lineRule="auto"/>
              <w:jc w:val="center"/>
              <w:rPr>
                <w:b/>
                <w:iCs/>
                <w:lang w:val="sr-Cyrl-CS"/>
              </w:rPr>
            </w:pPr>
            <w:r>
              <w:rPr>
                <w:b/>
                <w:iCs/>
                <w:lang w:val="sr-Cyrl-CS"/>
              </w:rPr>
              <w:t>15</w:t>
            </w:r>
          </w:p>
        </w:tc>
      </w:tr>
      <w:tr w:rsidR="0045671F" w:rsidRPr="00D35DF6" w:rsidTr="0045671F">
        <w:tc>
          <w:tcPr>
            <w:tcW w:w="4619" w:type="dxa"/>
            <w:gridSpan w:val="3"/>
            <w:shd w:val="clear" w:color="auto" w:fill="FDE9D9" w:themeFill="accent6" w:themeFillTint="33"/>
          </w:tcPr>
          <w:p w:rsidR="0045671F" w:rsidRPr="00D35DF6" w:rsidRDefault="0045671F" w:rsidP="00630C1F">
            <w:pPr>
              <w:rPr>
                <w:lang w:val="ru-RU"/>
              </w:rPr>
            </w:pPr>
            <w:r w:rsidRPr="00D35DF6">
              <w:rPr>
                <w:lang w:val="sr-Cyrl-CS"/>
              </w:rPr>
              <w:t>остале активностии</w:t>
            </w:r>
            <w:r w:rsidRPr="00D35DF6">
              <w:rPr>
                <w:lang w:val="ru-RU"/>
              </w:rPr>
              <w:t xml:space="preserve"> учешће студената у раду на предавањима и вежбама </w:t>
            </w:r>
          </w:p>
        </w:tc>
        <w:tc>
          <w:tcPr>
            <w:tcW w:w="1627" w:type="dxa"/>
            <w:gridSpan w:val="2"/>
            <w:shd w:val="clear" w:color="auto" w:fill="FDE9D9" w:themeFill="accent6" w:themeFillTint="33"/>
            <w:vAlign w:val="center"/>
          </w:tcPr>
          <w:p w:rsidR="0045671F" w:rsidRDefault="0045671F" w:rsidP="00630C1F">
            <w:pPr>
              <w:spacing w:line="276" w:lineRule="auto"/>
              <w:jc w:val="center"/>
              <w:rPr>
                <w:b/>
                <w:bCs/>
                <w:lang w:val="sr-Latn-RS"/>
              </w:rPr>
            </w:pPr>
            <w:r>
              <w:rPr>
                <w:b/>
                <w:bCs/>
                <w:lang w:val="sr-Cyrl-CS"/>
              </w:rPr>
              <w:t>1</w:t>
            </w:r>
            <w:r>
              <w:rPr>
                <w:b/>
                <w:bCs/>
                <w:lang w:val="sr-Latn-RS"/>
              </w:rPr>
              <w:t>0</w:t>
            </w:r>
          </w:p>
        </w:tc>
        <w:tc>
          <w:tcPr>
            <w:tcW w:w="1840" w:type="dxa"/>
            <w:shd w:val="clear" w:color="auto" w:fill="FDE9D9" w:themeFill="accent6" w:themeFillTint="33"/>
          </w:tcPr>
          <w:p w:rsidR="0045671F" w:rsidRDefault="0045671F" w:rsidP="00630C1F">
            <w:pPr>
              <w:spacing w:line="276" w:lineRule="auto"/>
              <w:rPr>
                <w:lang w:val="sr-Cyrl-CS"/>
              </w:rPr>
            </w:pPr>
          </w:p>
        </w:tc>
        <w:tc>
          <w:tcPr>
            <w:tcW w:w="1202" w:type="dxa"/>
            <w:shd w:val="clear" w:color="auto" w:fill="FDE9D9" w:themeFill="accent6" w:themeFillTint="33"/>
          </w:tcPr>
          <w:p w:rsidR="0045671F" w:rsidRDefault="0045671F" w:rsidP="00630C1F">
            <w:pPr>
              <w:spacing w:line="276" w:lineRule="auto"/>
              <w:jc w:val="center"/>
              <w:rPr>
                <w:i/>
                <w:iCs/>
                <w:lang w:val="sr-Cyrl-CS"/>
              </w:rPr>
            </w:pPr>
          </w:p>
        </w:tc>
      </w:tr>
      <w:tr w:rsidR="0045671F" w:rsidRPr="00D35DF6" w:rsidTr="0045671F">
        <w:tc>
          <w:tcPr>
            <w:tcW w:w="4619" w:type="dxa"/>
            <w:gridSpan w:val="3"/>
            <w:shd w:val="clear" w:color="auto" w:fill="FDE9D9" w:themeFill="accent6" w:themeFillTint="33"/>
          </w:tcPr>
          <w:p w:rsidR="0045671F" w:rsidRPr="00D35DF6" w:rsidRDefault="0045671F" w:rsidP="00630C1F">
            <w:pPr>
              <w:rPr>
                <w:lang w:val="sr-Cyrl-CS"/>
              </w:rPr>
            </w:pPr>
            <w:r w:rsidRPr="00D35DF6">
              <w:rPr>
                <w:lang w:val="sr-Cyrl-CS"/>
              </w:rPr>
              <w:t xml:space="preserve">практичан рад: </w:t>
            </w:r>
          </w:p>
        </w:tc>
        <w:tc>
          <w:tcPr>
            <w:tcW w:w="1627" w:type="dxa"/>
            <w:gridSpan w:val="2"/>
            <w:shd w:val="clear" w:color="auto" w:fill="FDE9D9" w:themeFill="accent6" w:themeFillTint="33"/>
            <w:vAlign w:val="center"/>
          </w:tcPr>
          <w:p w:rsidR="0045671F" w:rsidRDefault="0045671F" w:rsidP="00630C1F">
            <w:pPr>
              <w:spacing w:line="276" w:lineRule="auto"/>
              <w:jc w:val="center"/>
              <w:rPr>
                <w:b/>
                <w:bCs/>
                <w:lang w:val="sr-Cyrl-CS"/>
              </w:rPr>
            </w:pPr>
          </w:p>
        </w:tc>
        <w:tc>
          <w:tcPr>
            <w:tcW w:w="1840" w:type="dxa"/>
            <w:shd w:val="clear" w:color="auto" w:fill="FDE9D9" w:themeFill="accent6" w:themeFillTint="33"/>
          </w:tcPr>
          <w:p w:rsidR="0045671F" w:rsidRDefault="0045671F" w:rsidP="00630C1F">
            <w:pPr>
              <w:spacing w:line="276" w:lineRule="auto"/>
              <w:rPr>
                <w:i/>
                <w:iCs/>
                <w:lang w:val="sr-Cyrl-CS"/>
              </w:rPr>
            </w:pPr>
          </w:p>
        </w:tc>
        <w:tc>
          <w:tcPr>
            <w:tcW w:w="1202" w:type="dxa"/>
            <w:shd w:val="clear" w:color="auto" w:fill="FDE9D9" w:themeFill="accent6" w:themeFillTint="33"/>
          </w:tcPr>
          <w:p w:rsidR="0045671F" w:rsidRDefault="0045671F" w:rsidP="00630C1F">
            <w:pPr>
              <w:spacing w:line="276" w:lineRule="auto"/>
              <w:jc w:val="center"/>
              <w:rPr>
                <w:i/>
                <w:iCs/>
                <w:lang w:val="sr-Cyrl-CS"/>
              </w:rPr>
            </w:pPr>
          </w:p>
        </w:tc>
      </w:tr>
    </w:tbl>
    <w:p w:rsidR="0045671F" w:rsidRDefault="0045671F" w:rsidP="00197D2B">
      <w:pPr>
        <w:widowControl/>
        <w:autoSpaceDE/>
        <w:autoSpaceDN/>
        <w:adjustRightInd/>
        <w:spacing w:after="200" w:line="276" w:lineRule="auto"/>
      </w:pPr>
    </w:p>
    <w:p w:rsidR="0045671F" w:rsidRDefault="0045671F">
      <w:pPr>
        <w:widowControl/>
        <w:autoSpaceDE/>
        <w:autoSpaceDN/>
        <w:adjustRightInd/>
        <w:spacing w:after="200" w:line="276" w:lineRule="auto"/>
      </w:pPr>
      <w:r>
        <w:br w:type="page"/>
      </w:r>
    </w:p>
    <w:p w:rsidR="0045671F" w:rsidRDefault="006D6028" w:rsidP="00CE240D">
      <w:pPr>
        <w:widowControl/>
        <w:autoSpaceDE/>
        <w:autoSpaceDN/>
        <w:adjustRightInd/>
        <w:spacing w:after="200" w:line="276" w:lineRule="auto"/>
        <w:jc w:val="right"/>
      </w:pPr>
      <w:hyperlink w:anchor="ListaNazivaPredmeta" w:history="1">
        <w:r w:rsidR="00CE240D"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1169"/>
        <w:gridCol w:w="1342"/>
        <w:gridCol w:w="1154"/>
        <w:gridCol w:w="521"/>
        <w:gridCol w:w="1272"/>
        <w:gridCol w:w="1704"/>
      </w:tblGrid>
      <w:tr w:rsidR="00A87E4A" w:rsidRPr="001B0C67" w:rsidTr="00A87E4A">
        <w:trPr>
          <w:trHeight w:val="235"/>
        </w:trPr>
        <w:tc>
          <w:tcPr>
            <w:tcW w:w="2081" w:type="dxa"/>
            <w:shd w:val="clear" w:color="auto" w:fill="FBD4B4" w:themeFill="accent6" w:themeFillTint="66"/>
          </w:tcPr>
          <w:p w:rsidR="00A87E4A" w:rsidRPr="001B0C67" w:rsidRDefault="00A87E4A" w:rsidP="00630C1F">
            <w:pPr>
              <w:rPr>
                <w:b/>
                <w:bCs/>
                <w:lang w:val="sr-Cyrl-CS"/>
              </w:rPr>
            </w:pPr>
            <w:r w:rsidRPr="001B0C67">
              <w:rPr>
                <w:b/>
                <w:bCs/>
                <w:lang w:val="sr-Cyrl-CS"/>
              </w:rPr>
              <w:t xml:space="preserve">Студијски програм </w:t>
            </w:r>
          </w:p>
        </w:tc>
        <w:tc>
          <w:tcPr>
            <w:tcW w:w="7162" w:type="dxa"/>
            <w:gridSpan w:val="6"/>
            <w:shd w:val="clear" w:color="auto" w:fill="FBD4B4" w:themeFill="accent6" w:themeFillTint="66"/>
          </w:tcPr>
          <w:p w:rsidR="00A87E4A" w:rsidRPr="001B0C67" w:rsidRDefault="00A87E4A" w:rsidP="00630C1F">
            <w:pPr>
              <w:rPr>
                <w:bCs/>
              </w:rPr>
            </w:pPr>
            <w:r>
              <w:rPr>
                <w:bCs/>
                <w:lang w:val="sr-Cyrl-CS"/>
              </w:rPr>
              <w:t>З</w:t>
            </w:r>
            <w:r w:rsidRPr="001B0C67">
              <w:rPr>
                <w:bCs/>
                <w:lang w:val="sr-Cyrl-CS"/>
              </w:rPr>
              <w:t>аједнички на свим студијским програмима (прва година)</w:t>
            </w:r>
          </w:p>
        </w:tc>
      </w:tr>
      <w:tr w:rsidR="00A87E4A" w:rsidRPr="001B0C67" w:rsidTr="00A87E4A">
        <w:trPr>
          <w:trHeight w:val="232"/>
        </w:trPr>
        <w:tc>
          <w:tcPr>
            <w:tcW w:w="2081" w:type="dxa"/>
            <w:shd w:val="clear" w:color="auto" w:fill="FBD4B4" w:themeFill="accent6" w:themeFillTint="66"/>
          </w:tcPr>
          <w:p w:rsidR="00A87E4A" w:rsidRPr="001B0C67" w:rsidRDefault="00A87E4A" w:rsidP="00630C1F">
            <w:pPr>
              <w:rPr>
                <w:lang w:val="sr-Cyrl-CS"/>
              </w:rPr>
            </w:pPr>
            <w:r w:rsidRPr="001B0C67">
              <w:rPr>
                <w:b/>
                <w:bCs/>
                <w:lang w:val="sr-Cyrl-CS"/>
              </w:rPr>
              <w:t>Назив предмета</w:t>
            </w:r>
          </w:p>
        </w:tc>
        <w:tc>
          <w:tcPr>
            <w:tcW w:w="7162" w:type="dxa"/>
            <w:gridSpan w:val="6"/>
            <w:shd w:val="clear" w:color="auto" w:fill="FBD4B4" w:themeFill="accent6" w:themeFillTint="66"/>
          </w:tcPr>
          <w:p w:rsidR="00A87E4A" w:rsidRPr="001B0C67" w:rsidRDefault="00A87E4A" w:rsidP="00630C1F">
            <w:pPr>
              <w:rPr>
                <w:b/>
                <w:bCs/>
              </w:rPr>
            </w:pPr>
            <w:bookmarkStart w:id="81" w:name="Psihologija"/>
            <w:r w:rsidRPr="001B0C67">
              <w:rPr>
                <w:b/>
                <w:bCs/>
              </w:rPr>
              <w:t>ПСИХОЛОГИЈА</w:t>
            </w:r>
            <w:bookmarkEnd w:id="81"/>
          </w:p>
        </w:tc>
      </w:tr>
      <w:tr w:rsidR="00A87E4A" w:rsidRPr="001B0C67" w:rsidTr="00A87E4A">
        <w:trPr>
          <w:trHeight w:val="232"/>
        </w:trPr>
        <w:tc>
          <w:tcPr>
            <w:tcW w:w="2081" w:type="dxa"/>
            <w:shd w:val="clear" w:color="auto" w:fill="FBD4B4" w:themeFill="accent6" w:themeFillTint="66"/>
          </w:tcPr>
          <w:p w:rsidR="00A87E4A" w:rsidRPr="001B0C67" w:rsidRDefault="00A87E4A" w:rsidP="00630C1F">
            <w:pPr>
              <w:rPr>
                <w:b/>
                <w:bCs/>
                <w:lang w:val="sr-Cyrl-CS"/>
              </w:rPr>
            </w:pPr>
            <w:r w:rsidRPr="001B0C67">
              <w:rPr>
                <w:b/>
                <w:bCs/>
                <w:lang w:val="sr-Cyrl-CS"/>
              </w:rPr>
              <w:t>Наставник</w:t>
            </w:r>
          </w:p>
        </w:tc>
        <w:tc>
          <w:tcPr>
            <w:tcW w:w="7162" w:type="dxa"/>
            <w:gridSpan w:val="6"/>
            <w:shd w:val="clear" w:color="auto" w:fill="FBD4B4" w:themeFill="accent6" w:themeFillTint="66"/>
          </w:tcPr>
          <w:p w:rsidR="00A87E4A" w:rsidRPr="001B0C67" w:rsidRDefault="00A87E4A" w:rsidP="00630C1F">
            <w:pPr>
              <w:rPr>
                <w:bCs/>
                <w:lang w:val="sr-Cyrl-CS"/>
              </w:rPr>
            </w:pPr>
            <w:r>
              <w:rPr>
                <w:bCs/>
                <w:lang w:val="sr-Cyrl-CS"/>
              </w:rPr>
              <w:t>Д</w:t>
            </w:r>
            <w:r w:rsidRPr="001B0C67">
              <w:rPr>
                <w:bCs/>
              </w:rPr>
              <w:t xml:space="preserve">р </w:t>
            </w:r>
            <w:r w:rsidRPr="001B0C67">
              <w:rPr>
                <w:bCs/>
                <w:lang w:val="sr-Cyrl-CS"/>
              </w:rPr>
              <w:t>МАЈА ВУКАДИНОВИЋ</w:t>
            </w:r>
          </w:p>
        </w:tc>
      </w:tr>
      <w:tr w:rsidR="00A87E4A" w:rsidRPr="001B0C67" w:rsidTr="00A87E4A">
        <w:trPr>
          <w:trHeight w:val="232"/>
        </w:trPr>
        <w:tc>
          <w:tcPr>
            <w:tcW w:w="2081" w:type="dxa"/>
            <w:shd w:val="clear" w:color="auto" w:fill="FBD4B4" w:themeFill="accent6" w:themeFillTint="66"/>
          </w:tcPr>
          <w:p w:rsidR="00A87E4A" w:rsidRPr="001B0C67" w:rsidRDefault="00A87E4A" w:rsidP="00630C1F">
            <w:pPr>
              <w:rPr>
                <w:lang w:val="sr-Cyrl-CS"/>
              </w:rPr>
            </w:pPr>
            <w:r w:rsidRPr="001B0C67">
              <w:rPr>
                <w:b/>
                <w:bCs/>
                <w:lang w:val="sr-Cyrl-CS"/>
              </w:rPr>
              <w:t>Статус предмета</w:t>
            </w:r>
          </w:p>
        </w:tc>
        <w:tc>
          <w:tcPr>
            <w:tcW w:w="7162" w:type="dxa"/>
            <w:gridSpan w:val="6"/>
            <w:shd w:val="clear" w:color="auto" w:fill="FBD4B4" w:themeFill="accent6" w:themeFillTint="66"/>
          </w:tcPr>
          <w:p w:rsidR="00A87E4A" w:rsidRPr="00CC1248" w:rsidRDefault="00A87E4A" w:rsidP="00630C1F">
            <w:pPr>
              <w:rPr>
                <w:bCs/>
                <w:lang w:val="sr-Cyrl-CS"/>
              </w:rPr>
            </w:pPr>
            <w:r>
              <w:rPr>
                <w:bCs/>
                <w:lang w:val="sr-Cyrl-CS"/>
              </w:rPr>
              <w:t>изборни</w:t>
            </w:r>
          </w:p>
        </w:tc>
      </w:tr>
      <w:tr w:rsidR="00A87E4A" w:rsidRPr="001B0C67" w:rsidTr="00A87E4A">
        <w:trPr>
          <w:trHeight w:val="232"/>
        </w:trPr>
        <w:tc>
          <w:tcPr>
            <w:tcW w:w="2081" w:type="dxa"/>
            <w:shd w:val="clear" w:color="auto" w:fill="FBD4B4" w:themeFill="accent6" w:themeFillTint="66"/>
          </w:tcPr>
          <w:p w:rsidR="00A87E4A" w:rsidRPr="001B0C67" w:rsidRDefault="00A87E4A" w:rsidP="00630C1F">
            <w:pPr>
              <w:rPr>
                <w:lang w:val="sr-Cyrl-CS"/>
              </w:rPr>
            </w:pPr>
            <w:r w:rsidRPr="001B0C67">
              <w:rPr>
                <w:b/>
                <w:bCs/>
                <w:lang w:val="sr-Cyrl-CS"/>
              </w:rPr>
              <w:t>Број ЕСПБ</w:t>
            </w:r>
          </w:p>
        </w:tc>
        <w:tc>
          <w:tcPr>
            <w:tcW w:w="7162" w:type="dxa"/>
            <w:gridSpan w:val="6"/>
            <w:shd w:val="clear" w:color="auto" w:fill="FBD4B4" w:themeFill="accent6" w:themeFillTint="66"/>
          </w:tcPr>
          <w:p w:rsidR="00A87E4A" w:rsidRPr="001B0C67" w:rsidRDefault="00A87E4A" w:rsidP="00630C1F">
            <w:pPr>
              <w:rPr>
                <w:bCs/>
                <w:lang w:val="sr-Cyrl-CS"/>
              </w:rPr>
            </w:pPr>
            <w:r>
              <w:rPr>
                <w:bCs/>
                <w:lang w:val="sr-Cyrl-CS"/>
              </w:rPr>
              <w:t>2+2 (5)</w:t>
            </w:r>
          </w:p>
        </w:tc>
      </w:tr>
      <w:tr w:rsidR="00A87E4A" w:rsidRPr="001B0C67" w:rsidTr="00A87E4A">
        <w:trPr>
          <w:trHeight w:val="232"/>
        </w:trPr>
        <w:tc>
          <w:tcPr>
            <w:tcW w:w="2081" w:type="dxa"/>
            <w:shd w:val="clear" w:color="auto" w:fill="FBD4B4" w:themeFill="accent6" w:themeFillTint="66"/>
          </w:tcPr>
          <w:p w:rsidR="00A87E4A" w:rsidRPr="001B0C67" w:rsidRDefault="00A87E4A" w:rsidP="00630C1F">
            <w:pPr>
              <w:rPr>
                <w:b/>
                <w:bCs/>
                <w:lang w:val="sr-Cyrl-CS"/>
              </w:rPr>
            </w:pPr>
            <w:r w:rsidRPr="001B0C67">
              <w:rPr>
                <w:b/>
                <w:bCs/>
                <w:lang w:val="sr-Cyrl-CS"/>
              </w:rPr>
              <w:t>Услов</w:t>
            </w:r>
          </w:p>
        </w:tc>
        <w:tc>
          <w:tcPr>
            <w:tcW w:w="7162" w:type="dxa"/>
            <w:gridSpan w:val="6"/>
            <w:shd w:val="clear" w:color="auto" w:fill="FBD4B4" w:themeFill="accent6" w:themeFillTint="66"/>
          </w:tcPr>
          <w:p w:rsidR="00A87E4A" w:rsidRPr="001B0C67" w:rsidRDefault="00A87E4A" w:rsidP="00630C1F">
            <w:pPr>
              <w:rPr>
                <w:bCs/>
                <w:lang w:val="sr-Cyrl-CS"/>
              </w:rPr>
            </w:pPr>
            <w:r>
              <w:rPr>
                <w:bCs/>
                <w:lang w:val="sr-Cyrl-CS"/>
              </w:rPr>
              <w:t>нема</w:t>
            </w:r>
          </w:p>
        </w:tc>
      </w:tr>
      <w:tr w:rsidR="00A87E4A" w:rsidRPr="001B0C67" w:rsidTr="00A87E4A">
        <w:tc>
          <w:tcPr>
            <w:tcW w:w="9243" w:type="dxa"/>
            <w:gridSpan w:val="7"/>
            <w:shd w:val="clear" w:color="auto" w:fill="FDE9D9" w:themeFill="accent6" w:themeFillTint="33"/>
          </w:tcPr>
          <w:p w:rsidR="00A87E4A" w:rsidRPr="001B0C67" w:rsidRDefault="00A87E4A" w:rsidP="00630C1F">
            <w:pPr>
              <w:jc w:val="both"/>
              <w:rPr>
                <w:b/>
                <w:bCs/>
              </w:rPr>
            </w:pPr>
            <w:r w:rsidRPr="001B0C67">
              <w:rPr>
                <w:b/>
                <w:bCs/>
                <w:lang w:val="sr-Cyrl-CS"/>
              </w:rPr>
              <w:t>Циљ предмета</w:t>
            </w:r>
          </w:p>
          <w:p w:rsidR="00A87E4A" w:rsidRPr="00CA4474" w:rsidRDefault="00A87E4A" w:rsidP="00630C1F">
            <w:pPr>
              <w:jc w:val="both"/>
            </w:pPr>
            <w:r w:rsidRPr="00C542A1">
              <w:t>Циљ овог предмета је упознавање студената са основним психолошким појмовима;</w:t>
            </w:r>
            <w:r>
              <w:rPr>
                <w:lang w:val="sr-Cyrl-CS"/>
              </w:rPr>
              <w:t xml:space="preserve"> </w:t>
            </w:r>
            <w:r w:rsidRPr="00C542A1">
              <w:t>упознавање са основним теоријским и практичним знањима везаним за порекло, структуру и природу психичког живота човека;</w:t>
            </w:r>
            <w:r>
              <w:rPr>
                <w:lang w:val="sr-Cyrl-CS"/>
              </w:rPr>
              <w:t xml:space="preserve"> </w:t>
            </w:r>
            <w:r w:rsidRPr="00C542A1">
              <w:t>оспособљавање студената за практичну примену психолошког знања приликом обављања будућег позива.</w:t>
            </w:r>
          </w:p>
        </w:tc>
      </w:tr>
      <w:tr w:rsidR="00A87E4A" w:rsidRPr="001B0C67" w:rsidTr="00A87E4A">
        <w:tc>
          <w:tcPr>
            <w:tcW w:w="9243" w:type="dxa"/>
            <w:gridSpan w:val="7"/>
            <w:shd w:val="clear" w:color="auto" w:fill="FDE9D9" w:themeFill="accent6" w:themeFillTint="33"/>
          </w:tcPr>
          <w:p w:rsidR="00A87E4A" w:rsidRPr="001B0C67" w:rsidRDefault="00A87E4A" w:rsidP="00630C1F">
            <w:pPr>
              <w:jc w:val="both"/>
              <w:rPr>
                <w:b/>
                <w:bCs/>
              </w:rPr>
            </w:pPr>
            <w:r w:rsidRPr="001B0C67">
              <w:rPr>
                <w:b/>
                <w:bCs/>
                <w:lang w:val="sr-Cyrl-CS"/>
              </w:rPr>
              <w:t xml:space="preserve">Исход предмета </w:t>
            </w:r>
          </w:p>
          <w:p w:rsidR="00A87E4A" w:rsidRDefault="00A87E4A" w:rsidP="00630C1F">
            <w:pPr>
              <w:jc w:val="both"/>
              <w:rPr>
                <w:lang w:val="sr-Cyrl-CS"/>
              </w:rPr>
            </w:pPr>
            <w:r w:rsidRPr="00C542A1">
              <w:t xml:space="preserve">Савладавањем предмета студент стиче следеће предметно специфичне - способности: </w:t>
            </w:r>
          </w:p>
          <w:p w:rsidR="00A87E4A" w:rsidRPr="00CA4474" w:rsidRDefault="00A87E4A" w:rsidP="00A87E4A">
            <w:pPr>
              <w:pStyle w:val="ListParagraph"/>
              <w:numPr>
                <w:ilvl w:val="0"/>
                <w:numId w:val="179"/>
              </w:numPr>
              <w:jc w:val="both"/>
              <w:rPr>
                <w:lang w:val="sr-Cyrl-CS"/>
              </w:rPr>
            </w:pPr>
            <w:r w:rsidRPr="00C542A1">
              <w:t xml:space="preserve">разумевање  и разликовање основних појмова психологије као </w:t>
            </w:r>
            <w:r>
              <w:t>науке о психичком животу човека</w:t>
            </w:r>
            <w:r w:rsidRPr="00CA4474">
              <w:rPr>
                <w:lang w:val="sr-Cyrl-CS"/>
              </w:rPr>
              <w:t>,</w:t>
            </w:r>
          </w:p>
          <w:p w:rsidR="00A87E4A" w:rsidRPr="00CA4474" w:rsidRDefault="00A87E4A" w:rsidP="00A87E4A">
            <w:pPr>
              <w:pStyle w:val="ListParagraph"/>
              <w:numPr>
                <w:ilvl w:val="0"/>
                <w:numId w:val="179"/>
              </w:numPr>
              <w:jc w:val="both"/>
              <w:rPr>
                <w:lang w:val="sr-Cyrl-CS"/>
              </w:rPr>
            </w:pPr>
            <w:r w:rsidRPr="00C542A1">
              <w:t>способност идентификовања и истраживања конкретних проблема</w:t>
            </w:r>
            <w:r>
              <w:rPr>
                <w:lang w:val="sr-Cyrl-CS"/>
              </w:rPr>
              <w:t>,</w:t>
            </w:r>
            <w:r w:rsidRPr="00C542A1">
              <w:t xml:space="preserve"> јер савладава ос</w:t>
            </w:r>
            <w:r>
              <w:t>новне научне методе</w:t>
            </w:r>
            <w:r w:rsidRPr="00CA4474">
              <w:rPr>
                <w:lang w:val="sr-Cyrl-CS"/>
              </w:rPr>
              <w:t>,</w:t>
            </w:r>
          </w:p>
          <w:p w:rsidR="00A87E4A" w:rsidRPr="00CA4474" w:rsidRDefault="00A87E4A" w:rsidP="00A87E4A">
            <w:pPr>
              <w:pStyle w:val="ListParagraph"/>
              <w:numPr>
                <w:ilvl w:val="0"/>
                <w:numId w:val="179"/>
              </w:numPr>
              <w:jc w:val="both"/>
              <w:rPr>
                <w:lang w:val="sr-Cyrl-CS"/>
              </w:rPr>
            </w:pPr>
            <w:r w:rsidRPr="00C542A1">
              <w:t>способност повезивања знања о различитим асп</w:t>
            </w:r>
            <w:r>
              <w:t>ектима психичког живота човека</w:t>
            </w:r>
            <w:r w:rsidRPr="00CA4474">
              <w:rPr>
                <w:lang w:val="sr-Cyrl-CS"/>
              </w:rPr>
              <w:t>,</w:t>
            </w:r>
          </w:p>
          <w:p w:rsidR="00A87E4A" w:rsidRPr="00CA4474" w:rsidRDefault="00A87E4A" w:rsidP="00A87E4A">
            <w:pPr>
              <w:pStyle w:val="ListParagraph"/>
              <w:numPr>
                <w:ilvl w:val="0"/>
                <w:numId w:val="179"/>
              </w:numPr>
              <w:jc w:val="both"/>
              <w:rPr>
                <w:lang w:val="ru-RU"/>
              </w:rPr>
            </w:pPr>
            <w:r w:rsidRPr="00C542A1">
              <w:t>способност примене знања из психологије у одговарајућем подручју.</w:t>
            </w:r>
          </w:p>
        </w:tc>
      </w:tr>
      <w:tr w:rsidR="00A87E4A" w:rsidRPr="001B0C67" w:rsidTr="00A87E4A">
        <w:tc>
          <w:tcPr>
            <w:tcW w:w="9243" w:type="dxa"/>
            <w:gridSpan w:val="7"/>
            <w:shd w:val="clear" w:color="auto" w:fill="FDE9D9" w:themeFill="accent6" w:themeFillTint="33"/>
          </w:tcPr>
          <w:p w:rsidR="00A87E4A" w:rsidRPr="001B0C67" w:rsidRDefault="00A87E4A" w:rsidP="00630C1F">
            <w:pPr>
              <w:jc w:val="both"/>
              <w:rPr>
                <w:b/>
                <w:bCs/>
                <w:lang w:val="ru-RU"/>
              </w:rPr>
            </w:pPr>
            <w:r w:rsidRPr="001B0C67">
              <w:rPr>
                <w:b/>
                <w:bCs/>
                <w:lang w:val="sr-Cyrl-CS"/>
              </w:rPr>
              <w:t>Садржај предмета</w:t>
            </w:r>
          </w:p>
          <w:p w:rsidR="00A87E4A" w:rsidRPr="001B0C67" w:rsidRDefault="00A87E4A" w:rsidP="00630C1F">
            <w:pPr>
              <w:jc w:val="both"/>
              <w:rPr>
                <w:i/>
                <w:iCs/>
                <w:lang w:val="sr-Cyrl-CS"/>
              </w:rPr>
            </w:pPr>
            <w:r w:rsidRPr="001B0C67">
              <w:rPr>
                <w:i/>
                <w:iCs/>
                <w:lang w:val="sr-Cyrl-CS"/>
              </w:rPr>
              <w:t>Теоријска настава</w:t>
            </w:r>
          </w:p>
          <w:p w:rsidR="00A87E4A" w:rsidRPr="001B0C67" w:rsidRDefault="00A87E4A" w:rsidP="00A87E4A">
            <w:pPr>
              <w:widowControl/>
              <w:numPr>
                <w:ilvl w:val="0"/>
                <w:numId w:val="149"/>
              </w:numPr>
              <w:autoSpaceDE/>
              <w:autoSpaceDN/>
              <w:adjustRightInd/>
              <w:jc w:val="both"/>
              <w:rPr>
                <w:i/>
                <w:iCs/>
              </w:rPr>
            </w:pPr>
            <w:r>
              <w:rPr>
                <w:iCs/>
              </w:rPr>
              <w:t>П</w:t>
            </w:r>
            <w:r w:rsidRPr="001B0C67">
              <w:rPr>
                <w:iCs/>
              </w:rPr>
              <w:t>редмет, задаци и гране психологије</w:t>
            </w:r>
            <w:r>
              <w:rPr>
                <w:iCs/>
                <w:lang w:val="sr-Cyrl-CS"/>
              </w:rPr>
              <w:t>.</w:t>
            </w:r>
          </w:p>
          <w:p w:rsidR="00A87E4A" w:rsidRPr="001B0C67" w:rsidRDefault="00A87E4A" w:rsidP="00A87E4A">
            <w:pPr>
              <w:widowControl/>
              <w:numPr>
                <w:ilvl w:val="0"/>
                <w:numId w:val="149"/>
              </w:numPr>
              <w:autoSpaceDE/>
              <w:autoSpaceDN/>
              <w:adjustRightInd/>
              <w:jc w:val="both"/>
              <w:rPr>
                <w:i/>
                <w:iCs/>
              </w:rPr>
            </w:pPr>
            <w:r>
              <w:rPr>
                <w:iCs/>
              </w:rPr>
              <w:t>М</w:t>
            </w:r>
            <w:r w:rsidRPr="001B0C67">
              <w:rPr>
                <w:iCs/>
              </w:rPr>
              <w:t>етоде и технике истраживања у психологији</w:t>
            </w:r>
            <w:r>
              <w:rPr>
                <w:iCs/>
                <w:lang w:val="sr-Cyrl-CS"/>
              </w:rPr>
              <w:t>.</w:t>
            </w:r>
          </w:p>
          <w:p w:rsidR="00A87E4A" w:rsidRPr="001B0C67" w:rsidRDefault="00A87E4A" w:rsidP="00A87E4A">
            <w:pPr>
              <w:widowControl/>
              <w:numPr>
                <w:ilvl w:val="0"/>
                <w:numId w:val="149"/>
              </w:numPr>
              <w:autoSpaceDE/>
              <w:autoSpaceDN/>
              <w:adjustRightInd/>
              <w:jc w:val="both"/>
              <w:rPr>
                <w:i/>
                <w:iCs/>
              </w:rPr>
            </w:pPr>
            <w:r>
              <w:rPr>
                <w:iCs/>
              </w:rPr>
              <w:t>О</w:t>
            </w:r>
            <w:r w:rsidRPr="001B0C67">
              <w:rPr>
                <w:iCs/>
              </w:rPr>
              <w:t xml:space="preserve">сновне психичке појаве – психички процеси, особине и стања: </w:t>
            </w:r>
          </w:p>
          <w:p w:rsidR="00A87E4A" w:rsidRPr="001B0C67" w:rsidRDefault="00A87E4A" w:rsidP="00A87E4A">
            <w:pPr>
              <w:widowControl/>
              <w:numPr>
                <w:ilvl w:val="0"/>
                <w:numId w:val="149"/>
              </w:numPr>
              <w:tabs>
                <w:tab w:val="clear" w:pos="720"/>
                <w:tab w:val="num" w:pos="1170"/>
              </w:tabs>
              <w:autoSpaceDE/>
              <w:autoSpaceDN/>
              <w:adjustRightInd/>
              <w:ind w:left="1170"/>
              <w:jc w:val="both"/>
              <w:rPr>
                <w:i/>
                <w:iCs/>
              </w:rPr>
            </w:pPr>
            <w:r>
              <w:rPr>
                <w:iCs/>
              </w:rPr>
              <w:t>О</w:t>
            </w:r>
            <w:r w:rsidRPr="001B0C67">
              <w:rPr>
                <w:iCs/>
              </w:rPr>
              <w:t>пажање</w:t>
            </w:r>
            <w:r>
              <w:rPr>
                <w:iCs/>
                <w:lang w:val="sr-Cyrl-CS"/>
              </w:rPr>
              <w:t>;</w:t>
            </w:r>
          </w:p>
          <w:p w:rsidR="00A87E4A" w:rsidRPr="001B0C67" w:rsidRDefault="00A87E4A" w:rsidP="00A87E4A">
            <w:pPr>
              <w:widowControl/>
              <w:numPr>
                <w:ilvl w:val="0"/>
                <w:numId w:val="149"/>
              </w:numPr>
              <w:tabs>
                <w:tab w:val="clear" w:pos="720"/>
                <w:tab w:val="num" w:pos="1170"/>
              </w:tabs>
              <w:autoSpaceDE/>
              <w:autoSpaceDN/>
              <w:adjustRightInd/>
              <w:ind w:left="1170"/>
              <w:jc w:val="both"/>
              <w:rPr>
                <w:i/>
                <w:iCs/>
              </w:rPr>
            </w:pPr>
            <w:r>
              <w:rPr>
                <w:iCs/>
              </w:rPr>
              <w:t>У</w:t>
            </w:r>
            <w:r w:rsidRPr="001B0C67">
              <w:rPr>
                <w:iCs/>
              </w:rPr>
              <w:t>чење, памћење и заборављање</w:t>
            </w:r>
            <w:r>
              <w:rPr>
                <w:iCs/>
                <w:lang w:val="sr-Cyrl-CS"/>
              </w:rPr>
              <w:t>;</w:t>
            </w:r>
          </w:p>
          <w:p w:rsidR="00A87E4A" w:rsidRPr="001B0C67" w:rsidRDefault="00A87E4A" w:rsidP="00A87E4A">
            <w:pPr>
              <w:widowControl/>
              <w:numPr>
                <w:ilvl w:val="0"/>
                <w:numId w:val="149"/>
              </w:numPr>
              <w:tabs>
                <w:tab w:val="clear" w:pos="720"/>
                <w:tab w:val="num" w:pos="1170"/>
              </w:tabs>
              <w:autoSpaceDE/>
              <w:autoSpaceDN/>
              <w:adjustRightInd/>
              <w:ind w:left="1170"/>
              <w:jc w:val="both"/>
              <w:rPr>
                <w:i/>
                <w:iCs/>
              </w:rPr>
            </w:pPr>
            <w:r>
              <w:rPr>
                <w:iCs/>
              </w:rPr>
              <w:t>М</w:t>
            </w:r>
            <w:r w:rsidRPr="001B0C67">
              <w:rPr>
                <w:iCs/>
              </w:rPr>
              <w:t>ишљење, закључивање и решавање проблема</w:t>
            </w:r>
            <w:r>
              <w:rPr>
                <w:iCs/>
                <w:lang w:val="sr-Cyrl-CS"/>
              </w:rPr>
              <w:t>;</w:t>
            </w:r>
          </w:p>
          <w:p w:rsidR="00A87E4A" w:rsidRPr="001B0C67" w:rsidRDefault="00A87E4A" w:rsidP="00A87E4A">
            <w:pPr>
              <w:widowControl/>
              <w:numPr>
                <w:ilvl w:val="0"/>
                <w:numId w:val="149"/>
              </w:numPr>
              <w:tabs>
                <w:tab w:val="clear" w:pos="720"/>
                <w:tab w:val="num" w:pos="1170"/>
              </w:tabs>
              <w:autoSpaceDE/>
              <w:autoSpaceDN/>
              <w:adjustRightInd/>
              <w:ind w:left="1170"/>
              <w:jc w:val="both"/>
              <w:rPr>
                <w:i/>
                <w:iCs/>
              </w:rPr>
            </w:pPr>
            <w:r>
              <w:rPr>
                <w:iCs/>
              </w:rPr>
              <w:t>И</w:t>
            </w:r>
            <w:r w:rsidRPr="001B0C67">
              <w:rPr>
                <w:iCs/>
              </w:rPr>
              <w:t>нтелигенција</w:t>
            </w:r>
            <w:r>
              <w:rPr>
                <w:iCs/>
                <w:lang w:val="sr-Cyrl-CS"/>
              </w:rPr>
              <w:t>;</w:t>
            </w:r>
          </w:p>
          <w:p w:rsidR="00A87E4A" w:rsidRPr="001B0C67" w:rsidRDefault="00A87E4A" w:rsidP="00A87E4A">
            <w:pPr>
              <w:widowControl/>
              <w:numPr>
                <w:ilvl w:val="0"/>
                <w:numId w:val="149"/>
              </w:numPr>
              <w:tabs>
                <w:tab w:val="clear" w:pos="720"/>
                <w:tab w:val="num" w:pos="1170"/>
              </w:tabs>
              <w:autoSpaceDE/>
              <w:autoSpaceDN/>
              <w:adjustRightInd/>
              <w:ind w:left="1170"/>
              <w:jc w:val="both"/>
              <w:rPr>
                <w:i/>
                <w:iCs/>
              </w:rPr>
            </w:pPr>
            <w:r>
              <w:rPr>
                <w:iCs/>
              </w:rPr>
              <w:t>Е</w:t>
            </w:r>
            <w:r w:rsidRPr="001B0C67">
              <w:rPr>
                <w:iCs/>
              </w:rPr>
              <w:t>моције</w:t>
            </w:r>
            <w:r>
              <w:rPr>
                <w:iCs/>
                <w:lang w:val="sr-Cyrl-CS"/>
              </w:rPr>
              <w:t>;</w:t>
            </w:r>
          </w:p>
          <w:p w:rsidR="00A87E4A" w:rsidRPr="001B0C67" w:rsidRDefault="00A87E4A" w:rsidP="00A87E4A">
            <w:pPr>
              <w:widowControl/>
              <w:numPr>
                <w:ilvl w:val="0"/>
                <w:numId w:val="149"/>
              </w:numPr>
              <w:tabs>
                <w:tab w:val="clear" w:pos="720"/>
                <w:tab w:val="num" w:pos="1170"/>
              </w:tabs>
              <w:autoSpaceDE/>
              <w:autoSpaceDN/>
              <w:adjustRightInd/>
              <w:ind w:left="1170"/>
              <w:jc w:val="both"/>
              <w:rPr>
                <w:i/>
                <w:iCs/>
              </w:rPr>
            </w:pPr>
            <w:r>
              <w:rPr>
                <w:iCs/>
                <w:lang w:val="sr-Cyrl-CS"/>
              </w:rPr>
              <w:t>Мотивација;</w:t>
            </w:r>
          </w:p>
          <w:p w:rsidR="00A87E4A" w:rsidRPr="001B0C67" w:rsidRDefault="00A87E4A" w:rsidP="00A87E4A">
            <w:pPr>
              <w:widowControl/>
              <w:numPr>
                <w:ilvl w:val="0"/>
                <w:numId w:val="149"/>
              </w:numPr>
              <w:tabs>
                <w:tab w:val="clear" w:pos="720"/>
                <w:tab w:val="num" w:pos="1170"/>
              </w:tabs>
              <w:autoSpaceDE/>
              <w:autoSpaceDN/>
              <w:adjustRightInd/>
              <w:ind w:left="1170"/>
              <w:jc w:val="both"/>
              <w:rPr>
                <w:i/>
                <w:iCs/>
              </w:rPr>
            </w:pPr>
            <w:r>
              <w:rPr>
                <w:iCs/>
              </w:rPr>
              <w:t>С</w:t>
            </w:r>
            <w:r w:rsidRPr="001B0C67">
              <w:rPr>
                <w:iCs/>
              </w:rPr>
              <w:t>тавови и вредности</w:t>
            </w:r>
            <w:r>
              <w:rPr>
                <w:iCs/>
                <w:lang w:val="sr-Cyrl-CS"/>
              </w:rPr>
              <w:t>.</w:t>
            </w:r>
          </w:p>
          <w:p w:rsidR="00A87E4A" w:rsidRPr="001B0C67" w:rsidRDefault="00A87E4A" w:rsidP="00A87E4A">
            <w:pPr>
              <w:widowControl/>
              <w:numPr>
                <w:ilvl w:val="0"/>
                <w:numId w:val="149"/>
              </w:numPr>
              <w:autoSpaceDE/>
              <w:autoSpaceDN/>
              <w:adjustRightInd/>
              <w:jc w:val="both"/>
              <w:rPr>
                <w:i/>
                <w:iCs/>
              </w:rPr>
            </w:pPr>
            <w:r>
              <w:rPr>
                <w:iCs/>
              </w:rPr>
              <w:t>Л</w:t>
            </w:r>
            <w:r w:rsidRPr="001B0C67">
              <w:rPr>
                <w:iCs/>
              </w:rPr>
              <w:t xml:space="preserve">ичност: </w:t>
            </w:r>
          </w:p>
          <w:p w:rsidR="00A87E4A" w:rsidRPr="001B0C67" w:rsidRDefault="00A87E4A" w:rsidP="00A87E4A">
            <w:pPr>
              <w:widowControl/>
              <w:numPr>
                <w:ilvl w:val="0"/>
                <w:numId w:val="149"/>
              </w:numPr>
              <w:tabs>
                <w:tab w:val="clear" w:pos="720"/>
                <w:tab w:val="num" w:pos="1170"/>
              </w:tabs>
              <w:autoSpaceDE/>
              <w:autoSpaceDN/>
              <w:adjustRightInd/>
              <w:ind w:left="1170"/>
              <w:jc w:val="both"/>
              <w:rPr>
                <w:iCs/>
              </w:rPr>
            </w:pPr>
            <w:r>
              <w:rPr>
                <w:iCs/>
              </w:rPr>
              <w:t>С</w:t>
            </w:r>
            <w:r w:rsidRPr="001B0C67">
              <w:rPr>
                <w:iCs/>
              </w:rPr>
              <w:t>труктура, динамика и развој</w:t>
            </w:r>
            <w:r>
              <w:rPr>
                <w:iCs/>
                <w:lang w:val="sr-Cyrl-CS"/>
              </w:rPr>
              <w:t>;</w:t>
            </w:r>
          </w:p>
          <w:p w:rsidR="00A87E4A" w:rsidRPr="001B0C67" w:rsidRDefault="00A87E4A" w:rsidP="00A87E4A">
            <w:pPr>
              <w:widowControl/>
              <w:numPr>
                <w:ilvl w:val="0"/>
                <w:numId w:val="149"/>
              </w:numPr>
              <w:tabs>
                <w:tab w:val="clear" w:pos="720"/>
                <w:tab w:val="num" w:pos="1170"/>
              </w:tabs>
              <w:autoSpaceDE/>
              <w:autoSpaceDN/>
              <w:adjustRightInd/>
              <w:ind w:left="1170"/>
              <w:jc w:val="both"/>
              <w:rPr>
                <w:i/>
                <w:iCs/>
              </w:rPr>
            </w:pPr>
            <w:r>
              <w:rPr>
                <w:iCs/>
              </w:rPr>
              <w:t>Т</w:t>
            </w:r>
            <w:r w:rsidRPr="001B0C67">
              <w:rPr>
                <w:iCs/>
              </w:rPr>
              <w:t>еорије личности</w:t>
            </w:r>
            <w:r>
              <w:rPr>
                <w:iCs/>
                <w:lang w:val="sr-Cyrl-CS"/>
              </w:rPr>
              <w:t>.</w:t>
            </w:r>
          </w:p>
          <w:p w:rsidR="00A87E4A" w:rsidRPr="00CA4474" w:rsidRDefault="00A87E4A" w:rsidP="00A87E4A">
            <w:pPr>
              <w:widowControl/>
              <w:numPr>
                <w:ilvl w:val="0"/>
                <w:numId w:val="149"/>
              </w:numPr>
              <w:autoSpaceDE/>
              <w:autoSpaceDN/>
              <w:adjustRightInd/>
              <w:jc w:val="both"/>
              <w:rPr>
                <w:i/>
                <w:iCs/>
              </w:rPr>
            </w:pPr>
            <w:r>
              <w:rPr>
                <w:iCs/>
              </w:rPr>
              <w:t>П</w:t>
            </w:r>
            <w:r w:rsidRPr="001B0C67">
              <w:rPr>
                <w:iCs/>
              </w:rPr>
              <w:t>ромене и поремећаји друштвеног живота и понашања</w:t>
            </w:r>
            <w:r>
              <w:rPr>
                <w:iCs/>
                <w:lang w:val="sr-Cyrl-CS"/>
              </w:rPr>
              <w:t>.</w:t>
            </w:r>
          </w:p>
          <w:p w:rsidR="00A87E4A" w:rsidRPr="001B0C67" w:rsidRDefault="00A87E4A" w:rsidP="00630C1F">
            <w:pPr>
              <w:widowControl/>
              <w:autoSpaceDE/>
              <w:autoSpaceDN/>
              <w:adjustRightInd/>
              <w:ind w:left="720"/>
              <w:jc w:val="both"/>
              <w:rPr>
                <w:i/>
                <w:iCs/>
              </w:rPr>
            </w:pPr>
          </w:p>
          <w:p w:rsidR="00A87E4A" w:rsidRPr="001B0C67" w:rsidRDefault="00A87E4A" w:rsidP="00630C1F">
            <w:pPr>
              <w:jc w:val="both"/>
              <w:rPr>
                <w:i/>
                <w:iCs/>
              </w:rPr>
            </w:pPr>
            <w:r w:rsidRPr="001B0C67">
              <w:rPr>
                <w:i/>
                <w:iCs/>
                <w:lang w:val="sr-Cyrl-CS"/>
              </w:rPr>
              <w:t xml:space="preserve">Практична настава </w:t>
            </w:r>
          </w:p>
          <w:p w:rsidR="00A87E4A" w:rsidRPr="001B0C67" w:rsidRDefault="00A87E4A" w:rsidP="00A87E4A">
            <w:pPr>
              <w:pStyle w:val="ListParagraph"/>
              <w:numPr>
                <w:ilvl w:val="0"/>
                <w:numId w:val="180"/>
              </w:numPr>
              <w:jc w:val="both"/>
            </w:pPr>
            <w:r w:rsidRPr="001B0C67">
              <w:t>Студија случаја</w:t>
            </w:r>
          </w:p>
        </w:tc>
      </w:tr>
      <w:tr w:rsidR="00A87E4A" w:rsidRPr="001B0C67" w:rsidTr="00A87E4A">
        <w:trPr>
          <w:trHeight w:val="755"/>
        </w:trPr>
        <w:tc>
          <w:tcPr>
            <w:tcW w:w="9243" w:type="dxa"/>
            <w:gridSpan w:val="7"/>
            <w:shd w:val="clear" w:color="auto" w:fill="FDE9D9" w:themeFill="accent6" w:themeFillTint="33"/>
          </w:tcPr>
          <w:p w:rsidR="00A87E4A" w:rsidRPr="001B0C67" w:rsidRDefault="00A87E4A" w:rsidP="00630C1F">
            <w:pPr>
              <w:jc w:val="both"/>
              <w:rPr>
                <w:b/>
                <w:bCs/>
              </w:rPr>
            </w:pPr>
            <w:r w:rsidRPr="001B0C67">
              <w:rPr>
                <w:b/>
                <w:bCs/>
                <w:lang w:val="sr-Cyrl-CS"/>
              </w:rPr>
              <w:t xml:space="preserve">Литература </w:t>
            </w:r>
          </w:p>
          <w:p w:rsidR="00A87E4A" w:rsidRDefault="00A87E4A" w:rsidP="00630C1F">
            <w:r w:rsidRPr="001B0C67">
              <w:t>Рот, Н</w:t>
            </w:r>
            <w:r>
              <w:t>.</w:t>
            </w:r>
            <w:r w:rsidRPr="001B0C67">
              <w:t xml:space="preserve"> (2010). </w:t>
            </w:r>
            <w:r w:rsidRPr="001B0C67">
              <w:rPr>
                <w:i/>
              </w:rPr>
              <w:t>Општа психологија</w:t>
            </w:r>
            <w:r>
              <w:t>. Београд: Завод за уџбенике.</w:t>
            </w:r>
          </w:p>
          <w:p w:rsidR="00A87E4A" w:rsidRPr="001B0C67" w:rsidRDefault="00A87E4A" w:rsidP="00630C1F">
            <w:r w:rsidRPr="00D931A7">
              <w:t>Plotnik, R.</w:t>
            </w:r>
            <w:r>
              <w:t>,</w:t>
            </w:r>
            <w:r w:rsidRPr="00D931A7">
              <w:t xml:space="preserve"> &amp; Kouyoumdjian, H. (2013). </w:t>
            </w:r>
            <w:r w:rsidRPr="00D931A7">
              <w:rPr>
                <w:i/>
                <w:iCs/>
              </w:rPr>
              <w:t>Introduction to Psychology, 10th Edition</w:t>
            </w:r>
            <w:r w:rsidRPr="00D931A7">
              <w:t>. Wadsworth, Cengage Learning.</w:t>
            </w:r>
          </w:p>
          <w:p w:rsidR="00A87E4A" w:rsidRPr="001B0C67" w:rsidRDefault="00A87E4A" w:rsidP="00630C1F">
            <w:pPr>
              <w:rPr>
                <w:lang w:val="ru-RU"/>
              </w:rPr>
            </w:pPr>
            <w:r w:rsidRPr="001B0C67">
              <w:t xml:space="preserve">Хрњица, С. (2005). </w:t>
            </w:r>
            <w:r w:rsidRPr="001B0C67">
              <w:rPr>
                <w:i/>
              </w:rPr>
              <w:t>Општа психо</w:t>
            </w:r>
            <w:r>
              <w:rPr>
                <w:i/>
              </w:rPr>
              <w:t>логија са психологијом личности.</w:t>
            </w:r>
            <w:r>
              <w:rPr>
                <w:i/>
                <w:lang w:val="sr-Cyrl-CS"/>
              </w:rPr>
              <w:t xml:space="preserve"> </w:t>
            </w:r>
            <w:r>
              <w:t>Београд: Научна књига Нова.</w:t>
            </w:r>
          </w:p>
        </w:tc>
      </w:tr>
      <w:tr w:rsidR="00A87E4A" w:rsidRPr="001B0C67" w:rsidTr="00A87E4A">
        <w:tc>
          <w:tcPr>
            <w:tcW w:w="325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87E4A" w:rsidRPr="001B0C67" w:rsidRDefault="00A87E4A" w:rsidP="00630C1F">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0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87E4A" w:rsidRPr="001B0C67" w:rsidRDefault="00A87E4A" w:rsidP="00630C1F">
            <w:pPr>
              <w:rPr>
                <w:b/>
                <w:bCs/>
                <w:lang w:val="sr-Cyrl-CS"/>
              </w:rPr>
            </w:pPr>
            <w:r w:rsidRPr="001B0C67">
              <w:rPr>
                <w:b/>
                <w:lang w:val="sr-Cyrl-CS"/>
              </w:rPr>
              <w:t>Теоријска настава: 30</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87E4A" w:rsidRPr="001B0C67" w:rsidRDefault="00A87E4A" w:rsidP="00630C1F">
            <w:pPr>
              <w:rPr>
                <w:b/>
                <w:bCs/>
                <w:lang w:val="sr-Cyrl-CS"/>
              </w:rPr>
            </w:pPr>
            <w:r w:rsidRPr="001B0C67">
              <w:rPr>
                <w:b/>
                <w:lang w:val="ru-RU"/>
              </w:rPr>
              <w:t>Практична настава: 30</w:t>
            </w:r>
          </w:p>
        </w:tc>
      </w:tr>
      <w:tr w:rsidR="00A87E4A" w:rsidRPr="001B0C67" w:rsidTr="00A87E4A">
        <w:tc>
          <w:tcPr>
            <w:tcW w:w="9243"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87E4A" w:rsidRPr="001B0C67" w:rsidRDefault="00A87E4A" w:rsidP="00630C1F">
            <w:pPr>
              <w:rPr>
                <w:b/>
                <w:bCs/>
                <w:lang w:val="sr-Cyrl-CS"/>
              </w:rPr>
            </w:pPr>
            <w:r w:rsidRPr="001B0C67">
              <w:rPr>
                <w:b/>
                <w:bCs/>
                <w:lang w:val="sr-Cyrl-CS"/>
              </w:rPr>
              <w:t xml:space="preserve">Методе извођења наставе </w:t>
            </w:r>
          </w:p>
          <w:p w:rsidR="00A87E4A" w:rsidRPr="005A4735" w:rsidRDefault="00A87E4A" w:rsidP="00630C1F">
            <w:pPr>
              <w:rPr>
                <w:lang w:val="sr-Cyrl-CS"/>
              </w:rPr>
            </w:pPr>
            <w:r w:rsidRPr="001B0C67">
              <w:t>Предавања, интерактивне вежбе (дискусија, рад у малим групама)</w:t>
            </w:r>
            <w:r>
              <w:rPr>
                <w:lang w:val="sr-Cyrl-CS"/>
              </w:rPr>
              <w:t>.</w:t>
            </w:r>
          </w:p>
        </w:tc>
      </w:tr>
      <w:tr w:rsidR="00A87E4A" w:rsidRPr="001B0C67" w:rsidTr="00A87E4A">
        <w:tc>
          <w:tcPr>
            <w:tcW w:w="9243"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87E4A" w:rsidRPr="001B0C67" w:rsidRDefault="00A87E4A" w:rsidP="00630C1F">
            <w:pPr>
              <w:jc w:val="center"/>
              <w:rPr>
                <w:b/>
                <w:bCs/>
                <w:lang w:val="ru-RU"/>
              </w:rPr>
            </w:pPr>
            <w:r w:rsidRPr="001B0C67">
              <w:rPr>
                <w:b/>
                <w:bCs/>
                <w:lang w:val="sr-Cyrl-CS"/>
              </w:rPr>
              <w:t>Оцена  знања (максимални број поена 100)</w:t>
            </w:r>
          </w:p>
        </w:tc>
      </w:tr>
      <w:tr w:rsidR="00A87E4A" w:rsidRPr="001B0C67" w:rsidTr="00A87E4A">
        <w:tc>
          <w:tcPr>
            <w:tcW w:w="4592" w:type="dxa"/>
            <w:gridSpan w:val="3"/>
            <w:shd w:val="clear" w:color="auto" w:fill="FDE9D9" w:themeFill="accent6" w:themeFillTint="33"/>
          </w:tcPr>
          <w:p w:rsidR="00A87E4A" w:rsidRPr="001B0C67" w:rsidRDefault="00A87E4A" w:rsidP="00630C1F">
            <w:pPr>
              <w:rPr>
                <w:b/>
                <w:iCs/>
                <w:lang w:val="sr-Cyrl-CS"/>
              </w:rPr>
            </w:pPr>
            <w:r w:rsidRPr="001B0C67">
              <w:rPr>
                <w:b/>
                <w:iCs/>
                <w:lang w:val="sr-Cyrl-CS"/>
              </w:rPr>
              <w:t>Предиспитне обавезе</w:t>
            </w:r>
          </w:p>
        </w:tc>
        <w:tc>
          <w:tcPr>
            <w:tcW w:w="1154" w:type="dxa"/>
            <w:shd w:val="clear" w:color="auto" w:fill="FDE9D9" w:themeFill="accent6" w:themeFillTint="33"/>
            <w:vAlign w:val="center"/>
          </w:tcPr>
          <w:p w:rsidR="00A87E4A" w:rsidRDefault="00A87E4A" w:rsidP="00630C1F">
            <w:pPr>
              <w:spacing w:line="276" w:lineRule="auto"/>
              <w:jc w:val="center"/>
              <w:rPr>
                <w:b/>
                <w:lang w:val="ru-RU"/>
              </w:rPr>
            </w:pPr>
            <w:r>
              <w:rPr>
                <w:b/>
                <w:lang w:val="en-US"/>
              </w:rPr>
              <w:t xml:space="preserve">35 </w:t>
            </w:r>
            <w:r>
              <w:rPr>
                <w:b/>
                <w:lang w:val="ru-RU"/>
              </w:rPr>
              <w:t>поена</w:t>
            </w:r>
          </w:p>
        </w:tc>
        <w:tc>
          <w:tcPr>
            <w:tcW w:w="1793" w:type="dxa"/>
            <w:gridSpan w:val="2"/>
            <w:shd w:val="clear" w:color="auto" w:fill="FDE9D9" w:themeFill="accent6" w:themeFillTint="33"/>
          </w:tcPr>
          <w:p w:rsidR="00A87E4A" w:rsidRDefault="00A87E4A" w:rsidP="00630C1F">
            <w:pPr>
              <w:spacing w:line="276" w:lineRule="auto"/>
              <w:rPr>
                <w:b/>
                <w:bCs/>
                <w:lang w:val="sr-Cyrl-CS"/>
              </w:rPr>
            </w:pPr>
            <w:r>
              <w:rPr>
                <w:b/>
                <w:iCs/>
                <w:lang w:val="sr-Cyrl-CS"/>
              </w:rPr>
              <w:t xml:space="preserve">Завршни испит </w:t>
            </w:r>
          </w:p>
        </w:tc>
        <w:tc>
          <w:tcPr>
            <w:tcW w:w="1704" w:type="dxa"/>
            <w:shd w:val="clear" w:color="auto" w:fill="FDE9D9" w:themeFill="accent6" w:themeFillTint="33"/>
            <w:vAlign w:val="center"/>
          </w:tcPr>
          <w:p w:rsidR="00A87E4A" w:rsidRDefault="00A87E4A" w:rsidP="00630C1F">
            <w:pPr>
              <w:spacing w:line="276" w:lineRule="auto"/>
              <w:jc w:val="center"/>
              <w:rPr>
                <w:b/>
                <w:lang w:val="ru-RU"/>
              </w:rPr>
            </w:pPr>
            <w:r>
              <w:rPr>
                <w:b/>
                <w:lang w:val="en-US"/>
              </w:rPr>
              <w:t xml:space="preserve">65 </w:t>
            </w:r>
            <w:r>
              <w:rPr>
                <w:b/>
                <w:lang w:val="ru-RU"/>
              </w:rPr>
              <w:t>поена</w:t>
            </w:r>
          </w:p>
        </w:tc>
      </w:tr>
      <w:tr w:rsidR="00A87E4A" w:rsidRPr="001B0C67" w:rsidTr="00A87E4A">
        <w:tc>
          <w:tcPr>
            <w:tcW w:w="4592" w:type="dxa"/>
            <w:gridSpan w:val="3"/>
            <w:shd w:val="clear" w:color="auto" w:fill="FDE9D9" w:themeFill="accent6" w:themeFillTint="33"/>
          </w:tcPr>
          <w:p w:rsidR="00A87E4A" w:rsidRPr="001B0C67" w:rsidRDefault="00A87E4A" w:rsidP="00630C1F">
            <w:pPr>
              <w:rPr>
                <w:i/>
                <w:iCs/>
                <w:lang w:val="sr-Cyrl-CS"/>
              </w:rPr>
            </w:pPr>
            <w:r w:rsidRPr="001B0C67">
              <w:rPr>
                <w:lang w:val="sr-Cyrl-CS"/>
              </w:rPr>
              <w:t>присуство на предавањима и вежбама</w:t>
            </w:r>
          </w:p>
        </w:tc>
        <w:tc>
          <w:tcPr>
            <w:tcW w:w="1154" w:type="dxa"/>
            <w:shd w:val="clear" w:color="auto" w:fill="FDE9D9" w:themeFill="accent6" w:themeFillTint="33"/>
            <w:vAlign w:val="center"/>
          </w:tcPr>
          <w:p w:rsidR="00A87E4A" w:rsidRDefault="00A87E4A" w:rsidP="00630C1F">
            <w:pPr>
              <w:spacing w:line="276" w:lineRule="auto"/>
              <w:jc w:val="center"/>
              <w:rPr>
                <w:b/>
                <w:bCs/>
                <w:lang w:val="en-US"/>
              </w:rPr>
            </w:pPr>
            <w:r>
              <w:rPr>
                <w:b/>
                <w:bCs/>
                <w:lang w:val="en-US"/>
              </w:rPr>
              <w:t>5</w:t>
            </w:r>
          </w:p>
        </w:tc>
        <w:tc>
          <w:tcPr>
            <w:tcW w:w="1793" w:type="dxa"/>
            <w:gridSpan w:val="2"/>
            <w:shd w:val="clear" w:color="auto" w:fill="FDE9D9" w:themeFill="accent6" w:themeFillTint="33"/>
          </w:tcPr>
          <w:p w:rsidR="00A87E4A" w:rsidRDefault="00A87E4A" w:rsidP="00630C1F">
            <w:pPr>
              <w:spacing w:line="276" w:lineRule="auto"/>
              <w:rPr>
                <w:i/>
                <w:iCs/>
                <w:lang w:val="sr-Cyrl-CS"/>
              </w:rPr>
            </w:pPr>
            <w:r>
              <w:rPr>
                <w:lang w:val="sr-Cyrl-CS"/>
              </w:rPr>
              <w:t>писмени испит</w:t>
            </w:r>
          </w:p>
        </w:tc>
        <w:tc>
          <w:tcPr>
            <w:tcW w:w="1704" w:type="dxa"/>
            <w:shd w:val="clear" w:color="auto" w:fill="FDE9D9" w:themeFill="accent6" w:themeFillTint="33"/>
          </w:tcPr>
          <w:p w:rsidR="00A87E4A" w:rsidRDefault="00A87E4A" w:rsidP="00630C1F">
            <w:pPr>
              <w:spacing w:line="276" w:lineRule="auto"/>
              <w:jc w:val="center"/>
              <w:rPr>
                <w:b/>
                <w:iCs/>
                <w:lang w:val="en-US"/>
              </w:rPr>
            </w:pPr>
            <w:r>
              <w:rPr>
                <w:b/>
                <w:iCs/>
                <w:lang w:val="en-US"/>
              </w:rPr>
              <w:t>65</w:t>
            </w:r>
          </w:p>
        </w:tc>
      </w:tr>
      <w:tr w:rsidR="00A87E4A" w:rsidRPr="001B0C67" w:rsidTr="00A87E4A">
        <w:tc>
          <w:tcPr>
            <w:tcW w:w="4592" w:type="dxa"/>
            <w:gridSpan w:val="3"/>
            <w:shd w:val="clear" w:color="auto" w:fill="FDE9D9" w:themeFill="accent6" w:themeFillTint="33"/>
          </w:tcPr>
          <w:p w:rsidR="00A87E4A" w:rsidRPr="001B0C67" w:rsidRDefault="00A87E4A" w:rsidP="00630C1F">
            <w:pPr>
              <w:rPr>
                <w:lang w:val="sr-Cyrl-CS"/>
              </w:rPr>
            </w:pPr>
            <w:r w:rsidRPr="001B0C67">
              <w:rPr>
                <w:lang w:val="sr-Cyrl-CS"/>
              </w:rPr>
              <w:t>провера знања у току наставе (колоквијум-и)</w:t>
            </w:r>
          </w:p>
        </w:tc>
        <w:tc>
          <w:tcPr>
            <w:tcW w:w="1154" w:type="dxa"/>
            <w:shd w:val="clear" w:color="auto" w:fill="FDE9D9" w:themeFill="accent6" w:themeFillTint="33"/>
            <w:vAlign w:val="center"/>
          </w:tcPr>
          <w:p w:rsidR="00A87E4A" w:rsidRDefault="00A87E4A" w:rsidP="00630C1F">
            <w:pPr>
              <w:spacing w:line="276" w:lineRule="auto"/>
              <w:jc w:val="center"/>
              <w:rPr>
                <w:b/>
                <w:bCs/>
                <w:lang w:val="en-US"/>
              </w:rPr>
            </w:pPr>
            <w:r>
              <w:rPr>
                <w:b/>
                <w:bCs/>
                <w:lang w:val="en-US"/>
              </w:rPr>
              <w:t>20</w:t>
            </w:r>
          </w:p>
        </w:tc>
        <w:tc>
          <w:tcPr>
            <w:tcW w:w="1793" w:type="dxa"/>
            <w:gridSpan w:val="2"/>
            <w:shd w:val="clear" w:color="auto" w:fill="FDE9D9" w:themeFill="accent6" w:themeFillTint="33"/>
          </w:tcPr>
          <w:p w:rsidR="00A87E4A" w:rsidRDefault="00A87E4A" w:rsidP="00630C1F">
            <w:pPr>
              <w:spacing w:line="276" w:lineRule="auto"/>
              <w:rPr>
                <w:i/>
                <w:iCs/>
                <w:lang w:val="sr-Cyrl-CS"/>
              </w:rPr>
            </w:pPr>
            <w:r>
              <w:rPr>
                <w:lang w:val="sr-Cyrl-CS"/>
              </w:rPr>
              <w:t>усмени испит</w:t>
            </w:r>
          </w:p>
        </w:tc>
        <w:tc>
          <w:tcPr>
            <w:tcW w:w="1704" w:type="dxa"/>
            <w:shd w:val="clear" w:color="auto" w:fill="FDE9D9" w:themeFill="accent6" w:themeFillTint="33"/>
          </w:tcPr>
          <w:p w:rsidR="00A87E4A" w:rsidRDefault="00A87E4A" w:rsidP="00630C1F">
            <w:pPr>
              <w:spacing w:line="276" w:lineRule="auto"/>
              <w:jc w:val="center"/>
              <w:rPr>
                <w:i/>
                <w:iCs/>
                <w:lang w:val="sr-Cyrl-CS"/>
              </w:rPr>
            </w:pPr>
          </w:p>
        </w:tc>
      </w:tr>
      <w:tr w:rsidR="00A87E4A" w:rsidRPr="001B0C67" w:rsidTr="00A87E4A">
        <w:tc>
          <w:tcPr>
            <w:tcW w:w="4592" w:type="dxa"/>
            <w:gridSpan w:val="3"/>
            <w:shd w:val="clear" w:color="auto" w:fill="FDE9D9" w:themeFill="accent6" w:themeFillTint="33"/>
          </w:tcPr>
          <w:p w:rsidR="00A87E4A" w:rsidRPr="001B0C67" w:rsidRDefault="00A87E4A" w:rsidP="00630C1F">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154" w:type="dxa"/>
            <w:shd w:val="clear" w:color="auto" w:fill="FDE9D9" w:themeFill="accent6" w:themeFillTint="33"/>
            <w:vAlign w:val="center"/>
          </w:tcPr>
          <w:p w:rsidR="00A87E4A" w:rsidRDefault="00A87E4A" w:rsidP="00630C1F">
            <w:pPr>
              <w:spacing w:line="276" w:lineRule="auto"/>
              <w:jc w:val="center"/>
              <w:rPr>
                <w:b/>
                <w:bCs/>
                <w:lang w:val="sr-Latn-RS"/>
              </w:rPr>
            </w:pPr>
            <w:r>
              <w:rPr>
                <w:b/>
                <w:bCs/>
                <w:lang w:val="sr-Latn-RS"/>
              </w:rPr>
              <w:t>10</w:t>
            </w:r>
          </w:p>
        </w:tc>
        <w:tc>
          <w:tcPr>
            <w:tcW w:w="1793" w:type="dxa"/>
            <w:gridSpan w:val="2"/>
            <w:shd w:val="clear" w:color="auto" w:fill="FDE9D9" w:themeFill="accent6" w:themeFillTint="33"/>
          </w:tcPr>
          <w:p w:rsidR="00A87E4A" w:rsidRDefault="00A87E4A" w:rsidP="00630C1F">
            <w:pPr>
              <w:spacing w:line="276" w:lineRule="auto"/>
              <w:rPr>
                <w:lang w:val="sr-Cyrl-CS"/>
              </w:rPr>
            </w:pPr>
          </w:p>
        </w:tc>
        <w:tc>
          <w:tcPr>
            <w:tcW w:w="1704" w:type="dxa"/>
            <w:shd w:val="clear" w:color="auto" w:fill="FDE9D9" w:themeFill="accent6" w:themeFillTint="33"/>
          </w:tcPr>
          <w:p w:rsidR="00A87E4A" w:rsidRDefault="00A87E4A" w:rsidP="00630C1F">
            <w:pPr>
              <w:spacing w:line="276" w:lineRule="auto"/>
              <w:jc w:val="center"/>
              <w:rPr>
                <w:i/>
                <w:iCs/>
                <w:lang w:val="sr-Cyrl-CS"/>
              </w:rPr>
            </w:pPr>
          </w:p>
        </w:tc>
      </w:tr>
      <w:tr w:rsidR="00A87E4A" w:rsidRPr="001B0C67" w:rsidTr="00A87E4A">
        <w:trPr>
          <w:trHeight w:val="70"/>
        </w:trPr>
        <w:tc>
          <w:tcPr>
            <w:tcW w:w="4592" w:type="dxa"/>
            <w:gridSpan w:val="3"/>
            <w:shd w:val="clear" w:color="auto" w:fill="FDE9D9" w:themeFill="accent6" w:themeFillTint="33"/>
          </w:tcPr>
          <w:p w:rsidR="00A87E4A" w:rsidRPr="001B0C67" w:rsidRDefault="00A87E4A" w:rsidP="00630C1F">
            <w:pPr>
              <w:rPr>
                <w:lang w:val="sr-Cyrl-CS"/>
              </w:rPr>
            </w:pPr>
            <w:r w:rsidRPr="001B0C67">
              <w:rPr>
                <w:lang w:val="sr-Cyrl-CS"/>
              </w:rPr>
              <w:t>практичан рад: самостална израда студије случаја</w:t>
            </w:r>
          </w:p>
        </w:tc>
        <w:tc>
          <w:tcPr>
            <w:tcW w:w="1154" w:type="dxa"/>
            <w:shd w:val="clear" w:color="auto" w:fill="FDE9D9" w:themeFill="accent6" w:themeFillTint="33"/>
            <w:vAlign w:val="center"/>
          </w:tcPr>
          <w:p w:rsidR="00A87E4A" w:rsidRDefault="00A87E4A" w:rsidP="00630C1F">
            <w:pPr>
              <w:spacing w:line="276" w:lineRule="auto"/>
              <w:jc w:val="center"/>
              <w:rPr>
                <w:b/>
                <w:bCs/>
                <w:lang w:val="sr-Cyrl-CS"/>
              </w:rPr>
            </w:pPr>
          </w:p>
        </w:tc>
        <w:tc>
          <w:tcPr>
            <w:tcW w:w="1793" w:type="dxa"/>
            <w:gridSpan w:val="2"/>
            <w:shd w:val="clear" w:color="auto" w:fill="FDE9D9" w:themeFill="accent6" w:themeFillTint="33"/>
          </w:tcPr>
          <w:p w:rsidR="00A87E4A" w:rsidRDefault="00A87E4A" w:rsidP="00630C1F">
            <w:pPr>
              <w:spacing w:line="276" w:lineRule="auto"/>
              <w:rPr>
                <w:i/>
                <w:iCs/>
                <w:lang w:val="sr-Cyrl-CS"/>
              </w:rPr>
            </w:pPr>
          </w:p>
        </w:tc>
        <w:tc>
          <w:tcPr>
            <w:tcW w:w="1704" w:type="dxa"/>
            <w:shd w:val="clear" w:color="auto" w:fill="FDE9D9" w:themeFill="accent6" w:themeFillTint="33"/>
          </w:tcPr>
          <w:p w:rsidR="00A87E4A" w:rsidRDefault="00A87E4A" w:rsidP="00630C1F">
            <w:pPr>
              <w:spacing w:line="276" w:lineRule="auto"/>
              <w:jc w:val="center"/>
              <w:rPr>
                <w:i/>
                <w:iCs/>
                <w:lang w:val="sr-Cyrl-CS"/>
              </w:rPr>
            </w:pPr>
          </w:p>
        </w:tc>
      </w:tr>
    </w:tbl>
    <w:p w:rsidR="00A87E4A" w:rsidRDefault="00A87E4A" w:rsidP="00197D2B">
      <w:pPr>
        <w:widowControl/>
        <w:autoSpaceDE/>
        <w:autoSpaceDN/>
        <w:adjustRightInd/>
        <w:spacing w:after="200" w:line="276" w:lineRule="auto"/>
      </w:pPr>
    </w:p>
    <w:p w:rsidR="00A87E4A" w:rsidRDefault="00A87E4A">
      <w:pPr>
        <w:widowControl/>
        <w:autoSpaceDE/>
        <w:autoSpaceDN/>
        <w:adjustRightInd/>
        <w:spacing w:after="200" w:line="276" w:lineRule="auto"/>
      </w:pPr>
      <w:r>
        <w:br w:type="page"/>
      </w:r>
    </w:p>
    <w:p w:rsidR="0045671F" w:rsidRDefault="006D6028" w:rsidP="00CE240D">
      <w:pPr>
        <w:widowControl/>
        <w:autoSpaceDE/>
        <w:autoSpaceDN/>
        <w:adjustRightInd/>
        <w:spacing w:after="200" w:line="276" w:lineRule="auto"/>
        <w:jc w:val="right"/>
      </w:pPr>
      <w:hyperlink w:anchor="ListaNazivaPredmeta" w:history="1">
        <w:r w:rsidR="00CE240D"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947"/>
        <w:gridCol w:w="1573"/>
        <w:gridCol w:w="1458"/>
        <w:gridCol w:w="162"/>
        <w:gridCol w:w="1824"/>
        <w:gridCol w:w="1190"/>
      </w:tblGrid>
      <w:tr w:rsidR="00A87E4A" w:rsidRPr="00687C39" w:rsidTr="00A87E4A">
        <w:trPr>
          <w:trHeight w:val="235"/>
        </w:trPr>
        <w:tc>
          <w:tcPr>
            <w:tcW w:w="2088" w:type="dxa"/>
            <w:shd w:val="clear" w:color="auto" w:fill="FBD4B4" w:themeFill="accent6" w:themeFillTint="66"/>
          </w:tcPr>
          <w:p w:rsidR="00A87E4A" w:rsidRPr="00687C39" w:rsidRDefault="00A87E4A" w:rsidP="00630C1F">
            <w:pPr>
              <w:rPr>
                <w:b/>
                <w:bCs/>
                <w:lang w:val="sr-Cyrl-CS"/>
              </w:rPr>
            </w:pPr>
            <w:r w:rsidRPr="00687C39">
              <w:rPr>
                <w:b/>
                <w:bCs/>
                <w:lang w:val="sr-Cyrl-CS"/>
              </w:rPr>
              <w:t xml:space="preserve">Студијски програм </w:t>
            </w:r>
          </w:p>
        </w:tc>
        <w:tc>
          <w:tcPr>
            <w:tcW w:w="7154" w:type="dxa"/>
            <w:gridSpan w:val="6"/>
            <w:shd w:val="clear" w:color="auto" w:fill="FBD4B4" w:themeFill="accent6" w:themeFillTint="66"/>
          </w:tcPr>
          <w:p w:rsidR="00A87E4A" w:rsidRPr="00687C39" w:rsidRDefault="00A87E4A" w:rsidP="00630C1F">
            <w:pPr>
              <w:rPr>
                <w:bCs/>
              </w:rPr>
            </w:pPr>
            <w:r w:rsidRPr="00687C39">
              <w:rPr>
                <w:bCs/>
                <w:lang w:val="sr-Cyrl-CS"/>
              </w:rPr>
              <w:t>Заједнички на свим студијским програмима  (прва година)</w:t>
            </w:r>
          </w:p>
        </w:tc>
      </w:tr>
      <w:tr w:rsidR="00A87E4A" w:rsidRPr="00687C39" w:rsidTr="00A87E4A">
        <w:trPr>
          <w:trHeight w:val="232"/>
        </w:trPr>
        <w:tc>
          <w:tcPr>
            <w:tcW w:w="2088" w:type="dxa"/>
            <w:shd w:val="clear" w:color="auto" w:fill="FBD4B4" w:themeFill="accent6" w:themeFillTint="66"/>
          </w:tcPr>
          <w:p w:rsidR="00A87E4A" w:rsidRPr="00687C39" w:rsidRDefault="00A87E4A" w:rsidP="00630C1F">
            <w:pPr>
              <w:rPr>
                <w:lang w:val="sr-Cyrl-CS"/>
              </w:rPr>
            </w:pPr>
            <w:r w:rsidRPr="00687C39">
              <w:rPr>
                <w:b/>
                <w:bCs/>
                <w:lang w:val="sr-Cyrl-CS"/>
              </w:rPr>
              <w:t>Назив предмета</w:t>
            </w:r>
          </w:p>
        </w:tc>
        <w:tc>
          <w:tcPr>
            <w:tcW w:w="7154" w:type="dxa"/>
            <w:gridSpan w:val="6"/>
            <w:shd w:val="clear" w:color="auto" w:fill="FBD4B4" w:themeFill="accent6" w:themeFillTint="66"/>
          </w:tcPr>
          <w:p w:rsidR="00A87E4A" w:rsidRPr="00687C39" w:rsidRDefault="00A87E4A" w:rsidP="00630C1F">
            <w:pPr>
              <w:rPr>
                <w:b/>
                <w:bCs/>
                <w:lang w:val="sr-Cyrl-CS"/>
              </w:rPr>
            </w:pPr>
            <w:bookmarkStart w:id="82" w:name="Računovodstvo"/>
            <w:r w:rsidRPr="00687C39">
              <w:rPr>
                <w:b/>
                <w:bCs/>
                <w:lang w:val="sr-Cyrl-CS"/>
              </w:rPr>
              <w:t>РАЧУНОВОДСТВО</w:t>
            </w:r>
            <w:bookmarkEnd w:id="82"/>
          </w:p>
        </w:tc>
      </w:tr>
      <w:tr w:rsidR="00A87E4A" w:rsidRPr="00687C39" w:rsidTr="00A87E4A">
        <w:trPr>
          <w:trHeight w:val="232"/>
        </w:trPr>
        <w:tc>
          <w:tcPr>
            <w:tcW w:w="2088" w:type="dxa"/>
            <w:shd w:val="clear" w:color="auto" w:fill="FBD4B4" w:themeFill="accent6" w:themeFillTint="66"/>
          </w:tcPr>
          <w:p w:rsidR="00A87E4A" w:rsidRPr="00687C39" w:rsidRDefault="00A87E4A" w:rsidP="00630C1F">
            <w:pPr>
              <w:rPr>
                <w:b/>
                <w:bCs/>
                <w:lang w:val="sr-Cyrl-CS"/>
              </w:rPr>
            </w:pPr>
            <w:r w:rsidRPr="00687C39">
              <w:rPr>
                <w:b/>
                <w:bCs/>
                <w:lang w:val="sr-Cyrl-CS"/>
              </w:rPr>
              <w:t>Наставник</w:t>
            </w:r>
          </w:p>
        </w:tc>
        <w:tc>
          <w:tcPr>
            <w:tcW w:w="7154" w:type="dxa"/>
            <w:gridSpan w:val="6"/>
            <w:shd w:val="clear" w:color="auto" w:fill="FBD4B4" w:themeFill="accent6" w:themeFillTint="66"/>
          </w:tcPr>
          <w:p w:rsidR="00A87E4A" w:rsidRPr="00687C39" w:rsidRDefault="00A87E4A" w:rsidP="00630C1F">
            <w:pPr>
              <w:rPr>
                <w:bCs/>
                <w:lang w:val="sr-Cyrl-CS"/>
              </w:rPr>
            </w:pPr>
            <w:r w:rsidRPr="00687C39">
              <w:rPr>
                <w:bCs/>
                <w:lang w:val="sr-Cyrl-CS"/>
              </w:rPr>
              <w:t xml:space="preserve">Др </w:t>
            </w:r>
            <w:r w:rsidRPr="00687C39">
              <w:rPr>
                <w:bCs/>
              </w:rPr>
              <w:t>СЛАВИША ЂОРЂЕВИЋ</w:t>
            </w:r>
            <w:r w:rsidRPr="00687C39">
              <w:rPr>
                <w:bCs/>
                <w:lang w:val="sr-Cyrl-CS"/>
              </w:rPr>
              <w:t>, Др ВЛАДИМИР ЗАКИЋ</w:t>
            </w:r>
          </w:p>
        </w:tc>
      </w:tr>
      <w:tr w:rsidR="00A87E4A" w:rsidRPr="00687C39" w:rsidTr="00A87E4A">
        <w:trPr>
          <w:trHeight w:val="232"/>
        </w:trPr>
        <w:tc>
          <w:tcPr>
            <w:tcW w:w="2088" w:type="dxa"/>
            <w:shd w:val="clear" w:color="auto" w:fill="FBD4B4" w:themeFill="accent6" w:themeFillTint="66"/>
          </w:tcPr>
          <w:p w:rsidR="00A87E4A" w:rsidRPr="00687C39" w:rsidRDefault="00A87E4A" w:rsidP="00630C1F">
            <w:pPr>
              <w:rPr>
                <w:lang w:val="sr-Cyrl-CS"/>
              </w:rPr>
            </w:pPr>
            <w:r w:rsidRPr="00687C39">
              <w:rPr>
                <w:b/>
                <w:bCs/>
                <w:lang w:val="sr-Cyrl-CS"/>
              </w:rPr>
              <w:t>Статус предмета</w:t>
            </w:r>
          </w:p>
        </w:tc>
        <w:tc>
          <w:tcPr>
            <w:tcW w:w="7154" w:type="dxa"/>
            <w:gridSpan w:val="6"/>
            <w:shd w:val="clear" w:color="auto" w:fill="FBD4B4" w:themeFill="accent6" w:themeFillTint="66"/>
          </w:tcPr>
          <w:p w:rsidR="00A87E4A" w:rsidRPr="00687C39" w:rsidRDefault="00A87E4A" w:rsidP="00630C1F">
            <w:pPr>
              <w:rPr>
                <w:bCs/>
                <w:lang w:val="sr-Cyrl-CS"/>
              </w:rPr>
            </w:pPr>
            <w:r w:rsidRPr="00687C39">
              <w:rPr>
                <w:bCs/>
                <w:lang w:val="sr-Cyrl-CS"/>
              </w:rPr>
              <w:t>обавезни</w:t>
            </w:r>
          </w:p>
        </w:tc>
      </w:tr>
      <w:tr w:rsidR="00A87E4A" w:rsidRPr="00687C39" w:rsidTr="00A87E4A">
        <w:trPr>
          <w:trHeight w:val="232"/>
        </w:trPr>
        <w:tc>
          <w:tcPr>
            <w:tcW w:w="2088" w:type="dxa"/>
            <w:shd w:val="clear" w:color="auto" w:fill="FBD4B4" w:themeFill="accent6" w:themeFillTint="66"/>
          </w:tcPr>
          <w:p w:rsidR="00A87E4A" w:rsidRPr="00687C39" w:rsidRDefault="00A87E4A" w:rsidP="00630C1F">
            <w:pPr>
              <w:rPr>
                <w:lang w:val="sr-Cyrl-CS"/>
              </w:rPr>
            </w:pPr>
            <w:r w:rsidRPr="00687C39">
              <w:rPr>
                <w:b/>
                <w:bCs/>
                <w:lang w:val="sr-Cyrl-CS"/>
              </w:rPr>
              <w:t>Број ЕСПБ</w:t>
            </w:r>
          </w:p>
        </w:tc>
        <w:tc>
          <w:tcPr>
            <w:tcW w:w="7154" w:type="dxa"/>
            <w:gridSpan w:val="6"/>
            <w:shd w:val="clear" w:color="auto" w:fill="FBD4B4" w:themeFill="accent6" w:themeFillTint="66"/>
          </w:tcPr>
          <w:p w:rsidR="00A87E4A" w:rsidRPr="00687C39" w:rsidRDefault="00A87E4A" w:rsidP="00630C1F">
            <w:pPr>
              <w:rPr>
                <w:bCs/>
                <w:lang w:val="sr-Cyrl-CS"/>
              </w:rPr>
            </w:pPr>
            <w:r w:rsidRPr="00687C39">
              <w:rPr>
                <w:bCs/>
                <w:lang w:val="sr-Cyrl-CS"/>
              </w:rPr>
              <w:t>3+2 (7)</w:t>
            </w:r>
          </w:p>
        </w:tc>
      </w:tr>
      <w:tr w:rsidR="00A87E4A" w:rsidRPr="00687C39" w:rsidTr="00A87E4A">
        <w:trPr>
          <w:trHeight w:val="232"/>
        </w:trPr>
        <w:tc>
          <w:tcPr>
            <w:tcW w:w="2088" w:type="dxa"/>
            <w:shd w:val="clear" w:color="auto" w:fill="FBD4B4" w:themeFill="accent6" w:themeFillTint="66"/>
          </w:tcPr>
          <w:p w:rsidR="00A87E4A" w:rsidRPr="00687C39" w:rsidRDefault="00A87E4A" w:rsidP="00630C1F">
            <w:pPr>
              <w:rPr>
                <w:b/>
                <w:bCs/>
                <w:lang w:val="sr-Cyrl-CS"/>
              </w:rPr>
            </w:pPr>
            <w:r w:rsidRPr="00687C39">
              <w:rPr>
                <w:b/>
                <w:bCs/>
                <w:lang w:val="sr-Cyrl-CS"/>
              </w:rPr>
              <w:t>Услов</w:t>
            </w:r>
          </w:p>
        </w:tc>
        <w:tc>
          <w:tcPr>
            <w:tcW w:w="7154" w:type="dxa"/>
            <w:gridSpan w:val="6"/>
            <w:shd w:val="clear" w:color="auto" w:fill="FBD4B4" w:themeFill="accent6" w:themeFillTint="66"/>
          </w:tcPr>
          <w:p w:rsidR="00A87E4A" w:rsidRPr="00687C39" w:rsidRDefault="00A87E4A" w:rsidP="00630C1F">
            <w:pPr>
              <w:rPr>
                <w:bCs/>
              </w:rPr>
            </w:pPr>
            <w:r w:rsidRPr="00687C39">
              <w:rPr>
                <w:bCs/>
              </w:rPr>
              <w:t>нема</w:t>
            </w:r>
          </w:p>
        </w:tc>
      </w:tr>
      <w:tr w:rsidR="00A87E4A" w:rsidRPr="00687C39" w:rsidTr="00A87E4A">
        <w:tc>
          <w:tcPr>
            <w:tcW w:w="9242" w:type="dxa"/>
            <w:gridSpan w:val="7"/>
            <w:shd w:val="clear" w:color="auto" w:fill="FDE9D9" w:themeFill="accent6" w:themeFillTint="33"/>
          </w:tcPr>
          <w:p w:rsidR="00A87E4A" w:rsidRPr="00687C39" w:rsidRDefault="00A87E4A" w:rsidP="00630C1F">
            <w:pPr>
              <w:jc w:val="both"/>
              <w:rPr>
                <w:b/>
                <w:bCs/>
                <w:lang w:val="sr-Cyrl-CS"/>
              </w:rPr>
            </w:pPr>
            <w:r w:rsidRPr="00687C39">
              <w:rPr>
                <w:b/>
                <w:bCs/>
                <w:lang w:val="sr-Cyrl-CS"/>
              </w:rPr>
              <w:t>Циљ предмета</w:t>
            </w:r>
          </w:p>
          <w:p w:rsidR="00A87E4A" w:rsidRPr="00687C39" w:rsidRDefault="00A87E4A" w:rsidP="00630C1F">
            <w:pPr>
              <w:jc w:val="both"/>
              <w:rPr>
                <w:b/>
                <w:bCs/>
              </w:rPr>
            </w:pPr>
            <w:r w:rsidRPr="00687C39">
              <w:rPr>
                <w:bCs/>
              </w:rPr>
              <w:t>Стицање теоријско-аналитичких и примењених знања из области рачуноводства кроз упознавање основних рачуноводствених извештаја, основних евиденција (хронолошке и систематске) и законске и професионалне рачуноводствене регулативе.</w:t>
            </w:r>
          </w:p>
        </w:tc>
      </w:tr>
      <w:tr w:rsidR="00A87E4A" w:rsidRPr="00687C39" w:rsidTr="00A87E4A">
        <w:tc>
          <w:tcPr>
            <w:tcW w:w="9242" w:type="dxa"/>
            <w:gridSpan w:val="7"/>
            <w:shd w:val="clear" w:color="auto" w:fill="FDE9D9" w:themeFill="accent6" w:themeFillTint="33"/>
          </w:tcPr>
          <w:p w:rsidR="00A87E4A" w:rsidRPr="00687C39" w:rsidRDefault="00A87E4A" w:rsidP="00630C1F">
            <w:pPr>
              <w:jc w:val="both"/>
              <w:rPr>
                <w:b/>
                <w:bCs/>
                <w:lang w:val="sr-Cyrl-CS"/>
              </w:rPr>
            </w:pPr>
            <w:r w:rsidRPr="00687C39">
              <w:rPr>
                <w:b/>
                <w:bCs/>
                <w:lang w:val="sr-Cyrl-CS"/>
              </w:rPr>
              <w:t xml:space="preserve">Исход предмета </w:t>
            </w:r>
          </w:p>
          <w:p w:rsidR="00A87E4A" w:rsidRPr="00687C39" w:rsidRDefault="00A87E4A" w:rsidP="00630C1F">
            <w:pPr>
              <w:jc w:val="both"/>
              <w:rPr>
                <w:b/>
                <w:bCs/>
              </w:rPr>
            </w:pPr>
            <w:r w:rsidRPr="00687C39">
              <w:rPr>
                <w:bCs/>
                <w:lang w:val="sr-Cyrl-CS"/>
              </w:rPr>
              <w:t>Стицање способности за самостално књижење пословних (књиговодствених) промена, израчунавање финансијског резултата и састављање одговарајућих финансијских извештаја</w:t>
            </w:r>
            <w:r w:rsidRPr="00687C39">
              <w:rPr>
                <w:bCs/>
                <w:i/>
                <w:lang w:val="sr-Cyrl-CS"/>
              </w:rPr>
              <w:t>.</w:t>
            </w:r>
          </w:p>
        </w:tc>
      </w:tr>
      <w:tr w:rsidR="00A87E4A" w:rsidRPr="00687C39" w:rsidTr="00A87E4A">
        <w:tc>
          <w:tcPr>
            <w:tcW w:w="9242" w:type="dxa"/>
            <w:gridSpan w:val="7"/>
            <w:shd w:val="clear" w:color="auto" w:fill="FDE9D9" w:themeFill="accent6" w:themeFillTint="33"/>
          </w:tcPr>
          <w:p w:rsidR="00A87E4A" w:rsidRPr="00687C39" w:rsidRDefault="00A87E4A" w:rsidP="00630C1F">
            <w:pPr>
              <w:jc w:val="both"/>
              <w:rPr>
                <w:b/>
                <w:bCs/>
                <w:lang w:val="ru-RU"/>
              </w:rPr>
            </w:pPr>
            <w:r w:rsidRPr="00687C39">
              <w:rPr>
                <w:b/>
                <w:bCs/>
                <w:lang w:val="sr-Cyrl-CS"/>
              </w:rPr>
              <w:t>Садржај предмета</w:t>
            </w:r>
          </w:p>
          <w:p w:rsidR="00A87E4A" w:rsidRPr="00687C39" w:rsidRDefault="00A87E4A" w:rsidP="00630C1F">
            <w:pPr>
              <w:jc w:val="both"/>
              <w:rPr>
                <w:i/>
                <w:iCs/>
                <w:lang w:val="sr-Cyrl-CS"/>
              </w:rPr>
            </w:pPr>
            <w:r w:rsidRPr="00687C39">
              <w:rPr>
                <w:i/>
                <w:iCs/>
                <w:lang w:val="sr-Cyrl-CS"/>
              </w:rPr>
              <w:t>Теоријска настава</w:t>
            </w:r>
          </w:p>
          <w:p w:rsidR="00A87E4A" w:rsidRPr="00687C39" w:rsidRDefault="00A87E4A" w:rsidP="00A87E4A">
            <w:pPr>
              <w:pStyle w:val="ListParagraph"/>
              <w:widowControl/>
              <w:numPr>
                <w:ilvl w:val="0"/>
                <w:numId w:val="181"/>
              </w:numPr>
              <w:autoSpaceDE/>
              <w:autoSpaceDN/>
              <w:adjustRightInd/>
              <w:spacing w:line="276" w:lineRule="auto"/>
              <w:jc w:val="both"/>
              <w:rPr>
                <w:iCs/>
                <w:lang w:val="sr-Cyrl-CS"/>
              </w:rPr>
            </w:pPr>
            <w:r w:rsidRPr="00687C39">
              <w:rPr>
                <w:iCs/>
                <w:lang w:val="sr-Cyrl-CS"/>
              </w:rPr>
              <w:t>Биланс стања и Биланс успеха</w:t>
            </w:r>
            <w:r>
              <w:rPr>
                <w:iCs/>
                <w:lang w:val="sr-Cyrl-CS"/>
              </w:rPr>
              <w:t>.</w:t>
            </w:r>
          </w:p>
          <w:p w:rsidR="00A87E4A" w:rsidRPr="00687C39" w:rsidRDefault="00A87E4A" w:rsidP="00A87E4A">
            <w:pPr>
              <w:pStyle w:val="ListParagraph"/>
              <w:widowControl/>
              <w:numPr>
                <w:ilvl w:val="0"/>
                <w:numId w:val="181"/>
              </w:numPr>
              <w:autoSpaceDE/>
              <w:autoSpaceDN/>
              <w:adjustRightInd/>
              <w:spacing w:line="276" w:lineRule="auto"/>
              <w:jc w:val="both"/>
              <w:rPr>
                <w:iCs/>
                <w:lang w:val="sr-Cyrl-CS"/>
              </w:rPr>
            </w:pPr>
            <w:r w:rsidRPr="00687C39">
              <w:rPr>
                <w:iCs/>
                <w:lang w:val="sr-Cyrl-CS"/>
              </w:rPr>
              <w:t>Процес књижења (хронолошка и систематска евиденција)</w:t>
            </w:r>
            <w:r>
              <w:rPr>
                <w:iCs/>
                <w:lang w:val="sr-Cyrl-CS"/>
              </w:rPr>
              <w:t>.</w:t>
            </w:r>
          </w:p>
          <w:p w:rsidR="00A87E4A" w:rsidRPr="00687C39" w:rsidRDefault="00A87E4A" w:rsidP="00A87E4A">
            <w:pPr>
              <w:pStyle w:val="ListParagraph"/>
              <w:widowControl/>
              <w:numPr>
                <w:ilvl w:val="0"/>
                <w:numId w:val="181"/>
              </w:numPr>
              <w:autoSpaceDE/>
              <w:autoSpaceDN/>
              <w:adjustRightInd/>
              <w:spacing w:line="276" w:lineRule="auto"/>
              <w:jc w:val="both"/>
              <w:rPr>
                <w:iCs/>
                <w:lang w:val="sr-Cyrl-CS"/>
              </w:rPr>
            </w:pPr>
            <w:r w:rsidRPr="00687C39">
              <w:rPr>
                <w:iCs/>
                <w:lang w:val="sr-Cyrl-CS"/>
              </w:rPr>
              <w:t>Прибављање финансијских средстава</w:t>
            </w:r>
            <w:r>
              <w:rPr>
                <w:iCs/>
                <w:lang w:val="sr-Cyrl-CS"/>
              </w:rPr>
              <w:t>.</w:t>
            </w:r>
          </w:p>
          <w:p w:rsidR="00A87E4A" w:rsidRPr="00687C39" w:rsidRDefault="00A87E4A" w:rsidP="00A87E4A">
            <w:pPr>
              <w:pStyle w:val="ListParagraph"/>
              <w:widowControl/>
              <w:numPr>
                <w:ilvl w:val="0"/>
                <w:numId w:val="181"/>
              </w:numPr>
              <w:autoSpaceDE/>
              <w:autoSpaceDN/>
              <w:adjustRightInd/>
              <w:spacing w:line="276" w:lineRule="auto"/>
              <w:jc w:val="both"/>
              <w:rPr>
                <w:iCs/>
                <w:lang w:val="sr-Cyrl-CS"/>
              </w:rPr>
            </w:pPr>
            <w:r w:rsidRPr="00687C39">
              <w:rPr>
                <w:iCs/>
                <w:lang w:val="sr-Cyrl-CS"/>
              </w:rPr>
              <w:t>Књиговодствено обухватање: сталне имовине, обртне имовине, процеса производње, реализације</w:t>
            </w:r>
            <w:r>
              <w:rPr>
                <w:iCs/>
                <w:lang w:val="sr-Cyrl-CS"/>
              </w:rPr>
              <w:t>.</w:t>
            </w:r>
          </w:p>
          <w:p w:rsidR="00A87E4A" w:rsidRPr="00687C39" w:rsidRDefault="00A87E4A" w:rsidP="00A87E4A">
            <w:pPr>
              <w:pStyle w:val="ListParagraph"/>
              <w:widowControl/>
              <w:numPr>
                <w:ilvl w:val="0"/>
                <w:numId w:val="181"/>
              </w:numPr>
              <w:autoSpaceDE/>
              <w:autoSpaceDN/>
              <w:adjustRightInd/>
              <w:spacing w:line="276" w:lineRule="auto"/>
              <w:jc w:val="both"/>
              <w:rPr>
                <w:iCs/>
                <w:lang w:val="sr-Cyrl-CS"/>
              </w:rPr>
            </w:pPr>
            <w:r w:rsidRPr="00687C39">
              <w:rPr>
                <w:iCs/>
                <w:lang w:val="sr-Cyrl-CS"/>
              </w:rPr>
              <w:t>Предзакључна књижења</w:t>
            </w:r>
            <w:r>
              <w:rPr>
                <w:iCs/>
                <w:lang w:val="sr-Cyrl-CS"/>
              </w:rPr>
              <w:t>.</w:t>
            </w:r>
          </w:p>
          <w:p w:rsidR="00A87E4A" w:rsidRPr="00687C39" w:rsidRDefault="00A87E4A" w:rsidP="00A87E4A">
            <w:pPr>
              <w:pStyle w:val="ListParagraph"/>
              <w:widowControl/>
              <w:numPr>
                <w:ilvl w:val="0"/>
                <w:numId w:val="181"/>
              </w:numPr>
              <w:autoSpaceDE/>
              <w:autoSpaceDN/>
              <w:adjustRightInd/>
              <w:spacing w:line="276" w:lineRule="auto"/>
              <w:jc w:val="both"/>
            </w:pPr>
            <w:r w:rsidRPr="00687C39">
              <w:rPr>
                <w:iCs/>
                <w:lang w:val="sr-Cyrl-CS"/>
              </w:rPr>
              <w:t>Обрачун и расподела резултата.</w:t>
            </w:r>
          </w:p>
          <w:p w:rsidR="00A87E4A" w:rsidRPr="00687C39" w:rsidRDefault="00A87E4A" w:rsidP="00630C1F">
            <w:pPr>
              <w:overflowPunct w:val="0"/>
              <w:jc w:val="both"/>
              <w:textAlignment w:val="baseline"/>
              <w:rPr>
                <w:lang w:val="sr-Cyrl-CS"/>
              </w:rPr>
            </w:pPr>
          </w:p>
          <w:p w:rsidR="00A87E4A" w:rsidRPr="00687C39" w:rsidRDefault="00A87E4A" w:rsidP="00630C1F">
            <w:pPr>
              <w:overflowPunct w:val="0"/>
              <w:jc w:val="both"/>
              <w:textAlignment w:val="baseline"/>
              <w:rPr>
                <w:i/>
              </w:rPr>
            </w:pPr>
            <w:r w:rsidRPr="00687C39">
              <w:rPr>
                <w:i/>
              </w:rPr>
              <w:t>Практична настава</w:t>
            </w:r>
          </w:p>
          <w:p w:rsidR="00A87E4A" w:rsidRPr="00687C39" w:rsidRDefault="00A87E4A" w:rsidP="00A87E4A">
            <w:pPr>
              <w:pStyle w:val="ListParagraph"/>
              <w:widowControl/>
              <w:numPr>
                <w:ilvl w:val="0"/>
                <w:numId w:val="182"/>
              </w:numPr>
              <w:overflowPunct w:val="0"/>
              <w:autoSpaceDE/>
              <w:autoSpaceDN/>
              <w:adjustRightInd/>
              <w:spacing w:line="276" w:lineRule="auto"/>
              <w:jc w:val="both"/>
              <w:textAlignment w:val="baseline"/>
              <w:rPr>
                <w:i/>
              </w:rPr>
            </w:pPr>
            <w:r w:rsidRPr="00687C39">
              <w:t>Студије случаја.</w:t>
            </w:r>
          </w:p>
        </w:tc>
      </w:tr>
      <w:tr w:rsidR="00A87E4A" w:rsidRPr="00687C39" w:rsidTr="00A87E4A">
        <w:tc>
          <w:tcPr>
            <w:tcW w:w="9242" w:type="dxa"/>
            <w:gridSpan w:val="7"/>
            <w:shd w:val="clear" w:color="auto" w:fill="FDE9D9" w:themeFill="accent6" w:themeFillTint="33"/>
          </w:tcPr>
          <w:p w:rsidR="00A87E4A" w:rsidRPr="00687C39" w:rsidRDefault="00A87E4A" w:rsidP="00630C1F">
            <w:pPr>
              <w:jc w:val="both"/>
              <w:rPr>
                <w:b/>
                <w:bCs/>
                <w:lang w:val="sr-Cyrl-CS"/>
              </w:rPr>
            </w:pPr>
            <w:r w:rsidRPr="00687C39">
              <w:rPr>
                <w:b/>
                <w:bCs/>
                <w:lang w:val="sr-Cyrl-CS"/>
              </w:rPr>
              <w:t xml:space="preserve">Литература </w:t>
            </w:r>
          </w:p>
          <w:p w:rsidR="00A87E4A" w:rsidRPr="00687C39" w:rsidRDefault="00A87E4A" w:rsidP="00630C1F">
            <w:pPr>
              <w:jc w:val="both"/>
              <w:rPr>
                <w:lang w:val="ru-RU"/>
              </w:rPr>
            </w:pPr>
            <w:r w:rsidRPr="00687C39">
              <w:rPr>
                <w:lang w:val="ru-RU"/>
              </w:rPr>
              <w:t>Ђорђевић, С.</w:t>
            </w:r>
            <w:r>
              <w:rPr>
                <w:lang w:val="ru-RU"/>
              </w:rPr>
              <w:t xml:space="preserve"> </w:t>
            </w:r>
            <w:r w:rsidRPr="00687C39">
              <w:rPr>
                <w:lang w:val="ru-RU"/>
              </w:rPr>
              <w:t>М.,</w:t>
            </w:r>
            <w:r>
              <w:rPr>
                <w:lang w:val="ru-RU"/>
              </w:rPr>
              <w:t xml:space="preserve"> &amp; Ђукановић, С. (2013).</w:t>
            </w:r>
            <w:r w:rsidRPr="00687C39">
              <w:rPr>
                <w:lang w:val="ru-RU"/>
              </w:rPr>
              <w:t xml:space="preserve"> </w:t>
            </w:r>
            <w:r w:rsidRPr="00687C39">
              <w:rPr>
                <w:i/>
                <w:lang w:val="ru-RU"/>
              </w:rPr>
              <w:t>Финансијско рачуноводство</w:t>
            </w:r>
            <w:r>
              <w:rPr>
                <w:lang w:val="ru-RU"/>
              </w:rPr>
              <w:t>. Нови Сад:</w:t>
            </w:r>
            <w:r w:rsidRPr="00687C39">
              <w:rPr>
                <w:lang w:val="ru-RU"/>
              </w:rPr>
              <w:t xml:space="preserve"> Висока пословна школа ст</w:t>
            </w:r>
            <w:r>
              <w:rPr>
                <w:lang w:val="ru-RU"/>
              </w:rPr>
              <w:t>руковних студија</w:t>
            </w:r>
            <w:r w:rsidRPr="00687C39">
              <w:rPr>
                <w:lang w:val="ru-RU"/>
              </w:rPr>
              <w:t>.</w:t>
            </w:r>
          </w:p>
          <w:p w:rsidR="00A87E4A" w:rsidRPr="00D76BC6" w:rsidRDefault="00A87E4A" w:rsidP="00630C1F">
            <w:pPr>
              <w:jc w:val="both"/>
            </w:pPr>
            <w:r w:rsidRPr="00D76BC6">
              <w:rPr>
                <w:lang w:val="ru-RU"/>
              </w:rPr>
              <w:t xml:space="preserve">Ђорђевић, С .М., &amp; Закић, В. (2016). </w:t>
            </w:r>
            <w:r w:rsidRPr="00D76BC6">
              <w:rPr>
                <w:i/>
                <w:lang w:val="ru-RU"/>
              </w:rPr>
              <w:t>Финансијско рачуноводство</w:t>
            </w:r>
            <w:r w:rsidRPr="00D76BC6">
              <w:rPr>
                <w:lang w:val="ru-RU"/>
              </w:rPr>
              <w:t>.</w:t>
            </w:r>
            <w:r>
              <w:rPr>
                <w:color w:val="FF0000"/>
              </w:rPr>
              <w:t xml:space="preserve"> </w:t>
            </w:r>
            <w:r>
              <w:rPr>
                <w:lang w:val="ru-RU"/>
              </w:rPr>
              <w:t>Нови Сад:</w:t>
            </w:r>
            <w:r w:rsidRPr="00687C39">
              <w:rPr>
                <w:lang w:val="ru-RU"/>
              </w:rPr>
              <w:t xml:space="preserve"> Висока пословна школа ст</w:t>
            </w:r>
            <w:r>
              <w:rPr>
                <w:lang w:val="ru-RU"/>
              </w:rPr>
              <w:t>руковних студија</w:t>
            </w:r>
            <w:r w:rsidRPr="00687C39">
              <w:rPr>
                <w:lang w:val="ru-RU"/>
              </w:rPr>
              <w:t>.</w:t>
            </w:r>
          </w:p>
          <w:p w:rsidR="00A87E4A" w:rsidRPr="00C50F6B" w:rsidRDefault="00A87E4A" w:rsidP="00630C1F">
            <w:pPr>
              <w:jc w:val="both"/>
              <w:rPr>
                <w:lang w:val="ru-RU"/>
              </w:rPr>
            </w:pPr>
            <w:r w:rsidRPr="00C50F6B">
              <w:rPr>
                <w:lang w:val="ru-RU"/>
              </w:rPr>
              <w:t>Шкарић-Јовановић, К. (2015).</w:t>
            </w:r>
            <w:r>
              <w:t xml:space="preserve"> </w:t>
            </w:r>
            <w:r w:rsidRPr="00C50F6B">
              <w:rPr>
                <w:i/>
                <w:lang w:val="ru-RU"/>
              </w:rPr>
              <w:t>Финансијско рачуноводство</w:t>
            </w:r>
            <w:r w:rsidRPr="00C50F6B">
              <w:rPr>
                <w:lang w:val="ru-RU"/>
              </w:rPr>
              <w:t>. Београд: Центар за издавачку делатност Економског факултета у Београду.</w:t>
            </w:r>
          </w:p>
          <w:p w:rsidR="00A87E4A" w:rsidRPr="00687C39" w:rsidRDefault="00A87E4A" w:rsidP="00630C1F">
            <w:pPr>
              <w:jc w:val="both"/>
            </w:pPr>
            <w:r w:rsidRPr="00687C39">
              <w:t>Phillips, F., Libby, R.</w:t>
            </w:r>
            <w:r>
              <w:rPr>
                <w:lang w:val="sr-Cyrl-CS"/>
              </w:rPr>
              <w:t>,</w:t>
            </w:r>
            <w:r w:rsidRPr="00687C39">
              <w:t xml:space="preserve"> &amp;</w:t>
            </w:r>
            <w:r>
              <w:rPr>
                <w:lang w:val="sr-Cyrl-CS"/>
              </w:rPr>
              <w:t xml:space="preserve"> </w:t>
            </w:r>
            <w:r w:rsidRPr="00687C39">
              <w:t>Libby, P.</w:t>
            </w:r>
            <w:r>
              <w:rPr>
                <w:lang w:val="sr-Cyrl-CS"/>
              </w:rPr>
              <w:t xml:space="preserve"> </w:t>
            </w:r>
            <w:r w:rsidRPr="00687C39">
              <w:t>A. (2011)</w:t>
            </w:r>
            <w:r>
              <w:rPr>
                <w:lang w:val="sr-Cyrl-CS"/>
              </w:rPr>
              <w:t xml:space="preserve">. </w:t>
            </w:r>
            <w:r>
              <w:t xml:space="preserve"> </w:t>
            </w:r>
            <w:r w:rsidRPr="00687C39">
              <w:rPr>
                <w:i/>
              </w:rPr>
              <w:t>Fundamentals of financial accounting</w:t>
            </w:r>
            <w:r>
              <w:rPr>
                <w:lang w:val="sr-Cyrl-CS"/>
              </w:rPr>
              <w:t xml:space="preserve">. </w:t>
            </w:r>
            <w:r>
              <w:t>New York</w:t>
            </w:r>
            <w:r w:rsidRPr="00687C39">
              <w:t>: Mc Graw-Hil.</w:t>
            </w:r>
          </w:p>
        </w:tc>
      </w:tr>
      <w:tr w:rsidR="00A87E4A" w:rsidRPr="00687C39" w:rsidTr="00A87E4A">
        <w:tc>
          <w:tcPr>
            <w:tcW w:w="3035" w:type="dxa"/>
            <w:gridSpan w:val="2"/>
            <w:shd w:val="clear" w:color="auto" w:fill="FDE9D9" w:themeFill="accent6" w:themeFillTint="33"/>
          </w:tcPr>
          <w:p w:rsidR="00A87E4A" w:rsidRPr="00687C39" w:rsidRDefault="00A87E4A" w:rsidP="00630C1F">
            <w:pPr>
              <w:rPr>
                <w:b/>
                <w:bCs/>
                <w:lang w:val="sr-Cyrl-CS"/>
              </w:rPr>
            </w:pPr>
            <w:r w:rsidRPr="00687C39">
              <w:rPr>
                <w:b/>
                <w:bCs/>
                <w:lang w:val="sr-Cyrl-CS"/>
              </w:rPr>
              <w:t xml:space="preserve">Број часова </w:t>
            </w:r>
            <w:r w:rsidRPr="00687C39">
              <w:rPr>
                <w:b/>
                <w:lang w:val="sr-Cyrl-CS"/>
              </w:rPr>
              <w:t xml:space="preserve"> активне наставе</w:t>
            </w:r>
          </w:p>
        </w:tc>
        <w:tc>
          <w:tcPr>
            <w:tcW w:w="3031" w:type="dxa"/>
            <w:gridSpan w:val="2"/>
            <w:shd w:val="clear" w:color="auto" w:fill="FDE9D9" w:themeFill="accent6" w:themeFillTint="33"/>
          </w:tcPr>
          <w:p w:rsidR="00A87E4A" w:rsidRPr="00687C39" w:rsidRDefault="00A87E4A" w:rsidP="00630C1F">
            <w:pPr>
              <w:rPr>
                <w:b/>
                <w:bCs/>
                <w:lang w:val="sr-Cyrl-CS"/>
              </w:rPr>
            </w:pPr>
            <w:r w:rsidRPr="00687C39">
              <w:rPr>
                <w:b/>
                <w:lang w:val="sr-Cyrl-CS"/>
              </w:rPr>
              <w:t>Теоријска настава: 45</w:t>
            </w:r>
          </w:p>
        </w:tc>
        <w:tc>
          <w:tcPr>
            <w:tcW w:w="3176" w:type="dxa"/>
            <w:gridSpan w:val="3"/>
            <w:shd w:val="clear" w:color="auto" w:fill="FDE9D9" w:themeFill="accent6" w:themeFillTint="33"/>
          </w:tcPr>
          <w:p w:rsidR="00A87E4A" w:rsidRPr="00687C39" w:rsidRDefault="00A87E4A" w:rsidP="00630C1F">
            <w:pPr>
              <w:rPr>
                <w:b/>
                <w:bCs/>
              </w:rPr>
            </w:pPr>
            <w:r w:rsidRPr="00687C39">
              <w:rPr>
                <w:b/>
                <w:lang w:val="ru-RU"/>
              </w:rPr>
              <w:t xml:space="preserve">Практична настава: </w:t>
            </w:r>
            <w:r>
              <w:rPr>
                <w:b/>
                <w:lang w:val="ru-RU"/>
              </w:rPr>
              <w:t>30</w:t>
            </w:r>
          </w:p>
        </w:tc>
      </w:tr>
      <w:tr w:rsidR="00A87E4A" w:rsidRPr="00687C39" w:rsidTr="00A87E4A">
        <w:tc>
          <w:tcPr>
            <w:tcW w:w="9242" w:type="dxa"/>
            <w:gridSpan w:val="7"/>
            <w:shd w:val="clear" w:color="auto" w:fill="FDE9D9" w:themeFill="accent6" w:themeFillTint="33"/>
          </w:tcPr>
          <w:p w:rsidR="00A87E4A" w:rsidRPr="00687C39" w:rsidRDefault="00A87E4A" w:rsidP="00630C1F">
            <w:pPr>
              <w:rPr>
                <w:b/>
                <w:bCs/>
                <w:lang w:val="sr-Cyrl-CS"/>
              </w:rPr>
            </w:pPr>
            <w:r w:rsidRPr="00687C39">
              <w:rPr>
                <w:b/>
                <w:bCs/>
                <w:lang w:val="sr-Cyrl-CS"/>
              </w:rPr>
              <w:t>Методе извођења наставе</w:t>
            </w:r>
          </w:p>
          <w:p w:rsidR="00A87E4A" w:rsidRPr="00687C39" w:rsidRDefault="00A87E4A" w:rsidP="00630C1F">
            <w:pPr>
              <w:jc w:val="both"/>
            </w:pPr>
            <w:r w:rsidRPr="00687C39">
              <w:t>Класична екс-катедра предавања.</w:t>
            </w:r>
          </w:p>
          <w:p w:rsidR="00A87E4A" w:rsidRPr="00687C39" w:rsidRDefault="00A87E4A" w:rsidP="00630C1F">
            <w:pPr>
              <w:jc w:val="both"/>
            </w:pPr>
            <w:r w:rsidRPr="00687C39">
              <w:t>Изучавање на примерима (case studies), уз употребу савремених софтверских презентација из стране литературе (на енглеском језику).</w:t>
            </w:r>
          </w:p>
          <w:p w:rsidR="00A87E4A" w:rsidRPr="00687C39" w:rsidRDefault="00A87E4A" w:rsidP="00630C1F">
            <w:r w:rsidRPr="00687C39">
              <w:t>Анализа резултата са тестова и јавна одбрана семинарских радова.</w:t>
            </w:r>
          </w:p>
        </w:tc>
      </w:tr>
      <w:tr w:rsidR="00A87E4A" w:rsidRPr="00687C39" w:rsidTr="00A87E4A">
        <w:tc>
          <w:tcPr>
            <w:tcW w:w="9242" w:type="dxa"/>
            <w:gridSpan w:val="7"/>
            <w:shd w:val="clear" w:color="auto" w:fill="FDE9D9" w:themeFill="accent6" w:themeFillTint="33"/>
          </w:tcPr>
          <w:p w:rsidR="00A87E4A" w:rsidRPr="00687C39" w:rsidRDefault="00A87E4A" w:rsidP="00630C1F">
            <w:pPr>
              <w:jc w:val="center"/>
              <w:rPr>
                <w:b/>
                <w:bCs/>
                <w:lang w:val="ru-RU"/>
              </w:rPr>
            </w:pPr>
            <w:r w:rsidRPr="00687C39">
              <w:rPr>
                <w:b/>
                <w:bCs/>
                <w:lang w:val="sr-Cyrl-CS"/>
              </w:rPr>
              <w:t>Оцена  знања (максимални број поена 100)</w:t>
            </w:r>
          </w:p>
        </w:tc>
      </w:tr>
      <w:tr w:rsidR="00A87E4A" w:rsidRPr="00687C39" w:rsidTr="00A87E4A">
        <w:tc>
          <w:tcPr>
            <w:tcW w:w="4608" w:type="dxa"/>
            <w:gridSpan w:val="3"/>
            <w:shd w:val="clear" w:color="auto" w:fill="FDE9D9" w:themeFill="accent6" w:themeFillTint="33"/>
          </w:tcPr>
          <w:p w:rsidR="00A87E4A" w:rsidRPr="00687C39" w:rsidRDefault="00A87E4A" w:rsidP="00630C1F">
            <w:pPr>
              <w:rPr>
                <w:b/>
                <w:iCs/>
                <w:lang w:val="sr-Cyrl-CS"/>
              </w:rPr>
            </w:pPr>
            <w:r w:rsidRPr="00687C39">
              <w:rPr>
                <w:b/>
                <w:iCs/>
                <w:lang w:val="sr-Cyrl-CS"/>
              </w:rPr>
              <w:t>Предиспитне обавезе</w:t>
            </w:r>
          </w:p>
        </w:tc>
        <w:tc>
          <w:tcPr>
            <w:tcW w:w="1620" w:type="dxa"/>
            <w:gridSpan w:val="2"/>
            <w:shd w:val="clear" w:color="auto" w:fill="FDE9D9" w:themeFill="accent6" w:themeFillTint="33"/>
            <w:vAlign w:val="center"/>
          </w:tcPr>
          <w:p w:rsidR="00A87E4A" w:rsidRPr="00687C39" w:rsidRDefault="00A87E4A" w:rsidP="00630C1F">
            <w:pPr>
              <w:jc w:val="center"/>
              <w:rPr>
                <w:b/>
                <w:lang w:val="ru-RU"/>
              </w:rPr>
            </w:pPr>
            <w:r>
              <w:rPr>
                <w:b/>
                <w:lang w:val="ru-RU"/>
              </w:rPr>
              <w:t xml:space="preserve">55 </w:t>
            </w:r>
            <w:r w:rsidRPr="00687C39">
              <w:rPr>
                <w:b/>
                <w:lang w:val="ru-RU"/>
              </w:rPr>
              <w:t>поена</w:t>
            </w:r>
          </w:p>
        </w:tc>
        <w:tc>
          <w:tcPr>
            <w:tcW w:w="1824" w:type="dxa"/>
            <w:shd w:val="clear" w:color="auto" w:fill="FDE9D9" w:themeFill="accent6" w:themeFillTint="33"/>
          </w:tcPr>
          <w:p w:rsidR="00A87E4A" w:rsidRPr="00687C39" w:rsidRDefault="00A87E4A" w:rsidP="00630C1F">
            <w:pPr>
              <w:rPr>
                <w:b/>
                <w:bCs/>
                <w:lang w:val="sr-Cyrl-CS"/>
              </w:rPr>
            </w:pPr>
            <w:r w:rsidRPr="00687C39">
              <w:rPr>
                <w:b/>
                <w:iCs/>
                <w:lang w:val="sr-Cyrl-CS"/>
              </w:rPr>
              <w:t xml:space="preserve">Завршни испит </w:t>
            </w:r>
          </w:p>
        </w:tc>
        <w:tc>
          <w:tcPr>
            <w:tcW w:w="1190" w:type="dxa"/>
            <w:shd w:val="clear" w:color="auto" w:fill="FDE9D9" w:themeFill="accent6" w:themeFillTint="33"/>
            <w:vAlign w:val="center"/>
          </w:tcPr>
          <w:p w:rsidR="00A87E4A" w:rsidRPr="00687C39" w:rsidRDefault="00A87E4A" w:rsidP="00630C1F">
            <w:pPr>
              <w:jc w:val="center"/>
              <w:rPr>
                <w:b/>
                <w:lang w:val="ru-RU"/>
              </w:rPr>
            </w:pPr>
            <w:r>
              <w:rPr>
                <w:b/>
                <w:lang w:val="ru-RU"/>
              </w:rPr>
              <w:t xml:space="preserve">45 </w:t>
            </w:r>
            <w:r w:rsidRPr="00687C39">
              <w:rPr>
                <w:b/>
                <w:lang w:val="ru-RU"/>
              </w:rPr>
              <w:t>поена</w:t>
            </w:r>
          </w:p>
        </w:tc>
      </w:tr>
      <w:tr w:rsidR="00A87E4A" w:rsidRPr="00687C39" w:rsidTr="00A87E4A">
        <w:tc>
          <w:tcPr>
            <w:tcW w:w="4608" w:type="dxa"/>
            <w:gridSpan w:val="3"/>
            <w:shd w:val="clear" w:color="auto" w:fill="FDE9D9" w:themeFill="accent6" w:themeFillTint="33"/>
          </w:tcPr>
          <w:p w:rsidR="00A87E4A" w:rsidRPr="00687C39" w:rsidRDefault="00A87E4A" w:rsidP="00630C1F">
            <w:pPr>
              <w:rPr>
                <w:i/>
                <w:iCs/>
                <w:lang w:val="sr-Cyrl-CS"/>
              </w:rPr>
            </w:pPr>
            <w:r w:rsidRPr="00687C39">
              <w:rPr>
                <w:lang w:val="sr-Cyrl-CS"/>
              </w:rPr>
              <w:t>присуство на предавањима и вежбама</w:t>
            </w:r>
          </w:p>
        </w:tc>
        <w:tc>
          <w:tcPr>
            <w:tcW w:w="1620" w:type="dxa"/>
            <w:gridSpan w:val="2"/>
            <w:shd w:val="clear" w:color="auto" w:fill="FDE9D9" w:themeFill="accent6" w:themeFillTint="33"/>
            <w:vAlign w:val="center"/>
          </w:tcPr>
          <w:p w:rsidR="00A87E4A" w:rsidRPr="00687C39" w:rsidRDefault="00A87E4A" w:rsidP="00630C1F">
            <w:pPr>
              <w:jc w:val="center"/>
              <w:rPr>
                <w:b/>
                <w:bCs/>
                <w:lang w:val="sr-Cyrl-CS"/>
              </w:rPr>
            </w:pPr>
            <w:r w:rsidRPr="00687C39">
              <w:rPr>
                <w:b/>
                <w:bCs/>
                <w:lang w:val="sr-Cyrl-CS"/>
              </w:rPr>
              <w:t>5</w:t>
            </w:r>
          </w:p>
        </w:tc>
        <w:tc>
          <w:tcPr>
            <w:tcW w:w="1824" w:type="dxa"/>
            <w:shd w:val="clear" w:color="auto" w:fill="FDE9D9" w:themeFill="accent6" w:themeFillTint="33"/>
          </w:tcPr>
          <w:p w:rsidR="00A87E4A" w:rsidRPr="00687C39" w:rsidRDefault="00A87E4A" w:rsidP="00630C1F">
            <w:pPr>
              <w:rPr>
                <w:i/>
                <w:iCs/>
                <w:lang w:val="sr-Cyrl-CS"/>
              </w:rPr>
            </w:pPr>
            <w:r w:rsidRPr="00687C39">
              <w:rPr>
                <w:lang w:val="sr-Cyrl-CS"/>
              </w:rPr>
              <w:t>писмени испит</w:t>
            </w:r>
          </w:p>
        </w:tc>
        <w:tc>
          <w:tcPr>
            <w:tcW w:w="1190" w:type="dxa"/>
            <w:shd w:val="clear" w:color="auto" w:fill="FDE9D9" w:themeFill="accent6" w:themeFillTint="33"/>
          </w:tcPr>
          <w:p w:rsidR="00A87E4A" w:rsidRPr="00687C39" w:rsidRDefault="00A87E4A" w:rsidP="00630C1F">
            <w:pPr>
              <w:jc w:val="center"/>
              <w:rPr>
                <w:b/>
                <w:iCs/>
                <w:lang w:val="sr-Cyrl-CS"/>
              </w:rPr>
            </w:pPr>
            <w:r w:rsidRPr="00687C39">
              <w:rPr>
                <w:b/>
                <w:iCs/>
                <w:lang w:val="sr-Cyrl-CS"/>
              </w:rPr>
              <w:t>45</w:t>
            </w:r>
          </w:p>
        </w:tc>
      </w:tr>
      <w:tr w:rsidR="00A87E4A" w:rsidRPr="00687C39" w:rsidTr="00A87E4A">
        <w:tc>
          <w:tcPr>
            <w:tcW w:w="4608" w:type="dxa"/>
            <w:gridSpan w:val="3"/>
            <w:shd w:val="clear" w:color="auto" w:fill="FDE9D9" w:themeFill="accent6" w:themeFillTint="33"/>
          </w:tcPr>
          <w:p w:rsidR="00A87E4A" w:rsidRPr="00687C39" w:rsidRDefault="00A87E4A" w:rsidP="00630C1F">
            <w:pPr>
              <w:rPr>
                <w:lang w:val="sr-Cyrl-CS"/>
              </w:rPr>
            </w:pPr>
            <w:r w:rsidRPr="00687C39">
              <w:rPr>
                <w:lang w:val="sr-Cyrl-CS"/>
              </w:rPr>
              <w:t>провера знања у току наставе (колоквијум-и)</w:t>
            </w:r>
          </w:p>
        </w:tc>
        <w:tc>
          <w:tcPr>
            <w:tcW w:w="1620" w:type="dxa"/>
            <w:gridSpan w:val="2"/>
            <w:shd w:val="clear" w:color="auto" w:fill="FDE9D9" w:themeFill="accent6" w:themeFillTint="33"/>
            <w:vAlign w:val="center"/>
          </w:tcPr>
          <w:p w:rsidR="00A87E4A" w:rsidRPr="00687C39" w:rsidRDefault="00A87E4A" w:rsidP="00630C1F">
            <w:pPr>
              <w:jc w:val="center"/>
              <w:rPr>
                <w:b/>
                <w:bCs/>
                <w:lang w:val="sr-Cyrl-CS"/>
              </w:rPr>
            </w:pPr>
            <w:r w:rsidRPr="00687C39">
              <w:rPr>
                <w:b/>
                <w:bCs/>
                <w:lang w:val="sr-Cyrl-CS"/>
              </w:rPr>
              <w:t>30</w:t>
            </w:r>
          </w:p>
        </w:tc>
        <w:tc>
          <w:tcPr>
            <w:tcW w:w="1824" w:type="dxa"/>
            <w:shd w:val="clear" w:color="auto" w:fill="FDE9D9" w:themeFill="accent6" w:themeFillTint="33"/>
          </w:tcPr>
          <w:p w:rsidR="00A87E4A" w:rsidRPr="00687C39" w:rsidRDefault="00A87E4A" w:rsidP="00630C1F">
            <w:pPr>
              <w:rPr>
                <w:i/>
                <w:iCs/>
                <w:lang w:val="sr-Cyrl-CS"/>
              </w:rPr>
            </w:pPr>
            <w:r w:rsidRPr="00687C39">
              <w:rPr>
                <w:lang w:val="sr-Cyrl-CS"/>
              </w:rPr>
              <w:t>усмени испит</w:t>
            </w:r>
          </w:p>
        </w:tc>
        <w:tc>
          <w:tcPr>
            <w:tcW w:w="1190" w:type="dxa"/>
            <w:shd w:val="clear" w:color="auto" w:fill="FDE9D9" w:themeFill="accent6" w:themeFillTint="33"/>
          </w:tcPr>
          <w:p w:rsidR="00A87E4A" w:rsidRPr="00687C39" w:rsidRDefault="00A87E4A" w:rsidP="00630C1F">
            <w:pPr>
              <w:jc w:val="center"/>
              <w:rPr>
                <w:i/>
                <w:iCs/>
                <w:lang w:val="sr-Cyrl-CS"/>
              </w:rPr>
            </w:pPr>
          </w:p>
        </w:tc>
      </w:tr>
      <w:tr w:rsidR="00A87E4A" w:rsidRPr="00687C39" w:rsidTr="00A87E4A">
        <w:tc>
          <w:tcPr>
            <w:tcW w:w="4608" w:type="dxa"/>
            <w:gridSpan w:val="3"/>
            <w:shd w:val="clear" w:color="auto" w:fill="FDE9D9" w:themeFill="accent6" w:themeFillTint="33"/>
          </w:tcPr>
          <w:p w:rsidR="00A87E4A" w:rsidRPr="00687C39" w:rsidRDefault="00A87E4A" w:rsidP="00630C1F">
            <w:pPr>
              <w:rPr>
                <w:lang w:val="ru-RU"/>
              </w:rPr>
            </w:pPr>
            <w:r w:rsidRPr="00687C39">
              <w:rPr>
                <w:lang w:val="sr-Cyrl-CS"/>
              </w:rPr>
              <w:t>остале активностии</w:t>
            </w:r>
            <w:r w:rsidRPr="00687C39">
              <w:rPr>
                <w:lang w:val="ru-RU"/>
              </w:rPr>
              <w:t xml:space="preserve"> учешће студената у раду на предавањима и вежбама </w:t>
            </w:r>
          </w:p>
        </w:tc>
        <w:tc>
          <w:tcPr>
            <w:tcW w:w="1620" w:type="dxa"/>
            <w:gridSpan w:val="2"/>
            <w:shd w:val="clear" w:color="auto" w:fill="FDE9D9" w:themeFill="accent6" w:themeFillTint="33"/>
            <w:vAlign w:val="center"/>
          </w:tcPr>
          <w:p w:rsidR="00A87E4A" w:rsidRPr="00687C39" w:rsidRDefault="00A87E4A" w:rsidP="00630C1F">
            <w:pPr>
              <w:jc w:val="center"/>
              <w:rPr>
                <w:b/>
                <w:bCs/>
              </w:rPr>
            </w:pPr>
            <w:r w:rsidRPr="00687C39">
              <w:rPr>
                <w:b/>
                <w:bCs/>
              </w:rPr>
              <w:t>10</w:t>
            </w:r>
          </w:p>
        </w:tc>
        <w:tc>
          <w:tcPr>
            <w:tcW w:w="1824" w:type="dxa"/>
            <w:shd w:val="clear" w:color="auto" w:fill="FDE9D9" w:themeFill="accent6" w:themeFillTint="33"/>
          </w:tcPr>
          <w:p w:rsidR="00A87E4A" w:rsidRPr="00687C39" w:rsidRDefault="00A87E4A" w:rsidP="00630C1F">
            <w:pPr>
              <w:rPr>
                <w:lang w:val="sr-Cyrl-CS"/>
              </w:rPr>
            </w:pPr>
          </w:p>
        </w:tc>
        <w:tc>
          <w:tcPr>
            <w:tcW w:w="1190" w:type="dxa"/>
            <w:shd w:val="clear" w:color="auto" w:fill="FDE9D9" w:themeFill="accent6" w:themeFillTint="33"/>
          </w:tcPr>
          <w:p w:rsidR="00A87E4A" w:rsidRPr="00687C39" w:rsidRDefault="00A87E4A" w:rsidP="00630C1F">
            <w:pPr>
              <w:jc w:val="center"/>
              <w:rPr>
                <w:i/>
                <w:iCs/>
                <w:lang w:val="sr-Cyrl-CS"/>
              </w:rPr>
            </w:pPr>
          </w:p>
        </w:tc>
      </w:tr>
      <w:tr w:rsidR="00A87E4A" w:rsidRPr="00687C39" w:rsidTr="00A87E4A">
        <w:tc>
          <w:tcPr>
            <w:tcW w:w="4608" w:type="dxa"/>
            <w:gridSpan w:val="3"/>
            <w:shd w:val="clear" w:color="auto" w:fill="FDE9D9" w:themeFill="accent6" w:themeFillTint="33"/>
          </w:tcPr>
          <w:p w:rsidR="00A87E4A" w:rsidRPr="00687C39" w:rsidRDefault="00A87E4A" w:rsidP="00630C1F">
            <w:pPr>
              <w:rPr>
                <w:lang w:val="sr-Cyrl-CS"/>
              </w:rPr>
            </w:pPr>
            <w:r w:rsidRPr="00687C39">
              <w:rPr>
                <w:lang w:val="sr-Cyrl-CS"/>
              </w:rPr>
              <w:t>практичан рад: самостална израда студије случаја</w:t>
            </w:r>
          </w:p>
        </w:tc>
        <w:tc>
          <w:tcPr>
            <w:tcW w:w="1620" w:type="dxa"/>
            <w:gridSpan w:val="2"/>
            <w:shd w:val="clear" w:color="auto" w:fill="FDE9D9" w:themeFill="accent6" w:themeFillTint="33"/>
            <w:vAlign w:val="center"/>
          </w:tcPr>
          <w:p w:rsidR="00A87E4A" w:rsidRPr="00687C39" w:rsidRDefault="00A87E4A" w:rsidP="00630C1F">
            <w:pPr>
              <w:jc w:val="center"/>
              <w:rPr>
                <w:b/>
                <w:bCs/>
                <w:lang w:val="sr-Cyrl-CS"/>
              </w:rPr>
            </w:pPr>
            <w:r w:rsidRPr="00687C39">
              <w:rPr>
                <w:b/>
                <w:bCs/>
                <w:lang w:val="sr-Cyrl-CS"/>
              </w:rPr>
              <w:t>10</w:t>
            </w:r>
          </w:p>
        </w:tc>
        <w:tc>
          <w:tcPr>
            <w:tcW w:w="1824" w:type="dxa"/>
            <w:shd w:val="clear" w:color="auto" w:fill="FDE9D9" w:themeFill="accent6" w:themeFillTint="33"/>
          </w:tcPr>
          <w:p w:rsidR="00A87E4A" w:rsidRPr="00687C39" w:rsidRDefault="00A87E4A" w:rsidP="00630C1F">
            <w:pPr>
              <w:rPr>
                <w:i/>
                <w:iCs/>
                <w:lang w:val="sr-Cyrl-CS"/>
              </w:rPr>
            </w:pPr>
          </w:p>
        </w:tc>
        <w:tc>
          <w:tcPr>
            <w:tcW w:w="1190" w:type="dxa"/>
            <w:shd w:val="clear" w:color="auto" w:fill="FDE9D9" w:themeFill="accent6" w:themeFillTint="33"/>
          </w:tcPr>
          <w:p w:rsidR="00A87E4A" w:rsidRPr="00687C39" w:rsidRDefault="00A87E4A" w:rsidP="00630C1F">
            <w:pPr>
              <w:jc w:val="center"/>
              <w:rPr>
                <w:i/>
                <w:iCs/>
                <w:lang w:val="sr-Cyrl-CS"/>
              </w:rPr>
            </w:pPr>
          </w:p>
        </w:tc>
      </w:tr>
    </w:tbl>
    <w:p w:rsidR="00A87E4A" w:rsidRDefault="00A87E4A" w:rsidP="00197D2B">
      <w:pPr>
        <w:widowControl/>
        <w:autoSpaceDE/>
        <w:autoSpaceDN/>
        <w:adjustRightInd/>
        <w:spacing w:after="200" w:line="276" w:lineRule="auto"/>
      </w:pPr>
    </w:p>
    <w:p w:rsidR="00A87E4A" w:rsidRDefault="00A87E4A">
      <w:pPr>
        <w:widowControl/>
        <w:autoSpaceDE/>
        <w:autoSpaceDN/>
        <w:adjustRightInd/>
        <w:spacing w:after="200" w:line="276" w:lineRule="auto"/>
      </w:pPr>
      <w:r>
        <w:br w:type="page"/>
      </w:r>
    </w:p>
    <w:p w:rsidR="00A87E4A" w:rsidRDefault="006D6028" w:rsidP="00CE240D">
      <w:pPr>
        <w:widowControl/>
        <w:autoSpaceDE/>
        <w:autoSpaceDN/>
        <w:adjustRightInd/>
        <w:spacing w:after="200" w:line="276" w:lineRule="auto"/>
        <w:jc w:val="right"/>
      </w:pPr>
      <w:hyperlink w:anchor="ListaNazivaPredmeta" w:history="1">
        <w:r w:rsidR="00CE240D"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917"/>
        <w:gridCol w:w="1721"/>
        <w:gridCol w:w="1311"/>
        <w:gridCol w:w="126"/>
        <w:gridCol w:w="1977"/>
        <w:gridCol w:w="1090"/>
      </w:tblGrid>
      <w:tr w:rsidR="00D61A4B" w:rsidRPr="00F31D76" w:rsidTr="00D61A4B">
        <w:trPr>
          <w:trHeight w:val="235"/>
        </w:trPr>
        <w:tc>
          <w:tcPr>
            <w:tcW w:w="2164" w:type="dxa"/>
            <w:shd w:val="clear" w:color="auto" w:fill="FBD4B4" w:themeFill="accent6" w:themeFillTint="66"/>
          </w:tcPr>
          <w:p w:rsidR="00D61A4B" w:rsidRPr="004F1B40" w:rsidRDefault="00D61A4B" w:rsidP="00630C1F">
            <w:pPr>
              <w:rPr>
                <w:b/>
                <w:bCs/>
                <w:lang w:val="sr-Cyrl-CS"/>
              </w:rPr>
            </w:pPr>
            <w:r w:rsidRPr="004F1B40">
              <w:rPr>
                <w:b/>
                <w:bCs/>
                <w:lang w:val="sr-Cyrl-CS"/>
              </w:rPr>
              <w:t xml:space="preserve">Студијски програм </w:t>
            </w:r>
          </w:p>
        </w:tc>
        <w:tc>
          <w:tcPr>
            <w:tcW w:w="7412" w:type="dxa"/>
            <w:gridSpan w:val="6"/>
            <w:shd w:val="clear" w:color="auto" w:fill="FBD4B4" w:themeFill="accent6" w:themeFillTint="66"/>
          </w:tcPr>
          <w:p w:rsidR="00D61A4B" w:rsidRPr="00726D71" w:rsidRDefault="00D61A4B" w:rsidP="00630C1F">
            <w:pPr>
              <w:rPr>
                <w:bCs/>
                <w:lang w:val="sr-Cyrl-CS"/>
              </w:rPr>
            </w:pPr>
            <w:r>
              <w:rPr>
                <w:bCs/>
                <w:lang w:val="sr-Cyrl-CS"/>
              </w:rPr>
              <w:t>Туризам и хотелијерство</w:t>
            </w:r>
          </w:p>
        </w:tc>
      </w:tr>
      <w:tr w:rsidR="00D61A4B" w:rsidRPr="00F31D76" w:rsidTr="00D61A4B">
        <w:trPr>
          <w:trHeight w:val="232"/>
        </w:trPr>
        <w:tc>
          <w:tcPr>
            <w:tcW w:w="2164" w:type="dxa"/>
            <w:shd w:val="clear" w:color="auto" w:fill="FBD4B4" w:themeFill="accent6" w:themeFillTint="66"/>
          </w:tcPr>
          <w:p w:rsidR="00D61A4B" w:rsidRPr="004F1B40" w:rsidRDefault="00D61A4B" w:rsidP="00630C1F">
            <w:pPr>
              <w:rPr>
                <w:lang w:val="sr-Cyrl-CS"/>
              </w:rPr>
            </w:pPr>
            <w:r w:rsidRPr="004F1B40">
              <w:rPr>
                <w:b/>
                <w:bCs/>
                <w:lang w:val="sr-Cyrl-CS"/>
              </w:rPr>
              <w:t>Назив предмета</w:t>
            </w:r>
          </w:p>
        </w:tc>
        <w:tc>
          <w:tcPr>
            <w:tcW w:w="7412" w:type="dxa"/>
            <w:gridSpan w:val="6"/>
            <w:shd w:val="clear" w:color="auto" w:fill="FBD4B4" w:themeFill="accent6" w:themeFillTint="66"/>
          </w:tcPr>
          <w:p w:rsidR="00D61A4B" w:rsidRPr="004F1B40" w:rsidRDefault="00D61A4B" w:rsidP="00630C1F">
            <w:pPr>
              <w:rPr>
                <w:b/>
                <w:bCs/>
                <w:lang w:val="sr-Cyrl-CS"/>
              </w:rPr>
            </w:pPr>
            <w:bookmarkStart w:id="83" w:name="RuralniTurizam"/>
            <w:r>
              <w:rPr>
                <w:b/>
                <w:bCs/>
                <w:lang w:val="sr-Cyrl-CS"/>
              </w:rPr>
              <w:t>РУРАЛНИ ТУРИЗАМ</w:t>
            </w:r>
            <w:bookmarkEnd w:id="83"/>
          </w:p>
        </w:tc>
      </w:tr>
      <w:tr w:rsidR="00D61A4B" w:rsidRPr="00F31D76" w:rsidTr="00D61A4B">
        <w:trPr>
          <w:trHeight w:val="232"/>
        </w:trPr>
        <w:tc>
          <w:tcPr>
            <w:tcW w:w="2164" w:type="dxa"/>
            <w:shd w:val="clear" w:color="auto" w:fill="FBD4B4" w:themeFill="accent6" w:themeFillTint="66"/>
          </w:tcPr>
          <w:p w:rsidR="00D61A4B" w:rsidRPr="004F1B40" w:rsidRDefault="00D61A4B" w:rsidP="00630C1F">
            <w:pPr>
              <w:rPr>
                <w:b/>
                <w:bCs/>
                <w:lang w:val="sr-Cyrl-CS"/>
              </w:rPr>
            </w:pPr>
            <w:r w:rsidRPr="004F1B40">
              <w:rPr>
                <w:b/>
                <w:bCs/>
                <w:lang w:val="sr-Cyrl-CS"/>
              </w:rPr>
              <w:t>Наставник</w:t>
            </w:r>
          </w:p>
        </w:tc>
        <w:tc>
          <w:tcPr>
            <w:tcW w:w="7412" w:type="dxa"/>
            <w:gridSpan w:val="6"/>
            <w:shd w:val="clear" w:color="auto" w:fill="FBD4B4" w:themeFill="accent6" w:themeFillTint="66"/>
          </w:tcPr>
          <w:p w:rsidR="00D61A4B" w:rsidRPr="004F1B40" w:rsidRDefault="00D61A4B" w:rsidP="00630C1F">
            <w:pPr>
              <w:rPr>
                <w:bCs/>
                <w:lang w:val="sr-Cyrl-CS"/>
              </w:rPr>
            </w:pPr>
            <w:r>
              <w:rPr>
                <w:bCs/>
                <w:lang w:val="sr-Cyrl-CS"/>
              </w:rPr>
              <w:t xml:space="preserve">Др ТАТЈАНА БОШКОВИЋ </w:t>
            </w:r>
          </w:p>
        </w:tc>
      </w:tr>
      <w:tr w:rsidR="00D61A4B" w:rsidRPr="00F31D76" w:rsidTr="00D61A4B">
        <w:trPr>
          <w:trHeight w:val="232"/>
        </w:trPr>
        <w:tc>
          <w:tcPr>
            <w:tcW w:w="2164" w:type="dxa"/>
            <w:shd w:val="clear" w:color="auto" w:fill="FBD4B4" w:themeFill="accent6" w:themeFillTint="66"/>
          </w:tcPr>
          <w:p w:rsidR="00D61A4B" w:rsidRPr="004F1B40" w:rsidRDefault="00D61A4B" w:rsidP="00630C1F">
            <w:pPr>
              <w:rPr>
                <w:lang w:val="sr-Cyrl-CS"/>
              </w:rPr>
            </w:pPr>
            <w:r w:rsidRPr="004F1B40">
              <w:rPr>
                <w:b/>
                <w:bCs/>
                <w:lang w:val="sr-Cyrl-CS"/>
              </w:rPr>
              <w:t>Статус предмета</w:t>
            </w:r>
          </w:p>
        </w:tc>
        <w:tc>
          <w:tcPr>
            <w:tcW w:w="7412" w:type="dxa"/>
            <w:gridSpan w:val="6"/>
            <w:shd w:val="clear" w:color="auto" w:fill="FBD4B4" w:themeFill="accent6" w:themeFillTint="66"/>
          </w:tcPr>
          <w:p w:rsidR="00D61A4B" w:rsidRPr="004F1B40" w:rsidRDefault="00D61A4B" w:rsidP="00630C1F">
            <w:pPr>
              <w:rPr>
                <w:bCs/>
                <w:lang w:val="sr-Cyrl-CS"/>
              </w:rPr>
            </w:pPr>
            <w:r>
              <w:rPr>
                <w:bCs/>
                <w:lang w:val="sr-Cyrl-CS"/>
              </w:rPr>
              <w:t>изборни</w:t>
            </w:r>
          </w:p>
        </w:tc>
      </w:tr>
      <w:tr w:rsidR="00D61A4B" w:rsidRPr="00F31D76" w:rsidTr="00D61A4B">
        <w:trPr>
          <w:trHeight w:val="232"/>
        </w:trPr>
        <w:tc>
          <w:tcPr>
            <w:tcW w:w="2164" w:type="dxa"/>
            <w:shd w:val="clear" w:color="auto" w:fill="FBD4B4" w:themeFill="accent6" w:themeFillTint="66"/>
          </w:tcPr>
          <w:p w:rsidR="00D61A4B" w:rsidRPr="004F1B40" w:rsidRDefault="00D61A4B" w:rsidP="00630C1F">
            <w:pPr>
              <w:rPr>
                <w:lang w:val="sr-Cyrl-CS"/>
              </w:rPr>
            </w:pPr>
            <w:r w:rsidRPr="004F1B40">
              <w:rPr>
                <w:b/>
                <w:bCs/>
                <w:lang w:val="sr-Cyrl-CS"/>
              </w:rPr>
              <w:t>Број ЕСПБ</w:t>
            </w:r>
          </w:p>
        </w:tc>
        <w:tc>
          <w:tcPr>
            <w:tcW w:w="7412" w:type="dxa"/>
            <w:gridSpan w:val="6"/>
            <w:shd w:val="clear" w:color="auto" w:fill="FBD4B4" w:themeFill="accent6" w:themeFillTint="66"/>
          </w:tcPr>
          <w:p w:rsidR="00D61A4B" w:rsidRPr="007B5DD8" w:rsidRDefault="00D61A4B" w:rsidP="00630C1F">
            <w:pPr>
              <w:rPr>
                <w:bCs/>
                <w:lang w:val="sr-Latn-RS"/>
              </w:rPr>
            </w:pPr>
            <w:r>
              <w:rPr>
                <w:bCs/>
                <w:lang w:val="sr-Cyrl-CS"/>
              </w:rPr>
              <w:t>2+2 (5</w:t>
            </w:r>
            <w:r>
              <w:rPr>
                <w:bCs/>
                <w:lang w:val="sr-Latn-RS"/>
              </w:rPr>
              <w:t>)</w:t>
            </w:r>
          </w:p>
        </w:tc>
      </w:tr>
      <w:tr w:rsidR="00D61A4B" w:rsidRPr="00F31D76" w:rsidTr="00D61A4B">
        <w:trPr>
          <w:trHeight w:val="232"/>
        </w:trPr>
        <w:tc>
          <w:tcPr>
            <w:tcW w:w="2164" w:type="dxa"/>
            <w:shd w:val="clear" w:color="auto" w:fill="FBD4B4" w:themeFill="accent6" w:themeFillTint="66"/>
          </w:tcPr>
          <w:p w:rsidR="00D61A4B" w:rsidRPr="004F1B40" w:rsidRDefault="00D61A4B" w:rsidP="00630C1F">
            <w:pPr>
              <w:rPr>
                <w:b/>
                <w:bCs/>
                <w:lang w:val="sr-Cyrl-CS"/>
              </w:rPr>
            </w:pPr>
            <w:r w:rsidRPr="004F1B40">
              <w:rPr>
                <w:b/>
                <w:bCs/>
                <w:lang w:val="sr-Cyrl-CS"/>
              </w:rPr>
              <w:t>Услов</w:t>
            </w:r>
          </w:p>
        </w:tc>
        <w:tc>
          <w:tcPr>
            <w:tcW w:w="7412" w:type="dxa"/>
            <w:gridSpan w:val="6"/>
            <w:shd w:val="clear" w:color="auto" w:fill="FBD4B4" w:themeFill="accent6" w:themeFillTint="66"/>
          </w:tcPr>
          <w:p w:rsidR="00D61A4B" w:rsidRPr="004F1B40" w:rsidRDefault="00D61A4B" w:rsidP="00630C1F">
            <w:pPr>
              <w:rPr>
                <w:bCs/>
                <w:lang w:val="sr-Cyrl-CS"/>
              </w:rPr>
            </w:pPr>
            <w:r>
              <w:rPr>
                <w:bCs/>
                <w:lang w:val="sr-Cyrl-CS"/>
              </w:rPr>
              <w:t>нема</w:t>
            </w:r>
          </w:p>
        </w:tc>
      </w:tr>
      <w:tr w:rsidR="00D61A4B" w:rsidRPr="00F31D76" w:rsidTr="00D61A4B">
        <w:tc>
          <w:tcPr>
            <w:tcW w:w="9576" w:type="dxa"/>
            <w:gridSpan w:val="7"/>
            <w:shd w:val="clear" w:color="auto" w:fill="FDE9D9" w:themeFill="accent6" w:themeFillTint="33"/>
          </w:tcPr>
          <w:p w:rsidR="00D61A4B" w:rsidRDefault="00D61A4B" w:rsidP="00630C1F">
            <w:pPr>
              <w:jc w:val="both"/>
              <w:rPr>
                <w:b/>
                <w:bCs/>
                <w:lang w:val="sr-Cyrl-CS"/>
              </w:rPr>
            </w:pPr>
            <w:r w:rsidRPr="004F1B40">
              <w:rPr>
                <w:b/>
                <w:bCs/>
                <w:lang w:val="sr-Cyrl-CS"/>
              </w:rPr>
              <w:t>Циљ предмета</w:t>
            </w:r>
          </w:p>
          <w:p w:rsidR="00D61A4B" w:rsidRPr="004F1B40" w:rsidRDefault="00D61A4B" w:rsidP="00630C1F">
            <w:pPr>
              <w:jc w:val="both"/>
              <w:rPr>
                <w:lang w:val="sr-Cyrl-CS"/>
              </w:rPr>
            </w:pPr>
            <w:r>
              <w:t xml:space="preserve">Циљ предмета јесте </w:t>
            </w:r>
            <w:r>
              <w:rPr>
                <w:lang w:val="sr-Cyrl-RS"/>
              </w:rPr>
              <w:t xml:space="preserve">стицање основних знања из области </w:t>
            </w:r>
            <w:r>
              <w:t xml:space="preserve">теорије и праксе руралног туризма. </w:t>
            </w:r>
            <w:r>
              <w:rPr>
                <w:lang w:val="sr-Cyrl-RS"/>
              </w:rPr>
              <w:t>Упознати основне појмове из области руралног туризма, природне и друштвене ресурсе за развој руралног туризма, али и праксу развоја у земљи и свету. Увидети све предности развоја туризма за руралне области, али и ограничења развоја овог посебног облика туризма у руралним подручјима.</w:t>
            </w:r>
          </w:p>
        </w:tc>
      </w:tr>
      <w:tr w:rsidR="00D61A4B" w:rsidRPr="00F31D76" w:rsidTr="00D61A4B">
        <w:tc>
          <w:tcPr>
            <w:tcW w:w="9576" w:type="dxa"/>
            <w:gridSpan w:val="7"/>
            <w:shd w:val="clear" w:color="auto" w:fill="FDE9D9" w:themeFill="accent6" w:themeFillTint="33"/>
          </w:tcPr>
          <w:p w:rsidR="00D61A4B" w:rsidRDefault="00D61A4B" w:rsidP="00630C1F">
            <w:pPr>
              <w:jc w:val="both"/>
              <w:rPr>
                <w:b/>
                <w:bCs/>
                <w:lang w:val="sr-Cyrl-CS"/>
              </w:rPr>
            </w:pPr>
            <w:r w:rsidRPr="004F1B40">
              <w:rPr>
                <w:b/>
                <w:bCs/>
                <w:lang w:val="sr-Cyrl-CS"/>
              </w:rPr>
              <w:t xml:space="preserve">Исход предмета </w:t>
            </w:r>
          </w:p>
          <w:p w:rsidR="00D61A4B" w:rsidRDefault="00D61A4B" w:rsidP="00630C1F">
            <w:pPr>
              <w:jc w:val="both"/>
              <w:rPr>
                <w:lang w:val="sr-Cyrl-CS"/>
              </w:rPr>
            </w:pPr>
            <w:r>
              <w:rPr>
                <w:lang w:val="sr-Cyrl-RS"/>
              </w:rPr>
              <w:t>По завршетку овог предмета студенти ће бити у стању да</w:t>
            </w:r>
            <w:r>
              <w:rPr>
                <w:lang w:val="sr-Cyrl-CS"/>
              </w:rPr>
              <w:t>:</w:t>
            </w:r>
            <w:r>
              <w:rPr>
                <w:lang w:val="sr-Cyrl-RS"/>
              </w:rPr>
              <w:t xml:space="preserve"> </w:t>
            </w:r>
          </w:p>
          <w:p w:rsidR="00D61A4B" w:rsidRDefault="00D61A4B" w:rsidP="00D61A4B">
            <w:pPr>
              <w:numPr>
                <w:ilvl w:val="0"/>
                <w:numId w:val="183"/>
              </w:numPr>
              <w:jc w:val="both"/>
              <w:rPr>
                <w:lang w:val="sr-Cyrl-CS"/>
              </w:rPr>
            </w:pPr>
            <w:r>
              <w:rPr>
                <w:lang w:val="sr-Cyrl-RS"/>
              </w:rPr>
              <w:t>дефинишу основне појмове из области руралног туризма,</w:t>
            </w:r>
          </w:p>
          <w:p w:rsidR="00D61A4B" w:rsidRDefault="00D61A4B" w:rsidP="00D61A4B">
            <w:pPr>
              <w:numPr>
                <w:ilvl w:val="0"/>
                <w:numId w:val="183"/>
              </w:numPr>
              <w:jc w:val="both"/>
              <w:rPr>
                <w:lang w:val="sr-Cyrl-CS"/>
              </w:rPr>
            </w:pPr>
            <w:r>
              <w:rPr>
                <w:lang w:val="sr-Cyrl-RS"/>
              </w:rPr>
              <w:t>процене ресурсну основу за развој руралног туризма,</w:t>
            </w:r>
          </w:p>
          <w:p w:rsidR="00D61A4B" w:rsidRDefault="00D61A4B" w:rsidP="00D61A4B">
            <w:pPr>
              <w:numPr>
                <w:ilvl w:val="0"/>
                <w:numId w:val="183"/>
              </w:numPr>
              <w:jc w:val="both"/>
              <w:rPr>
                <w:lang w:val="sr-Cyrl-CS"/>
              </w:rPr>
            </w:pPr>
            <w:r>
              <w:rPr>
                <w:lang w:val="sr-Cyrl-RS"/>
              </w:rPr>
              <w:t>препознају и процене предности</w:t>
            </w:r>
            <w:r>
              <w:rPr>
                <w:lang w:val="sr-Cyrl-CS"/>
              </w:rPr>
              <w:t>,</w:t>
            </w:r>
            <w:r>
              <w:rPr>
                <w:lang w:val="sr-Cyrl-RS"/>
              </w:rPr>
              <w:t xml:space="preserve"> односно користи развоја овог вида туризма за рурално становништво и појединца, али и руралну економију у целини</w:t>
            </w:r>
            <w:r>
              <w:rPr>
                <w:lang w:val="sr-Cyrl-CS"/>
              </w:rPr>
              <w:t>,</w:t>
            </w:r>
          </w:p>
          <w:p w:rsidR="00D61A4B" w:rsidRDefault="00D61A4B" w:rsidP="00D61A4B">
            <w:pPr>
              <w:numPr>
                <w:ilvl w:val="0"/>
                <w:numId w:val="183"/>
              </w:numPr>
              <w:jc w:val="both"/>
              <w:rPr>
                <w:lang w:val="sr-Cyrl-CS"/>
              </w:rPr>
            </w:pPr>
            <w:r>
              <w:rPr>
                <w:lang w:val="sr-Cyrl-RS"/>
              </w:rPr>
              <w:t xml:space="preserve">идентификују лимитирајуће факторе у развоју руралног туризма, </w:t>
            </w:r>
          </w:p>
          <w:p w:rsidR="00D61A4B" w:rsidRPr="00C4287A" w:rsidRDefault="00D61A4B" w:rsidP="00D61A4B">
            <w:pPr>
              <w:numPr>
                <w:ilvl w:val="0"/>
                <w:numId w:val="183"/>
              </w:numPr>
              <w:jc w:val="both"/>
              <w:rPr>
                <w:lang w:val="sr-Cyrl-RS"/>
              </w:rPr>
            </w:pPr>
            <w:r>
              <w:rPr>
                <w:lang w:val="sr-Cyrl-RS"/>
              </w:rPr>
              <w:t xml:space="preserve">предложе одговарајућу стратегију развоја руралног туризма. </w:t>
            </w:r>
          </w:p>
        </w:tc>
      </w:tr>
      <w:tr w:rsidR="00D61A4B" w:rsidRPr="004F1B40" w:rsidTr="00D61A4B">
        <w:tc>
          <w:tcPr>
            <w:tcW w:w="9576" w:type="dxa"/>
            <w:gridSpan w:val="7"/>
            <w:shd w:val="clear" w:color="auto" w:fill="FDE9D9" w:themeFill="accent6" w:themeFillTint="33"/>
          </w:tcPr>
          <w:p w:rsidR="00D61A4B" w:rsidRPr="00167819" w:rsidRDefault="00D61A4B" w:rsidP="00630C1F">
            <w:pPr>
              <w:jc w:val="both"/>
              <w:rPr>
                <w:i/>
                <w:iCs/>
              </w:rPr>
            </w:pPr>
            <w:r w:rsidRPr="004F1B40">
              <w:rPr>
                <w:b/>
                <w:bCs/>
                <w:lang w:val="sr-Cyrl-CS"/>
              </w:rPr>
              <w:t>Садржај предмета</w:t>
            </w:r>
          </w:p>
          <w:p w:rsidR="00D61A4B" w:rsidRPr="008C1564" w:rsidRDefault="00D61A4B" w:rsidP="00630C1F">
            <w:pPr>
              <w:jc w:val="both"/>
              <w:rPr>
                <w:i/>
                <w:lang w:val="sr-Cyrl-CS"/>
              </w:rPr>
            </w:pPr>
            <w:r w:rsidRPr="001415DD">
              <w:rPr>
                <w:i/>
              </w:rPr>
              <w:t xml:space="preserve">Теоријска настава  </w:t>
            </w:r>
          </w:p>
          <w:p w:rsidR="00D61A4B" w:rsidRDefault="00D61A4B" w:rsidP="00D61A4B">
            <w:pPr>
              <w:numPr>
                <w:ilvl w:val="0"/>
                <w:numId w:val="183"/>
              </w:numPr>
              <w:jc w:val="both"/>
              <w:rPr>
                <w:lang w:val="sr-Cyrl-RS"/>
              </w:rPr>
            </w:pPr>
            <w:r>
              <w:t>Туризам и посебни облици туризма</w:t>
            </w:r>
            <w:r>
              <w:rPr>
                <w:lang w:val="sr-Cyrl-CS"/>
              </w:rPr>
              <w:t>.</w:t>
            </w:r>
          </w:p>
          <w:p w:rsidR="00D61A4B" w:rsidRDefault="00D61A4B" w:rsidP="00D61A4B">
            <w:pPr>
              <w:numPr>
                <w:ilvl w:val="0"/>
                <w:numId w:val="183"/>
              </w:numPr>
              <w:jc w:val="both"/>
              <w:rPr>
                <w:lang w:val="sr-Cyrl-RS"/>
              </w:rPr>
            </w:pPr>
            <w:r>
              <w:t>Значај и појам руралног туризма</w:t>
            </w:r>
            <w:r>
              <w:rPr>
                <w:lang w:val="sr-Cyrl-CS"/>
              </w:rPr>
              <w:t>.</w:t>
            </w:r>
          </w:p>
          <w:p w:rsidR="00D61A4B" w:rsidRDefault="00D61A4B" w:rsidP="00D61A4B">
            <w:pPr>
              <w:numPr>
                <w:ilvl w:val="0"/>
                <w:numId w:val="183"/>
              </w:numPr>
              <w:jc w:val="both"/>
              <w:rPr>
                <w:lang w:val="sr-Cyrl-RS"/>
              </w:rPr>
            </w:pPr>
            <w:r>
              <w:t>Рурални туризам и одрживи развој</w:t>
            </w:r>
            <w:r>
              <w:rPr>
                <w:lang w:val="sr-Cyrl-CS"/>
              </w:rPr>
              <w:t>.</w:t>
            </w:r>
          </w:p>
          <w:p w:rsidR="00D61A4B" w:rsidRPr="0065169B" w:rsidRDefault="00D61A4B" w:rsidP="00D61A4B">
            <w:pPr>
              <w:numPr>
                <w:ilvl w:val="0"/>
                <w:numId w:val="183"/>
              </w:numPr>
              <w:jc w:val="both"/>
              <w:rPr>
                <w:lang w:val="sr-Cyrl-RS"/>
              </w:rPr>
            </w:pPr>
            <w:r>
              <w:t>Развој и стање руралног туризма у Србији</w:t>
            </w:r>
            <w:r>
              <w:rPr>
                <w:lang w:val="sr-Cyrl-RS"/>
              </w:rPr>
              <w:t xml:space="preserve"> и свету</w:t>
            </w:r>
            <w:r>
              <w:rPr>
                <w:lang w:val="sr-Cyrl-CS"/>
              </w:rPr>
              <w:t>.</w:t>
            </w:r>
          </w:p>
          <w:p w:rsidR="00D61A4B" w:rsidRDefault="00D61A4B" w:rsidP="00D61A4B">
            <w:pPr>
              <w:numPr>
                <w:ilvl w:val="0"/>
                <w:numId w:val="183"/>
              </w:numPr>
              <w:jc w:val="both"/>
              <w:rPr>
                <w:lang w:val="sr-Cyrl-RS"/>
              </w:rPr>
            </w:pPr>
            <w:r>
              <w:t>Основне детерминанте руралног развоја на нашем простору</w:t>
            </w:r>
            <w:r>
              <w:rPr>
                <w:lang w:val="sr-Cyrl-CS"/>
              </w:rPr>
              <w:t>.</w:t>
            </w:r>
          </w:p>
          <w:p w:rsidR="00D61A4B" w:rsidRDefault="00D61A4B" w:rsidP="00D61A4B">
            <w:pPr>
              <w:numPr>
                <w:ilvl w:val="0"/>
                <w:numId w:val="183"/>
              </w:numPr>
              <w:jc w:val="both"/>
              <w:rPr>
                <w:lang w:val="sr-Cyrl-RS"/>
              </w:rPr>
            </w:pPr>
            <w:r>
              <w:t>Квалитет услуга у сеоском туризму</w:t>
            </w:r>
            <w:r>
              <w:rPr>
                <w:lang w:val="sr-Cyrl-CS"/>
              </w:rPr>
              <w:t>.</w:t>
            </w:r>
          </w:p>
          <w:p w:rsidR="00D61A4B" w:rsidRDefault="00D61A4B" w:rsidP="00D61A4B">
            <w:pPr>
              <w:numPr>
                <w:ilvl w:val="0"/>
                <w:numId w:val="183"/>
              </w:numPr>
              <w:jc w:val="both"/>
              <w:rPr>
                <w:lang w:val="sr-Cyrl-CS"/>
              </w:rPr>
            </w:pPr>
            <w:r>
              <w:t>Менаџмент туристичке дестинације сеоског туризма</w:t>
            </w:r>
            <w:r>
              <w:rPr>
                <w:lang w:val="sr-Cyrl-CS"/>
              </w:rPr>
              <w:t>.</w:t>
            </w:r>
          </w:p>
          <w:p w:rsidR="00D61A4B" w:rsidRPr="008C1564" w:rsidRDefault="00D61A4B" w:rsidP="00630C1F">
            <w:pPr>
              <w:jc w:val="both"/>
              <w:rPr>
                <w:lang w:val="sr-Cyrl-CS"/>
              </w:rPr>
            </w:pPr>
          </w:p>
          <w:p w:rsidR="00D61A4B" w:rsidRPr="001415DD" w:rsidRDefault="00D61A4B" w:rsidP="00630C1F">
            <w:pPr>
              <w:jc w:val="both"/>
              <w:rPr>
                <w:i/>
                <w:lang w:val="sr-Cyrl-RS"/>
              </w:rPr>
            </w:pPr>
            <w:r>
              <w:rPr>
                <w:i/>
                <w:lang w:val="sr-Cyrl-RS"/>
              </w:rPr>
              <w:t xml:space="preserve"> </w:t>
            </w:r>
            <w:r w:rsidRPr="001415DD">
              <w:rPr>
                <w:i/>
              </w:rPr>
              <w:t xml:space="preserve">Практична настава </w:t>
            </w:r>
          </w:p>
          <w:p w:rsidR="00D61A4B" w:rsidRDefault="00D61A4B" w:rsidP="00D61A4B">
            <w:pPr>
              <w:numPr>
                <w:ilvl w:val="0"/>
                <w:numId w:val="184"/>
              </w:numPr>
              <w:jc w:val="both"/>
              <w:rPr>
                <w:lang w:val="sr-Cyrl-CS"/>
              </w:rPr>
            </w:pPr>
            <w:r>
              <w:t>Семинарски радови</w:t>
            </w:r>
            <w:r>
              <w:rPr>
                <w:lang w:val="sr-Cyrl-CS"/>
              </w:rPr>
              <w:t>.</w:t>
            </w:r>
          </w:p>
          <w:p w:rsidR="00D61A4B" w:rsidRPr="008C1564" w:rsidRDefault="00D61A4B" w:rsidP="00D61A4B">
            <w:pPr>
              <w:numPr>
                <w:ilvl w:val="0"/>
                <w:numId w:val="184"/>
              </w:numPr>
              <w:jc w:val="both"/>
              <w:rPr>
                <w:lang w:val="sr-Cyrl-CS"/>
              </w:rPr>
            </w:pPr>
            <w:r>
              <w:rPr>
                <w:lang w:val="sr-Cyrl-CS"/>
              </w:rPr>
              <w:t>Т</w:t>
            </w:r>
            <w:r>
              <w:t>еренска пракса</w:t>
            </w:r>
            <w:r>
              <w:rPr>
                <w:lang w:val="sr-Cyrl-CS"/>
              </w:rPr>
              <w:t>.</w:t>
            </w:r>
          </w:p>
        </w:tc>
      </w:tr>
      <w:tr w:rsidR="00D61A4B" w:rsidRPr="00F31D76" w:rsidTr="00D61A4B">
        <w:tc>
          <w:tcPr>
            <w:tcW w:w="9576" w:type="dxa"/>
            <w:gridSpan w:val="7"/>
            <w:shd w:val="clear" w:color="auto" w:fill="FDE9D9" w:themeFill="accent6" w:themeFillTint="33"/>
          </w:tcPr>
          <w:p w:rsidR="00D61A4B" w:rsidRDefault="00D61A4B" w:rsidP="00630C1F">
            <w:pPr>
              <w:jc w:val="both"/>
              <w:rPr>
                <w:b/>
                <w:bCs/>
                <w:lang w:val="sr-Cyrl-CS"/>
              </w:rPr>
            </w:pPr>
            <w:r w:rsidRPr="004F1B40">
              <w:rPr>
                <w:b/>
                <w:bCs/>
                <w:lang w:val="sr-Cyrl-CS"/>
              </w:rPr>
              <w:t>Литература</w:t>
            </w:r>
          </w:p>
          <w:p w:rsidR="00D61A4B" w:rsidRPr="00632A09" w:rsidRDefault="00D61A4B" w:rsidP="00630C1F">
            <w:pPr>
              <w:jc w:val="both"/>
              <w:rPr>
                <w:lang w:val="sr-Cyrl-CS"/>
              </w:rPr>
            </w:pPr>
            <w:r w:rsidRPr="00632A09">
              <w:t>Штетић, С.,</w:t>
            </w:r>
            <w:r w:rsidRPr="00632A09">
              <w:rPr>
                <w:lang w:val="sr-Cyrl-CS"/>
              </w:rPr>
              <w:t xml:space="preserve"> &amp;</w:t>
            </w:r>
            <w:r w:rsidRPr="00632A09">
              <w:t xml:space="preserve"> Тодоровић, М. (2009)</w:t>
            </w:r>
            <w:r w:rsidRPr="00632A09">
              <w:rPr>
                <w:lang w:val="sr-Cyrl-CS"/>
              </w:rPr>
              <w:t>.</w:t>
            </w:r>
            <w:r w:rsidRPr="00632A09">
              <w:t xml:space="preserve"> </w:t>
            </w:r>
            <w:r w:rsidRPr="00632A09">
              <w:rPr>
                <w:i/>
              </w:rPr>
              <w:t>Рурални туризам</w:t>
            </w:r>
            <w:r w:rsidRPr="00632A09">
              <w:rPr>
                <w:lang w:val="sr-Cyrl-CS"/>
              </w:rPr>
              <w:t>.</w:t>
            </w:r>
            <w:r w:rsidRPr="00632A09">
              <w:t xml:space="preserve"> Београд</w:t>
            </w:r>
            <w:r w:rsidRPr="00632A09">
              <w:rPr>
                <w:lang w:val="sr-Cyrl-CS"/>
              </w:rPr>
              <w:t>.</w:t>
            </w:r>
          </w:p>
          <w:p w:rsidR="00D61A4B" w:rsidRPr="00632A09" w:rsidRDefault="00D61A4B" w:rsidP="00630C1F">
            <w:pPr>
              <w:jc w:val="both"/>
              <w:rPr>
                <w:lang w:val="en-US"/>
              </w:rPr>
            </w:pPr>
            <w:r w:rsidRPr="00632A09">
              <w:t>Пејановић</w:t>
            </w:r>
            <w:r w:rsidRPr="00632A09">
              <w:rPr>
                <w:lang w:val="sr-Cyrl-CS"/>
              </w:rPr>
              <w:t>,</w:t>
            </w:r>
            <w:r w:rsidRPr="00632A09">
              <w:t xml:space="preserve"> Р., Његован</w:t>
            </w:r>
            <w:r w:rsidRPr="00632A09">
              <w:rPr>
                <w:lang w:val="sr-Cyrl-CS"/>
              </w:rPr>
              <w:t>,</w:t>
            </w:r>
            <w:r w:rsidRPr="00632A09">
              <w:t xml:space="preserve"> З.,</w:t>
            </w:r>
            <w:r w:rsidRPr="00632A09">
              <w:rPr>
                <w:lang w:val="sr-Cyrl-CS"/>
              </w:rPr>
              <w:t xml:space="preserve"> &amp;</w:t>
            </w:r>
            <w:r w:rsidRPr="00632A09">
              <w:t xml:space="preserve"> Тица</w:t>
            </w:r>
            <w:r w:rsidRPr="00632A09">
              <w:rPr>
                <w:lang w:val="sr-Cyrl-CS"/>
              </w:rPr>
              <w:t>,</w:t>
            </w:r>
            <w:r w:rsidRPr="00632A09">
              <w:t xml:space="preserve"> Н. (2007)</w:t>
            </w:r>
            <w:r w:rsidRPr="00632A09">
              <w:rPr>
                <w:lang w:val="sr-Cyrl-CS"/>
              </w:rPr>
              <w:t>.</w:t>
            </w:r>
            <w:r w:rsidRPr="00632A09">
              <w:t xml:space="preserve"> </w:t>
            </w:r>
            <w:r w:rsidRPr="00632A09">
              <w:rPr>
                <w:i/>
              </w:rPr>
              <w:t>Транзиција, рурални развој и аграрна политика</w:t>
            </w:r>
            <w:r w:rsidRPr="00632A09">
              <w:rPr>
                <w:lang w:val="sr-Cyrl-CS"/>
              </w:rPr>
              <w:t>.</w:t>
            </w:r>
            <w:r w:rsidRPr="00632A09">
              <w:t xml:space="preserve"> Београд</w:t>
            </w:r>
            <w:r w:rsidRPr="00632A09">
              <w:rPr>
                <w:lang w:val="sr-Cyrl-CS"/>
              </w:rPr>
              <w:t>.</w:t>
            </w:r>
          </w:p>
        </w:tc>
      </w:tr>
      <w:tr w:rsidR="00D61A4B" w:rsidRPr="00F31D76" w:rsidTr="00D61A4B">
        <w:tc>
          <w:tcPr>
            <w:tcW w:w="3145" w:type="dxa"/>
            <w:gridSpan w:val="2"/>
            <w:shd w:val="clear" w:color="auto" w:fill="FDE9D9" w:themeFill="accent6" w:themeFillTint="33"/>
          </w:tcPr>
          <w:p w:rsidR="00D61A4B" w:rsidRPr="004F1B40" w:rsidRDefault="00D61A4B" w:rsidP="00630C1F">
            <w:pPr>
              <w:rPr>
                <w:b/>
                <w:bCs/>
                <w:lang w:val="sr-Cyrl-CS"/>
              </w:rPr>
            </w:pPr>
            <w:r w:rsidRPr="004F1B40">
              <w:rPr>
                <w:b/>
                <w:bCs/>
                <w:lang w:val="sr-Cyrl-CS"/>
              </w:rPr>
              <w:t xml:space="preserve">Број часова </w:t>
            </w:r>
            <w:r w:rsidRPr="004F1B40">
              <w:rPr>
                <w:b/>
                <w:lang w:val="sr-Cyrl-CS"/>
              </w:rPr>
              <w:t xml:space="preserve"> активне наставе</w:t>
            </w:r>
          </w:p>
        </w:tc>
        <w:tc>
          <w:tcPr>
            <w:tcW w:w="3140" w:type="dxa"/>
            <w:gridSpan w:val="2"/>
            <w:shd w:val="clear" w:color="auto" w:fill="FDE9D9" w:themeFill="accent6" w:themeFillTint="33"/>
          </w:tcPr>
          <w:p w:rsidR="00D61A4B" w:rsidRDefault="00D61A4B" w:rsidP="00630C1F">
            <w:pPr>
              <w:spacing w:line="276" w:lineRule="auto"/>
              <w:rPr>
                <w:b/>
                <w:bCs/>
                <w:lang w:val="sr-Cyrl-RS"/>
              </w:rPr>
            </w:pPr>
            <w:r>
              <w:rPr>
                <w:b/>
                <w:lang w:val="sr-Cyrl-CS"/>
              </w:rPr>
              <w:t xml:space="preserve">Теоријска настава: </w:t>
            </w:r>
            <w:r>
              <w:rPr>
                <w:b/>
                <w:lang w:val="sr-Cyrl-RS"/>
              </w:rPr>
              <w:t>30</w:t>
            </w:r>
          </w:p>
        </w:tc>
        <w:tc>
          <w:tcPr>
            <w:tcW w:w="3291" w:type="dxa"/>
            <w:gridSpan w:val="3"/>
            <w:shd w:val="clear" w:color="auto" w:fill="FDE9D9" w:themeFill="accent6" w:themeFillTint="33"/>
          </w:tcPr>
          <w:p w:rsidR="00D61A4B" w:rsidRDefault="00D61A4B" w:rsidP="00630C1F">
            <w:pPr>
              <w:spacing w:line="276" w:lineRule="auto"/>
              <w:rPr>
                <w:b/>
                <w:bCs/>
                <w:lang w:val="sr-Latn-RS"/>
              </w:rPr>
            </w:pPr>
            <w:r>
              <w:rPr>
                <w:b/>
                <w:lang w:val="sr-Latn-RS"/>
              </w:rPr>
              <w:t>Практична настава: 30</w:t>
            </w:r>
          </w:p>
        </w:tc>
      </w:tr>
      <w:tr w:rsidR="00D61A4B" w:rsidRPr="004F1B40" w:rsidTr="00D61A4B">
        <w:tc>
          <w:tcPr>
            <w:tcW w:w="9576" w:type="dxa"/>
            <w:gridSpan w:val="7"/>
            <w:shd w:val="clear" w:color="auto" w:fill="FDE9D9" w:themeFill="accent6" w:themeFillTint="33"/>
          </w:tcPr>
          <w:p w:rsidR="00D61A4B" w:rsidRDefault="00D61A4B" w:rsidP="00630C1F">
            <w:pPr>
              <w:rPr>
                <w:b/>
                <w:bCs/>
                <w:lang w:val="sr-Cyrl-CS"/>
              </w:rPr>
            </w:pPr>
            <w:r w:rsidRPr="004F1B40">
              <w:rPr>
                <w:b/>
                <w:bCs/>
                <w:lang w:val="sr-Cyrl-CS"/>
              </w:rPr>
              <w:t>Методе извођења наставе</w:t>
            </w:r>
          </w:p>
          <w:p w:rsidR="00D61A4B" w:rsidRPr="004F1B40" w:rsidRDefault="00D61A4B" w:rsidP="00630C1F">
            <w:pPr>
              <w:jc w:val="both"/>
              <w:rPr>
                <w:lang w:val="sr-Cyrl-CS"/>
              </w:rPr>
            </w:pPr>
            <w:r>
              <w:t>Предавања и вежбе уз активно учешће студената. Анализа примера из праксе, са интернета уз коришћење аудио</w:t>
            </w:r>
            <w:r>
              <w:rPr>
                <w:lang w:val="sr-Cyrl-CS"/>
              </w:rPr>
              <w:t>-</w:t>
            </w:r>
            <w:r>
              <w:t xml:space="preserve">визуелне опреме. </w:t>
            </w:r>
          </w:p>
        </w:tc>
      </w:tr>
      <w:tr w:rsidR="00D61A4B" w:rsidRPr="004F1B40" w:rsidTr="00D61A4B">
        <w:tc>
          <w:tcPr>
            <w:tcW w:w="9576" w:type="dxa"/>
            <w:gridSpan w:val="7"/>
            <w:shd w:val="clear" w:color="auto" w:fill="FDE9D9" w:themeFill="accent6" w:themeFillTint="33"/>
          </w:tcPr>
          <w:p w:rsidR="00D61A4B" w:rsidRPr="004F1B40" w:rsidRDefault="00D61A4B" w:rsidP="00630C1F">
            <w:pPr>
              <w:jc w:val="center"/>
              <w:rPr>
                <w:b/>
                <w:bCs/>
                <w:lang w:val="ru-RU"/>
              </w:rPr>
            </w:pPr>
            <w:r w:rsidRPr="004F1B40">
              <w:rPr>
                <w:b/>
                <w:bCs/>
                <w:lang w:val="sr-Cyrl-CS"/>
              </w:rPr>
              <w:t>Оцена  знања (максимални број поена 100)</w:t>
            </w:r>
          </w:p>
        </w:tc>
      </w:tr>
      <w:tr w:rsidR="00D61A4B" w:rsidRPr="004F1B40" w:rsidTr="00D61A4B">
        <w:tc>
          <w:tcPr>
            <w:tcW w:w="4932" w:type="dxa"/>
            <w:gridSpan w:val="3"/>
            <w:shd w:val="clear" w:color="auto" w:fill="FDE9D9" w:themeFill="accent6" w:themeFillTint="33"/>
          </w:tcPr>
          <w:p w:rsidR="00D61A4B" w:rsidRPr="004F1B40" w:rsidRDefault="00D61A4B" w:rsidP="00630C1F">
            <w:pPr>
              <w:rPr>
                <w:b/>
                <w:iCs/>
                <w:lang w:val="sr-Cyrl-CS"/>
              </w:rPr>
            </w:pPr>
            <w:r w:rsidRPr="004F1B40">
              <w:rPr>
                <w:b/>
                <w:iCs/>
                <w:lang w:val="sr-Cyrl-CS"/>
              </w:rPr>
              <w:t>Предиспитне обавезе</w:t>
            </w:r>
          </w:p>
        </w:tc>
        <w:tc>
          <w:tcPr>
            <w:tcW w:w="1486" w:type="dxa"/>
            <w:gridSpan w:val="2"/>
            <w:shd w:val="clear" w:color="auto" w:fill="FDE9D9" w:themeFill="accent6" w:themeFillTint="33"/>
            <w:vAlign w:val="center"/>
          </w:tcPr>
          <w:p w:rsidR="00D61A4B" w:rsidRDefault="00D61A4B" w:rsidP="00630C1F">
            <w:pPr>
              <w:jc w:val="center"/>
              <w:rPr>
                <w:b/>
                <w:lang w:val="ru-RU"/>
              </w:rPr>
            </w:pPr>
            <w:r>
              <w:rPr>
                <w:b/>
                <w:lang w:val="en-US"/>
              </w:rPr>
              <w:t xml:space="preserve">55 </w:t>
            </w:r>
            <w:r>
              <w:rPr>
                <w:b/>
                <w:lang w:val="ru-RU"/>
              </w:rPr>
              <w:t>поена</w:t>
            </w:r>
          </w:p>
        </w:tc>
        <w:tc>
          <w:tcPr>
            <w:tcW w:w="2043" w:type="dxa"/>
            <w:shd w:val="clear" w:color="auto" w:fill="FDE9D9" w:themeFill="accent6" w:themeFillTint="33"/>
          </w:tcPr>
          <w:p w:rsidR="00D61A4B" w:rsidRDefault="00D61A4B" w:rsidP="00630C1F">
            <w:pPr>
              <w:rPr>
                <w:b/>
                <w:bCs/>
                <w:lang w:val="sr-Cyrl-CS"/>
              </w:rPr>
            </w:pPr>
            <w:r>
              <w:rPr>
                <w:b/>
                <w:iCs/>
                <w:lang w:val="sr-Cyrl-CS"/>
              </w:rPr>
              <w:t xml:space="preserve">Завршни испит </w:t>
            </w:r>
          </w:p>
        </w:tc>
        <w:tc>
          <w:tcPr>
            <w:tcW w:w="1115" w:type="dxa"/>
            <w:shd w:val="clear" w:color="auto" w:fill="FDE9D9" w:themeFill="accent6" w:themeFillTint="33"/>
            <w:vAlign w:val="center"/>
          </w:tcPr>
          <w:p w:rsidR="00D61A4B" w:rsidRDefault="00D61A4B" w:rsidP="00630C1F">
            <w:pPr>
              <w:jc w:val="center"/>
              <w:rPr>
                <w:b/>
                <w:lang w:val="ru-RU"/>
              </w:rPr>
            </w:pPr>
            <w:r>
              <w:rPr>
                <w:b/>
                <w:lang w:val="en-US"/>
              </w:rPr>
              <w:t xml:space="preserve">45 </w:t>
            </w:r>
            <w:r>
              <w:rPr>
                <w:b/>
                <w:lang w:val="ru-RU"/>
              </w:rPr>
              <w:t>поена</w:t>
            </w:r>
          </w:p>
        </w:tc>
      </w:tr>
      <w:tr w:rsidR="00D61A4B" w:rsidRPr="004F1B40" w:rsidTr="00D61A4B">
        <w:tc>
          <w:tcPr>
            <w:tcW w:w="4932" w:type="dxa"/>
            <w:gridSpan w:val="3"/>
            <w:shd w:val="clear" w:color="auto" w:fill="FDE9D9" w:themeFill="accent6" w:themeFillTint="33"/>
          </w:tcPr>
          <w:p w:rsidR="00D61A4B" w:rsidRPr="004F1B40" w:rsidRDefault="00D61A4B" w:rsidP="00630C1F">
            <w:pPr>
              <w:rPr>
                <w:i/>
                <w:iCs/>
                <w:lang w:val="sr-Cyrl-CS"/>
              </w:rPr>
            </w:pPr>
            <w:r w:rsidRPr="004F1B40">
              <w:rPr>
                <w:color w:val="000000"/>
                <w:lang w:val="sr-Cyrl-CS"/>
              </w:rPr>
              <w:t>присуство на предавањима и вежбама</w:t>
            </w:r>
          </w:p>
        </w:tc>
        <w:tc>
          <w:tcPr>
            <w:tcW w:w="1486" w:type="dxa"/>
            <w:gridSpan w:val="2"/>
            <w:shd w:val="clear" w:color="auto" w:fill="FDE9D9" w:themeFill="accent6" w:themeFillTint="33"/>
            <w:vAlign w:val="center"/>
          </w:tcPr>
          <w:p w:rsidR="00D61A4B" w:rsidRDefault="00D61A4B" w:rsidP="00630C1F">
            <w:pPr>
              <w:jc w:val="center"/>
              <w:rPr>
                <w:b/>
                <w:bCs/>
                <w:lang w:val="sr-Cyrl-CS"/>
              </w:rPr>
            </w:pPr>
            <w:r>
              <w:rPr>
                <w:b/>
                <w:bCs/>
                <w:lang w:val="sr-Cyrl-CS"/>
              </w:rPr>
              <w:t>5</w:t>
            </w:r>
          </w:p>
        </w:tc>
        <w:tc>
          <w:tcPr>
            <w:tcW w:w="2043" w:type="dxa"/>
            <w:shd w:val="clear" w:color="auto" w:fill="FDE9D9" w:themeFill="accent6" w:themeFillTint="33"/>
          </w:tcPr>
          <w:p w:rsidR="00D61A4B" w:rsidRDefault="00D61A4B" w:rsidP="00630C1F">
            <w:pPr>
              <w:rPr>
                <w:i/>
                <w:iCs/>
                <w:lang w:val="sr-Cyrl-CS"/>
              </w:rPr>
            </w:pPr>
            <w:r>
              <w:rPr>
                <w:lang w:val="sr-Cyrl-CS"/>
              </w:rPr>
              <w:t>писмени испит</w:t>
            </w:r>
          </w:p>
        </w:tc>
        <w:tc>
          <w:tcPr>
            <w:tcW w:w="1115" w:type="dxa"/>
            <w:shd w:val="clear" w:color="auto" w:fill="FDE9D9" w:themeFill="accent6" w:themeFillTint="33"/>
          </w:tcPr>
          <w:p w:rsidR="00D61A4B" w:rsidRDefault="00D61A4B" w:rsidP="00630C1F">
            <w:pPr>
              <w:jc w:val="center"/>
              <w:rPr>
                <w:b/>
                <w:iCs/>
                <w:lang w:val="sr-Cyrl-CS"/>
              </w:rPr>
            </w:pPr>
            <w:r>
              <w:rPr>
                <w:b/>
                <w:iCs/>
                <w:lang w:val="sr-Cyrl-CS"/>
              </w:rPr>
              <w:t>45</w:t>
            </w:r>
          </w:p>
        </w:tc>
      </w:tr>
      <w:tr w:rsidR="00D61A4B" w:rsidRPr="004F1B40" w:rsidTr="00D61A4B">
        <w:tc>
          <w:tcPr>
            <w:tcW w:w="4932" w:type="dxa"/>
            <w:gridSpan w:val="3"/>
            <w:shd w:val="clear" w:color="auto" w:fill="FDE9D9" w:themeFill="accent6" w:themeFillTint="33"/>
          </w:tcPr>
          <w:p w:rsidR="00D61A4B" w:rsidRPr="004F1B40" w:rsidRDefault="00D61A4B" w:rsidP="00630C1F">
            <w:pPr>
              <w:rPr>
                <w:lang w:val="sr-Cyrl-CS"/>
              </w:rPr>
            </w:pPr>
            <w:r w:rsidRPr="004F1B40">
              <w:rPr>
                <w:color w:val="000000"/>
                <w:lang w:val="sr-Cyrl-CS"/>
              </w:rPr>
              <w:t>провера знања у току наставе (</w:t>
            </w:r>
            <w:r w:rsidRPr="004F1B40">
              <w:rPr>
                <w:lang w:val="sr-Cyrl-CS"/>
              </w:rPr>
              <w:t>колоквијум-и)</w:t>
            </w:r>
          </w:p>
        </w:tc>
        <w:tc>
          <w:tcPr>
            <w:tcW w:w="1486" w:type="dxa"/>
            <w:gridSpan w:val="2"/>
            <w:shd w:val="clear" w:color="auto" w:fill="FDE9D9" w:themeFill="accent6" w:themeFillTint="33"/>
            <w:vAlign w:val="center"/>
          </w:tcPr>
          <w:p w:rsidR="00D61A4B" w:rsidRDefault="00D61A4B" w:rsidP="00630C1F">
            <w:pPr>
              <w:jc w:val="center"/>
              <w:rPr>
                <w:b/>
                <w:bCs/>
                <w:lang w:val="sr-Cyrl-CS"/>
              </w:rPr>
            </w:pPr>
            <w:r>
              <w:rPr>
                <w:b/>
                <w:bCs/>
                <w:lang w:val="en-US"/>
              </w:rPr>
              <w:t>3</w:t>
            </w:r>
            <w:r>
              <w:rPr>
                <w:b/>
                <w:bCs/>
                <w:lang w:val="sr-Cyrl-CS"/>
              </w:rPr>
              <w:t>0</w:t>
            </w:r>
          </w:p>
        </w:tc>
        <w:tc>
          <w:tcPr>
            <w:tcW w:w="2043" w:type="dxa"/>
            <w:shd w:val="clear" w:color="auto" w:fill="FDE9D9" w:themeFill="accent6" w:themeFillTint="33"/>
          </w:tcPr>
          <w:p w:rsidR="00D61A4B" w:rsidRDefault="00D61A4B" w:rsidP="00630C1F">
            <w:pPr>
              <w:rPr>
                <w:i/>
                <w:iCs/>
                <w:lang w:val="sr-Cyrl-CS"/>
              </w:rPr>
            </w:pPr>
            <w:r>
              <w:rPr>
                <w:lang w:val="sr-Cyrl-CS"/>
              </w:rPr>
              <w:t>усмени испит</w:t>
            </w:r>
          </w:p>
        </w:tc>
        <w:tc>
          <w:tcPr>
            <w:tcW w:w="1115" w:type="dxa"/>
            <w:shd w:val="clear" w:color="auto" w:fill="FDE9D9" w:themeFill="accent6" w:themeFillTint="33"/>
          </w:tcPr>
          <w:p w:rsidR="00D61A4B" w:rsidRDefault="00D61A4B" w:rsidP="00630C1F">
            <w:pPr>
              <w:jc w:val="center"/>
              <w:rPr>
                <w:i/>
                <w:iCs/>
                <w:lang w:val="sr-Cyrl-CS"/>
              </w:rPr>
            </w:pPr>
          </w:p>
        </w:tc>
      </w:tr>
      <w:tr w:rsidR="00D61A4B" w:rsidRPr="004F1B40" w:rsidTr="00D61A4B">
        <w:tc>
          <w:tcPr>
            <w:tcW w:w="4932" w:type="dxa"/>
            <w:gridSpan w:val="3"/>
            <w:shd w:val="clear" w:color="auto" w:fill="FDE9D9" w:themeFill="accent6" w:themeFillTint="33"/>
          </w:tcPr>
          <w:p w:rsidR="00D61A4B" w:rsidRPr="004F1B40" w:rsidRDefault="00D61A4B" w:rsidP="00630C1F">
            <w:pPr>
              <w:rPr>
                <w:lang w:val="ru-RU"/>
              </w:rPr>
            </w:pPr>
            <w:r w:rsidRPr="004F1B40">
              <w:rPr>
                <w:lang w:val="sr-Cyrl-CS"/>
              </w:rPr>
              <w:t>остале активности</w:t>
            </w:r>
            <w:r w:rsidRPr="008F4015">
              <w:t xml:space="preserve"> </w:t>
            </w:r>
            <w:r w:rsidRPr="004F1B40">
              <w:rPr>
                <w:lang w:val="sr-Cyrl-CS"/>
              </w:rPr>
              <w:t>и</w:t>
            </w:r>
            <w:r w:rsidRPr="004F1B40">
              <w:rPr>
                <w:lang w:val="ru-RU"/>
              </w:rPr>
              <w:t xml:space="preserve"> учешће студената у раду на предавањима и вежбама </w:t>
            </w:r>
          </w:p>
        </w:tc>
        <w:tc>
          <w:tcPr>
            <w:tcW w:w="1486" w:type="dxa"/>
            <w:gridSpan w:val="2"/>
            <w:shd w:val="clear" w:color="auto" w:fill="FDE9D9" w:themeFill="accent6" w:themeFillTint="33"/>
            <w:vAlign w:val="center"/>
          </w:tcPr>
          <w:p w:rsidR="00D61A4B" w:rsidRDefault="00D61A4B" w:rsidP="00630C1F">
            <w:pPr>
              <w:jc w:val="center"/>
              <w:rPr>
                <w:b/>
                <w:bCs/>
                <w:lang w:val="sr-Latn-RS"/>
              </w:rPr>
            </w:pPr>
            <w:r>
              <w:rPr>
                <w:b/>
                <w:bCs/>
                <w:lang w:val="sr-Latn-RS"/>
              </w:rPr>
              <w:t>10</w:t>
            </w:r>
          </w:p>
        </w:tc>
        <w:tc>
          <w:tcPr>
            <w:tcW w:w="2043" w:type="dxa"/>
            <w:shd w:val="clear" w:color="auto" w:fill="FDE9D9" w:themeFill="accent6" w:themeFillTint="33"/>
          </w:tcPr>
          <w:p w:rsidR="00D61A4B" w:rsidRDefault="00D61A4B" w:rsidP="00630C1F">
            <w:pPr>
              <w:rPr>
                <w:lang w:val="sr-Cyrl-CS"/>
              </w:rPr>
            </w:pPr>
          </w:p>
        </w:tc>
        <w:tc>
          <w:tcPr>
            <w:tcW w:w="1115" w:type="dxa"/>
            <w:shd w:val="clear" w:color="auto" w:fill="FDE9D9" w:themeFill="accent6" w:themeFillTint="33"/>
          </w:tcPr>
          <w:p w:rsidR="00D61A4B" w:rsidRDefault="00D61A4B" w:rsidP="00630C1F">
            <w:pPr>
              <w:jc w:val="center"/>
              <w:rPr>
                <w:i/>
                <w:iCs/>
                <w:lang w:val="sr-Cyrl-CS"/>
              </w:rPr>
            </w:pPr>
          </w:p>
        </w:tc>
      </w:tr>
      <w:tr w:rsidR="00D61A4B" w:rsidRPr="004F1B40" w:rsidTr="00D61A4B">
        <w:tc>
          <w:tcPr>
            <w:tcW w:w="4932" w:type="dxa"/>
            <w:gridSpan w:val="3"/>
            <w:shd w:val="clear" w:color="auto" w:fill="FDE9D9" w:themeFill="accent6" w:themeFillTint="33"/>
          </w:tcPr>
          <w:p w:rsidR="00D61A4B" w:rsidRPr="004F1B40" w:rsidRDefault="00D61A4B" w:rsidP="00630C1F">
            <w:pPr>
              <w:rPr>
                <w:color w:val="000000"/>
                <w:lang w:val="sr-Cyrl-CS"/>
              </w:rPr>
            </w:pPr>
            <w:r w:rsidRPr="004F1B40">
              <w:rPr>
                <w:color w:val="000000"/>
                <w:lang w:val="sr-Cyrl-CS"/>
              </w:rPr>
              <w:t>практичан рад: самостална израда студије случаја</w:t>
            </w:r>
          </w:p>
        </w:tc>
        <w:tc>
          <w:tcPr>
            <w:tcW w:w="1486" w:type="dxa"/>
            <w:gridSpan w:val="2"/>
            <w:shd w:val="clear" w:color="auto" w:fill="FDE9D9" w:themeFill="accent6" w:themeFillTint="33"/>
            <w:vAlign w:val="center"/>
          </w:tcPr>
          <w:p w:rsidR="00D61A4B" w:rsidRDefault="00D61A4B" w:rsidP="00630C1F">
            <w:pPr>
              <w:jc w:val="center"/>
              <w:rPr>
                <w:b/>
                <w:bCs/>
                <w:lang w:val="en-US"/>
              </w:rPr>
            </w:pPr>
            <w:r>
              <w:rPr>
                <w:b/>
                <w:bCs/>
                <w:lang w:val="en-US"/>
              </w:rPr>
              <w:t>10</w:t>
            </w:r>
          </w:p>
        </w:tc>
        <w:tc>
          <w:tcPr>
            <w:tcW w:w="2043" w:type="dxa"/>
            <w:shd w:val="clear" w:color="auto" w:fill="FDE9D9" w:themeFill="accent6" w:themeFillTint="33"/>
          </w:tcPr>
          <w:p w:rsidR="00D61A4B" w:rsidRDefault="00D61A4B" w:rsidP="00630C1F">
            <w:pPr>
              <w:rPr>
                <w:i/>
                <w:iCs/>
                <w:lang w:val="sr-Cyrl-CS"/>
              </w:rPr>
            </w:pPr>
          </w:p>
        </w:tc>
        <w:tc>
          <w:tcPr>
            <w:tcW w:w="1115" w:type="dxa"/>
            <w:shd w:val="clear" w:color="auto" w:fill="FDE9D9" w:themeFill="accent6" w:themeFillTint="33"/>
          </w:tcPr>
          <w:p w:rsidR="00D61A4B" w:rsidRDefault="00D61A4B" w:rsidP="00630C1F">
            <w:pPr>
              <w:jc w:val="center"/>
              <w:rPr>
                <w:i/>
                <w:iCs/>
                <w:lang w:val="sr-Cyrl-CS"/>
              </w:rPr>
            </w:pPr>
          </w:p>
        </w:tc>
      </w:tr>
    </w:tbl>
    <w:p w:rsidR="00D61A4B" w:rsidRDefault="00D61A4B" w:rsidP="00197D2B">
      <w:pPr>
        <w:widowControl/>
        <w:autoSpaceDE/>
        <w:autoSpaceDN/>
        <w:adjustRightInd/>
        <w:spacing w:after="200" w:line="276" w:lineRule="auto"/>
      </w:pPr>
    </w:p>
    <w:p w:rsidR="00D61A4B" w:rsidRDefault="00D61A4B">
      <w:pPr>
        <w:widowControl/>
        <w:autoSpaceDE/>
        <w:autoSpaceDN/>
        <w:adjustRightInd/>
        <w:spacing w:after="200" w:line="276" w:lineRule="auto"/>
      </w:pPr>
      <w:r>
        <w:br w:type="page"/>
      </w:r>
    </w:p>
    <w:p w:rsidR="00A87E4A" w:rsidRDefault="006D6028" w:rsidP="00CE240D">
      <w:pPr>
        <w:widowControl/>
        <w:autoSpaceDE/>
        <w:autoSpaceDN/>
        <w:adjustRightInd/>
        <w:spacing w:after="200" w:line="276" w:lineRule="auto"/>
        <w:jc w:val="right"/>
      </w:pPr>
      <w:hyperlink w:anchor="ListaNazivaPredmeta" w:history="1">
        <w:r w:rsidR="00CE240D"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947"/>
        <w:gridCol w:w="1573"/>
        <w:gridCol w:w="1458"/>
        <w:gridCol w:w="162"/>
        <w:gridCol w:w="1824"/>
        <w:gridCol w:w="1190"/>
      </w:tblGrid>
      <w:tr w:rsidR="00C27CE6" w:rsidRPr="001B0C67" w:rsidTr="00C27CE6">
        <w:trPr>
          <w:trHeight w:val="235"/>
        </w:trPr>
        <w:tc>
          <w:tcPr>
            <w:tcW w:w="2089" w:type="dxa"/>
            <w:shd w:val="clear" w:color="auto" w:fill="FBD4B4" w:themeFill="accent6" w:themeFillTint="66"/>
          </w:tcPr>
          <w:p w:rsidR="00C27CE6" w:rsidRPr="001B0C67" w:rsidRDefault="00C27CE6" w:rsidP="00630C1F">
            <w:pPr>
              <w:rPr>
                <w:b/>
                <w:bCs/>
                <w:lang w:val="sr-Cyrl-CS"/>
              </w:rPr>
            </w:pPr>
            <w:r w:rsidRPr="001B0C67">
              <w:rPr>
                <w:b/>
                <w:bCs/>
                <w:lang w:val="sr-Cyrl-CS"/>
              </w:rPr>
              <w:t xml:space="preserve">Студијски програм </w:t>
            </w:r>
          </w:p>
        </w:tc>
        <w:tc>
          <w:tcPr>
            <w:tcW w:w="7154" w:type="dxa"/>
            <w:gridSpan w:val="6"/>
            <w:shd w:val="clear" w:color="auto" w:fill="FBD4B4" w:themeFill="accent6" w:themeFillTint="66"/>
          </w:tcPr>
          <w:p w:rsidR="00C27CE6" w:rsidRPr="0047764D" w:rsidRDefault="00C27CE6" w:rsidP="00630C1F">
            <w:pPr>
              <w:rPr>
                <w:bCs/>
                <w:lang w:val="sr-Cyrl-CS"/>
              </w:rPr>
            </w:pPr>
            <w:r>
              <w:rPr>
                <w:bCs/>
                <w:lang w:val="sr-Cyrl-CS"/>
              </w:rPr>
              <w:t>Предузетништво</w:t>
            </w:r>
          </w:p>
        </w:tc>
      </w:tr>
      <w:tr w:rsidR="00C27CE6" w:rsidRPr="001B0C67" w:rsidTr="00C27CE6">
        <w:trPr>
          <w:trHeight w:val="232"/>
        </w:trPr>
        <w:tc>
          <w:tcPr>
            <w:tcW w:w="2089" w:type="dxa"/>
            <w:shd w:val="clear" w:color="auto" w:fill="FBD4B4" w:themeFill="accent6" w:themeFillTint="66"/>
          </w:tcPr>
          <w:p w:rsidR="00C27CE6" w:rsidRPr="001B0C67" w:rsidRDefault="00C27CE6" w:rsidP="00630C1F">
            <w:pPr>
              <w:rPr>
                <w:lang w:val="sr-Cyrl-CS"/>
              </w:rPr>
            </w:pPr>
            <w:r w:rsidRPr="001B0C67">
              <w:rPr>
                <w:b/>
                <w:bCs/>
                <w:lang w:val="sr-Cyrl-CS"/>
              </w:rPr>
              <w:t>Назив предмета</w:t>
            </w:r>
          </w:p>
        </w:tc>
        <w:tc>
          <w:tcPr>
            <w:tcW w:w="7154" w:type="dxa"/>
            <w:gridSpan w:val="6"/>
            <w:shd w:val="clear" w:color="auto" w:fill="FBD4B4" w:themeFill="accent6" w:themeFillTint="66"/>
          </w:tcPr>
          <w:p w:rsidR="00C27CE6" w:rsidRPr="001B0C67" w:rsidRDefault="00C27CE6" w:rsidP="00630C1F">
            <w:pPr>
              <w:rPr>
                <w:b/>
                <w:bCs/>
                <w:lang w:val="sr-Cyrl-CS"/>
              </w:rPr>
            </w:pPr>
            <w:bookmarkStart w:id="84" w:name="SavremenoTržišnoPoslovanje"/>
            <w:r>
              <w:rPr>
                <w:b/>
                <w:bCs/>
                <w:lang w:val="sr-Cyrl-CS"/>
              </w:rPr>
              <w:t>САВРЕМЕНО ТРЖИШНО ПОСЛОВАЊЕ</w:t>
            </w:r>
            <w:bookmarkEnd w:id="84"/>
          </w:p>
        </w:tc>
      </w:tr>
      <w:tr w:rsidR="00C27CE6" w:rsidRPr="001B0C67" w:rsidTr="00C27CE6">
        <w:trPr>
          <w:trHeight w:val="232"/>
        </w:trPr>
        <w:tc>
          <w:tcPr>
            <w:tcW w:w="2089" w:type="dxa"/>
            <w:shd w:val="clear" w:color="auto" w:fill="FBD4B4" w:themeFill="accent6" w:themeFillTint="66"/>
          </w:tcPr>
          <w:p w:rsidR="00C27CE6" w:rsidRPr="001B0C67" w:rsidRDefault="00C27CE6" w:rsidP="00630C1F">
            <w:pPr>
              <w:rPr>
                <w:b/>
                <w:bCs/>
                <w:lang w:val="sr-Cyrl-CS"/>
              </w:rPr>
            </w:pPr>
            <w:r w:rsidRPr="001B0C67">
              <w:rPr>
                <w:b/>
                <w:bCs/>
                <w:lang w:val="sr-Cyrl-CS"/>
              </w:rPr>
              <w:t>Наставник</w:t>
            </w:r>
          </w:p>
        </w:tc>
        <w:tc>
          <w:tcPr>
            <w:tcW w:w="7154" w:type="dxa"/>
            <w:gridSpan w:val="6"/>
            <w:shd w:val="clear" w:color="auto" w:fill="FBD4B4" w:themeFill="accent6" w:themeFillTint="66"/>
          </w:tcPr>
          <w:p w:rsidR="00C27CE6" w:rsidRPr="001B0C67" w:rsidRDefault="00C27CE6" w:rsidP="00630C1F">
            <w:pPr>
              <w:rPr>
                <w:bCs/>
                <w:lang w:val="sr-Cyrl-CS"/>
              </w:rPr>
            </w:pPr>
            <w:r>
              <w:rPr>
                <w:bCs/>
                <w:lang w:val="sr-Cyrl-CS"/>
              </w:rPr>
              <w:t>Др ДРАГОЉУБ ЈОВИЧИЋ</w:t>
            </w:r>
          </w:p>
        </w:tc>
      </w:tr>
      <w:tr w:rsidR="00C27CE6" w:rsidRPr="001B0C67" w:rsidTr="00C27CE6">
        <w:trPr>
          <w:trHeight w:val="232"/>
        </w:trPr>
        <w:tc>
          <w:tcPr>
            <w:tcW w:w="2089" w:type="dxa"/>
            <w:shd w:val="clear" w:color="auto" w:fill="FBD4B4" w:themeFill="accent6" w:themeFillTint="66"/>
          </w:tcPr>
          <w:p w:rsidR="00C27CE6" w:rsidRPr="001B0C67" w:rsidRDefault="00C27CE6" w:rsidP="00630C1F">
            <w:pPr>
              <w:rPr>
                <w:lang w:val="sr-Cyrl-CS"/>
              </w:rPr>
            </w:pPr>
            <w:r w:rsidRPr="001B0C67">
              <w:rPr>
                <w:b/>
                <w:bCs/>
                <w:lang w:val="sr-Cyrl-CS"/>
              </w:rPr>
              <w:t>Статус предмета</w:t>
            </w:r>
          </w:p>
        </w:tc>
        <w:tc>
          <w:tcPr>
            <w:tcW w:w="7154" w:type="dxa"/>
            <w:gridSpan w:val="6"/>
            <w:shd w:val="clear" w:color="auto" w:fill="FBD4B4" w:themeFill="accent6" w:themeFillTint="66"/>
          </w:tcPr>
          <w:p w:rsidR="00C27CE6" w:rsidRPr="001B0C67" w:rsidRDefault="00C27CE6" w:rsidP="00630C1F">
            <w:pPr>
              <w:rPr>
                <w:bCs/>
                <w:lang w:val="sr-Cyrl-CS"/>
              </w:rPr>
            </w:pPr>
            <w:r>
              <w:rPr>
                <w:bCs/>
                <w:lang w:val="sr-Cyrl-CS"/>
              </w:rPr>
              <w:t>обавезни</w:t>
            </w:r>
          </w:p>
        </w:tc>
      </w:tr>
      <w:tr w:rsidR="00C27CE6" w:rsidRPr="001B0C67" w:rsidTr="00C27CE6">
        <w:trPr>
          <w:trHeight w:val="232"/>
        </w:trPr>
        <w:tc>
          <w:tcPr>
            <w:tcW w:w="2089" w:type="dxa"/>
            <w:shd w:val="clear" w:color="auto" w:fill="FBD4B4" w:themeFill="accent6" w:themeFillTint="66"/>
          </w:tcPr>
          <w:p w:rsidR="00C27CE6" w:rsidRPr="001B0C67" w:rsidRDefault="00C27CE6" w:rsidP="00630C1F">
            <w:pPr>
              <w:rPr>
                <w:lang w:val="sr-Cyrl-CS"/>
              </w:rPr>
            </w:pPr>
            <w:r w:rsidRPr="001B0C67">
              <w:rPr>
                <w:b/>
                <w:bCs/>
                <w:lang w:val="sr-Cyrl-CS"/>
              </w:rPr>
              <w:t>Број ЕСПБ</w:t>
            </w:r>
          </w:p>
        </w:tc>
        <w:tc>
          <w:tcPr>
            <w:tcW w:w="7154" w:type="dxa"/>
            <w:gridSpan w:val="6"/>
            <w:shd w:val="clear" w:color="auto" w:fill="FBD4B4" w:themeFill="accent6" w:themeFillTint="66"/>
          </w:tcPr>
          <w:p w:rsidR="00C27CE6" w:rsidRPr="001B0C67" w:rsidRDefault="00C27CE6" w:rsidP="00630C1F">
            <w:pPr>
              <w:rPr>
                <w:bCs/>
                <w:lang w:val="sr-Cyrl-CS"/>
              </w:rPr>
            </w:pPr>
            <w:r>
              <w:rPr>
                <w:bCs/>
                <w:lang w:val="sr-Cyrl-CS"/>
              </w:rPr>
              <w:t>3+3 (7)</w:t>
            </w:r>
          </w:p>
        </w:tc>
      </w:tr>
      <w:tr w:rsidR="00C27CE6" w:rsidRPr="001B0C67" w:rsidTr="00C27CE6">
        <w:trPr>
          <w:trHeight w:val="232"/>
        </w:trPr>
        <w:tc>
          <w:tcPr>
            <w:tcW w:w="2089" w:type="dxa"/>
            <w:shd w:val="clear" w:color="auto" w:fill="FBD4B4" w:themeFill="accent6" w:themeFillTint="66"/>
          </w:tcPr>
          <w:p w:rsidR="00C27CE6" w:rsidRPr="001B0C67" w:rsidRDefault="00C27CE6" w:rsidP="00630C1F">
            <w:pPr>
              <w:rPr>
                <w:b/>
                <w:bCs/>
                <w:lang w:val="sr-Cyrl-CS"/>
              </w:rPr>
            </w:pPr>
            <w:r w:rsidRPr="001B0C67">
              <w:rPr>
                <w:b/>
                <w:bCs/>
                <w:lang w:val="sr-Cyrl-CS"/>
              </w:rPr>
              <w:t>Услов</w:t>
            </w:r>
          </w:p>
        </w:tc>
        <w:tc>
          <w:tcPr>
            <w:tcW w:w="7154" w:type="dxa"/>
            <w:gridSpan w:val="6"/>
            <w:shd w:val="clear" w:color="auto" w:fill="FBD4B4" w:themeFill="accent6" w:themeFillTint="66"/>
          </w:tcPr>
          <w:p w:rsidR="00C27CE6" w:rsidRPr="0047764D" w:rsidRDefault="00C27CE6" w:rsidP="00630C1F">
            <w:pPr>
              <w:rPr>
                <w:bCs/>
                <w:lang w:val="sr-Cyrl-CS"/>
              </w:rPr>
            </w:pPr>
            <w:r>
              <w:rPr>
                <w:bCs/>
                <w:lang w:val="sr-Cyrl-CS"/>
              </w:rPr>
              <w:t>нема</w:t>
            </w:r>
          </w:p>
        </w:tc>
      </w:tr>
      <w:tr w:rsidR="00C27CE6" w:rsidRPr="001B0C67" w:rsidTr="00C27CE6">
        <w:tc>
          <w:tcPr>
            <w:tcW w:w="9243" w:type="dxa"/>
            <w:gridSpan w:val="7"/>
            <w:shd w:val="clear" w:color="auto" w:fill="FDE9D9" w:themeFill="accent6" w:themeFillTint="33"/>
          </w:tcPr>
          <w:p w:rsidR="00C27CE6" w:rsidRDefault="00C27CE6" w:rsidP="00630C1F">
            <w:pPr>
              <w:jc w:val="both"/>
              <w:rPr>
                <w:b/>
                <w:bCs/>
              </w:rPr>
            </w:pPr>
            <w:r>
              <w:rPr>
                <w:b/>
                <w:bCs/>
                <w:lang w:val="sr-Cyrl-CS"/>
              </w:rPr>
              <w:t>Циљ предмета</w:t>
            </w:r>
          </w:p>
          <w:p w:rsidR="00C27CE6" w:rsidRPr="0075715B" w:rsidRDefault="00C27CE6" w:rsidP="00630C1F">
            <w:pPr>
              <w:jc w:val="both"/>
              <w:rPr>
                <w:b/>
                <w:bCs/>
              </w:rPr>
            </w:pPr>
            <w:r w:rsidRPr="003B0593">
              <w:rPr>
                <w:lang w:val="sr-Cyrl-CS"/>
              </w:rPr>
              <w:t xml:space="preserve">Омогућити студентима разумевање неопходности постојања </w:t>
            </w:r>
            <w:r>
              <w:rPr>
                <w:lang w:val="sr-Cyrl-CS"/>
              </w:rPr>
              <w:t xml:space="preserve">савремене </w:t>
            </w:r>
            <w:r w:rsidRPr="003B0593">
              <w:rPr>
                <w:lang w:val="sr-Cyrl-CS"/>
              </w:rPr>
              <w:t>тржишне логике пословања у предузећима и утицај исте на битна подручја пословне активности. Студенти треба да стекну теоријска и практ</w:t>
            </w:r>
            <w:r>
              <w:rPr>
                <w:lang w:val="sr-Cyrl-CS"/>
              </w:rPr>
              <w:t xml:space="preserve">ична знања из свих сегмената савременог тржишног пословања, </w:t>
            </w:r>
            <w:r w:rsidRPr="003B0593">
              <w:rPr>
                <w:lang w:val="sr-Cyrl-CS"/>
              </w:rPr>
              <w:t xml:space="preserve">како би били у стању да планирају и имплементирају </w:t>
            </w:r>
            <w:r>
              <w:rPr>
                <w:lang w:val="sr-Cyrl-CS"/>
              </w:rPr>
              <w:t xml:space="preserve">многобројне </w:t>
            </w:r>
            <w:r w:rsidRPr="003B0593">
              <w:rPr>
                <w:lang w:val="sr-Cyrl-CS"/>
              </w:rPr>
              <w:t xml:space="preserve">маркетинг </w:t>
            </w:r>
            <w:r>
              <w:rPr>
                <w:lang w:val="sr-Cyrl-CS"/>
              </w:rPr>
              <w:t xml:space="preserve">актиивности </w:t>
            </w:r>
            <w:r w:rsidRPr="003B0593">
              <w:rPr>
                <w:lang w:val="sr-Cyrl-CS"/>
              </w:rPr>
              <w:t>у предузећу.  Студенти се оспособљавају за самост</w:t>
            </w:r>
            <w:r>
              <w:rPr>
                <w:lang w:val="sr-Cyrl-CS"/>
              </w:rPr>
              <w:t>ално и тимско решавање тржишних</w:t>
            </w:r>
            <w:r w:rsidRPr="003B0593">
              <w:rPr>
                <w:lang w:val="sr-Cyrl-CS"/>
              </w:rPr>
              <w:t xml:space="preserve"> проблема у савременим условима пословања.</w:t>
            </w:r>
          </w:p>
        </w:tc>
      </w:tr>
      <w:tr w:rsidR="00C27CE6" w:rsidRPr="001B0C67" w:rsidTr="00C27CE6">
        <w:tc>
          <w:tcPr>
            <w:tcW w:w="9243" w:type="dxa"/>
            <w:gridSpan w:val="7"/>
            <w:shd w:val="clear" w:color="auto" w:fill="FDE9D9" w:themeFill="accent6" w:themeFillTint="33"/>
          </w:tcPr>
          <w:p w:rsidR="00C27CE6" w:rsidRDefault="00C27CE6" w:rsidP="00630C1F">
            <w:pPr>
              <w:jc w:val="both"/>
              <w:rPr>
                <w:b/>
                <w:bCs/>
              </w:rPr>
            </w:pPr>
            <w:r>
              <w:rPr>
                <w:b/>
                <w:bCs/>
                <w:lang w:val="sr-Cyrl-CS"/>
              </w:rPr>
              <w:t xml:space="preserve">Исход предмета </w:t>
            </w:r>
          </w:p>
          <w:p w:rsidR="00C27CE6" w:rsidRDefault="00C27CE6" w:rsidP="00630C1F">
            <w:pPr>
              <w:jc w:val="both"/>
              <w:rPr>
                <w:lang w:val="sr-Cyrl-CS"/>
              </w:rPr>
            </w:pPr>
            <w:r w:rsidRPr="003B0593">
              <w:rPr>
                <w:lang w:val="sr-Cyrl-CS"/>
              </w:rPr>
              <w:t xml:space="preserve">Савладавањем овог предмета студенти ће стећи следеће компетенције: </w:t>
            </w:r>
          </w:p>
          <w:p w:rsidR="00C27CE6" w:rsidRPr="00B9609E" w:rsidRDefault="00C27CE6" w:rsidP="00C27CE6">
            <w:pPr>
              <w:pStyle w:val="ListParagraph"/>
              <w:numPr>
                <w:ilvl w:val="0"/>
                <w:numId w:val="187"/>
              </w:numPr>
              <w:jc w:val="both"/>
              <w:rPr>
                <w:lang w:val="sr-Cyrl-CS"/>
              </w:rPr>
            </w:pPr>
            <w:r w:rsidRPr="00B9609E">
              <w:rPr>
                <w:lang w:val="sr-Cyrl-CS"/>
              </w:rPr>
              <w:t xml:space="preserve">темељно познавање и разумевање тржишне оријентације предузећа, </w:t>
            </w:r>
          </w:p>
          <w:p w:rsidR="00C27CE6" w:rsidRPr="00B9609E" w:rsidRDefault="00C27CE6" w:rsidP="00C27CE6">
            <w:pPr>
              <w:pStyle w:val="ListParagraph"/>
              <w:numPr>
                <w:ilvl w:val="0"/>
                <w:numId w:val="187"/>
              </w:numPr>
              <w:jc w:val="both"/>
              <w:rPr>
                <w:lang w:val="sr-Cyrl-CS"/>
              </w:rPr>
            </w:pPr>
            <w:r w:rsidRPr="00B9609E">
              <w:rPr>
                <w:lang w:val="sr-Cyrl-CS"/>
              </w:rPr>
              <w:t xml:space="preserve">способност решавања конкретних тржишних проблема уз употребу савремених маркетинг метода и поступака, </w:t>
            </w:r>
          </w:p>
          <w:p w:rsidR="00C27CE6" w:rsidRPr="00B9609E" w:rsidRDefault="00C27CE6" w:rsidP="00C27CE6">
            <w:pPr>
              <w:pStyle w:val="ListParagraph"/>
              <w:numPr>
                <w:ilvl w:val="0"/>
                <w:numId w:val="187"/>
              </w:numPr>
              <w:jc w:val="both"/>
              <w:rPr>
                <w:lang w:val="sr-Cyrl-CS"/>
              </w:rPr>
            </w:pPr>
            <w:r w:rsidRPr="00B9609E">
              <w:rPr>
                <w:lang w:val="sr-Cyrl-CS"/>
              </w:rPr>
              <w:t>способност повезивања и примену основних знања из области менаџмента, маркетинга и психологије,</w:t>
            </w:r>
          </w:p>
          <w:p w:rsidR="00C27CE6" w:rsidRPr="00B9609E" w:rsidRDefault="00C27CE6" w:rsidP="00C27CE6">
            <w:pPr>
              <w:pStyle w:val="ListParagraph"/>
              <w:numPr>
                <w:ilvl w:val="0"/>
                <w:numId w:val="187"/>
              </w:numPr>
              <w:jc w:val="both"/>
              <w:rPr>
                <w:lang w:val="sr-Cyrl-CS"/>
              </w:rPr>
            </w:pPr>
            <w:r w:rsidRPr="00B9609E">
              <w:rPr>
                <w:lang w:val="sr-Cyrl-CS"/>
              </w:rPr>
              <w:t xml:space="preserve">способност праћења и примене нових тенденција у струци, </w:t>
            </w:r>
          </w:p>
          <w:p w:rsidR="00C27CE6" w:rsidRPr="00B9609E" w:rsidRDefault="00C27CE6" w:rsidP="00C27CE6">
            <w:pPr>
              <w:pStyle w:val="ListParagraph"/>
              <w:numPr>
                <w:ilvl w:val="0"/>
                <w:numId w:val="187"/>
              </w:numPr>
              <w:jc w:val="both"/>
              <w:rPr>
                <w:b/>
                <w:bCs/>
              </w:rPr>
            </w:pPr>
            <w:r w:rsidRPr="00B9609E">
              <w:rPr>
                <w:lang w:val="sr-Cyrl-CS"/>
              </w:rPr>
              <w:t>способност развоја вештина и спремности у употреби знања у подручју турбулентног савременог тржишног пословања.</w:t>
            </w:r>
          </w:p>
        </w:tc>
      </w:tr>
      <w:tr w:rsidR="00C27CE6" w:rsidRPr="001B0C67" w:rsidTr="00C27CE6">
        <w:tc>
          <w:tcPr>
            <w:tcW w:w="9243" w:type="dxa"/>
            <w:gridSpan w:val="7"/>
            <w:shd w:val="clear" w:color="auto" w:fill="FDE9D9" w:themeFill="accent6" w:themeFillTint="33"/>
          </w:tcPr>
          <w:p w:rsidR="00C27CE6" w:rsidRPr="001B0C67" w:rsidRDefault="00C27CE6" w:rsidP="00630C1F">
            <w:pPr>
              <w:jc w:val="both"/>
              <w:rPr>
                <w:b/>
                <w:bCs/>
                <w:lang w:val="ru-RU"/>
              </w:rPr>
            </w:pPr>
            <w:r w:rsidRPr="001B0C67">
              <w:rPr>
                <w:b/>
                <w:bCs/>
                <w:lang w:val="sr-Cyrl-CS"/>
              </w:rPr>
              <w:t>Садржај предмета</w:t>
            </w:r>
          </w:p>
          <w:p w:rsidR="00C27CE6" w:rsidRPr="001B0C67" w:rsidRDefault="00C27CE6" w:rsidP="00630C1F">
            <w:pPr>
              <w:jc w:val="both"/>
              <w:rPr>
                <w:i/>
                <w:iCs/>
                <w:lang w:val="sr-Cyrl-CS"/>
              </w:rPr>
            </w:pPr>
            <w:r w:rsidRPr="001B0C67">
              <w:rPr>
                <w:i/>
                <w:iCs/>
                <w:lang w:val="sr-Cyrl-CS"/>
              </w:rPr>
              <w:t>Теоријска настава</w:t>
            </w:r>
          </w:p>
          <w:p w:rsidR="00C27CE6" w:rsidRPr="00B9609E" w:rsidRDefault="00C27CE6" w:rsidP="00C27CE6">
            <w:pPr>
              <w:pStyle w:val="ListParagraph"/>
              <w:numPr>
                <w:ilvl w:val="0"/>
                <w:numId w:val="185"/>
              </w:numPr>
              <w:overflowPunct w:val="0"/>
              <w:jc w:val="both"/>
              <w:textAlignment w:val="baseline"/>
              <w:rPr>
                <w:lang w:val="sr-Cyrl-CS"/>
              </w:rPr>
            </w:pPr>
            <w:r>
              <w:rPr>
                <w:lang w:val="sr-Cyrl-CS"/>
              </w:rPr>
              <w:t>К</w:t>
            </w:r>
            <w:r w:rsidRPr="00B9609E">
              <w:rPr>
                <w:lang w:val="sr-Cyrl-CS"/>
              </w:rPr>
              <w:t>онцепт и стратегија савременог тржишног пословања</w:t>
            </w:r>
            <w:r>
              <w:rPr>
                <w:lang w:val="sr-Cyrl-CS"/>
              </w:rPr>
              <w:t>.</w:t>
            </w:r>
          </w:p>
          <w:p w:rsidR="00C27CE6" w:rsidRPr="00B9609E" w:rsidRDefault="00C27CE6" w:rsidP="00C27CE6">
            <w:pPr>
              <w:pStyle w:val="ListParagraph"/>
              <w:numPr>
                <w:ilvl w:val="0"/>
                <w:numId w:val="185"/>
              </w:numPr>
              <w:overflowPunct w:val="0"/>
              <w:jc w:val="both"/>
              <w:textAlignment w:val="baseline"/>
              <w:rPr>
                <w:lang w:val="sr-Cyrl-CS"/>
              </w:rPr>
            </w:pPr>
            <w:r>
              <w:rPr>
                <w:lang w:val="sr-Cyrl-CS"/>
              </w:rPr>
              <w:t>О</w:t>
            </w:r>
            <w:r w:rsidRPr="00B9609E">
              <w:rPr>
                <w:lang w:val="sr-Cyrl-CS"/>
              </w:rPr>
              <w:t>снове маркетинг концепта</w:t>
            </w:r>
            <w:r>
              <w:rPr>
                <w:lang w:val="sr-Cyrl-CS"/>
              </w:rPr>
              <w:t>.</w:t>
            </w:r>
          </w:p>
          <w:p w:rsidR="00C27CE6" w:rsidRPr="00B9609E" w:rsidRDefault="00C27CE6" w:rsidP="00C27CE6">
            <w:pPr>
              <w:pStyle w:val="ListParagraph"/>
              <w:numPr>
                <w:ilvl w:val="0"/>
                <w:numId w:val="185"/>
              </w:numPr>
              <w:overflowPunct w:val="0"/>
              <w:jc w:val="both"/>
              <w:textAlignment w:val="baseline"/>
              <w:rPr>
                <w:lang w:val="sr-Cyrl-CS"/>
              </w:rPr>
            </w:pPr>
            <w:r>
              <w:rPr>
                <w:lang w:val="sr-Cyrl-CS"/>
              </w:rPr>
              <w:t>Г</w:t>
            </w:r>
            <w:r w:rsidRPr="00B9609E">
              <w:rPr>
                <w:lang w:val="sr-Cyrl-CS"/>
              </w:rPr>
              <w:t>лобално маркетинг окружење</w:t>
            </w:r>
            <w:r>
              <w:rPr>
                <w:lang w:val="sr-Cyrl-CS"/>
              </w:rPr>
              <w:t>.</w:t>
            </w:r>
          </w:p>
          <w:p w:rsidR="00C27CE6" w:rsidRPr="00B9609E" w:rsidRDefault="00C27CE6" w:rsidP="00C27CE6">
            <w:pPr>
              <w:pStyle w:val="ListParagraph"/>
              <w:numPr>
                <w:ilvl w:val="0"/>
                <w:numId w:val="185"/>
              </w:numPr>
              <w:overflowPunct w:val="0"/>
              <w:jc w:val="both"/>
              <w:textAlignment w:val="baseline"/>
              <w:rPr>
                <w:lang w:val="sr-Cyrl-CS"/>
              </w:rPr>
            </w:pPr>
            <w:r>
              <w:rPr>
                <w:lang w:val="sr-Cyrl-CS"/>
              </w:rPr>
              <w:t>С</w:t>
            </w:r>
            <w:r w:rsidRPr="00B9609E">
              <w:rPr>
                <w:lang w:val="sr-Cyrl-CS"/>
              </w:rPr>
              <w:t>тратегија сегментације тржишта</w:t>
            </w:r>
            <w:r>
              <w:rPr>
                <w:lang w:val="sr-Cyrl-CS"/>
              </w:rPr>
              <w:t>.</w:t>
            </w:r>
          </w:p>
          <w:p w:rsidR="00C27CE6" w:rsidRPr="00B9609E" w:rsidRDefault="00C27CE6" w:rsidP="00C27CE6">
            <w:pPr>
              <w:pStyle w:val="ListParagraph"/>
              <w:numPr>
                <w:ilvl w:val="0"/>
                <w:numId w:val="185"/>
              </w:numPr>
              <w:overflowPunct w:val="0"/>
              <w:jc w:val="both"/>
              <w:textAlignment w:val="baseline"/>
              <w:rPr>
                <w:lang w:val="sr-Cyrl-CS"/>
              </w:rPr>
            </w:pPr>
            <w:r>
              <w:rPr>
                <w:lang w:val="sr-Cyrl-CS"/>
              </w:rPr>
              <w:t>У</w:t>
            </w:r>
            <w:r w:rsidRPr="00B9609E">
              <w:rPr>
                <w:lang w:val="sr-Cyrl-CS"/>
              </w:rPr>
              <w:t>прављање маркетинг информацијама и маркетинг истраживање</w:t>
            </w:r>
            <w:r>
              <w:rPr>
                <w:lang w:val="sr-Cyrl-CS"/>
              </w:rPr>
              <w:t>.</w:t>
            </w:r>
          </w:p>
          <w:p w:rsidR="00C27CE6" w:rsidRPr="00B9609E" w:rsidRDefault="00C27CE6" w:rsidP="00C27CE6">
            <w:pPr>
              <w:pStyle w:val="ListParagraph"/>
              <w:numPr>
                <w:ilvl w:val="0"/>
                <w:numId w:val="185"/>
              </w:numPr>
              <w:overflowPunct w:val="0"/>
              <w:jc w:val="both"/>
              <w:textAlignment w:val="baseline"/>
              <w:rPr>
                <w:lang w:val="sr-Cyrl-CS"/>
              </w:rPr>
            </w:pPr>
            <w:r>
              <w:rPr>
                <w:lang w:val="sr-Cyrl-CS"/>
              </w:rPr>
              <w:t>С</w:t>
            </w:r>
            <w:r w:rsidRPr="00B9609E">
              <w:rPr>
                <w:lang w:val="sr-Cyrl-CS"/>
              </w:rPr>
              <w:t>пецифичности потрошачког и пословног тржишта</w:t>
            </w:r>
            <w:r>
              <w:rPr>
                <w:lang w:val="sr-Cyrl-CS"/>
              </w:rPr>
              <w:t>.</w:t>
            </w:r>
          </w:p>
          <w:p w:rsidR="00C27CE6" w:rsidRPr="00B9609E" w:rsidRDefault="00C27CE6" w:rsidP="00C27CE6">
            <w:pPr>
              <w:pStyle w:val="ListParagraph"/>
              <w:numPr>
                <w:ilvl w:val="0"/>
                <w:numId w:val="185"/>
              </w:numPr>
              <w:overflowPunct w:val="0"/>
              <w:jc w:val="both"/>
              <w:textAlignment w:val="baseline"/>
              <w:rPr>
                <w:lang w:val="sr-Cyrl-CS"/>
              </w:rPr>
            </w:pPr>
            <w:r>
              <w:rPr>
                <w:lang w:val="sr-Cyrl-CS"/>
              </w:rPr>
              <w:t>А</w:t>
            </w:r>
            <w:r w:rsidRPr="00B9609E">
              <w:rPr>
                <w:lang w:val="sr-Cyrl-CS"/>
              </w:rPr>
              <w:t>нализирање конкуренције</w:t>
            </w:r>
            <w:r>
              <w:rPr>
                <w:lang w:val="sr-Cyrl-CS"/>
              </w:rPr>
              <w:t>.</w:t>
            </w:r>
          </w:p>
          <w:p w:rsidR="00C27CE6" w:rsidRPr="00B9609E" w:rsidRDefault="00C27CE6" w:rsidP="00C27CE6">
            <w:pPr>
              <w:pStyle w:val="ListParagraph"/>
              <w:numPr>
                <w:ilvl w:val="0"/>
                <w:numId w:val="185"/>
              </w:numPr>
              <w:overflowPunct w:val="0"/>
              <w:jc w:val="both"/>
              <w:textAlignment w:val="baseline"/>
              <w:rPr>
                <w:lang w:val="sr-Cyrl-CS"/>
              </w:rPr>
            </w:pPr>
            <w:r>
              <w:rPr>
                <w:lang w:val="sr-Cyrl-CS"/>
              </w:rPr>
              <w:t>К</w:t>
            </w:r>
            <w:r w:rsidRPr="00B9609E">
              <w:rPr>
                <w:lang w:val="sr-Cyrl-CS"/>
              </w:rPr>
              <w:t>онцепт и стратегија производа</w:t>
            </w:r>
            <w:r>
              <w:rPr>
                <w:lang w:val="sr-Cyrl-CS"/>
              </w:rPr>
              <w:t>.</w:t>
            </w:r>
          </w:p>
          <w:p w:rsidR="00C27CE6" w:rsidRPr="00B9609E" w:rsidRDefault="00C27CE6" w:rsidP="00C27CE6">
            <w:pPr>
              <w:pStyle w:val="ListParagraph"/>
              <w:numPr>
                <w:ilvl w:val="0"/>
                <w:numId w:val="185"/>
              </w:numPr>
              <w:overflowPunct w:val="0"/>
              <w:jc w:val="both"/>
              <w:textAlignment w:val="baseline"/>
              <w:rPr>
                <w:lang w:val="sr-Cyrl-CS"/>
              </w:rPr>
            </w:pPr>
            <w:r>
              <w:rPr>
                <w:lang w:val="sr-Cyrl-CS"/>
              </w:rPr>
              <w:t>С</w:t>
            </w:r>
            <w:r w:rsidRPr="00B9609E">
              <w:rPr>
                <w:lang w:val="sr-Cyrl-CS"/>
              </w:rPr>
              <w:t>тратегија формирања цена</w:t>
            </w:r>
            <w:r>
              <w:rPr>
                <w:lang w:val="sr-Cyrl-CS"/>
              </w:rPr>
              <w:t>.</w:t>
            </w:r>
          </w:p>
          <w:p w:rsidR="00C27CE6" w:rsidRPr="00B9609E" w:rsidRDefault="00C27CE6" w:rsidP="00C27CE6">
            <w:pPr>
              <w:pStyle w:val="ListParagraph"/>
              <w:numPr>
                <w:ilvl w:val="0"/>
                <w:numId w:val="185"/>
              </w:numPr>
              <w:overflowPunct w:val="0"/>
              <w:jc w:val="both"/>
              <w:textAlignment w:val="baseline"/>
              <w:rPr>
                <w:lang w:val="sr-Cyrl-CS"/>
              </w:rPr>
            </w:pPr>
            <w:r>
              <w:rPr>
                <w:lang w:val="sr-Cyrl-CS"/>
              </w:rPr>
              <w:t>К</w:t>
            </w:r>
            <w:r w:rsidRPr="00B9609E">
              <w:rPr>
                <w:lang w:val="sr-Cyrl-CS"/>
              </w:rPr>
              <w:t>реирање, имплементација, контрола и модификовање маркетинг канала</w:t>
            </w:r>
            <w:r>
              <w:rPr>
                <w:lang w:val="sr-Cyrl-CS"/>
              </w:rPr>
              <w:t>.</w:t>
            </w:r>
          </w:p>
          <w:p w:rsidR="00C27CE6" w:rsidRPr="00B9609E" w:rsidRDefault="00C27CE6" w:rsidP="00C27CE6">
            <w:pPr>
              <w:pStyle w:val="ListParagraph"/>
              <w:numPr>
                <w:ilvl w:val="0"/>
                <w:numId w:val="185"/>
              </w:numPr>
              <w:overflowPunct w:val="0"/>
              <w:jc w:val="both"/>
              <w:textAlignment w:val="baseline"/>
              <w:rPr>
                <w:lang w:val="sr-Cyrl-CS"/>
              </w:rPr>
            </w:pPr>
            <w:r>
              <w:rPr>
                <w:lang w:val="sr-Cyrl-CS"/>
              </w:rPr>
              <w:t>И</w:t>
            </w:r>
            <w:r w:rsidRPr="00B9609E">
              <w:rPr>
                <w:lang w:val="sr-Cyrl-CS"/>
              </w:rPr>
              <w:t>нтегрисане маркетинг комуникације</w:t>
            </w:r>
            <w:r>
              <w:rPr>
                <w:lang w:val="sr-Cyrl-CS"/>
              </w:rPr>
              <w:t>.</w:t>
            </w:r>
          </w:p>
          <w:p w:rsidR="00C27CE6" w:rsidRPr="00B9609E" w:rsidRDefault="00C27CE6" w:rsidP="00C27CE6">
            <w:pPr>
              <w:pStyle w:val="ListParagraph"/>
              <w:numPr>
                <w:ilvl w:val="0"/>
                <w:numId w:val="185"/>
              </w:numPr>
              <w:overflowPunct w:val="0"/>
              <w:jc w:val="both"/>
              <w:textAlignment w:val="baseline"/>
              <w:rPr>
                <w:i/>
                <w:iCs/>
                <w:lang w:val="sr-Cyrl-CS"/>
              </w:rPr>
            </w:pPr>
            <w:r>
              <w:rPr>
                <w:lang w:val="sr-Cyrl-CS"/>
              </w:rPr>
              <w:t>И</w:t>
            </w:r>
            <w:r w:rsidRPr="00B9609E">
              <w:rPr>
                <w:lang w:val="sr-Cyrl-CS"/>
              </w:rPr>
              <w:t>мплементација маркетинга у савременим условима тржишног пословања</w:t>
            </w:r>
            <w:r>
              <w:rPr>
                <w:lang w:val="sr-Cyrl-CS"/>
              </w:rPr>
              <w:t>.</w:t>
            </w:r>
          </w:p>
          <w:p w:rsidR="00C27CE6" w:rsidRDefault="00C27CE6" w:rsidP="00630C1F">
            <w:pPr>
              <w:overflowPunct w:val="0"/>
              <w:jc w:val="both"/>
              <w:textAlignment w:val="baseline"/>
              <w:rPr>
                <w:i/>
              </w:rPr>
            </w:pPr>
            <w:r>
              <w:rPr>
                <w:i/>
              </w:rPr>
              <w:t>Практична настава</w:t>
            </w:r>
          </w:p>
          <w:p w:rsidR="00C27CE6" w:rsidRPr="00B9609E" w:rsidRDefault="00C27CE6" w:rsidP="00C27CE6">
            <w:pPr>
              <w:pStyle w:val="ListParagraph"/>
              <w:numPr>
                <w:ilvl w:val="0"/>
                <w:numId w:val="186"/>
              </w:numPr>
              <w:overflowPunct w:val="0"/>
              <w:jc w:val="both"/>
              <w:textAlignment w:val="baseline"/>
            </w:pPr>
            <w:r>
              <w:t>Вежбе</w:t>
            </w:r>
            <w:r>
              <w:rPr>
                <w:lang w:val="sr-Cyrl-CS"/>
              </w:rPr>
              <w:t>.</w:t>
            </w:r>
          </w:p>
          <w:p w:rsidR="00C27CE6" w:rsidRPr="00B9609E" w:rsidRDefault="00C27CE6" w:rsidP="00C27CE6">
            <w:pPr>
              <w:pStyle w:val="ListParagraph"/>
              <w:numPr>
                <w:ilvl w:val="0"/>
                <w:numId w:val="186"/>
              </w:numPr>
              <w:overflowPunct w:val="0"/>
              <w:jc w:val="both"/>
              <w:textAlignment w:val="baseline"/>
            </w:pPr>
            <w:r>
              <w:rPr>
                <w:lang w:val="sr-Cyrl-CS"/>
              </w:rPr>
              <w:t>А</w:t>
            </w:r>
            <w:r>
              <w:t>нализе студија случаја</w:t>
            </w:r>
            <w:r>
              <w:rPr>
                <w:lang w:val="sr-Cyrl-CS"/>
              </w:rPr>
              <w:t>.</w:t>
            </w:r>
            <w:r>
              <w:t xml:space="preserve"> </w:t>
            </w:r>
          </w:p>
          <w:p w:rsidR="00C27CE6" w:rsidRPr="006D086C" w:rsidRDefault="00C27CE6" w:rsidP="00C27CE6">
            <w:pPr>
              <w:pStyle w:val="ListParagraph"/>
              <w:numPr>
                <w:ilvl w:val="0"/>
                <w:numId w:val="186"/>
              </w:numPr>
              <w:overflowPunct w:val="0"/>
              <w:jc w:val="both"/>
              <w:textAlignment w:val="baseline"/>
            </w:pPr>
            <w:r>
              <w:rPr>
                <w:lang w:val="sr-Cyrl-CS"/>
              </w:rPr>
              <w:t>С</w:t>
            </w:r>
            <w:r>
              <w:t>еминарски радови</w:t>
            </w:r>
            <w:r>
              <w:rPr>
                <w:lang w:val="sr-Cyrl-CS"/>
              </w:rPr>
              <w:t>.</w:t>
            </w:r>
          </w:p>
        </w:tc>
      </w:tr>
      <w:tr w:rsidR="00C27CE6" w:rsidRPr="001B0C67" w:rsidTr="00C27CE6">
        <w:tc>
          <w:tcPr>
            <w:tcW w:w="9243" w:type="dxa"/>
            <w:gridSpan w:val="7"/>
            <w:shd w:val="clear" w:color="auto" w:fill="FDE9D9" w:themeFill="accent6" w:themeFillTint="33"/>
          </w:tcPr>
          <w:p w:rsidR="00C27CE6" w:rsidRDefault="00C27CE6" w:rsidP="00630C1F">
            <w:pPr>
              <w:jc w:val="both"/>
              <w:rPr>
                <w:b/>
                <w:bCs/>
                <w:lang w:val="sr-Cyrl-CS"/>
              </w:rPr>
            </w:pPr>
            <w:r w:rsidRPr="001B0C67">
              <w:rPr>
                <w:b/>
                <w:bCs/>
                <w:lang w:val="sr-Cyrl-CS"/>
              </w:rPr>
              <w:t xml:space="preserve">Литература </w:t>
            </w:r>
          </w:p>
          <w:p w:rsidR="00C27CE6" w:rsidRDefault="00C27CE6" w:rsidP="00630C1F">
            <w:pPr>
              <w:jc w:val="both"/>
              <w:rPr>
                <w:bCs/>
                <w:lang w:val="sr-Cyrl-CS"/>
              </w:rPr>
            </w:pPr>
            <w:r>
              <w:rPr>
                <w:bCs/>
                <w:lang w:val="sr-Cyrl-CS"/>
              </w:rPr>
              <w:t xml:space="preserve">Јовичић, Д., &amp; Сударов, С. (2014). </w:t>
            </w:r>
            <w:r>
              <w:rPr>
                <w:bCs/>
                <w:i/>
                <w:lang w:val="sr-Cyrl-CS"/>
              </w:rPr>
              <w:t>Савремено тржишно пословање.</w:t>
            </w:r>
            <w:r>
              <w:rPr>
                <w:bCs/>
                <w:lang w:val="sr-Cyrl-CS"/>
              </w:rPr>
              <w:t>Нови</w:t>
            </w:r>
            <w:r w:rsidRPr="00B9609E">
              <w:rPr>
                <w:bCs/>
                <w:lang w:val="sr-Cyrl-CS"/>
              </w:rPr>
              <w:t xml:space="preserve"> Сад: Алфа-граф НС.</w:t>
            </w:r>
          </w:p>
          <w:p w:rsidR="00C27CE6" w:rsidRPr="00B9609E" w:rsidRDefault="00C27CE6" w:rsidP="00630C1F">
            <w:pPr>
              <w:jc w:val="both"/>
              <w:rPr>
                <w:bCs/>
                <w:lang w:val="sr-Cyrl-CS"/>
              </w:rPr>
            </w:pPr>
            <w:r>
              <w:rPr>
                <w:bCs/>
              </w:rPr>
              <w:t>Kotler</w:t>
            </w:r>
            <w:r>
              <w:rPr>
                <w:bCs/>
                <w:lang w:val="sr-Cyrl-CS"/>
              </w:rPr>
              <w:t>,</w:t>
            </w:r>
            <w:r>
              <w:rPr>
                <w:bCs/>
              </w:rPr>
              <w:t xml:space="preserve"> F., Vong</w:t>
            </w:r>
            <w:r>
              <w:rPr>
                <w:bCs/>
                <w:lang w:val="sr-Cyrl-CS"/>
              </w:rPr>
              <w:t>,</w:t>
            </w:r>
            <w:r>
              <w:rPr>
                <w:bCs/>
              </w:rPr>
              <w:t xml:space="preserve"> V., Sonders</w:t>
            </w:r>
            <w:r>
              <w:rPr>
                <w:bCs/>
                <w:lang w:val="sr-Cyrl-CS"/>
              </w:rPr>
              <w:t>,</w:t>
            </w:r>
            <w:r>
              <w:rPr>
                <w:bCs/>
              </w:rPr>
              <w:t xml:space="preserve"> DŽ.,</w:t>
            </w:r>
            <w:r>
              <w:rPr>
                <w:bCs/>
                <w:lang w:val="sr-Cyrl-CS"/>
              </w:rPr>
              <w:t xml:space="preserve"> &amp;</w:t>
            </w:r>
            <w:r>
              <w:rPr>
                <w:bCs/>
              </w:rPr>
              <w:t xml:space="preserve"> Armstrong</w:t>
            </w:r>
            <w:r>
              <w:rPr>
                <w:bCs/>
                <w:lang w:val="sr-Cyrl-CS"/>
              </w:rPr>
              <w:t>,</w:t>
            </w:r>
            <w:r>
              <w:rPr>
                <w:bCs/>
              </w:rPr>
              <w:t xml:space="preserve"> G. (2007). </w:t>
            </w:r>
            <w:r>
              <w:rPr>
                <w:bCs/>
                <w:i/>
              </w:rPr>
              <w:t>Principi marketinga</w:t>
            </w:r>
            <w:r>
              <w:rPr>
                <w:bCs/>
                <w:lang w:val="sr-Cyrl-CS"/>
              </w:rPr>
              <w:t>.</w:t>
            </w:r>
            <w:r>
              <w:rPr>
                <w:bCs/>
              </w:rPr>
              <w:t xml:space="preserve"> Beograd</w:t>
            </w:r>
            <w:r>
              <w:rPr>
                <w:bCs/>
                <w:lang w:val="sr-Cyrl-CS"/>
              </w:rPr>
              <w:t xml:space="preserve">: </w:t>
            </w:r>
            <w:r>
              <w:rPr>
                <w:bCs/>
              </w:rPr>
              <w:t>Mate</w:t>
            </w:r>
            <w:r>
              <w:rPr>
                <w:bCs/>
                <w:lang w:val="sr-Cyrl-CS"/>
              </w:rPr>
              <w:t>.</w:t>
            </w:r>
          </w:p>
          <w:p w:rsidR="00C27CE6" w:rsidRPr="00B538BB" w:rsidRDefault="00C27CE6" w:rsidP="00630C1F">
            <w:pPr>
              <w:jc w:val="both"/>
              <w:rPr>
                <w:bCs/>
                <w:lang w:val="sr-Cyrl-CS"/>
              </w:rPr>
            </w:pPr>
            <w:r>
              <w:rPr>
                <w:bCs/>
              </w:rPr>
              <w:t>Kotler</w:t>
            </w:r>
            <w:r>
              <w:rPr>
                <w:bCs/>
                <w:lang w:val="sr-Cyrl-CS"/>
              </w:rPr>
              <w:t>,</w:t>
            </w:r>
            <w:r>
              <w:rPr>
                <w:bCs/>
              </w:rPr>
              <w:t xml:space="preserve"> P.,</w:t>
            </w:r>
            <w:r>
              <w:rPr>
                <w:bCs/>
                <w:lang w:val="sr-Cyrl-CS"/>
              </w:rPr>
              <w:t xml:space="preserve"> &amp;</w:t>
            </w:r>
            <w:r>
              <w:rPr>
                <w:bCs/>
              </w:rPr>
              <w:t xml:space="preserve"> Lane K. K. (2006). </w:t>
            </w:r>
            <w:r>
              <w:rPr>
                <w:bCs/>
                <w:i/>
              </w:rPr>
              <w:t>Marketing menadžment</w:t>
            </w:r>
            <w:r>
              <w:rPr>
                <w:bCs/>
                <w:i/>
                <w:lang w:val="sr-Cyrl-CS"/>
              </w:rPr>
              <w:t xml:space="preserve">. </w:t>
            </w:r>
            <w:r>
              <w:rPr>
                <w:bCs/>
              </w:rPr>
              <w:t>Beograd</w:t>
            </w:r>
            <w:r w:rsidRPr="00B538BB">
              <w:rPr>
                <w:bCs/>
                <w:lang w:val="sr-Cyrl-CS"/>
              </w:rPr>
              <w:t>:</w:t>
            </w:r>
            <w:r w:rsidRPr="00B538BB">
              <w:rPr>
                <w:bCs/>
              </w:rPr>
              <w:t xml:space="preserve"> Data status</w:t>
            </w:r>
            <w:r w:rsidRPr="00B538BB">
              <w:rPr>
                <w:bCs/>
                <w:lang w:val="sr-Cyrl-CS"/>
              </w:rPr>
              <w:t>.</w:t>
            </w:r>
          </w:p>
        </w:tc>
      </w:tr>
      <w:tr w:rsidR="00C27CE6" w:rsidRPr="001B0C67" w:rsidTr="00C27CE6">
        <w:tc>
          <w:tcPr>
            <w:tcW w:w="3036" w:type="dxa"/>
            <w:gridSpan w:val="2"/>
            <w:shd w:val="clear" w:color="auto" w:fill="FDE9D9" w:themeFill="accent6" w:themeFillTint="33"/>
          </w:tcPr>
          <w:p w:rsidR="00C27CE6" w:rsidRPr="001B0C67" w:rsidRDefault="00C27CE6" w:rsidP="00630C1F">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031" w:type="dxa"/>
            <w:gridSpan w:val="2"/>
            <w:shd w:val="clear" w:color="auto" w:fill="FDE9D9" w:themeFill="accent6" w:themeFillTint="33"/>
          </w:tcPr>
          <w:p w:rsidR="00C27CE6" w:rsidRDefault="00C27CE6" w:rsidP="00630C1F">
            <w:pPr>
              <w:rPr>
                <w:b/>
                <w:bCs/>
                <w:lang w:val="sr-Cyrl-CS"/>
              </w:rPr>
            </w:pPr>
            <w:r>
              <w:rPr>
                <w:b/>
                <w:lang w:val="sr-Cyrl-CS"/>
              </w:rPr>
              <w:t>Теоријска настава: 45</w:t>
            </w:r>
          </w:p>
        </w:tc>
        <w:tc>
          <w:tcPr>
            <w:tcW w:w="3176" w:type="dxa"/>
            <w:gridSpan w:val="3"/>
            <w:shd w:val="clear" w:color="auto" w:fill="FDE9D9" w:themeFill="accent6" w:themeFillTint="33"/>
          </w:tcPr>
          <w:p w:rsidR="00C27CE6" w:rsidRDefault="00C27CE6" w:rsidP="00630C1F">
            <w:pPr>
              <w:rPr>
                <w:b/>
                <w:bCs/>
                <w:lang w:val="en-US"/>
              </w:rPr>
            </w:pPr>
            <w:r>
              <w:rPr>
                <w:b/>
                <w:lang w:val="ru-RU"/>
              </w:rPr>
              <w:t>Практична настава: 45</w:t>
            </w:r>
          </w:p>
        </w:tc>
      </w:tr>
      <w:tr w:rsidR="00C27CE6" w:rsidRPr="001B0C67" w:rsidTr="00C27CE6">
        <w:tc>
          <w:tcPr>
            <w:tcW w:w="9243" w:type="dxa"/>
            <w:gridSpan w:val="7"/>
            <w:shd w:val="clear" w:color="auto" w:fill="FDE9D9" w:themeFill="accent6" w:themeFillTint="33"/>
          </w:tcPr>
          <w:p w:rsidR="00C27CE6" w:rsidRPr="001B0C67" w:rsidRDefault="00C27CE6" w:rsidP="00630C1F">
            <w:pPr>
              <w:rPr>
                <w:b/>
                <w:bCs/>
                <w:lang w:val="sr-Cyrl-CS"/>
              </w:rPr>
            </w:pPr>
            <w:r w:rsidRPr="001B0C67">
              <w:rPr>
                <w:b/>
                <w:bCs/>
                <w:lang w:val="sr-Cyrl-CS"/>
              </w:rPr>
              <w:t>Методе извођења наставе</w:t>
            </w:r>
          </w:p>
          <w:p w:rsidR="00C27CE6" w:rsidRPr="00B538BB" w:rsidRDefault="00C27CE6" w:rsidP="00630C1F">
            <w:pPr>
              <w:overflowPunct w:val="0"/>
              <w:jc w:val="both"/>
              <w:textAlignment w:val="baseline"/>
              <w:rPr>
                <w:lang w:val="sr-Cyrl-CS"/>
              </w:rPr>
            </w:pPr>
            <w:r>
              <w:rPr>
                <w:lang w:val="sr-Cyrl-CS"/>
              </w:rPr>
              <w:t>А</w:t>
            </w:r>
            <w:r>
              <w:t>нализе студија случаја</w:t>
            </w:r>
            <w:r>
              <w:rPr>
                <w:lang w:val="sr-Cyrl-CS"/>
              </w:rPr>
              <w:t>, дискусије, презентовање и анализе семинарских радова.</w:t>
            </w:r>
          </w:p>
        </w:tc>
      </w:tr>
      <w:tr w:rsidR="00C27CE6" w:rsidRPr="001B0C67" w:rsidTr="00C27CE6">
        <w:tc>
          <w:tcPr>
            <w:tcW w:w="9243" w:type="dxa"/>
            <w:gridSpan w:val="7"/>
            <w:shd w:val="clear" w:color="auto" w:fill="FDE9D9" w:themeFill="accent6" w:themeFillTint="33"/>
          </w:tcPr>
          <w:p w:rsidR="00C27CE6" w:rsidRPr="001B0C67" w:rsidRDefault="00C27CE6" w:rsidP="00630C1F">
            <w:pPr>
              <w:jc w:val="center"/>
              <w:rPr>
                <w:b/>
                <w:bCs/>
                <w:lang w:val="ru-RU"/>
              </w:rPr>
            </w:pPr>
            <w:r w:rsidRPr="001B0C67">
              <w:rPr>
                <w:b/>
                <w:bCs/>
                <w:lang w:val="sr-Cyrl-CS"/>
              </w:rPr>
              <w:t>Оцена  знања (максимални број поена 100)</w:t>
            </w:r>
          </w:p>
        </w:tc>
      </w:tr>
      <w:tr w:rsidR="00C27CE6" w:rsidRPr="001B0C67" w:rsidTr="00C27CE6">
        <w:tc>
          <w:tcPr>
            <w:tcW w:w="4609" w:type="dxa"/>
            <w:gridSpan w:val="3"/>
            <w:shd w:val="clear" w:color="auto" w:fill="FDE9D9" w:themeFill="accent6" w:themeFillTint="33"/>
          </w:tcPr>
          <w:p w:rsidR="00C27CE6" w:rsidRPr="001B0C67" w:rsidRDefault="00C27CE6" w:rsidP="00630C1F">
            <w:pPr>
              <w:rPr>
                <w:b/>
                <w:iCs/>
                <w:lang w:val="sr-Cyrl-CS"/>
              </w:rPr>
            </w:pPr>
            <w:r w:rsidRPr="001B0C67">
              <w:rPr>
                <w:b/>
                <w:iCs/>
                <w:lang w:val="sr-Cyrl-CS"/>
              </w:rPr>
              <w:t>Предиспитне обавезе</w:t>
            </w:r>
          </w:p>
        </w:tc>
        <w:tc>
          <w:tcPr>
            <w:tcW w:w="1620" w:type="dxa"/>
            <w:gridSpan w:val="2"/>
            <w:shd w:val="clear" w:color="auto" w:fill="FDE9D9" w:themeFill="accent6" w:themeFillTint="33"/>
            <w:vAlign w:val="center"/>
          </w:tcPr>
          <w:p w:rsidR="00C27CE6" w:rsidRDefault="00C27CE6" w:rsidP="00630C1F">
            <w:pPr>
              <w:jc w:val="center"/>
              <w:rPr>
                <w:b/>
                <w:lang w:val="sr-Latn-RS"/>
              </w:rPr>
            </w:pPr>
            <w:r>
              <w:rPr>
                <w:b/>
                <w:lang w:val="sr-Cyrl-RS"/>
              </w:rPr>
              <w:t xml:space="preserve">65 </w:t>
            </w:r>
            <w:r>
              <w:rPr>
                <w:b/>
                <w:lang w:val="sr-Latn-RS"/>
              </w:rPr>
              <w:t>поена</w:t>
            </w:r>
          </w:p>
        </w:tc>
        <w:tc>
          <w:tcPr>
            <w:tcW w:w="1824" w:type="dxa"/>
            <w:shd w:val="clear" w:color="auto" w:fill="FDE9D9" w:themeFill="accent6" w:themeFillTint="33"/>
          </w:tcPr>
          <w:p w:rsidR="00C27CE6" w:rsidRDefault="00C27CE6" w:rsidP="00630C1F">
            <w:pPr>
              <w:rPr>
                <w:b/>
                <w:bCs/>
                <w:lang w:val="sr-Latn-RS"/>
              </w:rPr>
            </w:pPr>
            <w:r>
              <w:rPr>
                <w:b/>
                <w:iCs/>
                <w:lang w:val="sr-Latn-RS"/>
              </w:rPr>
              <w:t xml:space="preserve">Завршни испит </w:t>
            </w:r>
          </w:p>
        </w:tc>
        <w:tc>
          <w:tcPr>
            <w:tcW w:w="1190" w:type="dxa"/>
            <w:shd w:val="clear" w:color="auto" w:fill="FDE9D9" w:themeFill="accent6" w:themeFillTint="33"/>
            <w:vAlign w:val="center"/>
          </w:tcPr>
          <w:p w:rsidR="00C27CE6" w:rsidRDefault="00C27CE6" w:rsidP="00630C1F">
            <w:pPr>
              <w:jc w:val="center"/>
              <w:rPr>
                <w:b/>
                <w:lang w:val="sr-Latn-RS"/>
              </w:rPr>
            </w:pPr>
            <w:r>
              <w:rPr>
                <w:b/>
                <w:lang w:val="sr-Cyrl-RS"/>
              </w:rPr>
              <w:t xml:space="preserve"> 35 </w:t>
            </w:r>
            <w:r>
              <w:rPr>
                <w:b/>
                <w:lang w:val="sr-Latn-RS"/>
              </w:rPr>
              <w:t>поена</w:t>
            </w:r>
          </w:p>
        </w:tc>
      </w:tr>
      <w:tr w:rsidR="00C27CE6" w:rsidRPr="001B0C67" w:rsidTr="00C27CE6">
        <w:tc>
          <w:tcPr>
            <w:tcW w:w="4609" w:type="dxa"/>
            <w:gridSpan w:val="3"/>
            <w:shd w:val="clear" w:color="auto" w:fill="FDE9D9" w:themeFill="accent6" w:themeFillTint="33"/>
          </w:tcPr>
          <w:p w:rsidR="00C27CE6" w:rsidRPr="001B0C67" w:rsidRDefault="00C27CE6" w:rsidP="00630C1F">
            <w:pPr>
              <w:rPr>
                <w:i/>
                <w:iCs/>
                <w:lang w:val="sr-Cyrl-CS"/>
              </w:rPr>
            </w:pPr>
            <w:r w:rsidRPr="001B0C67">
              <w:rPr>
                <w:lang w:val="sr-Cyrl-CS"/>
              </w:rPr>
              <w:t>присуство на предавањима и вежбама</w:t>
            </w:r>
          </w:p>
        </w:tc>
        <w:tc>
          <w:tcPr>
            <w:tcW w:w="1620" w:type="dxa"/>
            <w:gridSpan w:val="2"/>
            <w:shd w:val="clear" w:color="auto" w:fill="FDE9D9" w:themeFill="accent6" w:themeFillTint="33"/>
            <w:vAlign w:val="center"/>
          </w:tcPr>
          <w:p w:rsidR="00C27CE6" w:rsidRDefault="00C27CE6" w:rsidP="00630C1F">
            <w:pPr>
              <w:jc w:val="center"/>
              <w:rPr>
                <w:b/>
                <w:bCs/>
                <w:lang w:val="sr-Cyrl-RS"/>
              </w:rPr>
            </w:pPr>
            <w:r>
              <w:rPr>
                <w:b/>
                <w:bCs/>
                <w:lang w:val="sr-Cyrl-RS"/>
              </w:rPr>
              <w:t>5</w:t>
            </w:r>
          </w:p>
        </w:tc>
        <w:tc>
          <w:tcPr>
            <w:tcW w:w="1824" w:type="dxa"/>
            <w:shd w:val="clear" w:color="auto" w:fill="FDE9D9" w:themeFill="accent6" w:themeFillTint="33"/>
          </w:tcPr>
          <w:p w:rsidR="00C27CE6" w:rsidRDefault="00C27CE6" w:rsidP="00630C1F">
            <w:pPr>
              <w:rPr>
                <w:i/>
                <w:iCs/>
                <w:lang w:val="sr-Latn-RS"/>
              </w:rPr>
            </w:pPr>
            <w:r>
              <w:rPr>
                <w:lang w:val="sr-Latn-RS"/>
              </w:rPr>
              <w:t>писмени испит</w:t>
            </w:r>
          </w:p>
        </w:tc>
        <w:tc>
          <w:tcPr>
            <w:tcW w:w="1190" w:type="dxa"/>
            <w:shd w:val="clear" w:color="auto" w:fill="FDE9D9" w:themeFill="accent6" w:themeFillTint="33"/>
          </w:tcPr>
          <w:p w:rsidR="00C27CE6" w:rsidRDefault="00C27CE6" w:rsidP="00630C1F">
            <w:pPr>
              <w:jc w:val="center"/>
              <w:rPr>
                <w:b/>
                <w:iCs/>
                <w:lang w:val="sr-Latn-RS"/>
              </w:rPr>
            </w:pPr>
          </w:p>
        </w:tc>
      </w:tr>
      <w:tr w:rsidR="00C27CE6" w:rsidRPr="001B0C67" w:rsidTr="00C27CE6">
        <w:tc>
          <w:tcPr>
            <w:tcW w:w="4609" w:type="dxa"/>
            <w:gridSpan w:val="3"/>
            <w:shd w:val="clear" w:color="auto" w:fill="FDE9D9" w:themeFill="accent6" w:themeFillTint="33"/>
          </w:tcPr>
          <w:p w:rsidR="00C27CE6" w:rsidRPr="001B0C67" w:rsidRDefault="00C27CE6" w:rsidP="00630C1F">
            <w:pPr>
              <w:rPr>
                <w:lang w:val="sr-Cyrl-CS"/>
              </w:rPr>
            </w:pPr>
            <w:r w:rsidRPr="001B0C67">
              <w:rPr>
                <w:lang w:val="sr-Cyrl-CS"/>
              </w:rPr>
              <w:t>провера знања у току наставе (колоквијум-и)</w:t>
            </w:r>
          </w:p>
        </w:tc>
        <w:tc>
          <w:tcPr>
            <w:tcW w:w="1620" w:type="dxa"/>
            <w:gridSpan w:val="2"/>
            <w:shd w:val="clear" w:color="auto" w:fill="FDE9D9" w:themeFill="accent6" w:themeFillTint="33"/>
            <w:vAlign w:val="center"/>
          </w:tcPr>
          <w:p w:rsidR="00C27CE6" w:rsidRDefault="00C27CE6" w:rsidP="00630C1F">
            <w:pPr>
              <w:jc w:val="center"/>
              <w:rPr>
                <w:b/>
                <w:bCs/>
                <w:lang w:val="sr-Cyrl-RS"/>
              </w:rPr>
            </w:pPr>
            <w:r>
              <w:rPr>
                <w:b/>
                <w:bCs/>
                <w:lang w:val="sr-Cyrl-RS"/>
              </w:rPr>
              <w:t>40</w:t>
            </w:r>
          </w:p>
        </w:tc>
        <w:tc>
          <w:tcPr>
            <w:tcW w:w="1824" w:type="dxa"/>
            <w:shd w:val="clear" w:color="auto" w:fill="FDE9D9" w:themeFill="accent6" w:themeFillTint="33"/>
          </w:tcPr>
          <w:p w:rsidR="00C27CE6" w:rsidRDefault="00C27CE6" w:rsidP="00630C1F">
            <w:pPr>
              <w:rPr>
                <w:i/>
                <w:iCs/>
                <w:lang w:val="sr-Latn-RS"/>
              </w:rPr>
            </w:pPr>
            <w:r>
              <w:rPr>
                <w:lang w:val="sr-Latn-RS"/>
              </w:rPr>
              <w:t>усмени испит</w:t>
            </w:r>
          </w:p>
        </w:tc>
        <w:tc>
          <w:tcPr>
            <w:tcW w:w="1190" w:type="dxa"/>
            <w:shd w:val="clear" w:color="auto" w:fill="FDE9D9" w:themeFill="accent6" w:themeFillTint="33"/>
          </w:tcPr>
          <w:p w:rsidR="00C27CE6" w:rsidRDefault="00C27CE6" w:rsidP="00630C1F">
            <w:pPr>
              <w:jc w:val="center"/>
              <w:rPr>
                <w:i/>
                <w:iCs/>
                <w:lang w:val="sr-Latn-RS"/>
              </w:rPr>
            </w:pPr>
          </w:p>
        </w:tc>
      </w:tr>
      <w:tr w:rsidR="00C27CE6" w:rsidRPr="001B0C67" w:rsidTr="00C27CE6">
        <w:tc>
          <w:tcPr>
            <w:tcW w:w="4609" w:type="dxa"/>
            <w:gridSpan w:val="3"/>
            <w:shd w:val="clear" w:color="auto" w:fill="FDE9D9" w:themeFill="accent6" w:themeFillTint="33"/>
          </w:tcPr>
          <w:p w:rsidR="00C27CE6" w:rsidRPr="001B0C67" w:rsidRDefault="00C27CE6" w:rsidP="00630C1F">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620" w:type="dxa"/>
            <w:gridSpan w:val="2"/>
            <w:shd w:val="clear" w:color="auto" w:fill="FDE9D9" w:themeFill="accent6" w:themeFillTint="33"/>
            <w:vAlign w:val="center"/>
          </w:tcPr>
          <w:p w:rsidR="00C27CE6" w:rsidRDefault="00C27CE6" w:rsidP="00630C1F">
            <w:pPr>
              <w:jc w:val="center"/>
              <w:rPr>
                <w:b/>
                <w:bCs/>
                <w:lang w:val="sr-Cyrl-RS"/>
              </w:rPr>
            </w:pPr>
            <w:r>
              <w:rPr>
                <w:b/>
                <w:bCs/>
                <w:lang w:val="sr-Cyrl-RS"/>
              </w:rPr>
              <w:t>10</w:t>
            </w:r>
          </w:p>
        </w:tc>
        <w:tc>
          <w:tcPr>
            <w:tcW w:w="1824" w:type="dxa"/>
            <w:shd w:val="clear" w:color="auto" w:fill="FDE9D9" w:themeFill="accent6" w:themeFillTint="33"/>
          </w:tcPr>
          <w:p w:rsidR="00C27CE6" w:rsidRDefault="00C27CE6" w:rsidP="00630C1F">
            <w:pPr>
              <w:rPr>
                <w:lang w:val="sr-Latn-RS"/>
              </w:rPr>
            </w:pPr>
          </w:p>
        </w:tc>
        <w:tc>
          <w:tcPr>
            <w:tcW w:w="1190" w:type="dxa"/>
            <w:shd w:val="clear" w:color="auto" w:fill="FDE9D9" w:themeFill="accent6" w:themeFillTint="33"/>
          </w:tcPr>
          <w:p w:rsidR="00C27CE6" w:rsidRDefault="00C27CE6" w:rsidP="00630C1F">
            <w:pPr>
              <w:jc w:val="center"/>
              <w:rPr>
                <w:i/>
                <w:iCs/>
                <w:lang w:val="sr-Latn-RS"/>
              </w:rPr>
            </w:pPr>
          </w:p>
        </w:tc>
      </w:tr>
      <w:tr w:rsidR="00C27CE6" w:rsidRPr="001B0C67" w:rsidTr="00C27CE6">
        <w:tc>
          <w:tcPr>
            <w:tcW w:w="4609" w:type="dxa"/>
            <w:gridSpan w:val="3"/>
            <w:shd w:val="clear" w:color="auto" w:fill="FDE9D9" w:themeFill="accent6" w:themeFillTint="33"/>
          </w:tcPr>
          <w:p w:rsidR="00C27CE6" w:rsidRPr="001B0C67" w:rsidRDefault="00C27CE6" w:rsidP="00630C1F">
            <w:pPr>
              <w:rPr>
                <w:lang w:val="sr-Cyrl-CS"/>
              </w:rPr>
            </w:pPr>
            <w:r w:rsidRPr="001B0C67">
              <w:rPr>
                <w:lang w:val="sr-Cyrl-CS"/>
              </w:rPr>
              <w:t xml:space="preserve">практичан рад: </w:t>
            </w:r>
          </w:p>
        </w:tc>
        <w:tc>
          <w:tcPr>
            <w:tcW w:w="1620" w:type="dxa"/>
            <w:gridSpan w:val="2"/>
            <w:shd w:val="clear" w:color="auto" w:fill="FDE9D9" w:themeFill="accent6" w:themeFillTint="33"/>
            <w:vAlign w:val="center"/>
          </w:tcPr>
          <w:p w:rsidR="00C27CE6" w:rsidRDefault="00C27CE6" w:rsidP="00630C1F">
            <w:pPr>
              <w:jc w:val="center"/>
              <w:rPr>
                <w:b/>
                <w:bCs/>
                <w:lang w:val="sr-Cyrl-RS"/>
              </w:rPr>
            </w:pPr>
            <w:r>
              <w:rPr>
                <w:b/>
                <w:bCs/>
                <w:lang w:val="sr-Cyrl-RS"/>
              </w:rPr>
              <w:t>10</w:t>
            </w:r>
          </w:p>
        </w:tc>
        <w:tc>
          <w:tcPr>
            <w:tcW w:w="1824" w:type="dxa"/>
            <w:shd w:val="clear" w:color="auto" w:fill="FDE9D9" w:themeFill="accent6" w:themeFillTint="33"/>
          </w:tcPr>
          <w:p w:rsidR="00C27CE6" w:rsidRDefault="00C27CE6" w:rsidP="00630C1F">
            <w:pPr>
              <w:rPr>
                <w:i/>
                <w:iCs/>
                <w:lang w:val="sr-Latn-RS"/>
              </w:rPr>
            </w:pPr>
          </w:p>
        </w:tc>
        <w:tc>
          <w:tcPr>
            <w:tcW w:w="1190" w:type="dxa"/>
            <w:shd w:val="clear" w:color="auto" w:fill="FDE9D9" w:themeFill="accent6" w:themeFillTint="33"/>
          </w:tcPr>
          <w:p w:rsidR="00C27CE6" w:rsidRDefault="00C27CE6" w:rsidP="00630C1F">
            <w:pPr>
              <w:jc w:val="center"/>
              <w:rPr>
                <w:i/>
                <w:iCs/>
                <w:lang w:val="sr-Latn-RS"/>
              </w:rPr>
            </w:pPr>
          </w:p>
        </w:tc>
      </w:tr>
    </w:tbl>
    <w:p w:rsidR="00C27CE6" w:rsidRDefault="00C27CE6" w:rsidP="00197D2B">
      <w:pPr>
        <w:widowControl/>
        <w:autoSpaceDE/>
        <w:autoSpaceDN/>
        <w:adjustRightInd/>
        <w:spacing w:after="200" w:line="276" w:lineRule="auto"/>
      </w:pPr>
    </w:p>
    <w:p w:rsidR="00C27CE6" w:rsidRDefault="00C27CE6">
      <w:pPr>
        <w:widowControl/>
        <w:autoSpaceDE/>
        <w:autoSpaceDN/>
        <w:adjustRightInd/>
        <w:spacing w:after="200" w:line="276" w:lineRule="auto"/>
      </w:pPr>
      <w:r>
        <w:br w:type="page"/>
      </w:r>
    </w:p>
    <w:p w:rsidR="00D61A4B" w:rsidRDefault="006D6028" w:rsidP="00CE240D">
      <w:pPr>
        <w:widowControl/>
        <w:autoSpaceDE/>
        <w:autoSpaceDN/>
        <w:adjustRightInd/>
        <w:spacing w:after="200" w:line="276" w:lineRule="auto"/>
        <w:jc w:val="right"/>
      </w:pPr>
      <w:hyperlink w:anchor="ListaNazivaPredmeta" w:history="1">
        <w:r w:rsidR="00CE240D"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947"/>
        <w:gridCol w:w="1573"/>
        <w:gridCol w:w="1458"/>
        <w:gridCol w:w="162"/>
        <w:gridCol w:w="1824"/>
        <w:gridCol w:w="1190"/>
      </w:tblGrid>
      <w:tr w:rsidR="004256EE" w:rsidRPr="001B0C67" w:rsidTr="004256EE">
        <w:trPr>
          <w:trHeight w:val="235"/>
        </w:trPr>
        <w:tc>
          <w:tcPr>
            <w:tcW w:w="2089" w:type="dxa"/>
            <w:shd w:val="clear" w:color="auto" w:fill="FBD4B4" w:themeFill="accent6" w:themeFillTint="66"/>
          </w:tcPr>
          <w:p w:rsidR="004256EE" w:rsidRPr="001B0C67" w:rsidRDefault="004256EE" w:rsidP="00630C1F">
            <w:pPr>
              <w:rPr>
                <w:b/>
                <w:bCs/>
                <w:lang w:val="sr-Cyrl-CS"/>
              </w:rPr>
            </w:pPr>
            <w:r w:rsidRPr="001B0C67">
              <w:rPr>
                <w:b/>
                <w:bCs/>
                <w:lang w:val="sr-Cyrl-CS"/>
              </w:rPr>
              <w:t xml:space="preserve">Студијски програм </w:t>
            </w:r>
          </w:p>
        </w:tc>
        <w:tc>
          <w:tcPr>
            <w:tcW w:w="7154" w:type="dxa"/>
            <w:gridSpan w:val="6"/>
            <w:shd w:val="clear" w:color="auto" w:fill="FBD4B4" w:themeFill="accent6" w:themeFillTint="66"/>
          </w:tcPr>
          <w:p w:rsidR="004256EE" w:rsidRPr="001B0C67" w:rsidRDefault="004256EE" w:rsidP="00630C1F">
            <w:pPr>
              <w:rPr>
                <w:bCs/>
              </w:rPr>
            </w:pPr>
            <w:r>
              <w:rPr>
                <w:bCs/>
              </w:rPr>
              <w:t>Предузетништво</w:t>
            </w:r>
          </w:p>
        </w:tc>
      </w:tr>
      <w:tr w:rsidR="004256EE" w:rsidRPr="001B0C67" w:rsidTr="004256EE">
        <w:trPr>
          <w:trHeight w:val="232"/>
        </w:trPr>
        <w:tc>
          <w:tcPr>
            <w:tcW w:w="2089" w:type="dxa"/>
            <w:shd w:val="clear" w:color="auto" w:fill="FBD4B4" w:themeFill="accent6" w:themeFillTint="66"/>
          </w:tcPr>
          <w:p w:rsidR="004256EE" w:rsidRPr="001B0C67" w:rsidRDefault="004256EE" w:rsidP="00630C1F">
            <w:pPr>
              <w:rPr>
                <w:lang w:val="sr-Cyrl-CS"/>
              </w:rPr>
            </w:pPr>
            <w:r w:rsidRPr="001B0C67">
              <w:rPr>
                <w:b/>
                <w:bCs/>
                <w:lang w:val="sr-Cyrl-CS"/>
              </w:rPr>
              <w:t>Назив предмета</w:t>
            </w:r>
          </w:p>
        </w:tc>
        <w:tc>
          <w:tcPr>
            <w:tcW w:w="7154" w:type="dxa"/>
            <w:gridSpan w:val="6"/>
            <w:shd w:val="clear" w:color="auto" w:fill="FBD4B4" w:themeFill="accent6" w:themeFillTint="66"/>
          </w:tcPr>
          <w:p w:rsidR="004256EE" w:rsidRPr="008F354B" w:rsidRDefault="004256EE" w:rsidP="00630C1F">
            <w:pPr>
              <w:rPr>
                <w:b/>
                <w:bCs/>
                <w:lang w:val="en-US"/>
              </w:rPr>
            </w:pPr>
            <w:bookmarkStart w:id="85" w:name="SocijalnoPreduzetništvo"/>
            <w:r>
              <w:rPr>
                <w:b/>
                <w:bCs/>
                <w:lang w:val="en-US"/>
              </w:rPr>
              <w:t>СОЦИЈАЛНО ПРЕДУЗЕТНИШТВО</w:t>
            </w:r>
            <w:bookmarkEnd w:id="85"/>
          </w:p>
        </w:tc>
      </w:tr>
      <w:tr w:rsidR="004256EE" w:rsidRPr="001B0C67" w:rsidTr="004256EE">
        <w:trPr>
          <w:trHeight w:val="232"/>
        </w:trPr>
        <w:tc>
          <w:tcPr>
            <w:tcW w:w="2089" w:type="dxa"/>
            <w:shd w:val="clear" w:color="auto" w:fill="FBD4B4" w:themeFill="accent6" w:themeFillTint="66"/>
          </w:tcPr>
          <w:p w:rsidR="004256EE" w:rsidRPr="001B0C67" w:rsidRDefault="004256EE" w:rsidP="00630C1F">
            <w:pPr>
              <w:rPr>
                <w:b/>
                <w:bCs/>
                <w:lang w:val="sr-Cyrl-CS"/>
              </w:rPr>
            </w:pPr>
            <w:r w:rsidRPr="001B0C67">
              <w:rPr>
                <w:b/>
                <w:bCs/>
                <w:lang w:val="sr-Cyrl-CS"/>
              </w:rPr>
              <w:t>Наставник</w:t>
            </w:r>
          </w:p>
        </w:tc>
        <w:tc>
          <w:tcPr>
            <w:tcW w:w="7154" w:type="dxa"/>
            <w:gridSpan w:val="6"/>
            <w:shd w:val="clear" w:color="auto" w:fill="FBD4B4" w:themeFill="accent6" w:themeFillTint="66"/>
          </w:tcPr>
          <w:p w:rsidR="004256EE" w:rsidRPr="006372FB" w:rsidRDefault="004256EE" w:rsidP="00630C1F">
            <w:pPr>
              <w:rPr>
                <w:bCs/>
                <w:lang w:val="en-US"/>
              </w:rPr>
            </w:pPr>
            <w:r>
              <w:rPr>
                <w:bCs/>
                <w:lang w:val="en-US"/>
              </w:rPr>
              <w:t>Др ГОРДАНА ВУКСАНОВИЋ</w:t>
            </w:r>
          </w:p>
        </w:tc>
      </w:tr>
      <w:tr w:rsidR="004256EE" w:rsidRPr="001B0C67" w:rsidTr="004256EE">
        <w:trPr>
          <w:trHeight w:val="232"/>
        </w:trPr>
        <w:tc>
          <w:tcPr>
            <w:tcW w:w="2089" w:type="dxa"/>
            <w:shd w:val="clear" w:color="auto" w:fill="FBD4B4" w:themeFill="accent6" w:themeFillTint="66"/>
          </w:tcPr>
          <w:p w:rsidR="004256EE" w:rsidRPr="001B0C67" w:rsidRDefault="004256EE" w:rsidP="00630C1F">
            <w:pPr>
              <w:rPr>
                <w:lang w:val="sr-Cyrl-CS"/>
              </w:rPr>
            </w:pPr>
            <w:r w:rsidRPr="001B0C67">
              <w:rPr>
                <w:b/>
                <w:bCs/>
                <w:lang w:val="sr-Cyrl-CS"/>
              </w:rPr>
              <w:t>Статус предмета</w:t>
            </w:r>
          </w:p>
        </w:tc>
        <w:tc>
          <w:tcPr>
            <w:tcW w:w="7154" w:type="dxa"/>
            <w:gridSpan w:val="6"/>
            <w:shd w:val="clear" w:color="auto" w:fill="FBD4B4" w:themeFill="accent6" w:themeFillTint="66"/>
          </w:tcPr>
          <w:p w:rsidR="004256EE" w:rsidRPr="00261AA5" w:rsidRDefault="004256EE" w:rsidP="00630C1F">
            <w:pPr>
              <w:rPr>
                <w:bCs/>
                <w:lang w:val="en-US"/>
              </w:rPr>
            </w:pPr>
            <w:r>
              <w:rPr>
                <w:bCs/>
                <w:lang w:val="en-US"/>
              </w:rPr>
              <w:t>обавезни</w:t>
            </w:r>
          </w:p>
        </w:tc>
      </w:tr>
      <w:tr w:rsidR="004256EE" w:rsidRPr="001B0C67" w:rsidTr="004256EE">
        <w:trPr>
          <w:trHeight w:val="232"/>
        </w:trPr>
        <w:tc>
          <w:tcPr>
            <w:tcW w:w="2089" w:type="dxa"/>
            <w:shd w:val="clear" w:color="auto" w:fill="FBD4B4" w:themeFill="accent6" w:themeFillTint="66"/>
          </w:tcPr>
          <w:p w:rsidR="004256EE" w:rsidRPr="001B0C67" w:rsidRDefault="004256EE" w:rsidP="00630C1F">
            <w:pPr>
              <w:rPr>
                <w:lang w:val="sr-Cyrl-CS"/>
              </w:rPr>
            </w:pPr>
            <w:r w:rsidRPr="001B0C67">
              <w:rPr>
                <w:b/>
                <w:bCs/>
                <w:lang w:val="sr-Cyrl-CS"/>
              </w:rPr>
              <w:t>Број ЕСПБ</w:t>
            </w:r>
          </w:p>
        </w:tc>
        <w:tc>
          <w:tcPr>
            <w:tcW w:w="7154" w:type="dxa"/>
            <w:gridSpan w:val="6"/>
            <w:shd w:val="clear" w:color="auto" w:fill="FBD4B4" w:themeFill="accent6" w:themeFillTint="66"/>
          </w:tcPr>
          <w:p w:rsidR="004256EE" w:rsidRPr="00261AA5" w:rsidRDefault="004256EE" w:rsidP="00630C1F">
            <w:pPr>
              <w:rPr>
                <w:bCs/>
                <w:lang w:val="en-US"/>
              </w:rPr>
            </w:pPr>
            <w:r>
              <w:rPr>
                <w:bCs/>
                <w:lang w:val="en-US"/>
              </w:rPr>
              <w:t>3+2 (6)</w:t>
            </w:r>
          </w:p>
        </w:tc>
      </w:tr>
      <w:tr w:rsidR="004256EE" w:rsidRPr="001B0C67" w:rsidTr="004256EE">
        <w:trPr>
          <w:trHeight w:val="232"/>
        </w:trPr>
        <w:tc>
          <w:tcPr>
            <w:tcW w:w="2089" w:type="dxa"/>
            <w:shd w:val="clear" w:color="auto" w:fill="FBD4B4" w:themeFill="accent6" w:themeFillTint="66"/>
          </w:tcPr>
          <w:p w:rsidR="004256EE" w:rsidRPr="001B0C67" w:rsidRDefault="004256EE" w:rsidP="00630C1F">
            <w:pPr>
              <w:rPr>
                <w:b/>
                <w:bCs/>
                <w:lang w:val="sr-Cyrl-CS"/>
              </w:rPr>
            </w:pPr>
            <w:r w:rsidRPr="001B0C67">
              <w:rPr>
                <w:b/>
                <w:bCs/>
                <w:lang w:val="sr-Cyrl-CS"/>
              </w:rPr>
              <w:t>Услов</w:t>
            </w:r>
          </w:p>
        </w:tc>
        <w:tc>
          <w:tcPr>
            <w:tcW w:w="7154" w:type="dxa"/>
            <w:gridSpan w:val="6"/>
            <w:shd w:val="clear" w:color="auto" w:fill="FBD4B4" w:themeFill="accent6" w:themeFillTint="66"/>
          </w:tcPr>
          <w:p w:rsidR="004256EE" w:rsidRPr="00C4630B" w:rsidRDefault="004256EE" w:rsidP="00630C1F">
            <w:pPr>
              <w:rPr>
                <w:bCs/>
                <w:lang w:val="sr-Cyrl-CS"/>
              </w:rPr>
            </w:pPr>
            <w:r>
              <w:rPr>
                <w:bCs/>
                <w:lang w:val="sr-Cyrl-CS"/>
              </w:rPr>
              <w:t>нема</w:t>
            </w:r>
          </w:p>
        </w:tc>
      </w:tr>
      <w:tr w:rsidR="004256EE" w:rsidRPr="001B0C67" w:rsidTr="004256EE">
        <w:tc>
          <w:tcPr>
            <w:tcW w:w="9243" w:type="dxa"/>
            <w:gridSpan w:val="7"/>
            <w:shd w:val="clear" w:color="auto" w:fill="FDE9D9" w:themeFill="accent6" w:themeFillTint="33"/>
          </w:tcPr>
          <w:p w:rsidR="004256EE" w:rsidRDefault="004256EE" w:rsidP="00630C1F">
            <w:pPr>
              <w:jc w:val="both"/>
              <w:rPr>
                <w:b/>
                <w:bCs/>
              </w:rPr>
            </w:pPr>
            <w:r>
              <w:rPr>
                <w:b/>
                <w:bCs/>
                <w:lang w:val="sr-Cyrl-CS"/>
              </w:rPr>
              <w:t>Циљ предмета</w:t>
            </w:r>
          </w:p>
          <w:p w:rsidR="004256EE" w:rsidRDefault="004256EE" w:rsidP="00630C1F">
            <w:pPr>
              <w:jc w:val="both"/>
              <w:rPr>
                <w:bCs/>
              </w:rPr>
            </w:pPr>
            <w:r>
              <w:rPr>
                <w:bCs/>
              </w:rPr>
              <w:t>Циљ</w:t>
            </w:r>
            <w:r>
              <w:rPr>
                <w:bCs/>
                <w:lang w:val="sr-Cyrl-CS"/>
              </w:rPr>
              <w:t xml:space="preserve"> </w:t>
            </w:r>
            <w:r>
              <w:rPr>
                <w:bCs/>
              </w:rPr>
              <w:t>предмета</w:t>
            </w:r>
            <w:r>
              <w:rPr>
                <w:bCs/>
                <w:lang w:val="sr-Cyrl-CS"/>
              </w:rPr>
              <w:t xml:space="preserve"> </w:t>
            </w:r>
            <w:r>
              <w:rPr>
                <w:bCs/>
              </w:rPr>
              <w:t>је</w:t>
            </w:r>
            <w:r>
              <w:rPr>
                <w:bCs/>
                <w:lang w:val="sr-Cyrl-CS"/>
              </w:rPr>
              <w:t xml:space="preserve"> </w:t>
            </w:r>
            <w:r>
              <w:rPr>
                <w:bCs/>
              </w:rPr>
              <w:t>да укаже</w:t>
            </w:r>
            <w:r>
              <w:rPr>
                <w:bCs/>
                <w:lang w:val="sr-Cyrl-CS"/>
              </w:rPr>
              <w:t xml:space="preserve"> </w:t>
            </w:r>
            <w:r>
              <w:rPr>
                <w:bCs/>
              </w:rPr>
              <w:t>на</w:t>
            </w:r>
            <w:r>
              <w:rPr>
                <w:bCs/>
                <w:lang w:val="sr-Cyrl-CS"/>
              </w:rPr>
              <w:t xml:space="preserve"> </w:t>
            </w:r>
            <w:r>
              <w:rPr>
                <w:bCs/>
              </w:rPr>
              <w:t>значај</w:t>
            </w:r>
            <w:r>
              <w:rPr>
                <w:bCs/>
                <w:lang w:val="sr-Cyrl-CS"/>
              </w:rPr>
              <w:t xml:space="preserve"> </w:t>
            </w:r>
            <w:r>
              <w:rPr>
                <w:bCs/>
              </w:rPr>
              <w:t>социо</w:t>
            </w:r>
            <w:r>
              <w:rPr>
                <w:bCs/>
                <w:lang w:val="sr-Cyrl-CS"/>
              </w:rPr>
              <w:t xml:space="preserve"> </w:t>
            </w:r>
            <w:r>
              <w:rPr>
                <w:bCs/>
              </w:rPr>
              <w:t>културног</w:t>
            </w:r>
            <w:r>
              <w:rPr>
                <w:bCs/>
                <w:lang w:val="sr-Cyrl-CS"/>
              </w:rPr>
              <w:t xml:space="preserve"> </w:t>
            </w:r>
            <w:r>
              <w:rPr>
                <w:bCs/>
              </w:rPr>
              <w:t>контекста</w:t>
            </w:r>
            <w:r>
              <w:rPr>
                <w:bCs/>
                <w:lang w:val="sr-Cyrl-CS"/>
              </w:rPr>
              <w:t xml:space="preserve"> </w:t>
            </w:r>
            <w:r>
              <w:rPr>
                <w:bCs/>
              </w:rPr>
              <w:t>који</w:t>
            </w:r>
            <w:r>
              <w:rPr>
                <w:bCs/>
                <w:lang w:val="sr-Cyrl-CS"/>
              </w:rPr>
              <w:t xml:space="preserve"> </w:t>
            </w:r>
            <w:r>
              <w:rPr>
                <w:bCs/>
              </w:rPr>
              <w:t>подстиче</w:t>
            </w:r>
            <w:r>
              <w:rPr>
                <w:bCs/>
                <w:lang w:val="sr-Cyrl-CS"/>
              </w:rPr>
              <w:t xml:space="preserve"> </w:t>
            </w:r>
            <w:r>
              <w:rPr>
                <w:bCs/>
              </w:rPr>
              <w:t>или</w:t>
            </w:r>
            <w:r>
              <w:rPr>
                <w:bCs/>
                <w:lang w:val="sr-Cyrl-CS"/>
              </w:rPr>
              <w:t xml:space="preserve"> </w:t>
            </w:r>
            <w:r>
              <w:rPr>
                <w:bCs/>
              </w:rPr>
              <w:t>омета</w:t>
            </w:r>
            <w:r>
              <w:rPr>
                <w:bCs/>
                <w:lang w:val="sr-Cyrl-CS"/>
              </w:rPr>
              <w:t xml:space="preserve"> </w:t>
            </w:r>
            <w:r>
              <w:rPr>
                <w:bCs/>
              </w:rPr>
              <w:t>предузетничке</w:t>
            </w:r>
            <w:r>
              <w:rPr>
                <w:bCs/>
                <w:lang w:val="sr-Cyrl-CS"/>
              </w:rPr>
              <w:t xml:space="preserve"> </w:t>
            </w:r>
            <w:r>
              <w:rPr>
                <w:bCs/>
              </w:rPr>
              <w:t xml:space="preserve">активности, </w:t>
            </w:r>
            <w:r>
              <w:rPr>
                <w:bCs/>
                <w:lang w:val="sr-Cyrl-CS"/>
              </w:rPr>
              <w:t xml:space="preserve">да </w:t>
            </w:r>
            <w:r>
              <w:rPr>
                <w:bCs/>
              </w:rPr>
              <w:t>развије</w:t>
            </w:r>
            <w:r>
              <w:rPr>
                <w:bCs/>
                <w:lang w:val="sr-Cyrl-CS"/>
              </w:rPr>
              <w:t xml:space="preserve"> </w:t>
            </w:r>
            <w:r>
              <w:rPr>
                <w:bCs/>
              </w:rPr>
              <w:t>код</w:t>
            </w:r>
            <w:r>
              <w:rPr>
                <w:bCs/>
                <w:lang w:val="sr-Cyrl-CS"/>
              </w:rPr>
              <w:t xml:space="preserve"> </w:t>
            </w:r>
            <w:r>
              <w:rPr>
                <w:bCs/>
              </w:rPr>
              <w:t>студената</w:t>
            </w:r>
            <w:r>
              <w:rPr>
                <w:bCs/>
                <w:lang w:val="sr-Cyrl-CS"/>
              </w:rPr>
              <w:t xml:space="preserve"> </w:t>
            </w:r>
            <w:r>
              <w:rPr>
                <w:bCs/>
              </w:rPr>
              <w:t>способност</w:t>
            </w:r>
            <w:r>
              <w:rPr>
                <w:bCs/>
                <w:lang w:val="sr-Cyrl-CS"/>
              </w:rPr>
              <w:t xml:space="preserve"> </w:t>
            </w:r>
            <w:r>
              <w:rPr>
                <w:bCs/>
              </w:rPr>
              <w:t>тумачења</w:t>
            </w:r>
            <w:r>
              <w:rPr>
                <w:bCs/>
                <w:lang w:val="sr-Cyrl-CS"/>
              </w:rPr>
              <w:t xml:space="preserve"> </w:t>
            </w:r>
            <w:r>
              <w:rPr>
                <w:bCs/>
              </w:rPr>
              <w:t>и</w:t>
            </w:r>
            <w:r>
              <w:rPr>
                <w:bCs/>
                <w:lang w:val="sr-Cyrl-CS"/>
              </w:rPr>
              <w:t xml:space="preserve"> </w:t>
            </w:r>
            <w:r>
              <w:rPr>
                <w:bCs/>
              </w:rPr>
              <w:t>разумевања</w:t>
            </w:r>
            <w:r>
              <w:rPr>
                <w:bCs/>
                <w:lang w:val="sr-Cyrl-CS"/>
              </w:rPr>
              <w:t xml:space="preserve"> </w:t>
            </w:r>
            <w:r>
              <w:rPr>
                <w:bCs/>
              </w:rPr>
              <w:t>друштвеног</w:t>
            </w:r>
            <w:r>
              <w:rPr>
                <w:bCs/>
                <w:lang w:val="sr-Cyrl-CS"/>
              </w:rPr>
              <w:t xml:space="preserve"> </w:t>
            </w:r>
            <w:r>
              <w:rPr>
                <w:bCs/>
              </w:rPr>
              <w:t>контекста</w:t>
            </w:r>
            <w:r>
              <w:rPr>
                <w:bCs/>
                <w:lang w:val="sr-Cyrl-CS"/>
              </w:rPr>
              <w:t xml:space="preserve"> </w:t>
            </w:r>
            <w:r>
              <w:rPr>
                <w:bCs/>
              </w:rPr>
              <w:t>у</w:t>
            </w:r>
            <w:r>
              <w:rPr>
                <w:bCs/>
                <w:lang w:val="sr-Cyrl-CS"/>
              </w:rPr>
              <w:t xml:space="preserve"> </w:t>
            </w:r>
            <w:r>
              <w:rPr>
                <w:bCs/>
              </w:rPr>
              <w:t>оквиру</w:t>
            </w:r>
            <w:r>
              <w:rPr>
                <w:bCs/>
                <w:lang w:val="sr-Cyrl-CS"/>
              </w:rPr>
              <w:t xml:space="preserve"> </w:t>
            </w:r>
            <w:r>
              <w:rPr>
                <w:bCs/>
              </w:rPr>
              <w:t>кога</w:t>
            </w:r>
            <w:r>
              <w:rPr>
                <w:bCs/>
                <w:lang w:val="sr-Cyrl-CS"/>
              </w:rPr>
              <w:t xml:space="preserve"> </w:t>
            </w:r>
            <w:r>
              <w:rPr>
                <w:bCs/>
              </w:rPr>
              <w:t>се</w:t>
            </w:r>
            <w:r>
              <w:rPr>
                <w:bCs/>
                <w:lang w:val="sr-Cyrl-CS"/>
              </w:rPr>
              <w:t xml:space="preserve"> </w:t>
            </w:r>
            <w:r>
              <w:rPr>
                <w:bCs/>
              </w:rPr>
              <w:t>обликује</w:t>
            </w:r>
            <w:r>
              <w:rPr>
                <w:bCs/>
                <w:lang w:val="sr-Cyrl-CS"/>
              </w:rPr>
              <w:t xml:space="preserve"> </w:t>
            </w:r>
            <w:r>
              <w:rPr>
                <w:bCs/>
              </w:rPr>
              <w:t>предузетничко</w:t>
            </w:r>
            <w:r>
              <w:rPr>
                <w:bCs/>
                <w:lang w:val="sr-Cyrl-CS"/>
              </w:rPr>
              <w:t xml:space="preserve"> </w:t>
            </w:r>
            <w:r>
              <w:rPr>
                <w:bCs/>
              </w:rPr>
              <w:t>деловање, као</w:t>
            </w:r>
            <w:r>
              <w:rPr>
                <w:bCs/>
                <w:lang w:val="sr-Cyrl-CS"/>
              </w:rPr>
              <w:t xml:space="preserve"> </w:t>
            </w:r>
            <w:r>
              <w:rPr>
                <w:bCs/>
              </w:rPr>
              <w:t>и</w:t>
            </w:r>
            <w:r>
              <w:rPr>
                <w:bCs/>
                <w:lang w:val="sr-Cyrl-CS"/>
              </w:rPr>
              <w:t xml:space="preserve"> </w:t>
            </w:r>
            <w:r>
              <w:rPr>
                <w:bCs/>
              </w:rPr>
              <w:t>да</w:t>
            </w:r>
            <w:r>
              <w:rPr>
                <w:bCs/>
                <w:lang w:val="sr-Cyrl-CS"/>
              </w:rPr>
              <w:t xml:space="preserve"> </w:t>
            </w:r>
            <w:r>
              <w:rPr>
                <w:bCs/>
              </w:rPr>
              <w:t>развије</w:t>
            </w:r>
            <w:r>
              <w:rPr>
                <w:bCs/>
                <w:lang w:val="sr-Cyrl-CS"/>
              </w:rPr>
              <w:t xml:space="preserve"> </w:t>
            </w:r>
            <w:r>
              <w:rPr>
                <w:bCs/>
              </w:rPr>
              <w:t>свест</w:t>
            </w:r>
            <w:r>
              <w:rPr>
                <w:bCs/>
                <w:lang w:val="sr-Cyrl-CS"/>
              </w:rPr>
              <w:t xml:space="preserve"> </w:t>
            </w:r>
            <w:r>
              <w:rPr>
                <w:bCs/>
              </w:rPr>
              <w:t>о</w:t>
            </w:r>
            <w:r>
              <w:rPr>
                <w:bCs/>
                <w:lang w:val="sr-Cyrl-CS"/>
              </w:rPr>
              <w:t xml:space="preserve"> </w:t>
            </w:r>
            <w:r>
              <w:rPr>
                <w:bCs/>
              </w:rPr>
              <w:t>томе</w:t>
            </w:r>
            <w:r>
              <w:rPr>
                <w:bCs/>
                <w:lang w:val="sr-Cyrl-CS"/>
              </w:rPr>
              <w:t xml:space="preserve"> </w:t>
            </w:r>
            <w:r>
              <w:rPr>
                <w:bCs/>
              </w:rPr>
              <w:t>да</w:t>
            </w:r>
            <w:r>
              <w:rPr>
                <w:bCs/>
                <w:lang w:val="sr-Cyrl-CS"/>
              </w:rPr>
              <w:t xml:space="preserve"> </w:t>
            </w:r>
            <w:r>
              <w:rPr>
                <w:bCs/>
              </w:rPr>
              <w:t>друштвенo</w:t>
            </w:r>
            <w:r>
              <w:rPr>
                <w:bCs/>
                <w:lang w:val="sr-Cyrl-CS"/>
              </w:rPr>
              <w:t xml:space="preserve"> </w:t>
            </w:r>
            <w:r>
              <w:rPr>
                <w:bCs/>
              </w:rPr>
              <w:t>окружење</w:t>
            </w:r>
            <w:r>
              <w:rPr>
                <w:bCs/>
                <w:lang w:val="sr-Cyrl-CS"/>
              </w:rPr>
              <w:t xml:space="preserve"> </w:t>
            </w:r>
            <w:r>
              <w:rPr>
                <w:bCs/>
              </w:rPr>
              <w:t>у</w:t>
            </w:r>
            <w:r>
              <w:rPr>
                <w:bCs/>
                <w:lang w:val="sr-Cyrl-CS"/>
              </w:rPr>
              <w:t xml:space="preserve"> </w:t>
            </w:r>
            <w:r>
              <w:rPr>
                <w:bCs/>
              </w:rPr>
              <w:t>великој</w:t>
            </w:r>
            <w:r>
              <w:rPr>
                <w:bCs/>
                <w:lang w:val="sr-Cyrl-CS"/>
              </w:rPr>
              <w:t xml:space="preserve"> </w:t>
            </w:r>
            <w:r>
              <w:rPr>
                <w:bCs/>
              </w:rPr>
              <w:t>мери</w:t>
            </w:r>
            <w:r>
              <w:rPr>
                <w:bCs/>
                <w:lang w:val="sr-Cyrl-CS"/>
              </w:rPr>
              <w:t xml:space="preserve"> </w:t>
            </w:r>
            <w:r>
              <w:rPr>
                <w:bCs/>
              </w:rPr>
              <w:t>одређује</w:t>
            </w:r>
            <w:r>
              <w:rPr>
                <w:bCs/>
                <w:lang w:val="sr-Cyrl-CS"/>
              </w:rPr>
              <w:t xml:space="preserve"> </w:t>
            </w:r>
            <w:r>
              <w:rPr>
                <w:bCs/>
              </w:rPr>
              <w:t>обим</w:t>
            </w:r>
            <w:r>
              <w:rPr>
                <w:bCs/>
                <w:lang w:val="sr-Cyrl-CS"/>
              </w:rPr>
              <w:t xml:space="preserve"> </w:t>
            </w:r>
            <w:r>
              <w:rPr>
                <w:bCs/>
              </w:rPr>
              <w:t>и</w:t>
            </w:r>
            <w:r>
              <w:rPr>
                <w:bCs/>
                <w:lang w:val="sr-Cyrl-CS"/>
              </w:rPr>
              <w:t xml:space="preserve"> </w:t>
            </w:r>
            <w:r>
              <w:rPr>
                <w:bCs/>
              </w:rPr>
              <w:t>вид</w:t>
            </w:r>
            <w:r>
              <w:rPr>
                <w:bCs/>
                <w:lang w:val="sr-Cyrl-CS"/>
              </w:rPr>
              <w:t xml:space="preserve"> </w:t>
            </w:r>
            <w:r>
              <w:rPr>
                <w:bCs/>
              </w:rPr>
              <w:t>предузетничке</w:t>
            </w:r>
            <w:r>
              <w:rPr>
                <w:bCs/>
                <w:lang w:val="sr-Cyrl-CS"/>
              </w:rPr>
              <w:t xml:space="preserve"> </w:t>
            </w:r>
            <w:r>
              <w:rPr>
                <w:bCs/>
              </w:rPr>
              <w:t xml:space="preserve">активности. </w:t>
            </w:r>
          </w:p>
          <w:p w:rsidR="004256EE" w:rsidRPr="0075715B" w:rsidRDefault="004256EE" w:rsidP="00630C1F">
            <w:pPr>
              <w:jc w:val="both"/>
              <w:rPr>
                <w:b/>
                <w:bCs/>
              </w:rPr>
            </w:pPr>
          </w:p>
        </w:tc>
      </w:tr>
      <w:tr w:rsidR="004256EE" w:rsidRPr="001B0C67" w:rsidTr="004256EE">
        <w:tc>
          <w:tcPr>
            <w:tcW w:w="9243" w:type="dxa"/>
            <w:gridSpan w:val="7"/>
            <w:shd w:val="clear" w:color="auto" w:fill="FDE9D9" w:themeFill="accent6" w:themeFillTint="33"/>
          </w:tcPr>
          <w:p w:rsidR="004256EE" w:rsidRDefault="004256EE" w:rsidP="00630C1F">
            <w:pPr>
              <w:jc w:val="both"/>
              <w:rPr>
                <w:b/>
                <w:bCs/>
              </w:rPr>
            </w:pPr>
            <w:r>
              <w:rPr>
                <w:b/>
                <w:bCs/>
                <w:lang w:val="sr-Cyrl-CS"/>
              </w:rPr>
              <w:t xml:space="preserve">Исход предмета </w:t>
            </w:r>
          </w:p>
          <w:p w:rsidR="004256EE" w:rsidRPr="0075715B" w:rsidRDefault="004256EE" w:rsidP="00630C1F">
            <w:pPr>
              <w:jc w:val="both"/>
              <w:rPr>
                <w:b/>
                <w:bCs/>
              </w:rPr>
            </w:pPr>
            <w:r>
              <w:rPr>
                <w:bCs/>
              </w:rPr>
              <w:t>Разумевање</w:t>
            </w:r>
            <w:r>
              <w:rPr>
                <w:bCs/>
                <w:lang w:val="sr-Cyrl-CS"/>
              </w:rPr>
              <w:t xml:space="preserve"> </w:t>
            </w:r>
            <w:r>
              <w:rPr>
                <w:bCs/>
              </w:rPr>
              <w:t>друштвене</w:t>
            </w:r>
            <w:r>
              <w:rPr>
                <w:bCs/>
                <w:lang w:val="sr-Cyrl-CS"/>
              </w:rPr>
              <w:t xml:space="preserve"> </w:t>
            </w:r>
            <w:r>
              <w:rPr>
                <w:bCs/>
              </w:rPr>
              <w:t>структуре</w:t>
            </w:r>
            <w:r>
              <w:rPr>
                <w:bCs/>
                <w:lang w:val="sr-Cyrl-CS"/>
              </w:rPr>
              <w:t xml:space="preserve"> </w:t>
            </w:r>
            <w:r>
              <w:rPr>
                <w:bCs/>
              </w:rPr>
              <w:t>и</w:t>
            </w:r>
            <w:r>
              <w:rPr>
                <w:bCs/>
                <w:lang w:val="sr-Cyrl-CS"/>
              </w:rPr>
              <w:t xml:space="preserve"> </w:t>
            </w:r>
            <w:r>
              <w:rPr>
                <w:bCs/>
              </w:rPr>
              <w:t>процеса</w:t>
            </w:r>
            <w:r>
              <w:rPr>
                <w:bCs/>
                <w:lang w:val="sr-Cyrl-CS"/>
              </w:rPr>
              <w:t xml:space="preserve"> </w:t>
            </w:r>
            <w:r>
              <w:rPr>
                <w:bCs/>
              </w:rPr>
              <w:t>под</w:t>
            </w:r>
            <w:r>
              <w:rPr>
                <w:bCs/>
                <w:lang w:val="sr-Cyrl-CS"/>
              </w:rPr>
              <w:t xml:space="preserve"> </w:t>
            </w:r>
            <w:r>
              <w:rPr>
                <w:bCs/>
              </w:rPr>
              <w:t>чијим</w:t>
            </w:r>
            <w:r>
              <w:rPr>
                <w:bCs/>
                <w:lang w:val="sr-Cyrl-CS"/>
              </w:rPr>
              <w:t xml:space="preserve"> </w:t>
            </w:r>
            <w:r>
              <w:rPr>
                <w:bCs/>
              </w:rPr>
              <w:t>утицајем</w:t>
            </w:r>
            <w:r>
              <w:rPr>
                <w:bCs/>
                <w:lang w:val="sr-Cyrl-CS"/>
              </w:rPr>
              <w:t xml:space="preserve"> </w:t>
            </w:r>
            <w:r>
              <w:rPr>
                <w:bCs/>
              </w:rPr>
              <w:t>се</w:t>
            </w:r>
            <w:r>
              <w:rPr>
                <w:bCs/>
                <w:lang w:val="sr-Cyrl-CS"/>
              </w:rPr>
              <w:t xml:space="preserve"> </w:t>
            </w:r>
            <w:r>
              <w:rPr>
                <w:bCs/>
              </w:rPr>
              <w:t>обликују</w:t>
            </w:r>
            <w:r>
              <w:rPr>
                <w:bCs/>
                <w:lang w:val="sr-Cyrl-CS"/>
              </w:rPr>
              <w:t xml:space="preserve"> </w:t>
            </w:r>
            <w:r>
              <w:rPr>
                <w:bCs/>
              </w:rPr>
              <w:t>предузетничке</w:t>
            </w:r>
            <w:r>
              <w:rPr>
                <w:bCs/>
                <w:lang w:val="sr-Cyrl-CS"/>
              </w:rPr>
              <w:t xml:space="preserve"> </w:t>
            </w:r>
            <w:r>
              <w:rPr>
                <w:bCs/>
              </w:rPr>
              <w:t>активности. Анализа</w:t>
            </w:r>
            <w:r>
              <w:rPr>
                <w:bCs/>
                <w:lang w:val="sr-Cyrl-CS"/>
              </w:rPr>
              <w:t xml:space="preserve"> </w:t>
            </w:r>
            <w:r>
              <w:rPr>
                <w:bCs/>
              </w:rPr>
              <w:t>предузетништва</w:t>
            </w:r>
            <w:r>
              <w:rPr>
                <w:bCs/>
                <w:lang w:val="sr-Cyrl-CS"/>
              </w:rPr>
              <w:t xml:space="preserve"> </w:t>
            </w:r>
            <w:r>
              <w:rPr>
                <w:bCs/>
              </w:rPr>
              <w:t>на</w:t>
            </w:r>
            <w:r>
              <w:rPr>
                <w:bCs/>
                <w:lang w:val="sr-Cyrl-CS"/>
              </w:rPr>
              <w:t xml:space="preserve"> </w:t>
            </w:r>
            <w:r>
              <w:rPr>
                <w:bCs/>
              </w:rPr>
              <w:t>макро</w:t>
            </w:r>
            <w:r>
              <w:rPr>
                <w:bCs/>
                <w:lang w:val="sr-Cyrl-CS"/>
              </w:rPr>
              <w:t xml:space="preserve"> </w:t>
            </w:r>
            <w:r>
              <w:rPr>
                <w:bCs/>
              </w:rPr>
              <w:t>и</w:t>
            </w:r>
            <w:r>
              <w:rPr>
                <w:bCs/>
                <w:lang w:val="sr-Cyrl-CS"/>
              </w:rPr>
              <w:t xml:space="preserve"> </w:t>
            </w:r>
            <w:r>
              <w:rPr>
                <w:bCs/>
              </w:rPr>
              <w:t>микро</w:t>
            </w:r>
            <w:r>
              <w:rPr>
                <w:bCs/>
                <w:lang w:val="sr-Cyrl-CS"/>
              </w:rPr>
              <w:t xml:space="preserve"> </w:t>
            </w:r>
            <w:r>
              <w:rPr>
                <w:bCs/>
              </w:rPr>
              <w:t xml:space="preserve">нивоу, </w:t>
            </w:r>
            <w:r>
              <w:rPr>
                <w:bCs/>
                <w:lang w:val="sr-Cyrl-CS"/>
              </w:rPr>
              <w:t xml:space="preserve"> </w:t>
            </w:r>
            <w:r>
              <w:rPr>
                <w:bCs/>
              </w:rPr>
              <w:t>поређење</w:t>
            </w:r>
            <w:r>
              <w:rPr>
                <w:bCs/>
                <w:lang w:val="sr-Cyrl-CS"/>
              </w:rPr>
              <w:t xml:space="preserve"> </w:t>
            </w:r>
            <w:r>
              <w:rPr>
                <w:bCs/>
              </w:rPr>
              <w:t>предузетничког</w:t>
            </w:r>
            <w:r>
              <w:rPr>
                <w:bCs/>
                <w:lang w:val="sr-Cyrl-CS"/>
              </w:rPr>
              <w:t xml:space="preserve"> </w:t>
            </w:r>
            <w:r>
              <w:rPr>
                <w:bCs/>
              </w:rPr>
              <w:t>понашања</w:t>
            </w:r>
            <w:r>
              <w:rPr>
                <w:bCs/>
                <w:lang w:val="sr-Cyrl-CS"/>
              </w:rPr>
              <w:t xml:space="preserve"> </w:t>
            </w:r>
            <w:r>
              <w:rPr>
                <w:bCs/>
              </w:rPr>
              <w:t>и</w:t>
            </w:r>
            <w:r>
              <w:rPr>
                <w:bCs/>
                <w:lang w:val="sr-Cyrl-CS"/>
              </w:rPr>
              <w:t xml:space="preserve"> </w:t>
            </w:r>
            <w:r>
              <w:rPr>
                <w:bCs/>
              </w:rPr>
              <w:t>односа</w:t>
            </w:r>
            <w:r>
              <w:rPr>
                <w:bCs/>
                <w:lang w:val="sr-Cyrl-CS"/>
              </w:rPr>
              <w:t xml:space="preserve"> </w:t>
            </w:r>
            <w:r>
              <w:rPr>
                <w:bCs/>
              </w:rPr>
              <w:t>према</w:t>
            </w:r>
            <w:r>
              <w:rPr>
                <w:bCs/>
                <w:lang w:val="sr-Cyrl-CS"/>
              </w:rPr>
              <w:t xml:space="preserve"> </w:t>
            </w:r>
            <w:r>
              <w:rPr>
                <w:bCs/>
              </w:rPr>
              <w:t>предузетништву</w:t>
            </w:r>
            <w:r>
              <w:rPr>
                <w:bCs/>
                <w:lang w:val="sr-Cyrl-CS"/>
              </w:rPr>
              <w:t xml:space="preserve"> </w:t>
            </w:r>
            <w:r>
              <w:rPr>
                <w:bCs/>
              </w:rPr>
              <w:t>у</w:t>
            </w:r>
            <w:r>
              <w:rPr>
                <w:bCs/>
                <w:lang w:val="sr-Cyrl-CS"/>
              </w:rPr>
              <w:t xml:space="preserve"> </w:t>
            </w:r>
            <w:r>
              <w:rPr>
                <w:bCs/>
              </w:rPr>
              <w:t>различитим</w:t>
            </w:r>
            <w:r>
              <w:rPr>
                <w:bCs/>
                <w:lang w:val="sr-Cyrl-CS"/>
              </w:rPr>
              <w:t xml:space="preserve"> </w:t>
            </w:r>
            <w:r>
              <w:rPr>
                <w:bCs/>
              </w:rPr>
              <w:t>економским,</w:t>
            </w:r>
            <w:r>
              <w:rPr>
                <w:bCs/>
                <w:lang w:val="sr-Cyrl-CS"/>
              </w:rPr>
              <w:t xml:space="preserve"> </w:t>
            </w:r>
            <w:r>
              <w:rPr>
                <w:bCs/>
              </w:rPr>
              <w:t xml:space="preserve"> политичким</w:t>
            </w:r>
            <w:r>
              <w:rPr>
                <w:bCs/>
                <w:lang w:val="sr-Cyrl-CS"/>
              </w:rPr>
              <w:t xml:space="preserve"> </w:t>
            </w:r>
            <w:r>
              <w:rPr>
                <w:bCs/>
              </w:rPr>
              <w:t>и</w:t>
            </w:r>
            <w:r>
              <w:rPr>
                <w:bCs/>
                <w:lang w:val="sr-Cyrl-CS"/>
              </w:rPr>
              <w:t xml:space="preserve"> </w:t>
            </w:r>
            <w:r>
              <w:rPr>
                <w:bCs/>
              </w:rPr>
              <w:t>културним</w:t>
            </w:r>
            <w:r>
              <w:rPr>
                <w:bCs/>
                <w:lang w:val="sr-Cyrl-CS"/>
              </w:rPr>
              <w:t xml:space="preserve"> </w:t>
            </w:r>
            <w:r>
              <w:rPr>
                <w:bCs/>
              </w:rPr>
              <w:t>системима</w:t>
            </w:r>
            <w:r>
              <w:rPr>
                <w:bCs/>
                <w:lang w:val="sr-Cyrl-CS"/>
              </w:rPr>
              <w:t xml:space="preserve"> </w:t>
            </w:r>
            <w:r>
              <w:rPr>
                <w:bCs/>
              </w:rPr>
              <w:t>пружа</w:t>
            </w:r>
            <w:r>
              <w:rPr>
                <w:bCs/>
                <w:lang w:val="sr-Cyrl-CS"/>
              </w:rPr>
              <w:t xml:space="preserve"> </w:t>
            </w:r>
            <w:r>
              <w:rPr>
                <w:bCs/>
              </w:rPr>
              <w:t>целовит</w:t>
            </w:r>
            <w:r>
              <w:rPr>
                <w:bCs/>
                <w:lang w:val="sr-Cyrl-CS"/>
              </w:rPr>
              <w:t xml:space="preserve"> </w:t>
            </w:r>
            <w:r>
              <w:rPr>
                <w:bCs/>
              </w:rPr>
              <w:t>увид</w:t>
            </w:r>
            <w:r>
              <w:rPr>
                <w:bCs/>
                <w:lang w:val="sr-Cyrl-CS"/>
              </w:rPr>
              <w:t xml:space="preserve"> </w:t>
            </w:r>
            <w:r>
              <w:rPr>
                <w:bCs/>
              </w:rPr>
              <w:t>у</w:t>
            </w:r>
            <w:r>
              <w:rPr>
                <w:bCs/>
                <w:lang w:val="sr-Cyrl-CS"/>
              </w:rPr>
              <w:t xml:space="preserve"> </w:t>
            </w:r>
            <w:r>
              <w:rPr>
                <w:bCs/>
              </w:rPr>
              <w:t>друштвене</w:t>
            </w:r>
            <w:r>
              <w:rPr>
                <w:bCs/>
                <w:lang w:val="sr-Cyrl-CS"/>
              </w:rPr>
              <w:t xml:space="preserve"> </w:t>
            </w:r>
            <w:r>
              <w:rPr>
                <w:bCs/>
              </w:rPr>
              <w:t>аспекте</w:t>
            </w:r>
            <w:r>
              <w:rPr>
                <w:bCs/>
                <w:lang w:val="sr-Cyrl-CS"/>
              </w:rPr>
              <w:t xml:space="preserve"> </w:t>
            </w:r>
            <w:r>
              <w:rPr>
                <w:bCs/>
              </w:rPr>
              <w:t>предузетништва,</w:t>
            </w:r>
            <w:r>
              <w:rPr>
                <w:bCs/>
                <w:lang w:val="sr-Cyrl-CS"/>
              </w:rPr>
              <w:t xml:space="preserve"> </w:t>
            </w:r>
            <w:r>
              <w:rPr>
                <w:bCs/>
              </w:rPr>
              <w:t xml:space="preserve"> омогућава</w:t>
            </w:r>
            <w:r>
              <w:rPr>
                <w:bCs/>
                <w:lang w:val="sr-Cyrl-CS"/>
              </w:rPr>
              <w:t xml:space="preserve"> </w:t>
            </w:r>
            <w:r>
              <w:rPr>
                <w:bCs/>
              </w:rPr>
              <w:t>препознавање</w:t>
            </w:r>
            <w:r>
              <w:rPr>
                <w:bCs/>
                <w:lang w:val="sr-Cyrl-CS"/>
              </w:rPr>
              <w:t xml:space="preserve"> </w:t>
            </w:r>
            <w:r>
              <w:rPr>
                <w:bCs/>
              </w:rPr>
              <w:t>њихових</w:t>
            </w:r>
            <w:r>
              <w:rPr>
                <w:bCs/>
                <w:lang w:val="sr-Cyrl-CS"/>
              </w:rPr>
              <w:t xml:space="preserve"> </w:t>
            </w:r>
            <w:r>
              <w:rPr>
                <w:bCs/>
              </w:rPr>
              <w:t>предности</w:t>
            </w:r>
            <w:r>
              <w:rPr>
                <w:bCs/>
                <w:lang w:val="sr-Cyrl-CS"/>
              </w:rPr>
              <w:t xml:space="preserve"> </w:t>
            </w:r>
            <w:r>
              <w:rPr>
                <w:bCs/>
              </w:rPr>
              <w:t>и</w:t>
            </w:r>
            <w:r>
              <w:rPr>
                <w:bCs/>
                <w:lang w:val="sr-Cyrl-CS"/>
              </w:rPr>
              <w:t xml:space="preserve"> </w:t>
            </w:r>
            <w:r>
              <w:rPr>
                <w:bCs/>
              </w:rPr>
              <w:t>недостатака</w:t>
            </w:r>
            <w:r>
              <w:rPr>
                <w:bCs/>
                <w:lang w:val="sr-Cyrl-CS"/>
              </w:rPr>
              <w:t xml:space="preserve"> </w:t>
            </w:r>
            <w:r>
              <w:rPr>
                <w:bCs/>
              </w:rPr>
              <w:t>и</w:t>
            </w:r>
            <w:r>
              <w:rPr>
                <w:bCs/>
                <w:lang w:val="sr-Cyrl-CS"/>
              </w:rPr>
              <w:t xml:space="preserve"> </w:t>
            </w:r>
            <w:r>
              <w:rPr>
                <w:bCs/>
              </w:rPr>
              <w:t>усмерава</w:t>
            </w:r>
            <w:r>
              <w:rPr>
                <w:bCs/>
                <w:lang w:val="sr-Cyrl-CS"/>
              </w:rPr>
              <w:t xml:space="preserve"> </w:t>
            </w:r>
            <w:r>
              <w:rPr>
                <w:bCs/>
              </w:rPr>
              <w:t>ка</w:t>
            </w:r>
            <w:r>
              <w:rPr>
                <w:bCs/>
                <w:lang w:val="sr-Cyrl-CS"/>
              </w:rPr>
              <w:t xml:space="preserve"> </w:t>
            </w:r>
            <w:r>
              <w:rPr>
                <w:bCs/>
              </w:rPr>
              <w:t>најпожељнијем</w:t>
            </w:r>
            <w:r>
              <w:rPr>
                <w:bCs/>
                <w:lang w:val="sr-Cyrl-CS"/>
              </w:rPr>
              <w:t xml:space="preserve"> </w:t>
            </w:r>
            <w:r>
              <w:rPr>
                <w:bCs/>
              </w:rPr>
              <w:t>обликовању</w:t>
            </w:r>
            <w:r>
              <w:rPr>
                <w:bCs/>
                <w:lang w:val="sr-Cyrl-CS"/>
              </w:rPr>
              <w:t xml:space="preserve"> </w:t>
            </w:r>
            <w:r>
              <w:rPr>
                <w:bCs/>
              </w:rPr>
              <w:t>предузетничких</w:t>
            </w:r>
            <w:r>
              <w:rPr>
                <w:bCs/>
                <w:lang w:val="sr-Cyrl-CS"/>
              </w:rPr>
              <w:t xml:space="preserve"> </w:t>
            </w:r>
            <w:r>
              <w:rPr>
                <w:bCs/>
              </w:rPr>
              <w:t>активности.</w:t>
            </w:r>
          </w:p>
        </w:tc>
      </w:tr>
      <w:tr w:rsidR="004256EE" w:rsidRPr="001B0C67" w:rsidTr="004256EE">
        <w:tc>
          <w:tcPr>
            <w:tcW w:w="9243" w:type="dxa"/>
            <w:gridSpan w:val="7"/>
            <w:shd w:val="clear" w:color="auto" w:fill="FDE9D9" w:themeFill="accent6" w:themeFillTint="33"/>
          </w:tcPr>
          <w:p w:rsidR="004256EE" w:rsidRPr="001B0C67" w:rsidRDefault="004256EE" w:rsidP="00630C1F">
            <w:pPr>
              <w:jc w:val="both"/>
              <w:rPr>
                <w:b/>
                <w:bCs/>
                <w:lang w:val="ru-RU"/>
              </w:rPr>
            </w:pPr>
            <w:r w:rsidRPr="001B0C67">
              <w:rPr>
                <w:b/>
                <w:bCs/>
                <w:lang w:val="sr-Cyrl-CS"/>
              </w:rPr>
              <w:t>Садржај предмета</w:t>
            </w:r>
          </w:p>
          <w:p w:rsidR="004256EE" w:rsidRPr="001B0C67" w:rsidRDefault="004256EE" w:rsidP="00630C1F">
            <w:pPr>
              <w:jc w:val="both"/>
              <w:rPr>
                <w:i/>
                <w:iCs/>
                <w:lang w:val="sr-Cyrl-CS"/>
              </w:rPr>
            </w:pPr>
            <w:r w:rsidRPr="001B0C67">
              <w:rPr>
                <w:i/>
                <w:iCs/>
                <w:lang w:val="sr-Cyrl-CS"/>
              </w:rPr>
              <w:t>Теоријска настава</w:t>
            </w:r>
          </w:p>
          <w:p w:rsidR="004256EE" w:rsidRPr="005D692A" w:rsidRDefault="004256EE" w:rsidP="004256EE">
            <w:pPr>
              <w:pStyle w:val="ListParagraph"/>
              <w:numPr>
                <w:ilvl w:val="0"/>
                <w:numId w:val="188"/>
              </w:numPr>
              <w:overflowPunct w:val="0"/>
              <w:jc w:val="both"/>
              <w:textAlignment w:val="baseline"/>
              <w:rPr>
                <w:lang w:val="sr-Cyrl-CS"/>
              </w:rPr>
            </w:pPr>
            <w:r w:rsidRPr="005D692A">
              <w:rPr>
                <w:lang w:val="sr-Cyrl-CS"/>
              </w:rPr>
              <w:t>И</w:t>
            </w:r>
            <w:r>
              <w:t>сторијски</w:t>
            </w:r>
            <w:r w:rsidRPr="005D692A">
              <w:rPr>
                <w:lang w:val="sr-Cyrl-CS"/>
              </w:rPr>
              <w:t xml:space="preserve"> </w:t>
            </w:r>
            <w:r>
              <w:t>преглед</w:t>
            </w:r>
            <w:r w:rsidRPr="005D692A">
              <w:rPr>
                <w:lang w:val="sr-Cyrl-CS"/>
              </w:rPr>
              <w:t xml:space="preserve"> </w:t>
            </w:r>
            <w:r>
              <w:t>ставова</w:t>
            </w:r>
            <w:r w:rsidRPr="005D692A">
              <w:rPr>
                <w:lang w:val="sr-Cyrl-CS"/>
              </w:rPr>
              <w:t xml:space="preserve"> </w:t>
            </w:r>
            <w:r>
              <w:t>о</w:t>
            </w:r>
            <w:r w:rsidRPr="005D692A">
              <w:rPr>
                <w:lang w:val="sr-Cyrl-CS"/>
              </w:rPr>
              <w:t xml:space="preserve"> </w:t>
            </w:r>
            <w:r>
              <w:t>предузетништву</w:t>
            </w:r>
            <w:r>
              <w:rPr>
                <w:lang w:val="sr-Cyrl-CS"/>
              </w:rPr>
              <w:t>.</w:t>
            </w:r>
            <w:r>
              <w:t xml:space="preserve"> </w:t>
            </w:r>
          </w:p>
          <w:p w:rsidR="004256EE" w:rsidRPr="005D692A" w:rsidRDefault="004256EE" w:rsidP="004256EE">
            <w:pPr>
              <w:pStyle w:val="ListParagraph"/>
              <w:numPr>
                <w:ilvl w:val="0"/>
                <w:numId w:val="188"/>
              </w:numPr>
              <w:overflowPunct w:val="0"/>
              <w:jc w:val="both"/>
              <w:textAlignment w:val="baseline"/>
              <w:rPr>
                <w:lang w:val="sr-Cyrl-CS"/>
              </w:rPr>
            </w:pPr>
            <w:r w:rsidRPr="005D692A">
              <w:rPr>
                <w:lang w:val="sr-Cyrl-CS"/>
              </w:rPr>
              <w:t>М</w:t>
            </w:r>
            <w:r>
              <w:t>етодолошки</w:t>
            </w:r>
            <w:r w:rsidRPr="005D692A">
              <w:rPr>
                <w:lang w:val="sr-Cyrl-CS"/>
              </w:rPr>
              <w:t xml:space="preserve"> </w:t>
            </w:r>
            <w:r>
              <w:t>аспект</w:t>
            </w:r>
            <w:r w:rsidRPr="005D692A">
              <w:rPr>
                <w:lang w:val="sr-Cyrl-CS"/>
              </w:rPr>
              <w:t xml:space="preserve"> </w:t>
            </w:r>
            <w:r>
              <w:t>изучавања</w:t>
            </w:r>
            <w:r w:rsidRPr="005D692A">
              <w:rPr>
                <w:lang w:val="sr-Cyrl-CS"/>
              </w:rPr>
              <w:t xml:space="preserve"> </w:t>
            </w:r>
            <w:r>
              <w:t>социјалног</w:t>
            </w:r>
            <w:r w:rsidRPr="005D692A">
              <w:rPr>
                <w:lang w:val="sr-Cyrl-CS"/>
              </w:rPr>
              <w:t xml:space="preserve"> </w:t>
            </w:r>
            <w:r>
              <w:t>предузетништва</w:t>
            </w:r>
            <w:r>
              <w:rPr>
                <w:lang w:val="sr-Cyrl-CS"/>
              </w:rPr>
              <w:t>.</w:t>
            </w:r>
            <w:r>
              <w:t xml:space="preserve"> </w:t>
            </w:r>
          </w:p>
          <w:p w:rsidR="004256EE" w:rsidRPr="005D692A" w:rsidRDefault="004256EE" w:rsidP="004256EE">
            <w:pPr>
              <w:pStyle w:val="ListParagraph"/>
              <w:numPr>
                <w:ilvl w:val="0"/>
                <w:numId w:val="188"/>
              </w:numPr>
              <w:overflowPunct w:val="0"/>
              <w:jc w:val="both"/>
              <w:textAlignment w:val="baseline"/>
              <w:rPr>
                <w:lang w:val="sr-Cyrl-CS"/>
              </w:rPr>
            </w:pPr>
            <w:r w:rsidRPr="005D692A">
              <w:rPr>
                <w:lang w:val="sr-Cyrl-CS"/>
              </w:rPr>
              <w:t>У</w:t>
            </w:r>
            <w:r>
              <w:t>тицај</w:t>
            </w:r>
            <w:r w:rsidRPr="005D692A">
              <w:rPr>
                <w:lang w:val="sr-Cyrl-CS"/>
              </w:rPr>
              <w:t xml:space="preserve"> </w:t>
            </w:r>
            <w:r>
              <w:t>социо</w:t>
            </w:r>
            <w:r w:rsidRPr="005D692A">
              <w:rPr>
                <w:lang w:val="sr-Cyrl-CS"/>
              </w:rPr>
              <w:t xml:space="preserve"> </w:t>
            </w:r>
            <w:r>
              <w:t>културног</w:t>
            </w:r>
            <w:r w:rsidRPr="005D692A">
              <w:rPr>
                <w:lang w:val="sr-Cyrl-CS"/>
              </w:rPr>
              <w:t xml:space="preserve"> </w:t>
            </w:r>
            <w:r>
              <w:t>контекста</w:t>
            </w:r>
            <w:r w:rsidRPr="005D692A">
              <w:rPr>
                <w:lang w:val="sr-Cyrl-CS"/>
              </w:rPr>
              <w:t xml:space="preserve"> </w:t>
            </w:r>
            <w:r>
              <w:t>на</w:t>
            </w:r>
            <w:r w:rsidRPr="005D692A">
              <w:rPr>
                <w:lang w:val="sr-Cyrl-CS"/>
              </w:rPr>
              <w:t xml:space="preserve"> </w:t>
            </w:r>
            <w:r>
              <w:t>обим</w:t>
            </w:r>
            <w:r w:rsidRPr="005D692A">
              <w:rPr>
                <w:lang w:val="sr-Cyrl-CS"/>
              </w:rPr>
              <w:t xml:space="preserve"> </w:t>
            </w:r>
            <w:r>
              <w:t>и</w:t>
            </w:r>
            <w:r w:rsidRPr="005D692A">
              <w:rPr>
                <w:lang w:val="sr-Cyrl-CS"/>
              </w:rPr>
              <w:t xml:space="preserve"> </w:t>
            </w:r>
            <w:r>
              <w:t>вид</w:t>
            </w:r>
            <w:r w:rsidRPr="005D692A">
              <w:rPr>
                <w:lang w:val="sr-Cyrl-CS"/>
              </w:rPr>
              <w:t xml:space="preserve"> </w:t>
            </w:r>
            <w:r>
              <w:t>предузетништва</w:t>
            </w:r>
            <w:r>
              <w:rPr>
                <w:lang w:val="sr-Cyrl-CS"/>
              </w:rPr>
              <w:t>.</w:t>
            </w:r>
          </w:p>
          <w:p w:rsidR="004256EE" w:rsidRPr="005D692A" w:rsidRDefault="004256EE" w:rsidP="004256EE">
            <w:pPr>
              <w:pStyle w:val="ListParagraph"/>
              <w:numPr>
                <w:ilvl w:val="0"/>
                <w:numId w:val="188"/>
              </w:numPr>
              <w:overflowPunct w:val="0"/>
              <w:jc w:val="both"/>
              <w:textAlignment w:val="baseline"/>
              <w:rPr>
                <w:lang w:val="sr-Cyrl-CS"/>
              </w:rPr>
            </w:pPr>
            <w:r w:rsidRPr="005D692A">
              <w:rPr>
                <w:lang w:val="sr-Cyrl-CS"/>
              </w:rPr>
              <w:t>П</w:t>
            </w:r>
            <w:r>
              <w:t>редузетништво</w:t>
            </w:r>
            <w:r w:rsidRPr="005D692A">
              <w:rPr>
                <w:lang w:val="sr-Cyrl-CS"/>
              </w:rPr>
              <w:t xml:space="preserve"> </w:t>
            </w:r>
            <w:r>
              <w:t>и</w:t>
            </w:r>
            <w:r w:rsidRPr="005D692A">
              <w:rPr>
                <w:lang w:val="sr-Cyrl-CS"/>
              </w:rPr>
              <w:t xml:space="preserve"> </w:t>
            </w:r>
            <w:r>
              <w:t>економски</w:t>
            </w:r>
            <w:r w:rsidRPr="005D692A">
              <w:rPr>
                <w:lang w:val="sr-Cyrl-CS"/>
              </w:rPr>
              <w:t xml:space="preserve"> </w:t>
            </w:r>
            <w:r>
              <w:t>развој</w:t>
            </w:r>
            <w:r>
              <w:rPr>
                <w:lang w:val="sr-Cyrl-CS"/>
              </w:rPr>
              <w:t>.</w:t>
            </w:r>
          </w:p>
          <w:p w:rsidR="004256EE" w:rsidRPr="005D692A" w:rsidRDefault="004256EE" w:rsidP="004256EE">
            <w:pPr>
              <w:pStyle w:val="ListParagraph"/>
              <w:numPr>
                <w:ilvl w:val="0"/>
                <w:numId w:val="188"/>
              </w:numPr>
              <w:overflowPunct w:val="0"/>
              <w:jc w:val="both"/>
              <w:textAlignment w:val="baseline"/>
              <w:rPr>
                <w:lang w:val="sr-Cyrl-CS"/>
              </w:rPr>
            </w:pPr>
            <w:r w:rsidRPr="005D692A">
              <w:rPr>
                <w:lang w:val="sr-Cyrl-CS"/>
              </w:rPr>
              <w:t>У</w:t>
            </w:r>
            <w:r>
              <w:t>тицај</w:t>
            </w:r>
            <w:r w:rsidRPr="005D692A">
              <w:rPr>
                <w:lang w:val="sr-Cyrl-CS"/>
              </w:rPr>
              <w:t xml:space="preserve"> </w:t>
            </w:r>
            <w:r>
              <w:t>социо</w:t>
            </w:r>
            <w:r w:rsidRPr="005D692A">
              <w:rPr>
                <w:lang w:val="sr-Cyrl-CS"/>
              </w:rPr>
              <w:t xml:space="preserve"> </w:t>
            </w:r>
            <w:r>
              <w:t>културног</w:t>
            </w:r>
            <w:r w:rsidRPr="005D692A">
              <w:rPr>
                <w:lang w:val="sr-Cyrl-CS"/>
              </w:rPr>
              <w:t xml:space="preserve"> </w:t>
            </w:r>
            <w:r>
              <w:t>окружења</w:t>
            </w:r>
            <w:r w:rsidRPr="005D692A">
              <w:rPr>
                <w:lang w:val="sr-Cyrl-CS"/>
              </w:rPr>
              <w:t xml:space="preserve"> </w:t>
            </w:r>
            <w:r>
              <w:t>на</w:t>
            </w:r>
            <w:r w:rsidRPr="005D692A">
              <w:rPr>
                <w:lang w:val="sr-Cyrl-CS"/>
              </w:rPr>
              <w:t xml:space="preserve"> </w:t>
            </w:r>
            <w:r>
              <w:t>визију</w:t>
            </w:r>
            <w:r w:rsidRPr="005D692A">
              <w:rPr>
                <w:lang w:val="sr-Cyrl-CS"/>
              </w:rPr>
              <w:t xml:space="preserve"> </w:t>
            </w:r>
            <w:r>
              <w:t>предузетника</w:t>
            </w:r>
            <w:r>
              <w:rPr>
                <w:lang w:val="sr-Cyrl-CS"/>
              </w:rPr>
              <w:t>.</w:t>
            </w:r>
          </w:p>
          <w:p w:rsidR="004256EE" w:rsidRPr="005D692A" w:rsidRDefault="004256EE" w:rsidP="004256EE">
            <w:pPr>
              <w:pStyle w:val="ListParagraph"/>
              <w:numPr>
                <w:ilvl w:val="0"/>
                <w:numId w:val="188"/>
              </w:numPr>
              <w:overflowPunct w:val="0"/>
              <w:jc w:val="both"/>
              <w:textAlignment w:val="baseline"/>
              <w:rPr>
                <w:lang w:val="sr-Cyrl-CS"/>
              </w:rPr>
            </w:pPr>
            <w:r w:rsidRPr="005D692A">
              <w:rPr>
                <w:lang w:val="sr-Cyrl-CS"/>
              </w:rPr>
              <w:t>Д</w:t>
            </w:r>
            <w:r>
              <w:t>руштвена</w:t>
            </w:r>
            <w:r w:rsidRPr="005D692A">
              <w:rPr>
                <w:lang w:val="sr-Cyrl-CS"/>
              </w:rPr>
              <w:t xml:space="preserve"> </w:t>
            </w:r>
            <w:r>
              <w:t>стратификација</w:t>
            </w:r>
            <w:r w:rsidRPr="005D692A">
              <w:rPr>
                <w:lang w:val="sr-Cyrl-CS"/>
              </w:rPr>
              <w:t xml:space="preserve"> </w:t>
            </w:r>
            <w:r>
              <w:t>и</w:t>
            </w:r>
            <w:r w:rsidRPr="005D692A">
              <w:rPr>
                <w:lang w:val="sr-Cyrl-CS"/>
              </w:rPr>
              <w:t xml:space="preserve"> </w:t>
            </w:r>
            <w:r>
              <w:t>друштвени</w:t>
            </w:r>
            <w:r w:rsidRPr="005D692A">
              <w:rPr>
                <w:lang w:val="sr-Cyrl-CS"/>
              </w:rPr>
              <w:t xml:space="preserve"> </w:t>
            </w:r>
            <w:r>
              <w:t>статус</w:t>
            </w:r>
            <w:r w:rsidRPr="005D692A">
              <w:rPr>
                <w:lang w:val="sr-Cyrl-CS"/>
              </w:rPr>
              <w:t xml:space="preserve"> </w:t>
            </w:r>
            <w:r>
              <w:t>предузетника</w:t>
            </w:r>
            <w:r>
              <w:rPr>
                <w:lang w:val="sr-Cyrl-CS"/>
              </w:rPr>
              <w:t>.</w:t>
            </w:r>
          </w:p>
          <w:p w:rsidR="004256EE" w:rsidRPr="005D692A" w:rsidRDefault="004256EE" w:rsidP="004256EE">
            <w:pPr>
              <w:pStyle w:val="ListParagraph"/>
              <w:numPr>
                <w:ilvl w:val="0"/>
                <w:numId w:val="188"/>
              </w:numPr>
              <w:overflowPunct w:val="0"/>
              <w:jc w:val="both"/>
              <w:textAlignment w:val="baseline"/>
              <w:rPr>
                <w:lang w:val="sr-Cyrl-CS"/>
              </w:rPr>
            </w:pPr>
            <w:r w:rsidRPr="005D692A">
              <w:rPr>
                <w:lang w:val="sr-Cyrl-CS"/>
              </w:rPr>
              <w:t>С</w:t>
            </w:r>
            <w:r>
              <w:t>оцијални</w:t>
            </w:r>
            <w:r w:rsidRPr="005D692A">
              <w:rPr>
                <w:lang w:val="sr-Cyrl-CS"/>
              </w:rPr>
              <w:t xml:space="preserve"> </w:t>
            </w:r>
            <w:r>
              <w:t>идентитет</w:t>
            </w:r>
            <w:r w:rsidRPr="005D692A">
              <w:rPr>
                <w:lang w:val="sr-Cyrl-CS"/>
              </w:rPr>
              <w:t xml:space="preserve"> </w:t>
            </w:r>
            <w:r>
              <w:t>и</w:t>
            </w:r>
            <w:r w:rsidRPr="005D692A">
              <w:rPr>
                <w:lang w:val="sr-Cyrl-CS"/>
              </w:rPr>
              <w:t xml:space="preserve"> </w:t>
            </w:r>
            <w:r>
              <w:t>предузетништво</w:t>
            </w:r>
            <w:r>
              <w:rPr>
                <w:lang w:val="sr-Cyrl-CS"/>
              </w:rPr>
              <w:t>.</w:t>
            </w:r>
          </w:p>
          <w:p w:rsidR="004256EE" w:rsidRPr="005D692A" w:rsidRDefault="004256EE" w:rsidP="004256EE">
            <w:pPr>
              <w:pStyle w:val="ListParagraph"/>
              <w:numPr>
                <w:ilvl w:val="0"/>
                <w:numId w:val="188"/>
              </w:numPr>
              <w:overflowPunct w:val="0"/>
              <w:jc w:val="both"/>
              <w:textAlignment w:val="baseline"/>
              <w:rPr>
                <w:lang w:val="sr-Cyrl-CS"/>
              </w:rPr>
            </w:pPr>
            <w:r w:rsidRPr="005D692A">
              <w:rPr>
                <w:lang w:val="sr-Cyrl-CS"/>
              </w:rPr>
              <w:t>Т</w:t>
            </w:r>
            <w:r>
              <w:t>ипови</w:t>
            </w:r>
            <w:r w:rsidRPr="005D692A">
              <w:rPr>
                <w:lang w:val="sr-Cyrl-CS"/>
              </w:rPr>
              <w:t xml:space="preserve"> </w:t>
            </w:r>
            <w:r>
              <w:t>предузетника</w:t>
            </w:r>
            <w:r>
              <w:rPr>
                <w:lang w:val="sr-Cyrl-CS"/>
              </w:rPr>
              <w:t>.</w:t>
            </w:r>
          </w:p>
          <w:p w:rsidR="004256EE" w:rsidRPr="005D692A" w:rsidRDefault="004256EE" w:rsidP="004256EE">
            <w:pPr>
              <w:pStyle w:val="ListParagraph"/>
              <w:numPr>
                <w:ilvl w:val="0"/>
                <w:numId w:val="188"/>
              </w:numPr>
              <w:overflowPunct w:val="0"/>
              <w:jc w:val="both"/>
              <w:textAlignment w:val="baseline"/>
              <w:rPr>
                <w:lang w:val="sr-Cyrl-CS"/>
              </w:rPr>
            </w:pPr>
            <w:r w:rsidRPr="005D692A">
              <w:rPr>
                <w:lang w:val="sr-Cyrl-CS"/>
              </w:rPr>
              <w:t>Д</w:t>
            </w:r>
            <w:r>
              <w:t>руштвени</w:t>
            </w:r>
            <w:r w:rsidRPr="005D692A">
              <w:rPr>
                <w:lang w:val="sr-Cyrl-CS"/>
              </w:rPr>
              <w:t xml:space="preserve"> </w:t>
            </w:r>
            <w:r>
              <w:t>контекст</w:t>
            </w:r>
            <w:r w:rsidRPr="005D692A">
              <w:rPr>
                <w:lang w:val="sr-Cyrl-CS"/>
              </w:rPr>
              <w:t xml:space="preserve"> </w:t>
            </w:r>
            <w:r>
              <w:t>и</w:t>
            </w:r>
            <w:r w:rsidRPr="005D692A">
              <w:rPr>
                <w:lang w:val="sr-Cyrl-CS"/>
              </w:rPr>
              <w:t xml:space="preserve"> </w:t>
            </w:r>
            <w:r>
              <w:t>циљне</w:t>
            </w:r>
            <w:r w:rsidRPr="005D692A">
              <w:rPr>
                <w:lang w:val="sr-Cyrl-CS"/>
              </w:rPr>
              <w:t xml:space="preserve"> </w:t>
            </w:r>
            <w:r>
              <w:t>групе (њихове</w:t>
            </w:r>
            <w:r w:rsidRPr="005D692A">
              <w:rPr>
                <w:lang w:val="sr-Cyrl-CS"/>
              </w:rPr>
              <w:t xml:space="preserve"> </w:t>
            </w:r>
            <w:r>
              <w:t>вредности, интересовања, животни</w:t>
            </w:r>
            <w:r w:rsidRPr="005D692A">
              <w:rPr>
                <w:lang w:val="sr-Cyrl-CS"/>
              </w:rPr>
              <w:t xml:space="preserve"> </w:t>
            </w:r>
            <w:r>
              <w:t>стилови...).</w:t>
            </w:r>
          </w:p>
          <w:p w:rsidR="004256EE" w:rsidRPr="005D692A" w:rsidRDefault="004256EE" w:rsidP="004256EE">
            <w:pPr>
              <w:pStyle w:val="ListParagraph"/>
              <w:numPr>
                <w:ilvl w:val="0"/>
                <w:numId w:val="188"/>
              </w:numPr>
              <w:overflowPunct w:val="0"/>
              <w:jc w:val="both"/>
              <w:textAlignment w:val="baseline"/>
              <w:rPr>
                <w:lang w:val="sr-Cyrl-CS"/>
              </w:rPr>
            </w:pPr>
            <w:r w:rsidRPr="005D692A">
              <w:rPr>
                <w:lang w:val="sr-Cyrl-CS"/>
              </w:rPr>
              <w:t>И</w:t>
            </w:r>
            <w:r>
              <w:t>нституционална</w:t>
            </w:r>
            <w:r w:rsidRPr="005D692A">
              <w:rPr>
                <w:lang w:val="sr-Cyrl-CS"/>
              </w:rPr>
              <w:t xml:space="preserve"> </w:t>
            </w:r>
            <w:r>
              <w:t>подршка</w:t>
            </w:r>
            <w:r w:rsidRPr="005D692A">
              <w:rPr>
                <w:lang w:val="sr-Cyrl-CS"/>
              </w:rPr>
              <w:t xml:space="preserve"> </w:t>
            </w:r>
            <w:r>
              <w:t>предузетничкој</w:t>
            </w:r>
            <w:r w:rsidRPr="005D692A">
              <w:rPr>
                <w:lang w:val="sr-Cyrl-CS"/>
              </w:rPr>
              <w:t xml:space="preserve"> </w:t>
            </w:r>
            <w:r>
              <w:t>активности</w:t>
            </w:r>
            <w:r>
              <w:rPr>
                <w:lang w:val="sr-Cyrl-CS"/>
              </w:rPr>
              <w:t>.</w:t>
            </w:r>
          </w:p>
          <w:p w:rsidR="004256EE" w:rsidRPr="005D692A" w:rsidRDefault="004256EE" w:rsidP="004256EE">
            <w:pPr>
              <w:pStyle w:val="ListParagraph"/>
              <w:numPr>
                <w:ilvl w:val="0"/>
                <w:numId w:val="188"/>
              </w:numPr>
              <w:overflowPunct w:val="0"/>
              <w:jc w:val="both"/>
              <w:textAlignment w:val="baseline"/>
              <w:rPr>
                <w:lang w:val="sr-Cyrl-CS"/>
              </w:rPr>
            </w:pPr>
            <w:r w:rsidRPr="005D692A">
              <w:rPr>
                <w:lang w:val="sr-Cyrl-CS"/>
              </w:rPr>
              <w:t>М</w:t>
            </w:r>
            <w:r>
              <w:t>едији</w:t>
            </w:r>
            <w:r w:rsidRPr="005D692A">
              <w:rPr>
                <w:lang w:val="sr-Cyrl-CS"/>
              </w:rPr>
              <w:t xml:space="preserve"> </w:t>
            </w:r>
            <w:r>
              <w:t>и</w:t>
            </w:r>
            <w:r w:rsidRPr="005D692A">
              <w:rPr>
                <w:lang w:val="sr-Cyrl-CS"/>
              </w:rPr>
              <w:t xml:space="preserve"> </w:t>
            </w:r>
            <w:r>
              <w:t>предузетничка</w:t>
            </w:r>
            <w:r w:rsidRPr="005D692A">
              <w:rPr>
                <w:lang w:val="sr-Cyrl-CS"/>
              </w:rPr>
              <w:t xml:space="preserve"> </w:t>
            </w:r>
            <w:r>
              <w:t>активност;</w:t>
            </w:r>
            <w:r w:rsidRPr="005D692A">
              <w:rPr>
                <w:lang w:val="sr-Cyrl-CS"/>
              </w:rPr>
              <w:t xml:space="preserve"> </w:t>
            </w:r>
            <w:r>
              <w:t>значај</w:t>
            </w:r>
            <w:r w:rsidRPr="005D692A">
              <w:rPr>
                <w:lang w:val="sr-Cyrl-CS"/>
              </w:rPr>
              <w:t xml:space="preserve"> </w:t>
            </w:r>
            <w:r>
              <w:t>друштвених</w:t>
            </w:r>
            <w:r w:rsidRPr="005D692A">
              <w:rPr>
                <w:lang w:val="sr-Cyrl-CS"/>
              </w:rPr>
              <w:t xml:space="preserve"> </w:t>
            </w:r>
            <w:r>
              <w:t>мрежа</w:t>
            </w:r>
            <w:r w:rsidRPr="005D692A">
              <w:rPr>
                <w:lang w:val="sr-Cyrl-CS"/>
              </w:rPr>
              <w:t xml:space="preserve"> </w:t>
            </w:r>
            <w:r>
              <w:t>запредузетничку</w:t>
            </w:r>
            <w:r w:rsidRPr="005D692A">
              <w:rPr>
                <w:lang w:val="sr-Cyrl-CS"/>
              </w:rPr>
              <w:t xml:space="preserve"> </w:t>
            </w:r>
            <w:r>
              <w:t xml:space="preserve">активност. </w:t>
            </w:r>
          </w:p>
          <w:p w:rsidR="004256EE" w:rsidRPr="006042DC" w:rsidRDefault="004256EE" w:rsidP="00630C1F">
            <w:pPr>
              <w:overflowPunct w:val="0"/>
              <w:jc w:val="both"/>
              <w:textAlignment w:val="baseline"/>
              <w:rPr>
                <w:lang w:val="sr-Cyrl-CS"/>
              </w:rPr>
            </w:pPr>
          </w:p>
          <w:p w:rsidR="004256EE" w:rsidRDefault="004256EE" w:rsidP="00630C1F">
            <w:pPr>
              <w:overflowPunct w:val="0"/>
              <w:jc w:val="both"/>
              <w:textAlignment w:val="baseline"/>
              <w:rPr>
                <w:i/>
              </w:rPr>
            </w:pPr>
            <w:r>
              <w:rPr>
                <w:i/>
              </w:rPr>
              <w:t>Практична настава</w:t>
            </w:r>
          </w:p>
          <w:p w:rsidR="004256EE" w:rsidRPr="005D692A" w:rsidRDefault="004256EE" w:rsidP="004256EE">
            <w:pPr>
              <w:pStyle w:val="ListParagraph"/>
              <w:numPr>
                <w:ilvl w:val="0"/>
                <w:numId w:val="189"/>
              </w:numPr>
              <w:overflowPunct w:val="0"/>
              <w:jc w:val="both"/>
              <w:textAlignment w:val="baseline"/>
              <w:rPr>
                <w:i/>
              </w:rPr>
            </w:pPr>
            <w:r w:rsidRPr="005D692A">
              <w:rPr>
                <w:lang w:val="sr-Cyrl-CS"/>
              </w:rPr>
              <w:t>С</w:t>
            </w:r>
            <w:r w:rsidRPr="005D692A">
              <w:rPr>
                <w:lang w:val="en-US"/>
              </w:rPr>
              <w:t>имулације</w:t>
            </w:r>
            <w:r w:rsidRPr="005D692A">
              <w:rPr>
                <w:lang w:val="sr-Cyrl-CS"/>
              </w:rPr>
              <w:t xml:space="preserve"> </w:t>
            </w:r>
            <w:r w:rsidRPr="005D692A">
              <w:rPr>
                <w:lang w:val="en-US"/>
              </w:rPr>
              <w:t>различитих</w:t>
            </w:r>
            <w:r w:rsidRPr="005D692A">
              <w:rPr>
                <w:lang w:val="sr-Cyrl-CS"/>
              </w:rPr>
              <w:t xml:space="preserve"> </w:t>
            </w:r>
            <w:r w:rsidRPr="005D692A">
              <w:rPr>
                <w:lang w:val="en-US"/>
              </w:rPr>
              <w:t>ситуација</w:t>
            </w:r>
            <w:r w:rsidRPr="005D692A">
              <w:rPr>
                <w:lang w:val="sr-Cyrl-CS"/>
              </w:rPr>
              <w:t xml:space="preserve"> </w:t>
            </w:r>
            <w:r w:rsidRPr="005D692A">
              <w:rPr>
                <w:lang w:val="en-US"/>
              </w:rPr>
              <w:t>из</w:t>
            </w:r>
            <w:r w:rsidRPr="005D692A">
              <w:rPr>
                <w:lang w:val="sr-Cyrl-CS"/>
              </w:rPr>
              <w:t xml:space="preserve"> </w:t>
            </w:r>
            <w:r w:rsidRPr="005D692A">
              <w:rPr>
                <w:lang w:val="en-US"/>
              </w:rPr>
              <w:t>домена</w:t>
            </w:r>
            <w:r w:rsidRPr="005D692A">
              <w:rPr>
                <w:lang w:val="sr-Cyrl-CS"/>
              </w:rPr>
              <w:t xml:space="preserve"> </w:t>
            </w:r>
            <w:r w:rsidRPr="005D692A">
              <w:rPr>
                <w:lang w:val="en-US"/>
              </w:rPr>
              <w:t>предузетничких</w:t>
            </w:r>
            <w:r w:rsidRPr="005D692A">
              <w:rPr>
                <w:lang w:val="sr-Cyrl-CS"/>
              </w:rPr>
              <w:t xml:space="preserve"> </w:t>
            </w:r>
            <w:r w:rsidRPr="005D692A">
              <w:rPr>
                <w:lang w:val="en-US"/>
              </w:rPr>
              <w:t>активности</w:t>
            </w:r>
            <w:r w:rsidRPr="005D692A">
              <w:rPr>
                <w:lang w:val="sr-Cyrl-CS"/>
              </w:rPr>
              <w:t>: г</w:t>
            </w:r>
            <w:r w:rsidRPr="005D692A">
              <w:rPr>
                <w:lang w:val="en-US"/>
              </w:rPr>
              <w:t>рупних</w:t>
            </w:r>
            <w:r w:rsidRPr="005D692A">
              <w:rPr>
                <w:lang w:val="sr-Cyrl-CS"/>
              </w:rPr>
              <w:t xml:space="preserve"> </w:t>
            </w:r>
            <w:r w:rsidRPr="005D692A">
              <w:rPr>
                <w:lang w:val="en-US"/>
              </w:rPr>
              <w:t>интервјуа</w:t>
            </w:r>
            <w:r w:rsidRPr="005D692A">
              <w:rPr>
                <w:lang w:val="sr-Cyrl-CS"/>
              </w:rPr>
              <w:t xml:space="preserve"> </w:t>
            </w:r>
            <w:r w:rsidRPr="005D692A">
              <w:rPr>
                <w:lang w:val="en-US"/>
              </w:rPr>
              <w:t>у</w:t>
            </w:r>
            <w:r w:rsidRPr="005D692A">
              <w:rPr>
                <w:lang w:val="sr-Cyrl-CS"/>
              </w:rPr>
              <w:t xml:space="preserve"> </w:t>
            </w:r>
            <w:r w:rsidRPr="005D692A">
              <w:rPr>
                <w:lang w:val="en-US"/>
              </w:rPr>
              <w:t>којима</w:t>
            </w:r>
            <w:r w:rsidRPr="005D692A">
              <w:rPr>
                <w:lang w:val="sr-Cyrl-CS"/>
              </w:rPr>
              <w:t xml:space="preserve"> </w:t>
            </w:r>
            <w:r w:rsidRPr="005D692A">
              <w:rPr>
                <w:lang w:val="en-US"/>
              </w:rPr>
              <w:t>ће</w:t>
            </w:r>
            <w:r w:rsidRPr="005D692A">
              <w:rPr>
                <w:lang w:val="sr-Cyrl-CS"/>
              </w:rPr>
              <w:t xml:space="preserve"> </w:t>
            </w:r>
            <w:r w:rsidRPr="005D692A">
              <w:rPr>
                <w:lang w:val="en-US"/>
              </w:rPr>
              <w:t>студенти</w:t>
            </w:r>
            <w:r w:rsidRPr="005D692A">
              <w:rPr>
                <w:lang w:val="sr-Cyrl-CS"/>
              </w:rPr>
              <w:t xml:space="preserve"> </w:t>
            </w:r>
            <w:r w:rsidRPr="005D692A">
              <w:rPr>
                <w:lang w:val="en-US"/>
              </w:rPr>
              <w:t>преузимати</w:t>
            </w:r>
            <w:r w:rsidRPr="005D692A">
              <w:rPr>
                <w:lang w:val="sr-Cyrl-CS"/>
              </w:rPr>
              <w:t xml:space="preserve"> </w:t>
            </w:r>
            <w:r w:rsidRPr="005D692A">
              <w:rPr>
                <w:lang w:val="en-US"/>
              </w:rPr>
              <w:t>улогу</w:t>
            </w:r>
            <w:r w:rsidRPr="005D692A">
              <w:rPr>
                <w:lang w:val="sr-Cyrl-CS"/>
              </w:rPr>
              <w:t xml:space="preserve"> </w:t>
            </w:r>
            <w:r w:rsidRPr="005D692A">
              <w:rPr>
                <w:lang w:val="en-US"/>
              </w:rPr>
              <w:t>модератора</w:t>
            </w:r>
            <w:r w:rsidRPr="005D692A">
              <w:rPr>
                <w:lang w:val="sr-Cyrl-CS"/>
              </w:rPr>
              <w:t>, п</w:t>
            </w:r>
            <w:r w:rsidRPr="005D692A">
              <w:rPr>
                <w:lang w:val="en-US"/>
              </w:rPr>
              <w:t>осета</w:t>
            </w:r>
            <w:r w:rsidRPr="005D692A">
              <w:rPr>
                <w:lang w:val="sr-Cyrl-CS"/>
              </w:rPr>
              <w:t xml:space="preserve"> </w:t>
            </w:r>
            <w:r w:rsidRPr="005D692A">
              <w:rPr>
                <w:lang w:val="en-US"/>
              </w:rPr>
              <w:t>предузећима</w:t>
            </w:r>
            <w:r w:rsidRPr="005D692A">
              <w:rPr>
                <w:lang w:val="sr-Cyrl-CS"/>
              </w:rPr>
              <w:t xml:space="preserve"> </w:t>
            </w:r>
            <w:r w:rsidRPr="005D692A">
              <w:rPr>
                <w:lang w:val="en-US"/>
              </w:rPr>
              <w:t>са</w:t>
            </w:r>
            <w:r w:rsidRPr="005D692A">
              <w:rPr>
                <w:lang w:val="sr-Cyrl-CS"/>
              </w:rPr>
              <w:t xml:space="preserve"> </w:t>
            </w:r>
            <w:r w:rsidRPr="005D692A">
              <w:rPr>
                <w:lang w:val="en-US"/>
              </w:rPr>
              <w:t>циљем</w:t>
            </w:r>
            <w:r w:rsidRPr="005D692A">
              <w:rPr>
                <w:lang w:val="sr-Cyrl-CS"/>
              </w:rPr>
              <w:t xml:space="preserve"> </w:t>
            </w:r>
            <w:r w:rsidRPr="005D692A">
              <w:rPr>
                <w:lang w:val="en-US"/>
              </w:rPr>
              <w:t>да</w:t>
            </w:r>
            <w:r w:rsidRPr="005D692A">
              <w:rPr>
                <w:lang w:val="sr-Cyrl-CS"/>
              </w:rPr>
              <w:t xml:space="preserve"> </w:t>
            </w:r>
            <w:r w:rsidRPr="005D692A">
              <w:rPr>
                <w:lang w:val="en-US"/>
              </w:rPr>
              <w:t>се</w:t>
            </w:r>
            <w:r w:rsidRPr="005D692A">
              <w:rPr>
                <w:lang w:val="sr-Cyrl-CS"/>
              </w:rPr>
              <w:t xml:space="preserve"> </w:t>
            </w:r>
            <w:r w:rsidRPr="005D692A">
              <w:rPr>
                <w:lang w:val="en-US"/>
              </w:rPr>
              <w:t>студент</w:t>
            </w:r>
            <w:r>
              <w:t>и</w:t>
            </w:r>
            <w:r w:rsidRPr="005D692A">
              <w:rPr>
                <w:lang w:val="sr-Cyrl-CS"/>
              </w:rPr>
              <w:t xml:space="preserve"> </w:t>
            </w:r>
            <w:r w:rsidRPr="005D692A">
              <w:rPr>
                <w:lang w:val="en-US"/>
              </w:rPr>
              <w:t>упознају</w:t>
            </w:r>
            <w:r w:rsidRPr="005D692A">
              <w:rPr>
                <w:lang w:val="sr-Cyrl-CS"/>
              </w:rPr>
              <w:t xml:space="preserve"> </w:t>
            </w:r>
            <w:r w:rsidRPr="005D692A">
              <w:rPr>
                <w:lang w:val="en-US"/>
              </w:rPr>
              <w:t>са</w:t>
            </w:r>
            <w:r w:rsidRPr="005D692A">
              <w:rPr>
                <w:lang w:val="sr-Cyrl-CS"/>
              </w:rPr>
              <w:t xml:space="preserve"> </w:t>
            </w:r>
            <w:r w:rsidRPr="005D692A">
              <w:rPr>
                <w:lang w:val="en-US"/>
              </w:rPr>
              <w:t>предностима</w:t>
            </w:r>
            <w:r w:rsidRPr="005D692A">
              <w:rPr>
                <w:lang w:val="sr-Cyrl-CS"/>
              </w:rPr>
              <w:t xml:space="preserve"> </w:t>
            </w:r>
            <w:r w:rsidRPr="005D692A">
              <w:rPr>
                <w:lang w:val="en-US"/>
              </w:rPr>
              <w:t>и</w:t>
            </w:r>
            <w:r w:rsidRPr="005D692A">
              <w:rPr>
                <w:lang w:val="sr-Cyrl-CS"/>
              </w:rPr>
              <w:t xml:space="preserve"> </w:t>
            </w:r>
            <w:r w:rsidRPr="005D692A">
              <w:rPr>
                <w:lang w:val="en-US"/>
              </w:rPr>
              <w:t>недостацима</w:t>
            </w:r>
            <w:r w:rsidRPr="005D692A">
              <w:rPr>
                <w:lang w:val="sr-Cyrl-CS"/>
              </w:rPr>
              <w:t xml:space="preserve"> </w:t>
            </w:r>
            <w:r w:rsidRPr="005D692A">
              <w:rPr>
                <w:lang w:val="en-US"/>
              </w:rPr>
              <w:t>предузетничког</w:t>
            </w:r>
            <w:r w:rsidRPr="005D692A">
              <w:rPr>
                <w:lang w:val="sr-Cyrl-CS"/>
              </w:rPr>
              <w:t xml:space="preserve"> </w:t>
            </w:r>
            <w:r w:rsidRPr="005D692A">
              <w:rPr>
                <w:lang w:val="en-US"/>
              </w:rPr>
              <w:t>деловања</w:t>
            </w:r>
            <w:r w:rsidRPr="005D692A">
              <w:rPr>
                <w:lang w:val="sr-Cyrl-CS"/>
              </w:rPr>
              <w:t xml:space="preserve"> </w:t>
            </w:r>
            <w:r w:rsidRPr="005D692A">
              <w:rPr>
                <w:lang w:val="en-US"/>
              </w:rPr>
              <w:t>преко</w:t>
            </w:r>
            <w:r w:rsidRPr="005D692A">
              <w:rPr>
                <w:lang w:val="sr-Cyrl-CS"/>
              </w:rPr>
              <w:t xml:space="preserve"> </w:t>
            </w:r>
            <w:r w:rsidRPr="005D692A">
              <w:rPr>
                <w:lang w:val="en-US"/>
              </w:rPr>
              <w:t>непосредног</w:t>
            </w:r>
            <w:r w:rsidRPr="005D692A">
              <w:rPr>
                <w:lang w:val="sr-Cyrl-CS"/>
              </w:rPr>
              <w:t xml:space="preserve"> </w:t>
            </w:r>
            <w:r w:rsidRPr="005D692A">
              <w:rPr>
                <w:lang w:val="en-US"/>
              </w:rPr>
              <w:t>искуства</w:t>
            </w:r>
            <w:r w:rsidRPr="005D692A">
              <w:rPr>
                <w:lang w:val="sr-Cyrl-CS"/>
              </w:rPr>
              <w:t xml:space="preserve"> </w:t>
            </w:r>
            <w:r w:rsidRPr="005D692A">
              <w:rPr>
                <w:lang w:val="en-US"/>
              </w:rPr>
              <w:t>самих</w:t>
            </w:r>
            <w:r w:rsidRPr="005D692A">
              <w:rPr>
                <w:lang w:val="sr-Cyrl-CS"/>
              </w:rPr>
              <w:t xml:space="preserve"> </w:t>
            </w:r>
            <w:r w:rsidRPr="005D692A">
              <w:rPr>
                <w:lang w:val="en-US"/>
              </w:rPr>
              <w:t>предузетника</w:t>
            </w:r>
            <w:r w:rsidRPr="005D692A">
              <w:rPr>
                <w:lang w:val="sr-Cyrl-CS"/>
              </w:rPr>
              <w:t xml:space="preserve">, </w:t>
            </w:r>
            <w:r w:rsidRPr="005D692A">
              <w:rPr>
                <w:lang w:val="en-US"/>
              </w:rPr>
              <w:t xml:space="preserve"> </w:t>
            </w:r>
            <w:r w:rsidRPr="005D692A">
              <w:rPr>
                <w:lang w:val="sr-Cyrl-CS"/>
              </w:rPr>
              <w:t>с</w:t>
            </w:r>
            <w:r w:rsidRPr="005D692A">
              <w:rPr>
                <w:lang w:val="en-US"/>
              </w:rPr>
              <w:t>еминарски</w:t>
            </w:r>
            <w:r w:rsidRPr="005D692A">
              <w:rPr>
                <w:lang w:val="sr-Cyrl-CS"/>
              </w:rPr>
              <w:t xml:space="preserve">х </w:t>
            </w:r>
            <w:r w:rsidRPr="005D692A">
              <w:rPr>
                <w:lang w:val="en-US"/>
              </w:rPr>
              <w:t>радов</w:t>
            </w:r>
            <w:r w:rsidRPr="005D692A">
              <w:rPr>
                <w:lang w:val="sr-Cyrl-CS"/>
              </w:rPr>
              <w:t>а</w:t>
            </w:r>
            <w:r w:rsidRPr="005D692A">
              <w:rPr>
                <w:lang w:val="en-US"/>
              </w:rPr>
              <w:t>.</w:t>
            </w:r>
          </w:p>
        </w:tc>
      </w:tr>
      <w:tr w:rsidR="004256EE" w:rsidRPr="001B0C67" w:rsidTr="004256EE">
        <w:tc>
          <w:tcPr>
            <w:tcW w:w="9243" w:type="dxa"/>
            <w:gridSpan w:val="7"/>
            <w:shd w:val="clear" w:color="auto" w:fill="FDE9D9" w:themeFill="accent6" w:themeFillTint="33"/>
          </w:tcPr>
          <w:p w:rsidR="004256EE" w:rsidRDefault="004256EE" w:rsidP="00630C1F">
            <w:pPr>
              <w:jc w:val="both"/>
              <w:rPr>
                <w:bCs/>
                <w:lang w:val="en-US"/>
              </w:rPr>
            </w:pPr>
            <w:r w:rsidRPr="005707EA">
              <w:rPr>
                <w:bCs/>
                <w:lang w:val="sr-Cyrl-CS"/>
              </w:rPr>
              <w:t xml:space="preserve">Литература </w:t>
            </w:r>
          </w:p>
          <w:p w:rsidR="004256EE" w:rsidRPr="005707EA" w:rsidRDefault="004256EE" w:rsidP="00630C1F">
            <w:pPr>
              <w:jc w:val="both"/>
              <w:rPr>
                <w:bCs/>
                <w:lang w:val="en-US"/>
              </w:rPr>
            </w:pPr>
            <w:r>
              <w:rPr>
                <w:bCs/>
                <w:lang w:val="en-US"/>
              </w:rPr>
              <w:t xml:space="preserve">Swedberg, R. (2006). </w:t>
            </w:r>
            <w:r w:rsidRPr="00FB54AA">
              <w:rPr>
                <w:bCs/>
                <w:i/>
                <w:lang w:val="en-US"/>
              </w:rPr>
              <w:t>Načela</w:t>
            </w:r>
            <w:r>
              <w:rPr>
                <w:bCs/>
                <w:i/>
                <w:lang w:val="sr-Cyrl-CS"/>
              </w:rPr>
              <w:t xml:space="preserve"> </w:t>
            </w:r>
            <w:r w:rsidRPr="00FB54AA">
              <w:rPr>
                <w:bCs/>
                <w:i/>
                <w:lang w:val="en-US"/>
              </w:rPr>
              <w:t>ekonomske</w:t>
            </w:r>
            <w:r>
              <w:rPr>
                <w:bCs/>
                <w:i/>
                <w:lang w:val="sr-Cyrl-CS"/>
              </w:rPr>
              <w:t xml:space="preserve"> </w:t>
            </w:r>
            <w:r w:rsidRPr="00FB54AA">
              <w:rPr>
                <w:bCs/>
                <w:i/>
                <w:lang w:val="en-US"/>
              </w:rPr>
              <w:t>sociologije</w:t>
            </w:r>
            <w:r>
              <w:rPr>
                <w:bCs/>
                <w:lang w:val="en-US"/>
              </w:rPr>
              <w:t>. Zagreb: Zagrebačka</w:t>
            </w:r>
            <w:r>
              <w:rPr>
                <w:bCs/>
                <w:lang w:val="sr-Cyrl-CS"/>
              </w:rPr>
              <w:t xml:space="preserve"> </w:t>
            </w:r>
            <w:r>
              <w:rPr>
                <w:bCs/>
                <w:lang w:val="en-US"/>
              </w:rPr>
              <w:t>škola</w:t>
            </w:r>
            <w:r>
              <w:rPr>
                <w:bCs/>
                <w:lang w:val="sr-Cyrl-CS"/>
              </w:rPr>
              <w:t xml:space="preserve"> </w:t>
            </w:r>
            <w:r>
              <w:rPr>
                <w:bCs/>
                <w:lang w:val="en-US"/>
              </w:rPr>
              <w:t>ekonomije i menadžmenta, Mate.</w:t>
            </w:r>
          </w:p>
          <w:p w:rsidR="004256EE" w:rsidRPr="005707EA" w:rsidRDefault="004256EE" w:rsidP="00630C1F">
            <w:pPr>
              <w:jc w:val="both"/>
              <w:rPr>
                <w:bCs/>
                <w:lang w:val="en-US"/>
              </w:rPr>
            </w:pPr>
            <w:r w:rsidRPr="005707EA">
              <w:rPr>
                <w:bCs/>
                <w:lang w:val="en-US"/>
              </w:rPr>
              <w:t>Adler, P.</w:t>
            </w:r>
            <w:r>
              <w:rPr>
                <w:bCs/>
                <w:lang w:val="sr-Cyrl-CS"/>
              </w:rPr>
              <w:t>,</w:t>
            </w:r>
            <w:r w:rsidRPr="005707EA">
              <w:rPr>
                <w:bCs/>
                <w:lang w:val="en-US"/>
              </w:rPr>
              <w:t xml:space="preserve"> &amp;</w:t>
            </w:r>
            <w:r>
              <w:rPr>
                <w:bCs/>
                <w:lang w:val="en-US"/>
              </w:rPr>
              <w:t xml:space="preserve"> Kwon, S. (2002). </w:t>
            </w:r>
            <w:r w:rsidRPr="005707EA">
              <w:rPr>
                <w:bCs/>
                <w:i/>
                <w:lang w:val="en-US"/>
              </w:rPr>
              <w:t>Social capital: Prospects for a new concept</w:t>
            </w:r>
            <w:r>
              <w:rPr>
                <w:bCs/>
                <w:lang w:val="en-US"/>
              </w:rPr>
              <w:t>. Academy of Management Review.</w:t>
            </w:r>
          </w:p>
          <w:p w:rsidR="004256EE" w:rsidRPr="001A3D06" w:rsidRDefault="004256EE" w:rsidP="00630C1F">
            <w:pPr>
              <w:widowControl/>
              <w:autoSpaceDE/>
              <w:autoSpaceDN/>
              <w:adjustRightInd/>
              <w:jc w:val="both"/>
              <w:rPr>
                <w:lang w:val="sr-Cyrl-CS"/>
              </w:rPr>
            </w:pPr>
            <w:r>
              <w:rPr>
                <w:lang w:val="en-US"/>
              </w:rPr>
              <w:t>Милошевић</w:t>
            </w:r>
            <w:r w:rsidRPr="005707EA">
              <w:rPr>
                <w:lang w:val="en-US"/>
              </w:rPr>
              <w:t xml:space="preserve">, </w:t>
            </w:r>
            <w:r>
              <w:rPr>
                <w:lang w:val="en-US"/>
              </w:rPr>
              <w:t>Б</w:t>
            </w:r>
            <w:r w:rsidRPr="005707EA">
              <w:rPr>
                <w:lang w:val="en-US"/>
              </w:rPr>
              <w:t xml:space="preserve">. (1997). </w:t>
            </w:r>
            <w:r>
              <w:rPr>
                <w:i/>
                <w:lang w:val="en-US"/>
              </w:rPr>
              <w:t>Умеће</w:t>
            </w:r>
            <w:r>
              <w:rPr>
                <w:i/>
                <w:lang w:val="sr-Cyrl-CS"/>
              </w:rPr>
              <w:t xml:space="preserve"> </w:t>
            </w:r>
            <w:r>
              <w:rPr>
                <w:i/>
                <w:lang w:val="en-US"/>
              </w:rPr>
              <w:t>рада</w:t>
            </w:r>
            <w:r w:rsidRPr="005707EA">
              <w:rPr>
                <w:lang w:val="en-US"/>
              </w:rPr>
              <w:t xml:space="preserve">. </w:t>
            </w:r>
            <w:r>
              <w:rPr>
                <w:lang w:val="en-US"/>
              </w:rPr>
              <w:t>НовиСад</w:t>
            </w:r>
            <w:r w:rsidRPr="005707EA">
              <w:rPr>
                <w:lang w:val="en-US"/>
              </w:rPr>
              <w:t xml:space="preserve">: </w:t>
            </w:r>
            <w:r>
              <w:rPr>
                <w:lang w:val="en-US"/>
              </w:rPr>
              <w:t>Филозофски</w:t>
            </w:r>
            <w:r>
              <w:rPr>
                <w:lang w:val="sr-Cyrl-CS"/>
              </w:rPr>
              <w:t xml:space="preserve"> </w:t>
            </w:r>
            <w:r>
              <w:rPr>
                <w:lang w:val="en-US"/>
              </w:rPr>
              <w:t>факултет</w:t>
            </w:r>
            <w:r w:rsidRPr="005707EA">
              <w:rPr>
                <w:lang w:val="en-US"/>
              </w:rPr>
              <w:t>.</w:t>
            </w:r>
            <w:r>
              <w:rPr>
                <w:lang w:val="en-US"/>
              </w:rPr>
              <w:t>Одабрана</w:t>
            </w:r>
            <w:r>
              <w:rPr>
                <w:lang w:val="sr-Cyrl-CS"/>
              </w:rPr>
              <w:t xml:space="preserve"> </w:t>
            </w:r>
            <w:r>
              <w:rPr>
                <w:lang w:val="en-US"/>
              </w:rPr>
              <w:t>поглавља</w:t>
            </w:r>
            <w:r>
              <w:rPr>
                <w:lang w:val="sr-Cyrl-CS"/>
              </w:rPr>
              <w:t>.</w:t>
            </w:r>
          </w:p>
        </w:tc>
      </w:tr>
      <w:tr w:rsidR="004256EE" w:rsidRPr="001B0C67" w:rsidTr="004256EE">
        <w:tc>
          <w:tcPr>
            <w:tcW w:w="3036" w:type="dxa"/>
            <w:gridSpan w:val="2"/>
            <w:shd w:val="clear" w:color="auto" w:fill="FDE9D9" w:themeFill="accent6" w:themeFillTint="33"/>
          </w:tcPr>
          <w:p w:rsidR="004256EE" w:rsidRPr="001B0C67" w:rsidRDefault="004256EE" w:rsidP="00630C1F">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031" w:type="dxa"/>
            <w:gridSpan w:val="2"/>
            <w:shd w:val="clear" w:color="auto" w:fill="FDE9D9" w:themeFill="accent6" w:themeFillTint="33"/>
          </w:tcPr>
          <w:p w:rsidR="004256EE" w:rsidRDefault="004256EE" w:rsidP="00630C1F">
            <w:pPr>
              <w:spacing w:line="276" w:lineRule="auto"/>
              <w:rPr>
                <w:b/>
                <w:bCs/>
                <w:lang w:val="sr-Cyrl-CS"/>
              </w:rPr>
            </w:pPr>
            <w:r>
              <w:rPr>
                <w:b/>
                <w:lang w:val="sr-Cyrl-CS"/>
              </w:rPr>
              <w:t>Теоријска настава: 45</w:t>
            </w:r>
          </w:p>
        </w:tc>
        <w:tc>
          <w:tcPr>
            <w:tcW w:w="3176" w:type="dxa"/>
            <w:gridSpan w:val="3"/>
            <w:shd w:val="clear" w:color="auto" w:fill="FDE9D9" w:themeFill="accent6" w:themeFillTint="33"/>
          </w:tcPr>
          <w:p w:rsidR="004256EE" w:rsidRDefault="004256EE" w:rsidP="00630C1F">
            <w:pPr>
              <w:spacing w:line="276" w:lineRule="auto"/>
              <w:rPr>
                <w:b/>
                <w:bCs/>
                <w:lang w:val="sr-Cyrl-CS"/>
              </w:rPr>
            </w:pPr>
            <w:r>
              <w:rPr>
                <w:b/>
                <w:lang w:val="ru-RU"/>
              </w:rPr>
              <w:t>Практична настава: 30</w:t>
            </w:r>
          </w:p>
        </w:tc>
      </w:tr>
      <w:tr w:rsidR="004256EE" w:rsidRPr="001B0C67" w:rsidTr="004256EE">
        <w:tc>
          <w:tcPr>
            <w:tcW w:w="9243" w:type="dxa"/>
            <w:gridSpan w:val="7"/>
            <w:shd w:val="clear" w:color="auto" w:fill="FDE9D9" w:themeFill="accent6" w:themeFillTint="33"/>
          </w:tcPr>
          <w:p w:rsidR="004256EE" w:rsidRDefault="004256EE" w:rsidP="00630C1F">
            <w:pPr>
              <w:jc w:val="both"/>
              <w:rPr>
                <w:b/>
                <w:bCs/>
                <w:lang w:val="en-US"/>
              </w:rPr>
            </w:pPr>
            <w:r w:rsidRPr="001B0C67">
              <w:rPr>
                <w:b/>
                <w:bCs/>
                <w:lang w:val="sr-Cyrl-CS"/>
              </w:rPr>
              <w:t>Методе извођења наставе</w:t>
            </w:r>
          </w:p>
          <w:p w:rsidR="004256EE" w:rsidRPr="001B0C67" w:rsidRDefault="004256EE" w:rsidP="00630C1F">
            <w:pPr>
              <w:jc w:val="both"/>
              <w:rPr>
                <w:lang w:val="en-US"/>
              </w:rPr>
            </w:pPr>
            <w:r>
              <w:rPr>
                <w:bCs/>
                <w:lang w:val="en-US"/>
              </w:rPr>
              <w:t>Облик</w:t>
            </w:r>
            <w:r>
              <w:rPr>
                <w:bCs/>
                <w:lang w:val="sr-Cyrl-CS"/>
              </w:rPr>
              <w:t xml:space="preserve"> </w:t>
            </w:r>
            <w:r>
              <w:rPr>
                <w:bCs/>
                <w:lang w:val="en-US"/>
              </w:rPr>
              <w:t>наставе</w:t>
            </w:r>
            <w:r w:rsidRPr="00EE0A02">
              <w:rPr>
                <w:bCs/>
                <w:lang w:val="en-US"/>
              </w:rPr>
              <w:t xml:space="preserve">: </w:t>
            </w:r>
            <w:r>
              <w:rPr>
                <w:bCs/>
                <w:lang w:val="en-US"/>
              </w:rPr>
              <w:t>предавања, индивидуални</w:t>
            </w:r>
            <w:r>
              <w:rPr>
                <w:bCs/>
                <w:lang w:val="sr-Cyrl-CS"/>
              </w:rPr>
              <w:t xml:space="preserve"> </w:t>
            </w:r>
            <w:r>
              <w:rPr>
                <w:bCs/>
                <w:lang w:val="en-US"/>
              </w:rPr>
              <w:t>и</w:t>
            </w:r>
            <w:r>
              <w:rPr>
                <w:bCs/>
                <w:lang w:val="sr-Cyrl-CS"/>
              </w:rPr>
              <w:t xml:space="preserve"> </w:t>
            </w:r>
            <w:r>
              <w:rPr>
                <w:bCs/>
                <w:lang w:val="en-US"/>
              </w:rPr>
              <w:t>групни</w:t>
            </w:r>
            <w:r>
              <w:rPr>
                <w:bCs/>
                <w:lang w:val="sr-Cyrl-CS"/>
              </w:rPr>
              <w:t xml:space="preserve"> </w:t>
            </w:r>
            <w:r>
              <w:rPr>
                <w:bCs/>
                <w:lang w:val="en-US"/>
              </w:rPr>
              <w:t>семинарски</w:t>
            </w:r>
            <w:r>
              <w:rPr>
                <w:bCs/>
                <w:lang w:val="sr-Cyrl-CS"/>
              </w:rPr>
              <w:t xml:space="preserve"> </w:t>
            </w:r>
            <w:r>
              <w:rPr>
                <w:bCs/>
                <w:lang w:val="en-US"/>
              </w:rPr>
              <w:t>радови</w:t>
            </w:r>
            <w:r>
              <w:rPr>
                <w:bCs/>
                <w:lang w:val="sr-Cyrl-CS"/>
              </w:rPr>
              <w:t>.</w:t>
            </w:r>
            <w:r>
              <w:rPr>
                <w:bCs/>
                <w:lang w:val="en-US"/>
              </w:rPr>
              <w:t xml:space="preserve"> </w:t>
            </w:r>
            <w:r>
              <w:rPr>
                <w:lang w:val="en-US"/>
              </w:rPr>
              <w:t>Посебна</w:t>
            </w:r>
            <w:r>
              <w:rPr>
                <w:lang w:val="sr-Cyrl-CS"/>
              </w:rPr>
              <w:t xml:space="preserve"> </w:t>
            </w:r>
            <w:r>
              <w:rPr>
                <w:lang w:val="en-US"/>
              </w:rPr>
              <w:t>пажња</w:t>
            </w:r>
            <w:r>
              <w:rPr>
                <w:lang w:val="sr-Cyrl-CS"/>
              </w:rPr>
              <w:t xml:space="preserve"> </w:t>
            </w:r>
            <w:r>
              <w:rPr>
                <w:lang w:val="en-US"/>
              </w:rPr>
              <w:t>посветиће</w:t>
            </w:r>
            <w:r>
              <w:rPr>
                <w:lang w:val="sr-Cyrl-CS"/>
              </w:rPr>
              <w:t xml:space="preserve"> </w:t>
            </w:r>
            <w:r>
              <w:rPr>
                <w:lang w:val="en-US"/>
              </w:rPr>
              <w:t>се</w:t>
            </w:r>
            <w:r>
              <w:rPr>
                <w:lang w:val="sr-Cyrl-CS"/>
              </w:rPr>
              <w:t xml:space="preserve"> </w:t>
            </w:r>
            <w:r>
              <w:rPr>
                <w:lang w:val="en-US"/>
              </w:rPr>
              <w:t>симулацији</w:t>
            </w:r>
            <w:r>
              <w:rPr>
                <w:lang w:val="sr-Cyrl-CS"/>
              </w:rPr>
              <w:t xml:space="preserve"> </w:t>
            </w:r>
            <w:r>
              <w:rPr>
                <w:lang w:val="en-US"/>
              </w:rPr>
              <w:t>различитих</w:t>
            </w:r>
            <w:r>
              <w:rPr>
                <w:lang w:val="sr-Cyrl-CS"/>
              </w:rPr>
              <w:t xml:space="preserve"> </w:t>
            </w:r>
            <w:r>
              <w:rPr>
                <w:lang w:val="en-US"/>
              </w:rPr>
              <w:t>ситуација</w:t>
            </w:r>
            <w:r>
              <w:rPr>
                <w:lang w:val="sr-Cyrl-CS"/>
              </w:rPr>
              <w:t xml:space="preserve"> </w:t>
            </w:r>
            <w:r>
              <w:rPr>
                <w:lang w:val="en-US"/>
              </w:rPr>
              <w:t>са</w:t>
            </w:r>
            <w:r>
              <w:rPr>
                <w:lang w:val="sr-Cyrl-CS"/>
              </w:rPr>
              <w:t xml:space="preserve"> </w:t>
            </w:r>
            <w:r>
              <w:rPr>
                <w:lang w:val="en-US"/>
              </w:rPr>
              <w:t>којима</w:t>
            </w:r>
            <w:r>
              <w:rPr>
                <w:lang w:val="sr-Cyrl-CS"/>
              </w:rPr>
              <w:t xml:space="preserve"> </w:t>
            </w:r>
            <w:r>
              <w:rPr>
                <w:lang w:val="en-US"/>
              </w:rPr>
              <w:t>се</w:t>
            </w:r>
            <w:r>
              <w:rPr>
                <w:lang w:val="sr-Cyrl-CS"/>
              </w:rPr>
              <w:t xml:space="preserve"> </w:t>
            </w:r>
            <w:r>
              <w:rPr>
                <w:lang w:val="en-US"/>
              </w:rPr>
              <w:t>у</w:t>
            </w:r>
            <w:r>
              <w:rPr>
                <w:lang w:val="sr-Cyrl-CS"/>
              </w:rPr>
              <w:t xml:space="preserve"> </w:t>
            </w:r>
            <w:r>
              <w:rPr>
                <w:lang w:val="en-US"/>
              </w:rPr>
              <w:t>своме</w:t>
            </w:r>
            <w:r>
              <w:rPr>
                <w:lang w:val="sr-Cyrl-CS"/>
              </w:rPr>
              <w:t xml:space="preserve"> </w:t>
            </w:r>
            <w:r>
              <w:rPr>
                <w:lang w:val="en-US"/>
              </w:rPr>
              <w:t>раду</w:t>
            </w:r>
            <w:r>
              <w:rPr>
                <w:lang w:val="sr-Cyrl-CS"/>
              </w:rPr>
              <w:t xml:space="preserve"> </w:t>
            </w:r>
            <w:r>
              <w:rPr>
                <w:lang w:val="en-US"/>
              </w:rPr>
              <w:t>суочавају</w:t>
            </w:r>
            <w:r>
              <w:rPr>
                <w:lang w:val="sr-Cyrl-CS"/>
              </w:rPr>
              <w:t xml:space="preserve"> </w:t>
            </w:r>
            <w:r>
              <w:rPr>
                <w:lang w:val="en-US"/>
              </w:rPr>
              <w:t>предузетници, као</w:t>
            </w:r>
            <w:r>
              <w:rPr>
                <w:lang w:val="sr-Cyrl-CS"/>
              </w:rPr>
              <w:t xml:space="preserve"> </w:t>
            </w:r>
            <w:r>
              <w:rPr>
                <w:lang w:val="en-US"/>
              </w:rPr>
              <w:t>и</w:t>
            </w:r>
            <w:r>
              <w:rPr>
                <w:lang w:val="sr-Cyrl-CS"/>
              </w:rPr>
              <w:t xml:space="preserve">  </w:t>
            </w:r>
            <w:r>
              <w:rPr>
                <w:lang w:val="en-US"/>
              </w:rPr>
              <w:t>примени</w:t>
            </w:r>
            <w:r>
              <w:rPr>
                <w:lang w:val="sr-Cyrl-CS"/>
              </w:rPr>
              <w:t xml:space="preserve"> </w:t>
            </w:r>
            <w:r w:rsidRPr="00484D32">
              <w:rPr>
                <w:i/>
                <w:lang w:val="en-US"/>
              </w:rPr>
              <w:t>brainstorm</w:t>
            </w:r>
            <w:r>
              <w:rPr>
                <w:lang w:val="sr-Cyrl-CS"/>
              </w:rPr>
              <w:t xml:space="preserve"> </w:t>
            </w:r>
            <w:r>
              <w:rPr>
                <w:lang w:val="en-US"/>
              </w:rPr>
              <w:t>приступа</w:t>
            </w:r>
            <w:r>
              <w:rPr>
                <w:lang w:val="sr-Cyrl-CS"/>
              </w:rPr>
              <w:t xml:space="preserve"> </w:t>
            </w:r>
            <w:r>
              <w:rPr>
                <w:lang w:val="en-US"/>
              </w:rPr>
              <w:t>који</w:t>
            </w:r>
            <w:r>
              <w:rPr>
                <w:lang w:val="sr-Cyrl-CS"/>
              </w:rPr>
              <w:t xml:space="preserve"> </w:t>
            </w:r>
            <w:r>
              <w:rPr>
                <w:lang w:val="en-US"/>
              </w:rPr>
              <w:t>омогућава</w:t>
            </w:r>
            <w:r>
              <w:rPr>
                <w:lang w:val="sr-Cyrl-CS"/>
              </w:rPr>
              <w:t xml:space="preserve"> </w:t>
            </w:r>
            <w:r>
              <w:rPr>
                <w:lang w:val="en-US"/>
              </w:rPr>
              <w:t>подстицање</w:t>
            </w:r>
            <w:r>
              <w:rPr>
                <w:lang w:val="sr-Cyrl-CS"/>
              </w:rPr>
              <w:t xml:space="preserve"> </w:t>
            </w:r>
            <w:r>
              <w:rPr>
                <w:lang w:val="en-US"/>
              </w:rPr>
              <w:t>креативног</w:t>
            </w:r>
            <w:r>
              <w:rPr>
                <w:lang w:val="sr-Cyrl-CS"/>
              </w:rPr>
              <w:t xml:space="preserve"> </w:t>
            </w:r>
            <w:r>
              <w:rPr>
                <w:lang w:val="en-US"/>
              </w:rPr>
              <w:t>решавања</w:t>
            </w:r>
            <w:r>
              <w:rPr>
                <w:lang w:val="sr-Cyrl-CS"/>
              </w:rPr>
              <w:t xml:space="preserve"> </w:t>
            </w:r>
            <w:r>
              <w:rPr>
                <w:lang w:val="en-US"/>
              </w:rPr>
              <w:t>разноврсних</w:t>
            </w:r>
            <w:r>
              <w:rPr>
                <w:lang w:val="sr-Cyrl-CS"/>
              </w:rPr>
              <w:t xml:space="preserve"> </w:t>
            </w:r>
            <w:r>
              <w:rPr>
                <w:lang w:val="en-US"/>
              </w:rPr>
              <w:t>проблема.</w:t>
            </w:r>
            <w:r>
              <w:rPr>
                <w:lang w:val="sr-Cyrl-CS"/>
              </w:rPr>
              <w:t xml:space="preserve"> </w:t>
            </w:r>
            <w:r>
              <w:rPr>
                <w:lang w:val="en-US"/>
              </w:rPr>
              <w:t>Примењиваће</w:t>
            </w:r>
            <w:r>
              <w:rPr>
                <w:lang w:val="sr-Cyrl-CS"/>
              </w:rPr>
              <w:t xml:space="preserve"> </w:t>
            </w:r>
            <w:r>
              <w:rPr>
                <w:lang w:val="en-US"/>
              </w:rPr>
              <w:t>се</w:t>
            </w:r>
            <w:r>
              <w:rPr>
                <w:lang w:val="sr-Cyrl-CS"/>
              </w:rPr>
              <w:t xml:space="preserve"> </w:t>
            </w:r>
            <w:r>
              <w:rPr>
                <w:lang w:val="en-US"/>
              </w:rPr>
              <w:t>и</w:t>
            </w:r>
            <w:r>
              <w:rPr>
                <w:lang w:val="sr-Cyrl-CS"/>
              </w:rPr>
              <w:t xml:space="preserve"> </w:t>
            </w:r>
            <w:r>
              <w:rPr>
                <w:lang w:val="en-US"/>
              </w:rPr>
              <w:t>анализа</w:t>
            </w:r>
            <w:r>
              <w:rPr>
                <w:lang w:val="sr-Cyrl-CS"/>
              </w:rPr>
              <w:t xml:space="preserve"> </w:t>
            </w:r>
            <w:r>
              <w:rPr>
                <w:lang w:val="en-US"/>
              </w:rPr>
              <w:t>релевантних</w:t>
            </w:r>
            <w:r>
              <w:rPr>
                <w:lang w:val="sr-Cyrl-CS"/>
              </w:rPr>
              <w:t xml:space="preserve"> </w:t>
            </w:r>
            <w:r>
              <w:rPr>
                <w:lang w:val="en-US"/>
              </w:rPr>
              <w:t>емпиријских</w:t>
            </w:r>
            <w:r>
              <w:rPr>
                <w:lang w:val="sr-Cyrl-CS"/>
              </w:rPr>
              <w:t xml:space="preserve"> </w:t>
            </w:r>
            <w:r>
              <w:rPr>
                <w:lang w:val="en-US"/>
              </w:rPr>
              <w:t>истраживања</w:t>
            </w:r>
            <w:r>
              <w:rPr>
                <w:lang w:val="sr-Cyrl-CS"/>
              </w:rPr>
              <w:t xml:space="preserve"> </w:t>
            </w:r>
            <w:r>
              <w:rPr>
                <w:lang w:val="en-US"/>
              </w:rPr>
              <w:t>представљених</w:t>
            </w:r>
            <w:r>
              <w:rPr>
                <w:lang w:val="sr-Cyrl-CS"/>
              </w:rPr>
              <w:t xml:space="preserve"> </w:t>
            </w:r>
            <w:r>
              <w:rPr>
                <w:lang w:val="en-US"/>
              </w:rPr>
              <w:t>у</w:t>
            </w:r>
            <w:r>
              <w:rPr>
                <w:lang w:val="sr-Cyrl-CS"/>
              </w:rPr>
              <w:t xml:space="preserve"> </w:t>
            </w:r>
            <w:r>
              <w:rPr>
                <w:lang w:val="en-US"/>
              </w:rPr>
              <w:t>виду</w:t>
            </w:r>
            <w:r>
              <w:rPr>
                <w:lang w:val="sr-Cyrl-CS"/>
              </w:rPr>
              <w:t xml:space="preserve"> </w:t>
            </w:r>
            <w:r>
              <w:rPr>
                <w:lang w:val="en-US"/>
              </w:rPr>
              <w:t>студија</w:t>
            </w:r>
            <w:r>
              <w:rPr>
                <w:lang w:val="sr-Cyrl-CS"/>
              </w:rPr>
              <w:t xml:space="preserve"> </w:t>
            </w:r>
            <w:r>
              <w:rPr>
                <w:lang w:val="en-US"/>
              </w:rPr>
              <w:t>случ</w:t>
            </w:r>
            <w:r>
              <w:t>а</w:t>
            </w:r>
            <w:r>
              <w:rPr>
                <w:lang w:val="en-US"/>
              </w:rPr>
              <w:t xml:space="preserve">ја. </w:t>
            </w:r>
            <w:r>
              <w:rPr>
                <w:lang w:val="sr-Cyrl-CS"/>
              </w:rPr>
              <w:t xml:space="preserve"> </w:t>
            </w:r>
            <w:r>
              <w:rPr>
                <w:lang w:val="en-US"/>
              </w:rPr>
              <w:t>Приликом</w:t>
            </w:r>
            <w:r>
              <w:rPr>
                <w:lang w:val="sr-Cyrl-CS"/>
              </w:rPr>
              <w:t xml:space="preserve"> </w:t>
            </w:r>
            <w:r>
              <w:rPr>
                <w:lang w:val="en-US"/>
              </w:rPr>
              <w:t>реализације</w:t>
            </w:r>
            <w:r>
              <w:rPr>
                <w:lang w:val="sr-Cyrl-CS"/>
              </w:rPr>
              <w:t xml:space="preserve"> </w:t>
            </w:r>
            <w:r>
              <w:rPr>
                <w:lang w:val="en-US"/>
              </w:rPr>
              <w:t>наставе</w:t>
            </w:r>
            <w:r>
              <w:rPr>
                <w:lang w:val="sr-Cyrl-CS"/>
              </w:rPr>
              <w:t xml:space="preserve"> </w:t>
            </w:r>
            <w:r>
              <w:rPr>
                <w:lang w:val="en-US"/>
              </w:rPr>
              <w:t>користиће</w:t>
            </w:r>
            <w:r>
              <w:rPr>
                <w:lang w:val="sr-Cyrl-CS"/>
              </w:rPr>
              <w:t xml:space="preserve"> </w:t>
            </w:r>
            <w:r>
              <w:rPr>
                <w:lang w:val="en-US"/>
              </w:rPr>
              <w:t>се</w:t>
            </w:r>
            <w:r>
              <w:rPr>
                <w:lang w:val="sr-Cyrl-CS"/>
              </w:rPr>
              <w:t xml:space="preserve"> </w:t>
            </w:r>
            <w:r>
              <w:rPr>
                <w:lang w:val="en-US"/>
              </w:rPr>
              <w:t>и</w:t>
            </w:r>
            <w:r>
              <w:rPr>
                <w:lang w:val="sr-Cyrl-CS"/>
              </w:rPr>
              <w:t xml:space="preserve"> </w:t>
            </w:r>
            <w:r>
              <w:rPr>
                <w:lang w:val="en-US"/>
              </w:rPr>
              <w:t>различита</w:t>
            </w:r>
            <w:r>
              <w:rPr>
                <w:lang w:val="sr-Cyrl-CS"/>
              </w:rPr>
              <w:t xml:space="preserve"> </w:t>
            </w:r>
            <w:r>
              <w:rPr>
                <w:lang w:val="en-US"/>
              </w:rPr>
              <w:t>техничка</w:t>
            </w:r>
            <w:r>
              <w:rPr>
                <w:lang w:val="sr-Cyrl-CS"/>
              </w:rPr>
              <w:t xml:space="preserve"> </w:t>
            </w:r>
            <w:r>
              <w:rPr>
                <w:lang w:val="en-US"/>
              </w:rPr>
              <w:t>помагала: видео</w:t>
            </w:r>
            <w:r>
              <w:rPr>
                <w:lang w:val="sr-Cyrl-CS"/>
              </w:rPr>
              <w:t xml:space="preserve"> </w:t>
            </w:r>
            <w:r>
              <w:rPr>
                <w:lang w:val="en-US"/>
              </w:rPr>
              <w:t>пројектор, диктафон.</w:t>
            </w:r>
          </w:p>
        </w:tc>
      </w:tr>
      <w:tr w:rsidR="004256EE" w:rsidRPr="001B0C67" w:rsidTr="004256EE">
        <w:tc>
          <w:tcPr>
            <w:tcW w:w="9243" w:type="dxa"/>
            <w:gridSpan w:val="7"/>
            <w:shd w:val="clear" w:color="auto" w:fill="FDE9D9" w:themeFill="accent6" w:themeFillTint="33"/>
          </w:tcPr>
          <w:p w:rsidR="004256EE" w:rsidRPr="001B0C67" w:rsidRDefault="004256EE" w:rsidP="00630C1F">
            <w:pPr>
              <w:jc w:val="center"/>
              <w:rPr>
                <w:b/>
                <w:bCs/>
                <w:lang w:val="ru-RU"/>
              </w:rPr>
            </w:pPr>
            <w:r w:rsidRPr="001B0C67">
              <w:rPr>
                <w:b/>
                <w:bCs/>
                <w:lang w:val="sr-Cyrl-CS"/>
              </w:rPr>
              <w:t>Оцена  знања (максимални број поена 100)</w:t>
            </w:r>
          </w:p>
        </w:tc>
      </w:tr>
      <w:tr w:rsidR="004256EE" w:rsidRPr="001B0C67" w:rsidTr="004256EE">
        <w:tc>
          <w:tcPr>
            <w:tcW w:w="4609" w:type="dxa"/>
            <w:gridSpan w:val="3"/>
            <w:shd w:val="clear" w:color="auto" w:fill="FDE9D9" w:themeFill="accent6" w:themeFillTint="33"/>
          </w:tcPr>
          <w:p w:rsidR="004256EE" w:rsidRPr="001B0C67" w:rsidRDefault="004256EE" w:rsidP="00630C1F">
            <w:pPr>
              <w:rPr>
                <w:b/>
                <w:iCs/>
                <w:lang w:val="sr-Cyrl-CS"/>
              </w:rPr>
            </w:pPr>
            <w:r w:rsidRPr="001B0C67">
              <w:rPr>
                <w:b/>
                <w:iCs/>
                <w:lang w:val="sr-Cyrl-CS"/>
              </w:rPr>
              <w:t>Предиспитне обавезе</w:t>
            </w:r>
          </w:p>
        </w:tc>
        <w:tc>
          <w:tcPr>
            <w:tcW w:w="1620" w:type="dxa"/>
            <w:gridSpan w:val="2"/>
            <w:shd w:val="clear" w:color="auto" w:fill="FDE9D9" w:themeFill="accent6" w:themeFillTint="33"/>
            <w:vAlign w:val="center"/>
          </w:tcPr>
          <w:p w:rsidR="004256EE" w:rsidRDefault="004256EE" w:rsidP="00630C1F">
            <w:pPr>
              <w:spacing w:line="276" w:lineRule="auto"/>
              <w:jc w:val="center"/>
              <w:rPr>
                <w:b/>
                <w:lang w:val="ru-RU"/>
              </w:rPr>
            </w:pPr>
            <w:r>
              <w:rPr>
                <w:b/>
                <w:lang w:val="sr-Cyrl-CS"/>
              </w:rPr>
              <w:t>4</w:t>
            </w:r>
            <w:r>
              <w:rPr>
                <w:b/>
                <w:lang w:val="sr-Latn-RS"/>
              </w:rPr>
              <w:t xml:space="preserve">5 </w:t>
            </w:r>
            <w:r>
              <w:rPr>
                <w:b/>
                <w:lang w:val="ru-RU"/>
              </w:rPr>
              <w:t>поена</w:t>
            </w:r>
          </w:p>
        </w:tc>
        <w:tc>
          <w:tcPr>
            <w:tcW w:w="1824" w:type="dxa"/>
            <w:shd w:val="clear" w:color="auto" w:fill="FDE9D9" w:themeFill="accent6" w:themeFillTint="33"/>
          </w:tcPr>
          <w:p w:rsidR="004256EE" w:rsidRDefault="004256EE" w:rsidP="00630C1F">
            <w:pPr>
              <w:spacing w:line="276" w:lineRule="auto"/>
              <w:rPr>
                <w:b/>
                <w:bCs/>
                <w:lang w:val="sr-Cyrl-CS"/>
              </w:rPr>
            </w:pPr>
            <w:r>
              <w:rPr>
                <w:b/>
                <w:iCs/>
                <w:lang w:val="sr-Cyrl-CS"/>
              </w:rPr>
              <w:t xml:space="preserve">Завршни испит </w:t>
            </w:r>
          </w:p>
        </w:tc>
        <w:tc>
          <w:tcPr>
            <w:tcW w:w="1190" w:type="dxa"/>
            <w:shd w:val="clear" w:color="auto" w:fill="FDE9D9" w:themeFill="accent6" w:themeFillTint="33"/>
            <w:vAlign w:val="center"/>
          </w:tcPr>
          <w:p w:rsidR="004256EE" w:rsidRDefault="004256EE" w:rsidP="00630C1F">
            <w:pPr>
              <w:spacing w:line="276" w:lineRule="auto"/>
              <w:jc w:val="center"/>
              <w:rPr>
                <w:b/>
                <w:lang w:val="ru-RU"/>
              </w:rPr>
            </w:pPr>
            <w:r>
              <w:rPr>
                <w:b/>
                <w:lang w:val="sr-Cyrl-CS"/>
              </w:rPr>
              <w:t>5</w:t>
            </w:r>
            <w:r>
              <w:rPr>
                <w:b/>
                <w:lang w:val="sr-Latn-RS"/>
              </w:rPr>
              <w:t xml:space="preserve">5 </w:t>
            </w:r>
            <w:r>
              <w:rPr>
                <w:b/>
                <w:lang w:val="ru-RU"/>
              </w:rPr>
              <w:t>поена</w:t>
            </w:r>
          </w:p>
        </w:tc>
      </w:tr>
      <w:tr w:rsidR="004256EE" w:rsidRPr="001B0C67" w:rsidTr="004256EE">
        <w:tc>
          <w:tcPr>
            <w:tcW w:w="4609" w:type="dxa"/>
            <w:gridSpan w:val="3"/>
            <w:shd w:val="clear" w:color="auto" w:fill="FDE9D9" w:themeFill="accent6" w:themeFillTint="33"/>
          </w:tcPr>
          <w:p w:rsidR="004256EE" w:rsidRPr="001B0C67" w:rsidRDefault="004256EE" w:rsidP="00630C1F">
            <w:pPr>
              <w:rPr>
                <w:i/>
                <w:iCs/>
                <w:lang w:val="sr-Cyrl-CS"/>
              </w:rPr>
            </w:pPr>
            <w:r w:rsidRPr="001B0C67">
              <w:rPr>
                <w:lang w:val="sr-Cyrl-CS"/>
              </w:rPr>
              <w:t>присуство на предавањима и вежбама</w:t>
            </w:r>
          </w:p>
        </w:tc>
        <w:tc>
          <w:tcPr>
            <w:tcW w:w="1620" w:type="dxa"/>
            <w:gridSpan w:val="2"/>
            <w:shd w:val="clear" w:color="auto" w:fill="FDE9D9" w:themeFill="accent6" w:themeFillTint="33"/>
            <w:vAlign w:val="center"/>
          </w:tcPr>
          <w:p w:rsidR="004256EE" w:rsidRDefault="004256EE" w:rsidP="00630C1F">
            <w:pPr>
              <w:spacing w:line="276" w:lineRule="auto"/>
              <w:jc w:val="center"/>
              <w:rPr>
                <w:b/>
                <w:bCs/>
                <w:lang w:val="sr-Cyrl-CS"/>
              </w:rPr>
            </w:pPr>
            <w:r>
              <w:rPr>
                <w:b/>
                <w:bCs/>
                <w:lang w:val="sr-Cyrl-CS"/>
              </w:rPr>
              <w:t>5</w:t>
            </w:r>
          </w:p>
        </w:tc>
        <w:tc>
          <w:tcPr>
            <w:tcW w:w="1824" w:type="dxa"/>
            <w:shd w:val="clear" w:color="auto" w:fill="FDE9D9" w:themeFill="accent6" w:themeFillTint="33"/>
          </w:tcPr>
          <w:p w:rsidR="004256EE" w:rsidRDefault="004256EE" w:rsidP="00630C1F">
            <w:pPr>
              <w:spacing w:line="276" w:lineRule="auto"/>
              <w:rPr>
                <w:i/>
                <w:iCs/>
                <w:lang w:val="sr-Cyrl-CS"/>
              </w:rPr>
            </w:pPr>
            <w:r>
              <w:rPr>
                <w:lang w:val="sr-Cyrl-CS"/>
              </w:rPr>
              <w:t>писмени испит</w:t>
            </w:r>
          </w:p>
        </w:tc>
        <w:tc>
          <w:tcPr>
            <w:tcW w:w="1190" w:type="dxa"/>
            <w:shd w:val="clear" w:color="auto" w:fill="FDE9D9" w:themeFill="accent6" w:themeFillTint="33"/>
          </w:tcPr>
          <w:p w:rsidR="004256EE" w:rsidRDefault="004256EE" w:rsidP="00630C1F">
            <w:pPr>
              <w:spacing w:line="276" w:lineRule="auto"/>
              <w:jc w:val="center"/>
              <w:rPr>
                <w:b/>
                <w:iCs/>
                <w:lang w:val="sr-Cyrl-CS"/>
              </w:rPr>
            </w:pPr>
            <w:r>
              <w:rPr>
                <w:b/>
                <w:iCs/>
                <w:lang w:val="sr-Cyrl-CS"/>
              </w:rPr>
              <w:t>55</w:t>
            </w:r>
          </w:p>
        </w:tc>
      </w:tr>
      <w:tr w:rsidR="004256EE" w:rsidRPr="001B0C67" w:rsidTr="004256EE">
        <w:tc>
          <w:tcPr>
            <w:tcW w:w="4609" w:type="dxa"/>
            <w:gridSpan w:val="3"/>
            <w:shd w:val="clear" w:color="auto" w:fill="FDE9D9" w:themeFill="accent6" w:themeFillTint="33"/>
          </w:tcPr>
          <w:p w:rsidR="004256EE" w:rsidRPr="001B0C67" w:rsidRDefault="004256EE" w:rsidP="00630C1F">
            <w:pPr>
              <w:rPr>
                <w:lang w:val="sr-Cyrl-CS"/>
              </w:rPr>
            </w:pPr>
            <w:r w:rsidRPr="001B0C67">
              <w:rPr>
                <w:lang w:val="sr-Cyrl-CS"/>
              </w:rPr>
              <w:t>провера знања у току наставе (колоквијум-и)</w:t>
            </w:r>
          </w:p>
        </w:tc>
        <w:tc>
          <w:tcPr>
            <w:tcW w:w="1620" w:type="dxa"/>
            <w:gridSpan w:val="2"/>
            <w:shd w:val="clear" w:color="auto" w:fill="FDE9D9" w:themeFill="accent6" w:themeFillTint="33"/>
            <w:vAlign w:val="center"/>
          </w:tcPr>
          <w:p w:rsidR="004256EE" w:rsidRDefault="004256EE" w:rsidP="00630C1F">
            <w:pPr>
              <w:spacing w:line="276" w:lineRule="auto"/>
              <w:jc w:val="center"/>
              <w:rPr>
                <w:b/>
                <w:bCs/>
                <w:lang w:val="sr-Cyrl-CS"/>
              </w:rPr>
            </w:pPr>
            <w:r>
              <w:rPr>
                <w:b/>
                <w:bCs/>
                <w:lang w:val="sr-Cyrl-CS"/>
              </w:rPr>
              <w:t>30</w:t>
            </w:r>
          </w:p>
        </w:tc>
        <w:tc>
          <w:tcPr>
            <w:tcW w:w="1824" w:type="dxa"/>
            <w:shd w:val="clear" w:color="auto" w:fill="FDE9D9" w:themeFill="accent6" w:themeFillTint="33"/>
          </w:tcPr>
          <w:p w:rsidR="004256EE" w:rsidRDefault="004256EE" w:rsidP="00630C1F">
            <w:pPr>
              <w:spacing w:line="276" w:lineRule="auto"/>
              <w:rPr>
                <w:i/>
                <w:iCs/>
                <w:lang w:val="sr-Cyrl-CS"/>
              </w:rPr>
            </w:pPr>
            <w:r>
              <w:rPr>
                <w:lang w:val="sr-Cyrl-CS"/>
              </w:rPr>
              <w:t>усмени испит</w:t>
            </w:r>
          </w:p>
        </w:tc>
        <w:tc>
          <w:tcPr>
            <w:tcW w:w="1190" w:type="dxa"/>
            <w:shd w:val="clear" w:color="auto" w:fill="FDE9D9" w:themeFill="accent6" w:themeFillTint="33"/>
          </w:tcPr>
          <w:p w:rsidR="004256EE" w:rsidRDefault="004256EE" w:rsidP="00630C1F">
            <w:pPr>
              <w:spacing w:line="276" w:lineRule="auto"/>
              <w:jc w:val="center"/>
              <w:rPr>
                <w:i/>
                <w:iCs/>
                <w:lang w:val="sr-Cyrl-CS"/>
              </w:rPr>
            </w:pPr>
          </w:p>
        </w:tc>
      </w:tr>
      <w:tr w:rsidR="004256EE" w:rsidRPr="001B0C67" w:rsidTr="004256EE">
        <w:tc>
          <w:tcPr>
            <w:tcW w:w="4609" w:type="dxa"/>
            <w:gridSpan w:val="3"/>
            <w:shd w:val="clear" w:color="auto" w:fill="FDE9D9" w:themeFill="accent6" w:themeFillTint="33"/>
          </w:tcPr>
          <w:p w:rsidR="004256EE" w:rsidRPr="001B0C67" w:rsidRDefault="004256EE" w:rsidP="00630C1F">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620" w:type="dxa"/>
            <w:gridSpan w:val="2"/>
            <w:shd w:val="clear" w:color="auto" w:fill="FDE9D9" w:themeFill="accent6" w:themeFillTint="33"/>
            <w:vAlign w:val="center"/>
          </w:tcPr>
          <w:p w:rsidR="004256EE" w:rsidRDefault="004256EE" w:rsidP="00630C1F">
            <w:pPr>
              <w:spacing w:line="276" w:lineRule="auto"/>
              <w:jc w:val="center"/>
              <w:rPr>
                <w:b/>
                <w:bCs/>
                <w:lang w:val="sr-Latn-RS"/>
              </w:rPr>
            </w:pPr>
            <w:r>
              <w:rPr>
                <w:b/>
                <w:bCs/>
                <w:lang w:val="sr-Cyrl-CS"/>
              </w:rPr>
              <w:t>1</w:t>
            </w:r>
            <w:r>
              <w:rPr>
                <w:b/>
                <w:bCs/>
                <w:lang w:val="sr-Latn-RS"/>
              </w:rPr>
              <w:t>0</w:t>
            </w:r>
          </w:p>
        </w:tc>
        <w:tc>
          <w:tcPr>
            <w:tcW w:w="1824" w:type="dxa"/>
            <w:shd w:val="clear" w:color="auto" w:fill="FDE9D9" w:themeFill="accent6" w:themeFillTint="33"/>
          </w:tcPr>
          <w:p w:rsidR="004256EE" w:rsidRDefault="004256EE" w:rsidP="00630C1F">
            <w:pPr>
              <w:spacing w:line="276" w:lineRule="auto"/>
              <w:rPr>
                <w:lang w:val="sr-Cyrl-CS"/>
              </w:rPr>
            </w:pPr>
          </w:p>
        </w:tc>
        <w:tc>
          <w:tcPr>
            <w:tcW w:w="1190" w:type="dxa"/>
            <w:shd w:val="clear" w:color="auto" w:fill="FDE9D9" w:themeFill="accent6" w:themeFillTint="33"/>
          </w:tcPr>
          <w:p w:rsidR="004256EE" w:rsidRDefault="004256EE" w:rsidP="00630C1F">
            <w:pPr>
              <w:spacing w:line="276" w:lineRule="auto"/>
              <w:jc w:val="center"/>
              <w:rPr>
                <w:i/>
                <w:iCs/>
                <w:lang w:val="sr-Cyrl-CS"/>
              </w:rPr>
            </w:pPr>
          </w:p>
        </w:tc>
      </w:tr>
      <w:tr w:rsidR="004256EE" w:rsidRPr="001B0C67" w:rsidTr="004256EE">
        <w:tc>
          <w:tcPr>
            <w:tcW w:w="4609" w:type="dxa"/>
            <w:gridSpan w:val="3"/>
            <w:shd w:val="clear" w:color="auto" w:fill="FDE9D9" w:themeFill="accent6" w:themeFillTint="33"/>
          </w:tcPr>
          <w:p w:rsidR="004256EE" w:rsidRPr="001B0C67" w:rsidRDefault="004256EE" w:rsidP="00630C1F">
            <w:pPr>
              <w:rPr>
                <w:lang w:val="sr-Cyrl-CS"/>
              </w:rPr>
            </w:pPr>
            <w:r w:rsidRPr="001B0C67">
              <w:rPr>
                <w:lang w:val="sr-Cyrl-CS"/>
              </w:rPr>
              <w:t xml:space="preserve">практичан рад: </w:t>
            </w:r>
          </w:p>
        </w:tc>
        <w:tc>
          <w:tcPr>
            <w:tcW w:w="1620" w:type="dxa"/>
            <w:gridSpan w:val="2"/>
            <w:shd w:val="clear" w:color="auto" w:fill="FDE9D9" w:themeFill="accent6" w:themeFillTint="33"/>
            <w:vAlign w:val="center"/>
          </w:tcPr>
          <w:p w:rsidR="004256EE" w:rsidRDefault="004256EE" w:rsidP="00630C1F">
            <w:pPr>
              <w:spacing w:line="276" w:lineRule="auto"/>
              <w:jc w:val="center"/>
              <w:rPr>
                <w:b/>
                <w:bCs/>
                <w:lang w:val="sr-Cyrl-CS"/>
              </w:rPr>
            </w:pPr>
          </w:p>
        </w:tc>
        <w:tc>
          <w:tcPr>
            <w:tcW w:w="1824" w:type="dxa"/>
            <w:shd w:val="clear" w:color="auto" w:fill="FDE9D9" w:themeFill="accent6" w:themeFillTint="33"/>
          </w:tcPr>
          <w:p w:rsidR="004256EE" w:rsidRDefault="004256EE" w:rsidP="00630C1F">
            <w:pPr>
              <w:spacing w:line="276" w:lineRule="auto"/>
              <w:rPr>
                <w:i/>
                <w:iCs/>
                <w:lang w:val="sr-Cyrl-CS"/>
              </w:rPr>
            </w:pPr>
          </w:p>
        </w:tc>
        <w:tc>
          <w:tcPr>
            <w:tcW w:w="1190" w:type="dxa"/>
            <w:shd w:val="clear" w:color="auto" w:fill="FDE9D9" w:themeFill="accent6" w:themeFillTint="33"/>
          </w:tcPr>
          <w:p w:rsidR="004256EE" w:rsidRDefault="004256EE" w:rsidP="00630C1F">
            <w:pPr>
              <w:spacing w:line="276" w:lineRule="auto"/>
              <w:jc w:val="center"/>
              <w:rPr>
                <w:i/>
                <w:iCs/>
                <w:lang w:val="sr-Cyrl-CS"/>
              </w:rPr>
            </w:pPr>
          </w:p>
        </w:tc>
      </w:tr>
    </w:tbl>
    <w:p w:rsidR="004256EE" w:rsidRDefault="004256EE" w:rsidP="00197D2B">
      <w:pPr>
        <w:widowControl/>
        <w:autoSpaceDE/>
        <w:autoSpaceDN/>
        <w:adjustRightInd/>
        <w:spacing w:after="200" w:line="276" w:lineRule="auto"/>
      </w:pPr>
    </w:p>
    <w:p w:rsidR="004256EE" w:rsidRDefault="004256EE">
      <w:pPr>
        <w:widowControl/>
        <w:autoSpaceDE/>
        <w:autoSpaceDN/>
        <w:adjustRightInd/>
        <w:spacing w:after="200" w:line="276" w:lineRule="auto"/>
      </w:pPr>
      <w:r>
        <w:br w:type="page"/>
      </w:r>
    </w:p>
    <w:p w:rsidR="00C27CE6" w:rsidRDefault="006D6028" w:rsidP="00CE240D">
      <w:pPr>
        <w:widowControl/>
        <w:autoSpaceDE/>
        <w:autoSpaceDN/>
        <w:adjustRightInd/>
        <w:spacing w:after="200" w:line="276" w:lineRule="auto"/>
        <w:jc w:val="right"/>
      </w:pPr>
      <w:hyperlink w:anchor="ListaNazivaPredmeta" w:history="1">
        <w:r w:rsidR="00CE240D" w:rsidRPr="0046043E">
          <w:rPr>
            <w:rStyle w:val="Hyperlink"/>
            <w:bCs/>
            <w:lang w:val="sr-Cyrl-CS"/>
          </w:rPr>
          <w:t>назад</w:t>
        </w:r>
      </w:hyperlink>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96"/>
        <w:gridCol w:w="1784"/>
        <w:gridCol w:w="1357"/>
        <w:gridCol w:w="60"/>
        <w:gridCol w:w="1773"/>
        <w:gridCol w:w="1170"/>
      </w:tblGrid>
      <w:tr w:rsidR="004256EE" w:rsidRPr="001B0C67" w:rsidTr="004256EE">
        <w:tc>
          <w:tcPr>
            <w:tcW w:w="2448" w:type="dxa"/>
            <w:shd w:val="clear" w:color="auto" w:fill="FBD4B4" w:themeFill="accent6" w:themeFillTint="66"/>
          </w:tcPr>
          <w:p w:rsidR="004256EE" w:rsidRPr="001B0C67" w:rsidRDefault="004256EE" w:rsidP="00630C1F">
            <w:pPr>
              <w:rPr>
                <w:b/>
                <w:lang w:val="ru-RU"/>
              </w:rPr>
            </w:pPr>
            <w:r w:rsidRPr="001B0C67">
              <w:rPr>
                <w:b/>
                <w:lang w:val="sr-Cyrl-CS"/>
              </w:rPr>
              <w:t xml:space="preserve">Студијски програм </w:t>
            </w:r>
            <w:r w:rsidRPr="001B0C67">
              <w:rPr>
                <w:b/>
                <w:lang w:val="ru-RU"/>
              </w:rPr>
              <w:t xml:space="preserve">: </w:t>
            </w:r>
          </w:p>
        </w:tc>
        <w:tc>
          <w:tcPr>
            <w:tcW w:w="6840" w:type="dxa"/>
            <w:gridSpan w:val="6"/>
            <w:shd w:val="clear" w:color="auto" w:fill="FBD4B4" w:themeFill="accent6" w:themeFillTint="66"/>
          </w:tcPr>
          <w:p w:rsidR="004256EE" w:rsidRPr="001B0C67" w:rsidRDefault="004256EE" w:rsidP="00630C1F">
            <w:pPr>
              <w:rPr>
                <w:b/>
                <w:lang w:val="ru-RU"/>
              </w:rPr>
            </w:pPr>
            <w:r>
              <w:rPr>
                <w:bCs/>
                <w:lang w:val="sr-Cyrl-CS"/>
              </w:rPr>
              <w:t>З</w:t>
            </w:r>
            <w:r w:rsidRPr="001B0C67">
              <w:rPr>
                <w:bCs/>
                <w:lang w:val="sr-Cyrl-CS"/>
              </w:rPr>
              <w:t>аједнички на свим студијским програмима (прва година)</w:t>
            </w:r>
          </w:p>
        </w:tc>
      </w:tr>
      <w:tr w:rsidR="004256EE" w:rsidRPr="001B0C67" w:rsidTr="004256EE">
        <w:tc>
          <w:tcPr>
            <w:tcW w:w="2448" w:type="dxa"/>
            <w:shd w:val="clear" w:color="auto" w:fill="FBD4B4" w:themeFill="accent6" w:themeFillTint="66"/>
          </w:tcPr>
          <w:p w:rsidR="004256EE" w:rsidRPr="001B0C67" w:rsidRDefault="004256EE" w:rsidP="00630C1F">
            <w:pPr>
              <w:rPr>
                <w:lang w:val="sr-Cyrl-CS"/>
              </w:rPr>
            </w:pPr>
            <w:r w:rsidRPr="001B0C67">
              <w:rPr>
                <w:b/>
                <w:lang w:val="sr-Cyrl-CS"/>
              </w:rPr>
              <w:t xml:space="preserve">Назив предмета: </w:t>
            </w:r>
          </w:p>
        </w:tc>
        <w:tc>
          <w:tcPr>
            <w:tcW w:w="6840" w:type="dxa"/>
            <w:gridSpan w:val="6"/>
            <w:shd w:val="clear" w:color="auto" w:fill="FBD4B4" w:themeFill="accent6" w:themeFillTint="66"/>
          </w:tcPr>
          <w:p w:rsidR="004256EE" w:rsidRPr="001B0C67" w:rsidRDefault="004256EE" w:rsidP="00630C1F">
            <w:pPr>
              <w:rPr>
                <w:lang w:val="sr-Cyrl-CS"/>
              </w:rPr>
            </w:pPr>
            <w:bookmarkStart w:id="86" w:name="Sociologija"/>
            <w:r w:rsidRPr="001B0C67">
              <w:rPr>
                <w:b/>
                <w:lang w:val="sr-Cyrl-CS"/>
              </w:rPr>
              <w:t>СОЦИОЛОГИЈА</w:t>
            </w:r>
            <w:bookmarkEnd w:id="86"/>
          </w:p>
        </w:tc>
      </w:tr>
      <w:tr w:rsidR="004256EE" w:rsidRPr="001B0C67" w:rsidTr="004256EE">
        <w:tc>
          <w:tcPr>
            <w:tcW w:w="2448" w:type="dxa"/>
            <w:shd w:val="clear" w:color="auto" w:fill="FBD4B4" w:themeFill="accent6" w:themeFillTint="66"/>
          </w:tcPr>
          <w:p w:rsidR="004256EE" w:rsidRPr="001B0C67" w:rsidRDefault="004256EE" w:rsidP="00630C1F">
            <w:pPr>
              <w:rPr>
                <w:b/>
                <w:lang w:val="sr-Cyrl-CS"/>
              </w:rPr>
            </w:pPr>
            <w:r w:rsidRPr="001B0C67">
              <w:rPr>
                <w:b/>
                <w:lang w:val="sr-Cyrl-CS"/>
              </w:rPr>
              <w:t>Наставник:</w:t>
            </w:r>
          </w:p>
        </w:tc>
        <w:tc>
          <w:tcPr>
            <w:tcW w:w="6840" w:type="dxa"/>
            <w:gridSpan w:val="6"/>
            <w:shd w:val="clear" w:color="auto" w:fill="FBD4B4" w:themeFill="accent6" w:themeFillTint="66"/>
          </w:tcPr>
          <w:p w:rsidR="004256EE" w:rsidRPr="001B0C67" w:rsidRDefault="004256EE" w:rsidP="00630C1F">
            <w:pPr>
              <w:rPr>
                <w:b/>
                <w:lang w:val="sr-Cyrl-CS"/>
              </w:rPr>
            </w:pPr>
            <w:r>
              <w:rPr>
                <w:lang w:val="sr-Cyrl-CS"/>
              </w:rPr>
              <w:t>Д</w:t>
            </w:r>
            <w:r w:rsidRPr="001B0C67">
              <w:rPr>
                <w:lang w:val="sr-Cyrl-CS"/>
              </w:rPr>
              <w:t>р ГОРДАНА ВУКСАНОВИЋ</w:t>
            </w:r>
          </w:p>
        </w:tc>
      </w:tr>
      <w:tr w:rsidR="004256EE" w:rsidRPr="001B0C67" w:rsidTr="004256EE">
        <w:tc>
          <w:tcPr>
            <w:tcW w:w="2448" w:type="dxa"/>
            <w:shd w:val="clear" w:color="auto" w:fill="FBD4B4" w:themeFill="accent6" w:themeFillTint="66"/>
          </w:tcPr>
          <w:p w:rsidR="004256EE" w:rsidRPr="001B0C67" w:rsidRDefault="004256EE" w:rsidP="00630C1F">
            <w:pPr>
              <w:rPr>
                <w:lang w:val="sr-Cyrl-CS"/>
              </w:rPr>
            </w:pPr>
            <w:r w:rsidRPr="001B0C67">
              <w:rPr>
                <w:b/>
                <w:lang w:val="sr-Cyrl-CS"/>
              </w:rPr>
              <w:t>Статус предмета:</w:t>
            </w:r>
          </w:p>
        </w:tc>
        <w:tc>
          <w:tcPr>
            <w:tcW w:w="6840" w:type="dxa"/>
            <w:gridSpan w:val="6"/>
            <w:shd w:val="clear" w:color="auto" w:fill="FBD4B4" w:themeFill="accent6" w:themeFillTint="66"/>
          </w:tcPr>
          <w:p w:rsidR="004256EE" w:rsidRPr="001B0C67" w:rsidRDefault="004256EE" w:rsidP="00630C1F">
            <w:r w:rsidRPr="001B0C67">
              <w:t>изборни</w:t>
            </w:r>
          </w:p>
        </w:tc>
      </w:tr>
      <w:tr w:rsidR="004256EE" w:rsidRPr="001B0C67" w:rsidTr="004256EE">
        <w:tc>
          <w:tcPr>
            <w:tcW w:w="2448" w:type="dxa"/>
            <w:shd w:val="clear" w:color="auto" w:fill="FBD4B4" w:themeFill="accent6" w:themeFillTint="66"/>
          </w:tcPr>
          <w:p w:rsidR="004256EE" w:rsidRPr="001B0C67" w:rsidRDefault="004256EE" w:rsidP="00630C1F">
            <w:pPr>
              <w:rPr>
                <w:lang w:val="sr-Cyrl-CS"/>
              </w:rPr>
            </w:pPr>
            <w:r w:rsidRPr="001B0C67">
              <w:rPr>
                <w:b/>
                <w:lang w:val="sr-Cyrl-CS"/>
              </w:rPr>
              <w:t>Број ЕСПБ</w:t>
            </w:r>
            <w:r w:rsidRPr="001B0C67">
              <w:rPr>
                <w:b/>
              </w:rPr>
              <w:t xml:space="preserve">: </w:t>
            </w:r>
          </w:p>
        </w:tc>
        <w:tc>
          <w:tcPr>
            <w:tcW w:w="6840" w:type="dxa"/>
            <w:gridSpan w:val="6"/>
            <w:shd w:val="clear" w:color="auto" w:fill="FBD4B4" w:themeFill="accent6" w:themeFillTint="66"/>
          </w:tcPr>
          <w:p w:rsidR="004256EE" w:rsidRPr="001B0C67" w:rsidRDefault="004256EE" w:rsidP="00630C1F">
            <w:pPr>
              <w:rPr>
                <w:lang w:val="sr-Cyrl-CS"/>
              </w:rPr>
            </w:pPr>
            <w:r w:rsidRPr="001B0C67">
              <w:rPr>
                <w:lang w:val="sr-Cyrl-CS"/>
              </w:rPr>
              <w:t>2+2 (5)</w:t>
            </w:r>
          </w:p>
        </w:tc>
      </w:tr>
      <w:tr w:rsidR="004256EE" w:rsidRPr="001B0C67" w:rsidTr="004256EE">
        <w:tc>
          <w:tcPr>
            <w:tcW w:w="2448" w:type="dxa"/>
            <w:shd w:val="clear" w:color="auto" w:fill="FBD4B4" w:themeFill="accent6" w:themeFillTint="66"/>
          </w:tcPr>
          <w:p w:rsidR="004256EE" w:rsidRPr="001B0C67" w:rsidRDefault="004256EE" w:rsidP="00630C1F">
            <w:pPr>
              <w:rPr>
                <w:lang w:val="sr-Cyrl-CS"/>
              </w:rPr>
            </w:pPr>
            <w:r w:rsidRPr="001B0C67">
              <w:rPr>
                <w:b/>
                <w:lang w:val="sr-Cyrl-CS"/>
              </w:rPr>
              <w:t>Услов</w:t>
            </w:r>
            <w:r w:rsidRPr="001B0C67">
              <w:rPr>
                <w:b/>
              </w:rPr>
              <w:t xml:space="preserve">: </w:t>
            </w:r>
          </w:p>
        </w:tc>
        <w:tc>
          <w:tcPr>
            <w:tcW w:w="6840" w:type="dxa"/>
            <w:gridSpan w:val="6"/>
            <w:shd w:val="clear" w:color="auto" w:fill="FBD4B4" w:themeFill="accent6" w:themeFillTint="66"/>
          </w:tcPr>
          <w:p w:rsidR="004256EE" w:rsidRPr="001B0C67" w:rsidRDefault="004256EE" w:rsidP="00630C1F">
            <w:pPr>
              <w:rPr>
                <w:lang w:val="sr-Cyrl-CS"/>
              </w:rPr>
            </w:pPr>
            <w:r w:rsidRPr="001B0C67">
              <w:rPr>
                <w:lang w:val="sr-Cyrl-CS"/>
              </w:rPr>
              <w:t>нема</w:t>
            </w:r>
          </w:p>
        </w:tc>
      </w:tr>
      <w:tr w:rsidR="004256EE" w:rsidRPr="001B0C67" w:rsidTr="004256EE">
        <w:tc>
          <w:tcPr>
            <w:tcW w:w="9288" w:type="dxa"/>
            <w:gridSpan w:val="7"/>
            <w:shd w:val="clear" w:color="auto" w:fill="FDE9D9" w:themeFill="accent6" w:themeFillTint="33"/>
          </w:tcPr>
          <w:p w:rsidR="004256EE" w:rsidRPr="001B0C67" w:rsidRDefault="004256EE" w:rsidP="00630C1F">
            <w:pPr>
              <w:rPr>
                <w:b/>
              </w:rPr>
            </w:pPr>
            <w:r w:rsidRPr="001B0C67">
              <w:rPr>
                <w:b/>
                <w:lang w:val="sr-Cyrl-CS"/>
              </w:rPr>
              <w:t>Циљ предмета</w:t>
            </w:r>
          </w:p>
          <w:p w:rsidR="004256EE" w:rsidRPr="001B0C67" w:rsidRDefault="004256EE" w:rsidP="00630C1F">
            <w:pPr>
              <w:jc w:val="both"/>
              <w:rPr>
                <w:b/>
                <w:lang w:val="sr-Cyrl-CS"/>
              </w:rPr>
            </w:pPr>
            <w:r w:rsidRPr="001B0C67">
              <w:rPr>
                <w:lang w:val="sr-Cyrl-CS"/>
              </w:rPr>
              <w:t>Циљ предмета је да упозна студенте са основним социолошким појмовима и међуутицајима који се уочавају између ек</w:t>
            </w:r>
            <w:r>
              <w:rPr>
                <w:lang w:val="sr-Cyrl-CS"/>
              </w:rPr>
              <w:t xml:space="preserve">ономске сфере </w:t>
            </w:r>
            <w:r w:rsidRPr="001B0C67">
              <w:rPr>
                <w:lang w:val="sr-Cyrl-CS"/>
              </w:rPr>
              <w:t xml:space="preserve">и </w:t>
            </w:r>
            <w:r>
              <w:rPr>
                <w:lang w:val="sr-Cyrl-CS"/>
              </w:rPr>
              <w:t>осталих сегмената друштвеног контекста.</w:t>
            </w:r>
          </w:p>
        </w:tc>
      </w:tr>
      <w:tr w:rsidR="004256EE" w:rsidRPr="001B0C67" w:rsidTr="004256EE">
        <w:tc>
          <w:tcPr>
            <w:tcW w:w="9288" w:type="dxa"/>
            <w:gridSpan w:val="7"/>
            <w:shd w:val="clear" w:color="auto" w:fill="FDE9D9" w:themeFill="accent6" w:themeFillTint="33"/>
          </w:tcPr>
          <w:p w:rsidR="004256EE" w:rsidRPr="001B0C67" w:rsidRDefault="004256EE" w:rsidP="00630C1F">
            <w:pPr>
              <w:rPr>
                <w:b/>
                <w:lang w:val="sr-Cyrl-CS"/>
              </w:rPr>
            </w:pPr>
            <w:r w:rsidRPr="001B0C67">
              <w:rPr>
                <w:b/>
                <w:lang w:val="sr-Cyrl-CS"/>
              </w:rPr>
              <w:t xml:space="preserve">Исход предмета </w:t>
            </w:r>
          </w:p>
          <w:p w:rsidR="004256EE" w:rsidRPr="001B0C67" w:rsidRDefault="004256EE" w:rsidP="00630C1F">
            <w:pPr>
              <w:jc w:val="both"/>
              <w:rPr>
                <w:lang w:val="sr-Cyrl-CS"/>
              </w:rPr>
            </w:pPr>
            <w:r w:rsidRPr="001B0C67">
              <w:rPr>
                <w:lang w:val="sr-Cyrl-CS"/>
              </w:rPr>
              <w:t xml:space="preserve">Упознајући се са </w:t>
            </w:r>
            <w:r>
              <w:rPr>
                <w:lang w:val="sr-Cyrl-CS"/>
              </w:rPr>
              <w:t>друштвеним детерминантама економских активности</w:t>
            </w:r>
            <w:r w:rsidRPr="001B0C67">
              <w:rPr>
                <w:lang w:val="sr-Cyrl-CS"/>
              </w:rPr>
              <w:t xml:space="preserve">, опште образовање студената постаје шире што им омогућава целовит увид у професију за коју се школују, потпуније разумевање економских процеса, њихових узрока и последица, избор најрелевантнијих путева и средстава за превазилажење уочених проблема и унапређење постојећих активности. </w:t>
            </w:r>
          </w:p>
        </w:tc>
      </w:tr>
      <w:tr w:rsidR="004256EE" w:rsidRPr="001B0C67" w:rsidTr="004256EE">
        <w:trPr>
          <w:trHeight w:val="3617"/>
        </w:trPr>
        <w:tc>
          <w:tcPr>
            <w:tcW w:w="9288" w:type="dxa"/>
            <w:gridSpan w:val="7"/>
            <w:shd w:val="clear" w:color="auto" w:fill="FDE9D9" w:themeFill="accent6" w:themeFillTint="33"/>
          </w:tcPr>
          <w:p w:rsidR="004256EE" w:rsidRPr="001B0C67" w:rsidRDefault="004256EE" w:rsidP="00630C1F">
            <w:pPr>
              <w:rPr>
                <w:b/>
                <w:lang w:val="ru-RU"/>
              </w:rPr>
            </w:pPr>
            <w:r w:rsidRPr="001B0C67">
              <w:rPr>
                <w:b/>
                <w:lang w:val="sr-Cyrl-CS"/>
              </w:rPr>
              <w:t>Садржај предмета</w:t>
            </w:r>
          </w:p>
          <w:p w:rsidR="004256EE" w:rsidRPr="001B0C67" w:rsidRDefault="004256EE" w:rsidP="00630C1F">
            <w:pPr>
              <w:jc w:val="both"/>
              <w:rPr>
                <w:i/>
                <w:lang w:val="sr-Cyrl-CS"/>
              </w:rPr>
            </w:pPr>
            <w:r w:rsidRPr="001B0C67">
              <w:rPr>
                <w:i/>
                <w:lang w:val="sr-Cyrl-CS"/>
              </w:rPr>
              <w:t>Теоријска настава</w:t>
            </w:r>
          </w:p>
          <w:p w:rsidR="004256EE" w:rsidRDefault="004256EE" w:rsidP="00630C1F">
            <w:pPr>
              <w:jc w:val="both"/>
              <w:rPr>
                <w:lang w:val="sr-Cyrl-CS"/>
              </w:rPr>
            </w:pPr>
            <w:r w:rsidRPr="001B0C67">
              <w:rPr>
                <w:lang w:val="sr-Cyrl-CS"/>
              </w:rPr>
              <w:t xml:space="preserve">У оквиру предложеног предмета обрадиће се следеће наставне јединице: задаци социологије и функције социолошког сазнања; </w:t>
            </w:r>
            <w:r>
              <w:t xml:space="preserve">метод социологије; </w:t>
            </w:r>
            <w:r w:rsidRPr="001B0C67">
              <w:rPr>
                <w:lang w:val="sr-Cyrl-CS"/>
              </w:rPr>
              <w:t>однос социологије и социолошких дисциплина према другим друштвеним наукама, с посебним освртом на економију; структура друштвеног деловања (актери, потребе, интереси, предмети и средства, вредности, норме, статуси, улоге); друштво и култура (језик и симболичка комуникација, мит, магија, религија, идеологија, друштвена правила - обичаји, морал, право, уметност); друштвене групе (породица, насеље, етничке заједнице, професије...); својина и моћ–основа друштвене неједнакости; различити модели анализе вертикалне структуре друштва (класно-конфликтни, стратификацијски, елитистички модел); друштвена покретљивост; појам и врсте друштвених институција и организација, с нагласком на привредне установе и организације; друштвени аспекти пословне етике; друштвене промене, друштвени развој и друштвени раст.</w:t>
            </w:r>
          </w:p>
          <w:p w:rsidR="004256EE" w:rsidRPr="001B0C67" w:rsidRDefault="004256EE" w:rsidP="00630C1F">
            <w:pPr>
              <w:jc w:val="both"/>
              <w:rPr>
                <w:lang w:val="ru-RU"/>
              </w:rPr>
            </w:pPr>
          </w:p>
          <w:p w:rsidR="004256EE" w:rsidRPr="001B0C67" w:rsidRDefault="004256EE" w:rsidP="00630C1F">
            <w:pPr>
              <w:jc w:val="both"/>
              <w:rPr>
                <w:i/>
                <w:lang w:val="sr-Cyrl-CS"/>
              </w:rPr>
            </w:pPr>
            <w:r w:rsidRPr="001B0C67">
              <w:rPr>
                <w:i/>
                <w:lang w:val="sr-Cyrl-CS"/>
              </w:rPr>
              <w:t xml:space="preserve">Практична настава </w:t>
            </w:r>
          </w:p>
          <w:p w:rsidR="004256EE" w:rsidRPr="00156A9A" w:rsidRDefault="004256EE" w:rsidP="00630C1F">
            <w:pPr>
              <w:jc w:val="both"/>
              <w:rPr>
                <w:lang w:val="en-US"/>
              </w:rPr>
            </w:pPr>
            <w:r w:rsidRPr="001B0C67">
              <w:rPr>
                <w:lang w:val="sr-Cyrl-CS"/>
              </w:rPr>
              <w:t xml:space="preserve">Путем реализације семинарских радова и симулације различитих ситуација, у складу са одабраном студијском групом, </w:t>
            </w:r>
            <w:r>
              <w:rPr>
                <w:lang w:val="sr-Cyrl-CS"/>
              </w:rPr>
              <w:t xml:space="preserve">код студената ће се развити способност разумевања и решавања </w:t>
            </w:r>
            <w:r w:rsidRPr="001B0C67">
              <w:rPr>
                <w:lang w:val="sr-Cyrl-CS"/>
              </w:rPr>
              <w:t>проблем</w:t>
            </w:r>
            <w:r>
              <w:rPr>
                <w:lang w:val="sr-Cyrl-CS"/>
              </w:rPr>
              <w:t>а</w:t>
            </w:r>
            <w:r w:rsidRPr="001B0C67">
              <w:rPr>
                <w:lang w:val="sr-Cyrl-CS"/>
              </w:rPr>
              <w:t xml:space="preserve"> са којима се могу суочити на свом будућем радном месту</w:t>
            </w:r>
            <w:r>
              <w:rPr>
                <w:lang w:val="en-US"/>
              </w:rPr>
              <w:t>, акојипроистичуизособеностисоциокултурногконтекста.</w:t>
            </w:r>
          </w:p>
        </w:tc>
      </w:tr>
      <w:tr w:rsidR="004256EE" w:rsidRPr="001B0C67" w:rsidTr="004256EE">
        <w:tc>
          <w:tcPr>
            <w:tcW w:w="9288" w:type="dxa"/>
            <w:gridSpan w:val="7"/>
            <w:shd w:val="clear" w:color="auto" w:fill="FDE9D9" w:themeFill="accent6" w:themeFillTint="33"/>
          </w:tcPr>
          <w:p w:rsidR="004256EE" w:rsidRPr="001B0C67" w:rsidRDefault="004256EE" w:rsidP="00630C1F">
            <w:pPr>
              <w:rPr>
                <w:b/>
              </w:rPr>
            </w:pPr>
            <w:r w:rsidRPr="001B0C67">
              <w:rPr>
                <w:b/>
              </w:rPr>
              <w:t>Литература</w:t>
            </w:r>
          </w:p>
          <w:p w:rsidR="004256EE" w:rsidRPr="00342115" w:rsidRDefault="004256EE" w:rsidP="00630C1F">
            <w:pPr>
              <w:jc w:val="both"/>
              <w:rPr>
                <w:lang w:val="sr-Cyrl-CS"/>
              </w:rPr>
            </w:pPr>
            <w:r w:rsidRPr="001B0C67">
              <w:t>Haralambos</w:t>
            </w:r>
            <w:r>
              <w:t>,</w:t>
            </w:r>
            <w:r w:rsidRPr="001B0C67">
              <w:t xml:space="preserve"> M</w:t>
            </w:r>
            <w:r>
              <w:t>., &amp;</w:t>
            </w:r>
            <w:r w:rsidRPr="001B0C67">
              <w:t xml:space="preserve"> Holborn</w:t>
            </w:r>
            <w:r>
              <w:t>, M. (2002).</w:t>
            </w:r>
            <w:r>
              <w:rPr>
                <w:lang w:val="sr-Cyrl-CS"/>
              </w:rPr>
              <w:t xml:space="preserve"> </w:t>
            </w:r>
            <w:r w:rsidRPr="001B0C67">
              <w:rPr>
                <w:i/>
              </w:rPr>
              <w:t>Sociologija</w:t>
            </w:r>
            <w:r w:rsidRPr="001B0C67">
              <w:t xml:space="preserve"> (teme i perspektive)</w:t>
            </w:r>
            <w:r>
              <w:t>.</w:t>
            </w:r>
            <w:r>
              <w:rPr>
                <w:lang w:val="sr-Cyrl-CS"/>
              </w:rPr>
              <w:t xml:space="preserve"> </w:t>
            </w:r>
            <w:r w:rsidRPr="001B0C67">
              <w:t>Zagreb</w:t>
            </w:r>
            <w:r>
              <w:t>:</w:t>
            </w:r>
            <w:r>
              <w:rPr>
                <w:lang w:val="sr-Cyrl-CS"/>
              </w:rPr>
              <w:t xml:space="preserve"> </w:t>
            </w:r>
            <w:r>
              <w:t>Golden Marketing</w:t>
            </w:r>
            <w:r w:rsidRPr="001B0C67">
              <w:t xml:space="preserve">. </w:t>
            </w:r>
          </w:p>
          <w:p w:rsidR="004256EE" w:rsidRDefault="004256EE" w:rsidP="00630C1F">
            <w:pPr>
              <w:jc w:val="both"/>
            </w:pPr>
            <w:r w:rsidRPr="001B0C67">
              <w:t>Giddens</w:t>
            </w:r>
            <w:r>
              <w:t>, A. (2009).</w:t>
            </w:r>
            <w:r>
              <w:rPr>
                <w:lang w:val="sr-Cyrl-CS"/>
              </w:rPr>
              <w:t xml:space="preserve"> </w:t>
            </w:r>
            <w:r w:rsidRPr="001B0C67">
              <w:rPr>
                <w:i/>
              </w:rPr>
              <w:t>Introduction to Sociology</w:t>
            </w:r>
            <w:r>
              <w:t>.</w:t>
            </w:r>
            <w:r w:rsidRPr="001B0C67">
              <w:t xml:space="preserve"> W</w:t>
            </w:r>
            <w:r>
              <w:t>.</w:t>
            </w:r>
            <w:r w:rsidRPr="001B0C67">
              <w:t>W</w:t>
            </w:r>
            <w:r>
              <w:t xml:space="preserve">. </w:t>
            </w:r>
            <w:r w:rsidRPr="001B0C67">
              <w:t>Norton</w:t>
            </w:r>
            <w:r>
              <w:t xml:space="preserve"> </w:t>
            </w:r>
            <w:r w:rsidRPr="001B0C67">
              <w:t>&amp;</w:t>
            </w:r>
            <w:r>
              <w:t xml:space="preserve"> </w:t>
            </w:r>
            <w:r w:rsidRPr="001B0C67">
              <w:t>Co</w:t>
            </w:r>
            <w:r>
              <w:t xml:space="preserve"> </w:t>
            </w:r>
            <w:r w:rsidRPr="001B0C67">
              <w:t xml:space="preserve">Inc. </w:t>
            </w:r>
          </w:p>
          <w:p w:rsidR="004256EE" w:rsidRPr="001B0C67" w:rsidRDefault="004256EE" w:rsidP="00630C1F">
            <w:pPr>
              <w:jc w:val="both"/>
            </w:pPr>
            <w:r w:rsidRPr="001B0C67">
              <w:rPr>
                <w:lang w:val="sr-Cyrl-CS"/>
              </w:rPr>
              <w:t>М</w:t>
            </w:r>
            <w:r w:rsidRPr="001B0C67">
              <w:t>арјановић</w:t>
            </w:r>
            <w:r>
              <w:t xml:space="preserve">, </w:t>
            </w:r>
            <w:r w:rsidRPr="001B0C67">
              <w:t>М.</w:t>
            </w:r>
            <w:r>
              <w:t xml:space="preserve">, </w:t>
            </w:r>
            <w:r>
              <w:rPr>
                <w:lang w:val="en-US"/>
              </w:rPr>
              <w:t>&amp;</w:t>
            </w:r>
            <w:r w:rsidRPr="001B0C67">
              <w:rPr>
                <w:lang w:val="sr-Cyrl-CS"/>
              </w:rPr>
              <w:t xml:space="preserve"> Марков</w:t>
            </w:r>
            <w:r>
              <w:rPr>
                <w:lang w:val="en-US"/>
              </w:rPr>
              <w:t>,</w:t>
            </w:r>
            <w:r w:rsidRPr="001B0C67">
              <w:rPr>
                <w:lang w:val="sr-Cyrl-CS"/>
              </w:rPr>
              <w:t xml:space="preserve"> С. (200</w:t>
            </w:r>
            <w:r>
              <w:rPr>
                <w:lang w:val="en-US"/>
              </w:rPr>
              <w:t>7</w:t>
            </w:r>
            <w:r w:rsidRPr="001B0C67">
              <w:rPr>
                <w:lang w:val="sr-Cyrl-CS"/>
              </w:rPr>
              <w:t>)</w:t>
            </w:r>
            <w:r>
              <w:rPr>
                <w:lang w:val="en-US"/>
              </w:rPr>
              <w:t>.</w:t>
            </w:r>
            <w:r>
              <w:rPr>
                <w:lang w:val="sr-Cyrl-CS"/>
              </w:rPr>
              <w:t xml:space="preserve"> </w:t>
            </w:r>
            <w:r w:rsidRPr="001B0C67">
              <w:rPr>
                <w:i/>
                <w:lang w:val="sr-Cyrl-CS"/>
              </w:rPr>
              <w:t>Основи социологије</w:t>
            </w:r>
            <w:r>
              <w:rPr>
                <w:lang w:val="en-US"/>
              </w:rPr>
              <w:t>.</w:t>
            </w:r>
            <w:r>
              <w:rPr>
                <w:lang w:val="sr-Cyrl-CS"/>
              </w:rPr>
              <w:t xml:space="preserve"> </w:t>
            </w:r>
            <w:r w:rsidRPr="001B0C67">
              <w:rPr>
                <w:lang w:val="sr-Cyrl-CS"/>
              </w:rPr>
              <w:t>Нови Сад</w:t>
            </w:r>
            <w:r>
              <w:rPr>
                <w:lang w:val="en-US"/>
              </w:rPr>
              <w:t>:</w:t>
            </w:r>
            <w:r>
              <w:rPr>
                <w:lang w:val="sr-Cyrl-CS"/>
              </w:rPr>
              <w:t xml:space="preserve"> Универзитет у Новом Саду – ПМФ</w:t>
            </w:r>
            <w:r>
              <w:rPr>
                <w:lang w:val="en-US"/>
              </w:rPr>
              <w:t>.</w:t>
            </w:r>
            <w:r>
              <w:rPr>
                <w:lang w:val="sr-Cyrl-CS"/>
              </w:rPr>
              <w:t xml:space="preserve"> </w:t>
            </w:r>
          </w:p>
        </w:tc>
      </w:tr>
      <w:tr w:rsidR="004256EE" w:rsidRPr="001B0C67" w:rsidTr="004256EE">
        <w:trPr>
          <w:trHeight w:val="242"/>
        </w:trPr>
        <w:tc>
          <w:tcPr>
            <w:tcW w:w="3144" w:type="dxa"/>
            <w:gridSpan w:val="2"/>
            <w:shd w:val="clear" w:color="auto" w:fill="FDE9D9" w:themeFill="accent6" w:themeFillTint="33"/>
          </w:tcPr>
          <w:p w:rsidR="004256EE" w:rsidRPr="001B0C67" w:rsidRDefault="004256EE" w:rsidP="00630C1F">
            <w:pPr>
              <w:rPr>
                <w:b/>
              </w:rPr>
            </w:pPr>
            <w:r w:rsidRPr="001B0C67">
              <w:rPr>
                <w:b/>
                <w:lang w:val="sr-Cyrl-CS"/>
              </w:rPr>
              <w:t>Број часова  активне наставе</w:t>
            </w:r>
            <w:r w:rsidRPr="001B0C67">
              <w:rPr>
                <w:b/>
              </w:rPr>
              <w:t xml:space="preserve">: </w:t>
            </w:r>
          </w:p>
        </w:tc>
        <w:tc>
          <w:tcPr>
            <w:tcW w:w="3141" w:type="dxa"/>
            <w:gridSpan w:val="2"/>
            <w:shd w:val="clear" w:color="auto" w:fill="FDE9D9" w:themeFill="accent6" w:themeFillTint="33"/>
          </w:tcPr>
          <w:p w:rsidR="004256EE" w:rsidRPr="001B0C67" w:rsidRDefault="004256EE" w:rsidP="00630C1F">
            <w:pPr>
              <w:rPr>
                <w:b/>
                <w:lang w:val="sr-Cyrl-CS"/>
              </w:rPr>
            </w:pPr>
            <w:r w:rsidRPr="001B0C67">
              <w:rPr>
                <w:b/>
                <w:lang w:val="sr-Cyrl-CS"/>
              </w:rPr>
              <w:t>Теоријска настава:30</w:t>
            </w:r>
          </w:p>
        </w:tc>
        <w:tc>
          <w:tcPr>
            <w:tcW w:w="3003" w:type="dxa"/>
            <w:gridSpan w:val="3"/>
            <w:shd w:val="clear" w:color="auto" w:fill="FDE9D9" w:themeFill="accent6" w:themeFillTint="33"/>
          </w:tcPr>
          <w:p w:rsidR="004256EE" w:rsidRPr="001B0C67" w:rsidRDefault="004256EE" w:rsidP="00630C1F">
            <w:pPr>
              <w:rPr>
                <w:b/>
                <w:lang w:val="sr-Cyrl-CS"/>
              </w:rPr>
            </w:pPr>
            <w:r w:rsidRPr="001B0C67">
              <w:rPr>
                <w:b/>
                <w:lang w:val="ru-RU"/>
              </w:rPr>
              <w:t>Практична настава:</w:t>
            </w:r>
            <w:r w:rsidRPr="001B0C67">
              <w:rPr>
                <w:b/>
                <w:lang w:val="sr-Cyrl-CS"/>
              </w:rPr>
              <w:t>30</w:t>
            </w:r>
          </w:p>
        </w:tc>
      </w:tr>
      <w:tr w:rsidR="004256EE" w:rsidRPr="001B0C67" w:rsidTr="004256EE">
        <w:tc>
          <w:tcPr>
            <w:tcW w:w="9288" w:type="dxa"/>
            <w:gridSpan w:val="7"/>
            <w:shd w:val="clear" w:color="auto" w:fill="FDE9D9" w:themeFill="accent6" w:themeFillTint="33"/>
          </w:tcPr>
          <w:p w:rsidR="004256EE" w:rsidRPr="001B0C67" w:rsidRDefault="004256EE" w:rsidP="00630C1F">
            <w:pPr>
              <w:rPr>
                <w:b/>
                <w:lang w:val="sr-Cyrl-CS"/>
              </w:rPr>
            </w:pPr>
            <w:r w:rsidRPr="001B0C67">
              <w:rPr>
                <w:b/>
                <w:lang w:val="sr-Cyrl-CS"/>
              </w:rPr>
              <w:t>Методе извођења наставе</w:t>
            </w:r>
          </w:p>
          <w:p w:rsidR="004256EE" w:rsidRPr="001B0C67" w:rsidRDefault="004256EE" w:rsidP="00630C1F">
            <w:pPr>
              <w:jc w:val="both"/>
              <w:rPr>
                <w:lang w:val="sr-Cyrl-CS"/>
              </w:rPr>
            </w:pPr>
            <w:r w:rsidRPr="001B0C67">
              <w:rPr>
                <w:lang w:val="sr-Cyrl-CS"/>
              </w:rPr>
              <w:t>Облик наставе: предавања, индивидуални и групни семинарски радови. У току теоријске и практичне наставе подстицаће се дијалог и организовати симулација ситуација са којима ће се студенти суочавати у свакодневном раду. Приликом реализовања наставе користиће се различита техничка помагала: графоскоп, видео пројектор, диктафон итд.</w:t>
            </w:r>
          </w:p>
        </w:tc>
      </w:tr>
      <w:tr w:rsidR="004256EE" w:rsidRPr="001B0C67" w:rsidTr="004256EE">
        <w:tc>
          <w:tcPr>
            <w:tcW w:w="9288" w:type="dxa"/>
            <w:gridSpan w:val="7"/>
            <w:shd w:val="clear" w:color="auto" w:fill="FDE9D9" w:themeFill="accent6" w:themeFillTint="33"/>
          </w:tcPr>
          <w:p w:rsidR="004256EE" w:rsidRPr="001B0C67" w:rsidRDefault="004256EE" w:rsidP="00630C1F">
            <w:pPr>
              <w:jc w:val="center"/>
              <w:rPr>
                <w:b/>
                <w:lang w:val="ru-RU"/>
              </w:rPr>
            </w:pPr>
            <w:r w:rsidRPr="001B0C67">
              <w:rPr>
                <w:b/>
                <w:lang w:val="sr-Cyrl-CS"/>
              </w:rPr>
              <w:t>Оцена  знања (максимални број поена 100)</w:t>
            </w:r>
          </w:p>
        </w:tc>
      </w:tr>
      <w:tr w:rsidR="004256EE" w:rsidRPr="001B0C67" w:rsidTr="004256EE">
        <w:tc>
          <w:tcPr>
            <w:tcW w:w="4928" w:type="dxa"/>
            <w:gridSpan w:val="3"/>
            <w:shd w:val="clear" w:color="auto" w:fill="FDE9D9" w:themeFill="accent6" w:themeFillTint="33"/>
          </w:tcPr>
          <w:p w:rsidR="004256EE" w:rsidRPr="001B0C67" w:rsidRDefault="004256EE" w:rsidP="00630C1F">
            <w:pPr>
              <w:rPr>
                <w:b/>
                <w:lang w:val="sr-Cyrl-CS"/>
              </w:rPr>
            </w:pPr>
            <w:r w:rsidRPr="001B0C67">
              <w:rPr>
                <w:b/>
                <w:lang w:val="sr-Cyrl-CS"/>
              </w:rPr>
              <w:t>Предиспитне обавезе</w:t>
            </w:r>
          </w:p>
        </w:tc>
        <w:tc>
          <w:tcPr>
            <w:tcW w:w="1417" w:type="dxa"/>
            <w:gridSpan w:val="2"/>
            <w:shd w:val="clear" w:color="auto" w:fill="FDE9D9" w:themeFill="accent6" w:themeFillTint="33"/>
            <w:vAlign w:val="center"/>
          </w:tcPr>
          <w:p w:rsidR="004256EE" w:rsidRDefault="004256EE" w:rsidP="00630C1F">
            <w:pPr>
              <w:spacing w:line="276" w:lineRule="auto"/>
              <w:jc w:val="center"/>
              <w:rPr>
                <w:b/>
                <w:lang w:val="ru-RU"/>
              </w:rPr>
            </w:pPr>
            <w:r>
              <w:rPr>
                <w:b/>
                <w:lang w:val="en-US"/>
              </w:rPr>
              <w:t xml:space="preserve">35 </w:t>
            </w:r>
            <w:r>
              <w:rPr>
                <w:b/>
                <w:lang w:val="ru-RU"/>
              </w:rPr>
              <w:t>поена</w:t>
            </w:r>
          </w:p>
        </w:tc>
        <w:tc>
          <w:tcPr>
            <w:tcW w:w="1773" w:type="dxa"/>
            <w:shd w:val="clear" w:color="auto" w:fill="FDE9D9" w:themeFill="accent6" w:themeFillTint="33"/>
          </w:tcPr>
          <w:p w:rsidR="004256EE" w:rsidRDefault="004256EE" w:rsidP="00630C1F">
            <w:pPr>
              <w:spacing w:line="276" w:lineRule="auto"/>
              <w:rPr>
                <w:b/>
                <w:bCs/>
                <w:lang w:val="sr-Cyrl-CS"/>
              </w:rPr>
            </w:pPr>
            <w:r>
              <w:rPr>
                <w:b/>
                <w:iCs/>
                <w:lang w:val="sr-Cyrl-CS"/>
              </w:rPr>
              <w:t xml:space="preserve">Завршни испит </w:t>
            </w:r>
          </w:p>
        </w:tc>
        <w:tc>
          <w:tcPr>
            <w:tcW w:w="1170" w:type="dxa"/>
            <w:shd w:val="clear" w:color="auto" w:fill="FDE9D9" w:themeFill="accent6" w:themeFillTint="33"/>
            <w:vAlign w:val="center"/>
          </w:tcPr>
          <w:p w:rsidR="004256EE" w:rsidRDefault="004256EE" w:rsidP="00630C1F">
            <w:pPr>
              <w:spacing w:line="276" w:lineRule="auto"/>
              <w:jc w:val="center"/>
              <w:rPr>
                <w:b/>
                <w:lang w:val="ru-RU"/>
              </w:rPr>
            </w:pPr>
            <w:r>
              <w:rPr>
                <w:b/>
                <w:lang w:val="en-US"/>
              </w:rPr>
              <w:t xml:space="preserve">65 </w:t>
            </w:r>
            <w:r>
              <w:rPr>
                <w:b/>
                <w:lang w:val="ru-RU"/>
              </w:rPr>
              <w:t>поена</w:t>
            </w:r>
          </w:p>
        </w:tc>
      </w:tr>
      <w:tr w:rsidR="004256EE" w:rsidRPr="001B0C67" w:rsidTr="004256EE">
        <w:tc>
          <w:tcPr>
            <w:tcW w:w="4928" w:type="dxa"/>
            <w:gridSpan w:val="3"/>
            <w:shd w:val="clear" w:color="auto" w:fill="FDE9D9" w:themeFill="accent6" w:themeFillTint="33"/>
          </w:tcPr>
          <w:p w:rsidR="004256EE" w:rsidRPr="001B0C67" w:rsidRDefault="004256EE" w:rsidP="00630C1F">
            <w:pPr>
              <w:rPr>
                <w:i/>
                <w:lang w:val="sr-Cyrl-CS"/>
              </w:rPr>
            </w:pPr>
            <w:r w:rsidRPr="001B0C67">
              <w:rPr>
                <w:lang w:val="sr-Cyrl-CS"/>
              </w:rPr>
              <w:t>присуство на предавањима и вежбама</w:t>
            </w:r>
          </w:p>
        </w:tc>
        <w:tc>
          <w:tcPr>
            <w:tcW w:w="1417" w:type="dxa"/>
            <w:gridSpan w:val="2"/>
            <w:shd w:val="clear" w:color="auto" w:fill="FDE9D9" w:themeFill="accent6" w:themeFillTint="33"/>
            <w:vAlign w:val="center"/>
          </w:tcPr>
          <w:p w:rsidR="004256EE" w:rsidRDefault="004256EE" w:rsidP="00630C1F">
            <w:pPr>
              <w:spacing w:line="276" w:lineRule="auto"/>
              <w:jc w:val="center"/>
              <w:rPr>
                <w:b/>
                <w:bCs/>
                <w:lang w:val="en-US"/>
              </w:rPr>
            </w:pPr>
            <w:r>
              <w:rPr>
                <w:b/>
                <w:bCs/>
                <w:lang w:val="en-US"/>
              </w:rPr>
              <w:t>5</w:t>
            </w:r>
          </w:p>
        </w:tc>
        <w:tc>
          <w:tcPr>
            <w:tcW w:w="1773" w:type="dxa"/>
            <w:shd w:val="clear" w:color="auto" w:fill="FDE9D9" w:themeFill="accent6" w:themeFillTint="33"/>
          </w:tcPr>
          <w:p w:rsidR="004256EE" w:rsidRDefault="004256EE" w:rsidP="00630C1F">
            <w:pPr>
              <w:spacing w:line="276" w:lineRule="auto"/>
              <w:rPr>
                <w:i/>
                <w:iCs/>
                <w:lang w:val="sr-Cyrl-CS"/>
              </w:rPr>
            </w:pPr>
            <w:r>
              <w:rPr>
                <w:lang w:val="sr-Cyrl-CS"/>
              </w:rPr>
              <w:t>писмени испит</w:t>
            </w:r>
          </w:p>
        </w:tc>
        <w:tc>
          <w:tcPr>
            <w:tcW w:w="1170" w:type="dxa"/>
            <w:shd w:val="clear" w:color="auto" w:fill="FDE9D9" w:themeFill="accent6" w:themeFillTint="33"/>
          </w:tcPr>
          <w:p w:rsidR="004256EE" w:rsidRDefault="004256EE" w:rsidP="00630C1F">
            <w:pPr>
              <w:spacing w:line="276" w:lineRule="auto"/>
              <w:jc w:val="center"/>
              <w:rPr>
                <w:b/>
                <w:iCs/>
                <w:lang w:val="en-US"/>
              </w:rPr>
            </w:pPr>
            <w:r>
              <w:rPr>
                <w:b/>
                <w:iCs/>
                <w:lang w:val="en-US"/>
              </w:rPr>
              <w:t>65</w:t>
            </w:r>
          </w:p>
        </w:tc>
      </w:tr>
      <w:tr w:rsidR="004256EE" w:rsidRPr="001B0C67" w:rsidTr="004256EE">
        <w:tc>
          <w:tcPr>
            <w:tcW w:w="4928" w:type="dxa"/>
            <w:gridSpan w:val="3"/>
            <w:shd w:val="clear" w:color="auto" w:fill="FDE9D9" w:themeFill="accent6" w:themeFillTint="33"/>
          </w:tcPr>
          <w:p w:rsidR="004256EE" w:rsidRPr="001B0C67" w:rsidRDefault="004256EE" w:rsidP="00630C1F">
            <w:pPr>
              <w:rPr>
                <w:i/>
                <w:lang w:val="sr-Cyrl-CS"/>
              </w:rPr>
            </w:pPr>
            <w:r w:rsidRPr="001B0C67">
              <w:rPr>
                <w:lang w:val="sr-Cyrl-CS"/>
              </w:rPr>
              <w:t>провера знања у току наставе (колоквијуми)</w:t>
            </w:r>
          </w:p>
        </w:tc>
        <w:tc>
          <w:tcPr>
            <w:tcW w:w="1417" w:type="dxa"/>
            <w:gridSpan w:val="2"/>
            <w:shd w:val="clear" w:color="auto" w:fill="FDE9D9" w:themeFill="accent6" w:themeFillTint="33"/>
            <w:vAlign w:val="center"/>
          </w:tcPr>
          <w:p w:rsidR="004256EE" w:rsidRDefault="004256EE" w:rsidP="00630C1F">
            <w:pPr>
              <w:spacing w:line="276" w:lineRule="auto"/>
              <w:jc w:val="center"/>
              <w:rPr>
                <w:b/>
                <w:bCs/>
                <w:lang w:val="en-US"/>
              </w:rPr>
            </w:pPr>
            <w:r>
              <w:rPr>
                <w:b/>
                <w:bCs/>
                <w:lang w:val="en-US"/>
              </w:rPr>
              <w:t>20</w:t>
            </w:r>
          </w:p>
        </w:tc>
        <w:tc>
          <w:tcPr>
            <w:tcW w:w="1773" w:type="dxa"/>
            <w:shd w:val="clear" w:color="auto" w:fill="FDE9D9" w:themeFill="accent6" w:themeFillTint="33"/>
          </w:tcPr>
          <w:p w:rsidR="004256EE" w:rsidRDefault="004256EE" w:rsidP="00630C1F">
            <w:pPr>
              <w:spacing w:line="276" w:lineRule="auto"/>
              <w:rPr>
                <w:i/>
                <w:iCs/>
                <w:lang w:val="sr-Cyrl-CS"/>
              </w:rPr>
            </w:pPr>
            <w:r>
              <w:rPr>
                <w:lang w:val="sr-Cyrl-CS"/>
              </w:rPr>
              <w:t>усмени испит</w:t>
            </w:r>
          </w:p>
        </w:tc>
        <w:tc>
          <w:tcPr>
            <w:tcW w:w="1170" w:type="dxa"/>
            <w:shd w:val="clear" w:color="auto" w:fill="FDE9D9" w:themeFill="accent6" w:themeFillTint="33"/>
          </w:tcPr>
          <w:p w:rsidR="004256EE" w:rsidRDefault="004256EE" w:rsidP="00630C1F">
            <w:pPr>
              <w:spacing w:line="276" w:lineRule="auto"/>
              <w:jc w:val="center"/>
              <w:rPr>
                <w:i/>
                <w:iCs/>
                <w:lang w:val="sr-Cyrl-CS"/>
              </w:rPr>
            </w:pPr>
          </w:p>
        </w:tc>
      </w:tr>
      <w:tr w:rsidR="004256EE" w:rsidRPr="001B0C67" w:rsidTr="004256EE">
        <w:tc>
          <w:tcPr>
            <w:tcW w:w="4928" w:type="dxa"/>
            <w:gridSpan w:val="3"/>
            <w:shd w:val="clear" w:color="auto" w:fill="FDE9D9" w:themeFill="accent6" w:themeFillTint="33"/>
          </w:tcPr>
          <w:p w:rsidR="004256EE" w:rsidRPr="001B0C67" w:rsidRDefault="004256EE" w:rsidP="00630C1F">
            <w:pPr>
              <w:rPr>
                <w:lang w:val="sr-Cyrl-CS"/>
              </w:rPr>
            </w:pPr>
            <w:r w:rsidRPr="001B0C67">
              <w:rPr>
                <w:lang w:val="sr-Cyrl-CS"/>
              </w:rPr>
              <w:t>остале активности и учешће студената у раду на предавањима и вежбама</w:t>
            </w:r>
          </w:p>
        </w:tc>
        <w:tc>
          <w:tcPr>
            <w:tcW w:w="1417" w:type="dxa"/>
            <w:gridSpan w:val="2"/>
            <w:shd w:val="clear" w:color="auto" w:fill="FDE9D9" w:themeFill="accent6" w:themeFillTint="33"/>
            <w:vAlign w:val="center"/>
          </w:tcPr>
          <w:p w:rsidR="004256EE" w:rsidRDefault="004256EE" w:rsidP="00630C1F">
            <w:pPr>
              <w:spacing w:line="276" w:lineRule="auto"/>
              <w:jc w:val="center"/>
              <w:rPr>
                <w:b/>
                <w:bCs/>
                <w:lang w:val="sr-Latn-RS"/>
              </w:rPr>
            </w:pPr>
            <w:r>
              <w:rPr>
                <w:b/>
                <w:bCs/>
                <w:lang w:val="sr-Latn-RS"/>
              </w:rPr>
              <w:t>10</w:t>
            </w:r>
          </w:p>
        </w:tc>
        <w:tc>
          <w:tcPr>
            <w:tcW w:w="1773" w:type="dxa"/>
            <w:shd w:val="clear" w:color="auto" w:fill="FDE9D9" w:themeFill="accent6" w:themeFillTint="33"/>
          </w:tcPr>
          <w:p w:rsidR="004256EE" w:rsidRDefault="004256EE" w:rsidP="00630C1F">
            <w:pPr>
              <w:spacing w:line="276" w:lineRule="auto"/>
              <w:rPr>
                <w:lang w:val="sr-Cyrl-CS"/>
              </w:rPr>
            </w:pPr>
          </w:p>
        </w:tc>
        <w:tc>
          <w:tcPr>
            <w:tcW w:w="1170" w:type="dxa"/>
            <w:shd w:val="clear" w:color="auto" w:fill="FDE9D9" w:themeFill="accent6" w:themeFillTint="33"/>
          </w:tcPr>
          <w:p w:rsidR="004256EE" w:rsidRDefault="004256EE" w:rsidP="00630C1F">
            <w:pPr>
              <w:spacing w:line="276" w:lineRule="auto"/>
              <w:jc w:val="center"/>
              <w:rPr>
                <w:i/>
                <w:iCs/>
                <w:lang w:val="sr-Cyrl-CS"/>
              </w:rPr>
            </w:pPr>
          </w:p>
        </w:tc>
      </w:tr>
      <w:tr w:rsidR="004256EE" w:rsidRPr="001B0C67" w:rsidTr="004256EE">
        <w:tc>
          <w:tcPr>
            <w:tcW w:w="4928" w:type="dxa"/>
            <w:gridSpan w:val="3"/>
            <w:shd w:val="clear" w:color="auto" w:fill="FDE9D9" w:themeFill="accent6" w:themeFillTint="33"/>
          </w:tcPr>
          <w:p w:rsidR="004256EE" w:rsidRPr="001B0C67" w:rsidRDefault="004256EE" w:rsidP="00630C1F">
            <w:pPr>
              <w:rPr>
                <w:i/>
                <w:lang w:val="sr-Cyrl-CS"/>
              </w:rPr>
            </w:pPr>
            <w:r w:rsidRPr="001B0C67">
              <w:rPr>
                <w:lang w:val="sr-Cyrl-CS"/>
              </w:rPr>
              <w:t>практичан рад: самостална израда студије случаја</w:t>
            </w:r>
          </w:p>
        </w:tc>
        <w:tc>
          <w:tcPr>
            <w:tcW w:w="1417" w:type="dxa"/>
            <w:gridSpan w:val="2"/>
            <w:shd w:val="clear" w:color="auto" w:fill="FDE9D9" w:themeFill="accent6" w:themeFillTint="33"/>
            <w:vAlign w:val="center"/>
          </w:tcPr>
          <w:p w:rsidR="004256EE" w:rsidRDefault="004256EE" w:rsidP="00630C1F">
            <w:pPr>
              <w:spacing w:line="276" w:lineRule="auto"/>
              <w:jc w:val="center"/>
              <w:rPr>
                <w:b/>
                <w:bCs/>
                <w:lang w:val="sr-Cyrl-CS"/>
              </w:rPr>
            </w:pPr>
          </w:p>
        </w:tc>
        <w:tc>
          <w:tcPr>
            <w:tcW w:w="1773" w:type="dxa"/>
            <w:shd w:val="clear" w:color="auto" w:fill="FDE9D9" w:themeFill="accent6" w:themeFillTint="33"/>
          </w:tcPr>
          <w:p w:rsidR="004256EE" w:rsidRDefault="004256EE" w:rsidP="00630C1F">
            <w:pPr>
              <w:spacing w:line="276" w:lineRule="auto"/>
              <w:rPr>
                <w:i/>
                <w:iCs/>
                <w:lang w:val="sr-Cyrl-CS"/>
              </w:rPr>
            </w:pPr>
          </w:p>
        </w:tc>
        <w:tc>
          <w:tcPr>
            <w:tcW w:w="1170" w:type="dxa"/>
            <w:shd w:val="clear" w:color="auto" w:fill="FDE9D9" w:themeFill="accent6" w:themeFillTint="33"/>
          </w:tcPr>
          <w:p w:rsidR="004256EE" w:rsidRDefault="004256EE" w:rsidP="00630C1F">
            <w:pPr>
              <w:spacing w:line="276" w:lineRule="auto"/>
              <w:jc w:val="center"/>
              <w:rPr>
                <w:i/>
                <w:iCs/>
                <w:lang w:val="sr-Cyrl-CS"/>
              </w:rPr>
            </w:pPr>
          </w:p>
        </w:tc>
      </w:tr>
    </w:tbl>
    <w:p w:rsidR="004256EE" w:rsidRDefault="004256EE" w:rsidP="00197D2B">
      <w:pPr>
        <w:widowControl/>
        <w:autoSpaceDE/>
        <w:autoSpaceDN/>
        <w:adjustRightInd/>
        <w:spacing w:after="200" w:line="276" w:lineRule="auto"/>
      </w:pPr>
    </w:p>
    <w:p w:rsidR="004256EE" w:rsidRDefault="004256EE">
      <w:pPr>
        <w:widowControl/>
        <w:autoSpaceDE/>
        <w:autoSpaceDN/>
        <w:adjustRightInd/>
        <w:spacing w:after="200" w:line="276" w:lineRule="auto"/>
      </w:pPr>
      <w:r>
        <w:br w:type="page"/>
      </w:r>
    </w:p>
    <w:p w:rsidR="004256EE" w:rsidRDefault="006D6028" w:rsidP="00CE240D">
      <w:pPr>
        <w:widowControl/>
        <w:autoSpaceDE/>
        <w:autoSpaceDN/>
        <w:adjustRightInd/>
        <w:spacing w:after="200" w:line="276" w:lineRule="auto"/>
        <w:jc w:val="right"/>
      </w:pPr>
      <w:hyperlink w:anchor="ListaNazivaPredmeta" w:history="1">
        <w:r w:rsidR="00CE240D" w:rsidRPr="0046043E">
          <w:rPr>
            <w:rStyle w:val="Hyperlink"/>
            <w:bCs/>
            <w:lang w:val="sr-Cyrl-CS"/>
          </w:rPr>
          <w:t>назад</w:t>
        </w:r>
      </w:hyperlink>
    </w:p>
    <w:tbl>
      <w:tblPr>
        <w:tblW w:w="9216" w:type="dxa"/>
        <w:tblLayout w:type="fixed"/>
        <w:tblCellMar>
          <w:left w:w="0" w:type="dxa"/>
          <w:right w:w="0" w:type="dxa"/>
        </w:tblCellMar>
        <w:tblLook w:val="0000" w:firstRow="0" w:lastRow="0" w:firstColumn="0" w:lastColumn="0" w:noHBand="0" w:noVBand="0"/>
      </w:tblPr>
      <w:tblGrid>
        <w:gridCol w:w="2453"/>
        <w:gridCol w:w="2650"/>
        <w:gridCol w:w="1560"/>
        <w:gridCol w:w="1701"/>
        <w:gridCol w:w="852"/>
      </w:tblGrid>
      <w:tr w:rsidR="004256EE" w:rsidRPr="00A53AB7" w:rsidTr="00CE240D">
        <w:trPr>
          <w:trHeight w:val="216"/>
        </w:trPr>
        <w:tc>
          <w:tcPr>
            <w:tcW w:w="9216"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256EE" w:rsidRPr="000A279A" w:rsidRDefault="004256EE" w:rsidP="00630C1F">
            <w:pPr>
              <w:ind w:left="120"/>
            </w:pPr>
            <w:bookmarkStart w:id="87" w:name="SpecijalističkaPraksa"/>
            <w:r>
              <w:rPr>
                <w:b/>
                <w:bCs/>
                <w:lang w:val="sr-Cyrl-CS" w:eastAsia="sr-Cyrl-CS"/>
              </w:rPr>
              <w:t>СПЕЦИЈАЛИСТИЧКА ПРАКСА</w:t>
            </w:r>
            <w:bookmarkEnd w:id="87"/>
          </w:p>
        </w:tc>
      </w:tr>
      <w:tr w:rsidR="004256EE" w:rsidRPr="00A53AB7" w:rsidTr="004256EE">
        <w:trPr>
          <w:trHeight w:val="240"/>
        </w:trPr>
        <w:tc>
          <w:tcPr>
            <w:tcW w:w="245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256EE" w:rsidRPr="000A279A" w:rsidRDefault="004256EE" w:rsidP="00630C1F">
            <w:pPr>
              <w:ind w:left="120"/>
              <w:rPr>
                <w:lang w:val="sr-Cyrl-CS"/>
              </w:rPr>
            </w:pPr>
            <w:r w:rsidRPr="000A279A">
              <w:rPr>
                <w:lang w:val="sr-Cyrl-CS" w:eastAsia="sr-Cyrl-CS"/>
              </w:rPr>
              <w:t>Студијски програм</w:t>
            </w:r>
          </w:p>
        </w:tc>
        <w:tc>
          <w:tcPr>
            <w:tcW w:w="6763"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256EE" w:rsidRPr="00862F16" w:rsidRDefault="004256EE" w:rsidP="00630C1F">
            <w:pPr>
              <w:ind w:left="81" w:right="131"/>
              <w:jc w:val="both"/>
              <w:rPr>
                <w:b/>
                <w:lang w:val="sr-Cyrl-CS"/>
              </w:rPr>
            </w:pPr>
            <w:r>
              <w:rPr>
                <w:b/>
                <w:bCs/>
                <w:lang w:val="sr-Cyrl-CS" w:eastAsia="sr-Cyrl-CS"/>
              </w:rPr>
              <w:t>БАНКАРСКО И БЕРЗАНСКО ПОСЛОВАЊЕ</w:t>
            </w:r>
          </w:p>
        </w:tc>
      </w:tr>
      <w:tr w:rsidR="004256EE" w:rsidRPr="00A53AB7" w:rsidTr="004256EE">
        <w:trPr>
          <w:trHeight w:val="240"/>
        </w:trPr>
        <w:tc>
          <w:tcPr>
            <w:tcW w:w="245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256EE" w:rsidRPr="000A279A" w:rsidRDefault="004256EE" w:rsidP="00630C1F">
            <w:pPr>
              <w:ind w:left="120"/>
              <w:rPr>
                <w:lang w:val="sr-Cyrl-CS"/>
              </w:rPr>
            </w:pPr>
            <w:r w:rsidRPr="000A279A">
              <w:rPr>
                <w:lang w:val="sr-Cyrl-CS" w:eastAsia="sr-Cyrl-CS"/>
              </w:rPr>
              <w:t>Година, семестар</w:t>
            </w:r>
          </w:p>
        </w:tc>
        <w:tc>
          <w:tcPr>
            <w:tcW w:w="6763"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256EE" w:rsidRPr="00445A79" w:rsidRDefault="004256EE" w:rsidP="00630C1F">
            <w:pPr>
              <w:ind w:left="81" w:right="131"/>
              <w:jc w:val="both"/>
              <w:rPr>
                <w:lang w:val="sr-Cyrl-CS"/>
              </w:rPr>
            </w:pPr>
            <w:r>
              <w:rPr>
                <w:rFonts w:ascii="TimesNewRoman" w:hAnsi="TimesNewRoman" w:cs="TimesNewRoman"/>
                <w:lang w:val="sr-Cyrl-CS"/>
              </w:rPr>
              <w:t>прва, други</w:t>
            </w:r>
          </w:p>
        </w:tc>
      </w:tr>
      <w:tr w:rsidR="004256EE" w:rsidRPr="00A53AB7" w:rsidTr="004256EE">
        <w:trPr>
          <w:trHeight w:val="240"/>
        </w:trPr>
        <w:tc>
          <w:tcPr>
            <w:tcW w:w="245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256EE" w:rsidRPr="000A279A" w:rsidRDefault="004256EE" w:rsidP="00630C1F">
            <w:pPr>
              <w:ind w:left="120"/>
              <w:rPr>
                <w:lang w:val="sr-Cyrl-CS"/>
              </w:rPr>
            </w:pPr>
            <w:r w:rsidRPr="000A279A">
              <w:rPr>
                <w:lang w:val="sr-Cyrl-CS" w:eastAsia="sr-Cyrl-CS"/>
              </w:rPr>
              <w:t>Статус стручне праксе</w:t>
            </w:r>
          </w:p>
        </w:tc>
        <w:tc>
          <w:tcPr>
            <w:tcW w:w="6763"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256EE" w:rsidRPr="0016074A" w:rsidRDefault="004256EE" w:rsidP="00630C1F">
            <w:pPr>
              <w:ind w:left="81" w:right="131"/>
              <w:jc w:val="both"/>
              <w:rPr>
                <w:lang w:val="sr-Cyrl-CS"/>
              </w:rPr>
            </w:pPr>
            <w:r w:rsidRPr="0016074A">
              <w:rPr>
                <w:lang w:val="sr-Cyrl-CS" w:eastAsia="sr-Cyrl-CS"/>
              </w:rPr>
              <w:t>обавезна</w:t>
            </w:r>
          </w:p>
        </w:tc>
      </w:tr>
      <w:tr w:rsidR="004256EE" w:rsidRPr="00A53AB7" w:rsidTr="004256EE">
        <w:trPr>
          <w:trHeight w:val="470"/>
        </w:trPr>
        <w:tc>
          <w:tcPr>
            <w:tcW w:w="245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256EE" w:rsidRPr="000A279A" w:rsidRDefault="004256EE" w:rsidP="00630C1F">
            <w:pPr>
              <w:ind w:left="120"/>
              <w:rPr>
                <w:lang w:val="sr-Cyrl-CS"/>
              </w:rPr>
            </w:pPr>
            <w:r w:rsidRPr="000A279A">
              <w:rPr>
                <w:lang w:val="sr-Cyrl-CS" w:eastAsia="sr-Cyrl-CS"/>
              </w:rPr>
              <w:t>Оптерећење</w:t>
            </w:r>
          </w:p>
        </w:tc>
        <w:tc>
          <w:tcPr>
            <w:tcW w:w="6763"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256EE" w:rsidRPr="0016074A" w:rsidRDefault="004256EE" w:rsidP="00630C1F">
            <w:pPr>
              <w:spacing w:line="230" w:lineRule="exact"/>
              <w:ind w:left="81" w:right="131"/>
              <w:jc w:val="both"/>
              <w:rPr>
                <w:lang w:val="sr-Cyrl-CS"/>
              </w:rPr>
            </w:pPr>
            <w:r w:rsidRPr="0016074A">
              <w:rPr>
                <w:lang w:val="sr-Cyrl-CS" w:eastAsia="sr-Cyrl-CS"/>
              </w:rPr>
              <w:t>Укупно 75 часова рада, у с</w:t>
            </w:r>
            <w:r>
              <w:rPr>
                <w:lang w:val="sr-Cyrl-CS" w:eastAsia="sr-Cyrl-CS"/>
              </w:rPr>
              <w:t>труктури: 50 часова предавања,</w:t>
            </w:r>
            <w:r w:rsidRPr="0016074A">
              <w:rPr>
                <w:lang w:val="sr-Cyrl-CS" w:eastAsia="sr-Cyrl-CS"/>
              </w:rPr>
              <w:t xml:space="preserve"> </w:t>
            </w:r>
            <w:r>
              <w:rPr>
                <w:lang w:val="sr-Cyrl-CS" w:eastAsia="sr-Cyrl-CS"/>
              </w:rPr>
              <w:t>2</w:t>
            </w:r>
            <w:r w:rsidRPr="0016074A">
              <w:rPr>
                <w:lang w:val="sr-Cyrl-CS" w:eastAsia="sr-Cyrl-CS"/>
              </w:rPr>
              <w:t>5 часова за писање рада</w:t>
            </w:r>
          </w:p>
        </w:tc>
      </w:tr>
      <w:tr w:rsidR="004256EE" w:rsidRPr="00A53AB7" w:rsidTr="004256EE">
        <w:trPr>
          <w:trHeight w:val="240"/>
        </w:trPr>
        <w:tc>
          <w:tcPr>
            <w:tcW w:w="245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256EE" w:rsidRPr="000A279A" w:rsidRDefault="004256EE" w:rsidP="00630C1F">
            <w:pPr>
              <w:ind w:left="120"/>
              <w:rPr>
                <w:lang w:val="sr-Cyrl-CS"/>
              </w:rPr>
            </w:pPr>
            <w:r w:rsidRPr="000A279A">
              <w:rPr>
                <w:lang w:val="sr-Cyrl-CS" w:eastAsia="sr-Cyrl-CS"/>
              </w:rPr>
              <w:t>Број бодова</w:t>
            </w:r>
          </w:p>
        </w:tc>
        <w:tc>
          <w:tcPr>
            <w:tcW w:w="6763"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256EE" w:rsidRPr="0016074A" w:rsidRDefault="004256EE" w:rsidP="00630C1F">
            <w:pPr>
              <w:ind w:left="81" w:right="131"/>
              <w:jc w:val="both"/>
              <w:rPr>
                <w:lang w:val="sr-Cyrl-CS"/>
              </w:rPr>
            </w:pPr>
            <w:r w:rsidRPr="0016074A">
              <w:rPr>
                <w:lang w:val="sr-Cyrl-CS" w:eastAsia="sr-Cyrl-CS"/>
              </w:rPr>
              <w:t>4</w:t>
            </w:r>
          </w:p>
        </w:tc>
      </w:tr>
      <w:tr w:rsidR="004256EE" w:rsidRPr="00A53AB7" w:rsidTr="004256EE">
        <w:trPr>
          <w:trHeight w:val="701"/>
        </w:trPr>
        <w:tc>
          <w:tcPr>
            <w:tcW w:w="245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256EE" w:rsidRPr="000A279A" w:rsidRDefault="004256EE" w:rsidP="004256EE">
            <w:pPr>
              <w:shd w:val="clear" w:color="auto" w:fill="FDE9D9" w:themeFill="accent6" w:themeFillTint="33"/>
              <w:ind w:left="120"/>
              <w:rPr>
                <w:lang w:val="sr-Cyrl-CS"/>
              </w:rPr>
            </w:pPr>
            <w:r w:rsidRPr="000A279A">
              <w:rPr>
                <w:lang w:val="sr-Cyrl-CS" w:eastAsia="sr-Cyrl-CS"/>
              </w:rPr>
              <w:t>Циљ програма</w:t>
            </w:r>
          </w:p>
        </w:tc>
        <w:tc>
          <w:tcPr>
            <w:tcW w:w="6763" w:type="dxa"/>
            <w:gridSpan w:val="4"/>
            <w:tcBorders>
              <w:top w:val="single" w:sz="4" w:space="0" w:color="auto"/>
              <w:left w:val="single" w:sz="4" w:space="0" w:color="auto"/>
              <w:bottom w:val="single" w:sz="4" w:space="0" w:color="auto"/>
              <w:right w:val="single" w:sz="4" w:space="0" w:color="auto"/>
            </w:tcBorders>
            <w:shd w:val="clear" w:color="auto" w:fill="FFFFFF"/>
          </w:tcPr>
          <w:p w:rsidR="004256EE" w:rsidRPr="0016074A" w:rsidRDefault="004256EE" w:rsidP="004256EE">
            <w:pPr>
              <w:shd w:val="clear" w:color="auto" w:fill="FDE9D9" w:themeFill="accent6" w:themeFillTint="33"/>
              <w:spacing w:line="226" w:lineRule="exact"/>
              <w:ind w:left="81" w:right="131"/>
              <w:jc w:val="both"/>
              <w:rPr>
                <w:lang w:val="sr-Cyrl-CS"/>
              </w:rPr>
            </w:pPr>
            <w:r w:rsidRPr="00933D00">
              <w:rPr>
                <w:lang w:val="sr-Cyrl-CS" w:eastAsia="sr-Cyrl-CS"/>
              </w:rPr>
              <w:t>Програм стручне праксе конципиран је тако да с</w:t>
            </w:r>
            <w:r>
              <w:rPr>
                <w:lang w:val="sr-Cyrl-CS" w:eastAsia="sr-Cyrl-CS"/>
              </w:rPr>
              <w:t>туденти специјалистичких студија</w:t>
            </w:r>
            <w:r w:rsidRPr="00933D00">
              <w:rPr>
                <w:lang w:val="sr-Cyrl-CS" w:eastAsia="sr-Cyrl-CS"/>
              </w:rPr>
              <w:t xml:space="preserve"> кроз реализацију програмских практичних задатака у конкретним пословним системима употребе стечена теоријска знања</w:t>
            </w:r>
            <w:r w:rsidRPr="00933D00">
              <w:rPr>
                <w:lang w:eastAsia="sr-Cyrl-CS"/>
              </w:rPr>
              <w:t xml:space="preserve"> </w:t>
            </w:r>
            <w:r>
              <w:rPr>
                <w:lang w:val="sr-Cyrl-CS" w:eastAsia="sr-Cyrl-CS"/>
              </w:rPr>
              <w:t>и успешно остваре</w:t>
            </w:r>
            <w:r w:rsidRPr="00933D00">
              <w:rPr>
                <w:lang w:val="sr-Cyrl-CS" w:eastAsia="sr-Cyrl-CS"/>
              </w:rPr>
              <w:t xml:space="preserve"> спој теоријског и практичног рада</w:t>
            </w:r>
            <w:r>
              <w:rPr>
                <w:lang w:val="sr-Cyrl-CS" w:eastAsia="sr-Cyrl-CS"/>
              </w:rPr>
              <w:t xml:space="preserve"> из области банкарског и берзанског пословања</w:t>
            </w:r>
            <w:r w:rsidRPr="00933D00">
              <w:rPr>
                <w:lang w:val="sr-Cyrl-CS" w:eastAsia="sr-Cyrl-CS"/>
              </w:rPr>
              <w:t>.</w:t>
            </w:r>
          </w:p>
        </w:tc>
      </w:tr>
      <w:tr w:rsidR="004256EE" w:rsidRPr="00A53AB7" w:rsidTr="004256EE">
        <w:trPr>
          <w:trHeight w:val="1417"/>
        </w:trPr>
        <w:tc>
          <w:tcPr>
            <w:tcW w:w="245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256EE" w:rsidRPr="000A279A" w:rsidRDefault="004256EE" w:rsidP="004256EE">
            <w:pPr>
              <w:shd w:val="clear" w:color="auto" w:fill="FDE9D9" w:themeFill="accent6" w:themeFillTint="33"/>
              <w:ind w:left="120"/>
              <w:rPr>
                <w:lang w:val="sr-Cyrl-CS"/>
              </w:rPr>
            </w:pPr>
            <w:r w:rsidRPr="000A279A">
              <w:rPr>
                <w:lang w:val="sr-Cyrl-CS" w:eastAsia="sr-Cyrl-CS"/>
              </w:rPr>
              <w:t>Садржај програма</w:t>
            </w:r>
          </w:p>
        </w:tc>
        <w:tc>
          <w:tcPr>
            <w:tcW w:w="6763" w:type="dxa"/>
            <w:gridSpan w:val="4"/>
            <w:tcBorders>
              <w:top w:val="single" w:sz="4" w:space="0" w:color="auto"/>
              <w:left w:val="single" w:sz="4" w:space="0" w:color="auto"/>
              <w:bottom w:val="single" w:sz="4" w:space="0" w:color="auto"/>
              <w:right w:val="single" w:sz="4" w:space="0" w:color="auto"/>
            </w:tcBorders>
            <w:shd w:val="clear" w:color="auto" w:fill="FFFFFF"/>
          </w:tcPr>
          <w:p w:rsidR="004256EE" w:rsidRPr="000A279A" w:rsidRDefault="004256EE" w:rsidP="004256EE">
            <w:pPr>
              <w:shd w:val="clear" w:color="auto" w:fill="FDE9D9" w:themeFill="accent6" w:themeFillTint="33"/>
              <w:spacing w:line="226" w:lineRule="exact"/>
              <w:ind w:left="81" w:right="131"/>
              <w:jc w:val="both"/>
              <w:rPr>
                <w:lang w:val="sr-Cyrl-CS"/>
              </w:rPr>
            </w:pPr>
            <w:r w:rsidRPr="000A279A">
              <w:rPr>
                <w:lang w:val="sr-Cyrl-CS" w:eastAsia="sr-Cyrl-CS"/>
              </w:rPr>
              <w:t>Тематска подручја за увођење студената у програмске задатке и пројекте практичног карактера:</w:t>
            </w:r>
          </w:p>
          <w:p w:rsidR="004256EE" w:rsidRPr="000509D6" w:rsidRDefault="004256EE" w:rsidP="004256EE">
            <w:pPr>
              <w:shd w:val="clear" w:color="auto" w:fill="FDE9D9" w:themeFill="accent6" w:themeFillTint="33"/>
              <w:tabs>
                <w:tab w:val="left" w:pos="241"/>
              </w:tabs>
              <w:spacing w:line="226" w:lineRule="exact"/>
              <w:ind w:left="81" w:right="131"/>
              <w:jc w:val="both"/>
              <w:rPr>
                <w:lang w:eastAsia="sr-Cyrl-CS"/>
              </w:rPr>
            </w:pPr>
            <w:r>
              <w:rPr>
                <w:lang w:val="sr-Cyrl-CS" w:eastAsia="sr-Cyrl-CS"/>
              </w:rPr>
              <w:t>1</w:t>
            </w:r>
            <w:r w:rsidRPr="00AA12EF">
              <w:rPr>
                <w:lang w:val="sr-Cyrl-CS" w:eastAsia="sr-Cyrl-CS"/>
              </w:rPr>
              <w:t xml:space="preserve">. Примењено </w:t>
            </w:r>
            <w:r>
              <w:rPr>
                <w:lang w:val="sr-Cyrl-CS" w:eastAsia="sr-Cyrl-CS"/>
              </w:rPr>
              <w:t>инвестирање у</w:t>
            </w:r>
            <w:r w:rsidRPr="00AA12EF">
              <w:rPr>
                <w:lang w:val="sr-Cyrl-CS" w:eastAsia="sr-Cyrl-CS"/>
              </w:rPr>
              <w:t xml:space="preserve"> хартиј</w:t>
            </w:r>
            <w:r>
              <w:rPr>
                <w:lang w:val="sr-Cyrl-CS" w:eastAsia="sr-Cyrl-CS"/>
              </w:rPr>
              <w:t>е</w:t>
            </w:r>
            <w:r w:rsidRPr="00AA12EF">
              <w:rPr>
                <w:lang w:val="sr-Cyrl-CS" w:eastAsia="sr-Cyrl-CS"/>
              </w:rPr>
              <w:t xml:space="preserve"> од вредности</w:t>
            </w:r>
            <w:r>
              <w:rPr>
                <w:lang w:eastAsia="sr-Cyrl-CS"/>
              </w:rPr>
              <w:t>.</w:t>
            </w:r>
          </w:p>
          <w:p w:rsidR="004256EE" w:rsidRPr="000509D6" w:rsidRDefault="004256EE" w:rsidP="004256EE">
            <w:pPr>
              <w:shd w:val="clear" w:color="auto" w:fill="FDE9D9" w:themeFill="accent6" w:themeFillTint="33"/>
              <w:tabs>
                <w:tab w:val="left" w:pos="241"/>
              </w:tabs>
              <w:spacing w:line="226" w:lineRule="exact"/>
              <w:ind w:left="81" w:right="131"/>
              <w:jc w:val="both"/>
              <w:rPr>
                <w:lang w:eastAsia="sr-Cyrl-CS"/>
              </w:rPr>
            </w:pPr>
            <w:r w:rsidRPr="00AA12EF">
              <w:rPr>
                <w:lang w:val="sr-Cyrl-CS" w:eastAsia="sr-Cyrl-CS"/>
              </w:rPr>
              <w:t>2.</w:t>
            </w:r>
            <w:r w:rsidRPr="00AA12EF">
              <w:rPr>
                <w:lang w:val="sr-Cyrl-CS" w:eastAsia="sr-Cyrl-CS"/>
              </w:rPr>
              <w:tab/>
              <w:t xml:space="preserve"> Примењен</w:t>
            </w:r>
            <w:r>
              <w:rPr>
                <w:lang w:val="sr-Cyrl-CS" w:eastAsia="sr-Cyrl-CS"/>
              </w:rPr>
              <w:t>о вредновање предузећа</w:t>
            </w:r>
            <w:r>
              <w:rPr>
                <w:lang w:eastAsia="sr-Cyrl-CS"/>
              </w:rPr>
              <w:t>.</w:t>
            </w:r>
          </w:p>
          <w:p w:rsidR="004256EE" w:rsidRPr="000509D6" w:rsidRDefault="004256EE" w:rsidP="004256EE">
            <w:pPr>
              <w:shd w:val="clear" w:color="auto" w:fill="FDE9D9" w:themeFill="accent6" w:themeFillTint="33"/>
              <w:tabs>
                <w:tab w:val="left" w:pos="389"/>
              </w:tabs>
              <w:spacing w:line="226" w:lineRule="exact"/>
              <w:ind w:left="81" w:right="131"/>
              <w:jc w:val="both"/>
              <w:rPr>
                <w:lang w:eastAsia="sr-Cyrl-CS"/>
              </w:rPr>
            </w:pPr>
            <w:r w:rsidRPr="00AA12EF">
              <w:rPr>
                <w:lang w:eastAsia="sr-Cyrl-CS"/>
              </w:rPr>
              <w:t xml:space="preserve">3. </w:t>
            </w:r>
            <w:r w:rsidRPr="00AA12EF">
              <w:rPr>
                <w:lang w:val="sr-Cyrl-CS" w:eastAsia="sr-Cyrl-CS"/>
              </w:rPr>
              <w:t xml:space="preserve">Примењено </w:t>
            </w:r>
            <w:r>
              <w:rPr>
                <w:lang w:val="sr-Cyrl-CS" w:eastAsia="sr-Cyrl-CS"/>
              </w:rPr>
              <w:t>финансирање малих и средњих предузећа</w:t>
            </w:r>
            <w:r>
              <w:rPr>
                <w:lang w:eastAsia="sr-Cyrl-CS"/>
              </w:rPr>
              <w:t>.</w:t>
            </w:r>
          </w:p>
          <w:p w:rsidR="004256EE" w:rsidRPr="000A279A" w:rsidRDefault="004256EE" w:rsidP="004256EE">
            <w:pPr>
              <w:shd w:val="clear" w:color="auto" w:fill="FDE9D9" w:themeFill="accent6" w:themeFillTint="33"/>
              <w:tabs>
                <w:tab w:val="left" w:pos="389"/>
              </w:tabs>
              <w:spacing w:line="226" w:lineRule="exact"/>
              <w:ind w:left="382" w:right="131" w:hanging="283"/>
              <w:jc w:val="both"/>
              <w:rPr>
                <w:lang w:val="sr-Cyrl-CS" w:eastAsia="sr-Cyrl-CS"/>
              </w:rPr>
            </w:pPr>
            <w:r w:rsidRPr="00AA12EF">
              <w:rPr>
                <w:lang w:val="sr-Cyrl-CS" w:eastAsia="sr-Cyrl-CS"/>
              </w:rPr>
              <w:t>4. Примењен</w:t>
            </w:r>
            <w:r>
              <w:rPr>
                <w:lang w:val="sr-Cyrl-CS" w:eastAsia="sr-Cyrl-CS"/>
              </w:rPr>
              <w:t>о банкарско пословање и платни промет</w:t>
            </w:r>
            <w:r>
              <w:rPr>
                <w:lang w:eastAsia="sr-Cyrl-CS"/>
              </w:rPr>
              <w:t>.</w:t>
            </w:r>
            <w:r w:rsidRPr="00AA12EF">
              <w:rPr>
                <w:lang w:val="sr-Cyrl-CS" w:eastAsia="sr-Cyrl-CS"/>
              </w:rPr>
              <w:t xml:space="preserve"> </w:t>
            </w:r>
          </w:p>
        </w:tc>
      </w:tr>
      <w:tr w:rsidR="004256EE" w:rsidRPr="00A53AB7" w:rsidTr="00630C1F">
        <w:trPr>
          <w:trHeight w:val="470"/>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4256EE" w:rsidRPr="000A279A" w:rsidRDefault="004256EE" w:rsidP="004256EE">
            <w:pPr>
              <w:shd w:val="clear" w:color="auto" w:fill="FDE9D9" w:themeFill="accent6" w:themeFillTint="33"/>
              <w:spacing w:line="230" w:lineRule="exact"/>
              <w:ind w:left="120"/>
              <w:rPr>
                <w:lang w:val="sr-Cyrl-CS"/>
              </w:rPr>
            </w:pPr>
            <w:r w:rsidRPr="000A279A">
              <w:rPr>
                <w:lang w:val="sr-Cyrl-CS" w:eastAsia="sr-Cyrl-CS"/>
              </w:rPr>
              <w:t>Облик наставе и број часова</w:t>
            </w:r>
          </w:p>
        </w:tc>
        <w:tc>
          <w:tcPr>
            <w:tcW w:w="6763" w:type="dxa"/>
            <w:gridSpan w:val="4"/>
            <w:tcBorders>
              <w:top w:val="single" w:sz="4" w:space="0" w:color="auto"/>
              <w:left w:val="single" w:sz="4" w:space="0" w:color="auto"/>
              <w:bottom w:val="single" w:sz="4" w:space="0" w:color="auto"/>
              <w:right w:val="single" w:sz="4" w:space="0" w:color="auto"/>
            </w:tcBorders>
            <w:shd w:val="clear" w:color="auto" w:fill="FFFFFF"/>
          </w:tcPr>
          <w:p w:rsidR="004256EE" w:rsidRPr="000A279A" w:rsidRDefault="004256EE" w:rsidP="004256EE">
            <w:pPr>
              <w:shd w:val="clear" w:color="auto" w:fill="FDE9D9" w:themeFill="accent6" w:themeFillTint="33"/>
              <w:spacing w:line="235" w:lineRule="exact"/>
              <w:ind w:left="81" w:right="131"/>
              <w:jc w:val="both"/>
              <w:rPr>
                <w:lang w:val="sr-Cyrl-CS"/>
              </w:rPr>
            </w:pPr>
            <w:r>
              <w:rPr>
                <w:lang w:val="sr-Cyrl-CS" w:eastAsia="sr-Cyrl-CS"/>
              </w:rPr>
              <w:t>5</w:t>
            </w:r>
            <w:r w:rsidRPr="000A279A">
              <w:rPr>
                <w:lang w:val="sr-Cyrl-CS" w:eastAsia="sr-Cyrl-CS"/>
              </w:rPr>
              <w:t xml:space="preserve">0 часова предавања и практичне наставе по </w:t>
            </w:r>
            <w:r>
              <w:rPr>
                <w:lang w:val="sr-Cyrl-CS" w:eastAsia="sr-Cyrl-CS"/>
              </w:rPr>
              <w:t>једном</w:t>
            </w:r>
            <w:r w:rsidRPr="000A279A">
              <w:rPr>
                <w:lang w:val="sr-Cyrl-CS" w:eastAsia="sr-Cyrl-CS"/>
              </w:rPr>
              <w:t xml:space="preserve"> тематском подручју у току семестра</w:t>
            </w:r>
          </w:p>
        </w:tc>
      </w:tr>
      <w:tr w:rsidR="004256EE" w:rsidRPr="00A53AB7" w:rsidTr="004256EE">
        <w:trPr>
          <w:trHeight w:val="470"/>
        </w:trPr>
        <w:tc>
          <w:tcPr>
            <w:tcW w:w="245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256EE" w:rsidRPr="000A279A" w:rsidRDefault="004256EE" w:rsidP="004256EE">
            <w:pPr>
              <w:shd w:val="clear" w:color="auto" w:fill="FDE9D9" w:themeFill="accent6" w:themeFillTint="33"/>
              <w:ind w:left="120"/>
              <w:rPr>
                <w:lang w:val="sr-Cyrl-CS"/>
              </w:rPr>
            </w:pPr>
            <w:r w:rsidRPr="000A279A">
              <w:rPr>
                <w:lang w:val="sr-Cyrl-CS" w:eastAsia="sr-Cyrl-CS"/>
              </w:rPr>
              <w:t>Предуслов</w:t>
            </w:r>
          </w:p>
        </w:tc>
        <w:tc>
          <w:tcPr>
            <w:tcW w:w="6763" w:type="dxa"/>
            <w:gridSpan w:val="4"/>
            <w:tcBorders>
              <w:top w:val="single" w:sz="4" w:space="0" w:color="auto"/>
              <w:left w:val="single" w:sz="4" w:space="0" w:color="auto"/>
              <w:bottom w:val="single" w:sz="4" w:space="0" w:color="auto"/>
              <w:right w:val="single" w:sz="4" w:space="0" w:color="auto"/>
            </w:tcBorders>
            <w:shd w:val="clear" w:color="auto" w:fill="FFFFFF"/>
          </w:tcPr>
          <w:p w:rsidR="004256EE" w:rsidRPr="000A279A" w:rsidRDefault="004256EE" w:rsidP="004256EE">
            <w:pPr>
              <w:shd w:val="clear" w:color="auto" w:fill="FDE9D9" w:themeFill="accent6" w:themeFillTint="33"/>
              <w:spacing w:line="230" w:lineRule="exact"/>
              <w:ind w:left="81" w:right="131"/>
              <w:jc w:val="both"/>
              <w:rPr>
                <w:lang w:val="sr-Cyrl-CS"/>
              </w:rPr>
            </w:pPr>
            <w:r w:rsidRPr="000A279A">
              <w:rPr>
                <w:lang w:val="sr-Cyrl-CS" w:eastAsia="sr-Cyrl-CS"/>
              </w:rPr>
              <w:t>Положени испити који представљају базу за одговарајуће тематско подручје.</w:t>
            </w:r>
          </w:p>
        </w:tc>
      </w:tr>
      <w:tr w:rsidR="004256EE" w:rsidRPr="00A53AB7" w:rsidTr="004256EE">
        <w:trPr>
          <w:trHeight w:val="701"/>
        </w:trPr>
        <w:tc>
          <w:tcPr>
            <w:tcW w:w="245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256EE" w:rsidRPr="000A279A" w:rsidRDefault="004256EE" w:rsidP="004256EE">
            <w:pPr>
              <w:shd w:val="clear" w:color="auto" w:fill="FDE9D9" w:themeFill="accent6" w:themeFillTint="33"/>
              <w:ind w:left="120"/>
              <w:rPr>
                <w:lang w:val="sr-Cyrl-CS"/>
              </w:rPr>
            </w:pPr>
            <w:r w:rsidRPr="000A279A">
              <w:rPr>
                <w:lang w:val="sr-Cyrl-CS" w:eastAsia="sr-Cyrl-CS"/>
              </w:rPr>
              <w:t>Обавезе студената</w:t>
            </w:r>
          </w:p>
        </w:tc>
        <w:tc>
          <w:tcPr>
            <w:tcW w:w="6763" w:type="dxa"/>
            <w:gridSpan w:val="4"/>
            <w:tcBorders>
              <w:top w:val="single" w:sz="4" w:space="0" w:color="auto"/>
              <w:left w:val="single" w:sz="4" w:space="0" w:color="auto"/>
              <w:bottom w:val="single" w:sz="4" w:space="0" w:color="auto"/>
              <w:right w:val="single" w:sz="4" w:space="0" w:color="auto"/>
            </w:tcBorders>
            <w:shd w:val="clear" w:color="auto" w:fill="FFFFFF"/>
          </w:tcPr>
          <w:p w:rsidR="004256EE" w:rsidRPr="000A279A" w:rsidRDefault="004256EE" w:rsidP="004256EE">
            <w:pPr>
              <w:shd w:val="clear" w:color="auto" w:fill="FDE9D9" w:themeFill="accent6" w:themeFillTint="33"/>
              <w:spacing w:line="230" w:lineRule="exact"/>
              <w:ind w:left="81" w:right="131"/>
              <w:jc w:val="both"/>
              <w:rPr>
                <w:lang w:val="sr-Cyrl-CS"/>
              </w:rPr>
            </w:pPr>
            <w:r w:rsidRPr="000A279A">
              <w:rPr>
                <w:lang w:val="sr-Cyrl-CS" w:eastAsia="sr-Cyrl-CS"/>
              </w:rPr>
              <w:t>Студенти су обавезни да похађају практичну наставу, активно учествују у припреми за одабир будућег стручног рада према одговарајућем тематском подручју.</w:t>
            </w:r>
          </w:p>
        </w:tc>
      </w:tr>
      <w:tr w:rsidR="004256EE" w:rsidRPr="00A53AB7" w:rsidTr="00630C1F">
        <w:trPr>
          <w:trHeight w:val="240"/>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4256EE" w:rsidRPr="000A279A" w:rsidRDefault="004256EE" w:rsidP="004256EE">
            <w:pPr>
              <w:shd w:val="clear" w:color="auto" w:fill="FDE9D9" w:themeFill="accent6" w:themeFillTint="33"/>
              <w:ind w:left="120"/>
              <w:rPr>
                <w:lang w:val="sr-Cyrl-CS"/>
              </w:rPr>
            </w:pPr>
            <w:r w:rsidRPr="000A279A">
              <w:rPr>
                <w:lang w:val="sr-Cyrl-CS" w:eastAsia="sr-Cyrl-CS"/>
              </w:rPr>
              <w:t>Начин полагања испита</w:t>
            </w:r>
          </w:p>
        </w:tc>
        <w:tc>
          <w:tcPr>
            <w:tcW w:w="6763" w:type="dxa"/>
            <w:gridSpan w:val="4"/>
            <w:tcBorders>
              <w:top w:val="single" w:sz="4" w:space="0" w:color="auto"/>
              <w:left w:val="single" w:sz="4" w:space="0" w:color="auto"/>
              <w:bottom w:val="single" w:sz="4" w:space="0" w:color="auto"/>
              <w:right w:val="single" w:sz="4" w:space="0" w:color="auto"/>
            </w:tcBorders>
            <w:shd w:val="clear" w:color="auto" w:fill="FFFFFF"/>
          </w:tcPr>
          <w:p w:rsidR="004256EE" w:rsidRPr="000A279A" w:rsidRDefault="004256EE" w:rsidP="004256EE">
            <w:pPr>
              <w:shd w:val="clear" w:color="auto" w:fill="FDE9D9" w:themeFill="accent6" w:themeFillTint="33"/>
              <w:ind w:left="81" w:right="131"/>
              <w:jc w:val="both"/>
              <w:rPr>
                <w:lang w:val="sr-Cyrl-CS"/>
              </w:rPr>
            </w:pPr>
            <w:r w:rsidRPr="000A279A">
              <w:rPr>
                <w:lang w:val="sr-Cyrl-CS" w:eastAsia="sr-Cyrl-CS"/>
              </w:rPr>
              <w:t>Одбрана стручног рада.</w:t>
            </w:r>
          </w:p>
        </w:tc>
      </w:tr>
      <w:tr w:rsidR="004256EE" w:rsidRPr="00A53AB7" w:rsidTr="004256EE">
        <w:trPr>
          <w:trHeight w:val="710"/>
        </w:trPr>
        <w:tc>
          <w:tcPr>
            <w:tcW w:w="245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256EE" w:rsidRPr="000A279A" w:rsidRDefault="004256EE" w:rsidP="004256EE">
            <w:pPr>
              <w:shd w:val="clear" w:color="auto" w:fill="FDE9D9" w:themeFill="accent6" w:themeFillTint="33"/>
              <w:spacing w:line="235" w:lineRule="exact"/>
              <w:ind w:left="120"/>
              <w:rPr>
                <w:lang w:val="sr-Cyrl-CS"/>
              </w:rPr>
            </w:pPr>
            <w:r w:rsidRPr="000A279A">
              <w:rPr>
                <w:lang w:val="sr-Cyrl-CS" w:eastAsia="sr-Cyrl-CS"/>
              </w:rPr>
              <w:t>Литература и извори података</w:t>
            </w:r>
          </w:p>
        </w:tc>
        <w:tc>
          <w:tcPr>
            <w:tcW w:w="6763" w:type="dxa"/>
            <w:gridSpan w:val="4"/>
            <w:tcBorders>
              <w:top w:val="single" w:sz="4" w:space="0" w:color="auto"/>
              <w:left w:val="single" w:sz="4" w:space="0" w:color="auto"/>
              <w:bottom w:val="single" w:sz="4" w:space="0" w:color="auto"/>
              <w:right w:val="single" w:sz="4" w:space="0" w:color="auto"/>
            </w:tcBorders>
            <w:shd w:val="clear" w:color="auto" w:fill="FFFFFF"/>
          </w:tcPr>
          <w:p w:rsidR="004256EE" w:rsidRPr="000A279A" w:rsidRDefault="004256EE" w:rsidP="004256EE">
            <w:pPr>
              <w:shd w:val="clear" w:color="auto" w:fill="FDE9D9" w:themeFill="accent6" w:themeFillTint="33"/>
              <w:spacing w:line="230" w:lineRule="exact"/>
              <w:ind w:left="81" w:right="131"/>
              <w:jc w:val="both"/>
              <w:rPr>
                <w:lang w:val="sr-Cyrl-CS"/>
              </w:rPr>
            </w:pPr>
            <w:r w:rsidRPr="000A279A">
              <w:rPr>
                <w:lang w:val="sr-Cyrl-CS" w:eastAsia="sr-Cyrl-CS"/>
              </w:rPr>
              <w:t>Руководиоци тематских подручја 1, 2, 3, 4 су дужни да студентима припреме шири избор литературе и одговарајуће документације као и упутства за коришћење извора података.</w:t>
            </w:r>
          </w:p>
        </w:tc>
      </w:tr>
      <w:tr w:rsidR="004256EE" w:rsidRPr="00A53AB7" w:rsidTr="00630C1F">
        <w:trPr>
          <w:trHeight w:val="312"/>
        </w:trPr>
        <w:tc>
          <w:tcPr>
            <w:tcW w:w="9216" w:type="dxa"/>
            <w:gridSpan w:val="5"/>
            <w:tcBorders>
              <w:top w:val="single" w:sz="4" w:space="0" w:color="auto"/>
              <w:left w:val="single" w:sz="4" w:space="0" w:color="auto"/>
              <w:bottom w:val="single" w:sz="4" w:space="0" w:color="auto"/>
              <w:right w:val="single" w:sz="4" w:space="0" w:color="auto"/>
            </w:tcBorders>
            <w:shd w:val="clear" w:color="auto" w:fill="FFFFFF"/>
          </w:tcPr>
          <w:p w:rsidR="004256EE" w:rsidRPr="00D42529" w:rsidRDefault="004256EE" w:rsidP="004256EE">
            <w:pPr>
              <w:shd w:val="clear" w:color="auto" w:fill="FDE9D9" w:themeFill="accent6" w:themeFillTint="33"/>
              <w:spacing w:line="230" w:lineRule="exact"/>
              <w:jc w:val="both"/>
              <w:rPr>
                <w:lang w:val="sr-Cyrl-CS" w:eastAsia="sr-Cyrl-CS"/>
              </w:rPr>
            </w:pPr>
            <w:r w:rsidRPr="00A53AB7">
              <w:rPr>
                <w:rStyle w:val="Char"/>
                <w:lang w:val="ru-RU"/>
              </w:rPr>
              <w:t>Оцена знања (максимални број поена 100)</w:t>
            </w:r>
          </w:p>
        </w:tc>
      </w:tr>
      <w:tr w:rsidR="004256EE" w:rsidRPr="00A53AB7" w:rsidTr="00630C1F">
        <w:trPr>
          <w:trHeight w:val="161"/>
        </w:trPr>
        <w:tc>
          <w:tcPr>
            <w:tcW w:w="51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56EE" w:rsidRPr="00A53AB7" w:rsidRDefault="004256EE" w:rsidP="004256EE">
            <w:pPr>
              <w:shd w:val="clear" w:color="auto" w:fill="FDE9D9" w:themeFill="accent6" w:themeFillTint="33"/>
              <w:spacing w:after="60"/>
              <w:rPr>
                <w:rStyle w:val="Char"/>
                <w:b w:val="0"/>
                <w:lang w:val="ru-RU"/>
              </w:rPr>
            </w:pPr>
            <w:r w:rsidRPr="00A53AB7">
              <w:rPr>
                <w:rStyle w:val="Char"/>
                <w:b w:val="0"/>
                <w:lang w:val="ru-RU"/>
              </w:rPr>
              <w:t>Предиспитне обавезе</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256EE" w:rsidRPr="00A53AB7" w:rsidRDefault="004256EE" w:rsidP="004256EE">
            <w:pPr>
              <w:shd w:val="clear" w:color="auto" w:fill="FDE9D9" w:themeFill="accent6" w:themeFillTint="33"/>
              <w:spacing w:after="60"/>
              <w:jc w:val="center"/>
              <w:rPr>
                <w:rStyle w:val="Char"/>
                <w:b w:val="0"/>
                <w:lang w:val="ru-RU"/>
              </w:rPr>
            </w:pPr>
            <w:r w:rsidRPr="00A53AB7">
              <w:rPr>
                <w:rStyle w:val="Char"/>
                <w:b w:val="0"/>
                <w:lang w:val="ru-RU"/>
              </w:rPr>
              <w:t>Поена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256EE" w:rsidRPr="00A53AB7" w:rsidRDefault="004256EE" w:rsidP="004256EE">
            <w:pPr>
              <w:shd w:val="clear" w:color="auto" w:fill="FDE9D9" w:themeFill="accent6" w:themeFillTint="33"/>
              <w:spacing w:after="60"/>
              <w:jc w:val="center"/>
              <w:rPr>
                <w:rStyle w:val="Char"/>
                <w:b w:val="0"/>
                <w:lang w:val="ru-RU"/>
              </w:rPr>
            </w:pPr>
            <w:r w:rsidRPr="00A53AB7">
              <w:rPr>
                <w:rStyle w:val="Char"/>
                <w:b w:val="0"/>
                <w:lang w:val="ru-RU"/>
              </w:rPr>
              <w:t>Завршни испит</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4256EE" w:rsidRPr="00A53AB7" w:rsidRDefault="004256EE" w:rsidP="004256EE">
            <w:pPr>
              <w:shd w:val="clear" w:color="auto" w:fill="FDE9D9" w:themeFill="accent6" w:themeFillTint="33"/>
              <w:spacing w:after="60"/>
              <w:jc w:val="center"/>
              <w:rPr>
                <w:rStyle w:val="Char"/>
                <w:b w:val="0"/>
                <w:lang w:val="ru-RU"/>
              </w:rPr>
            </w:pPr>
            <w:r w:rsidRPr="00A53AB7">
              <w:rPr>
                <w:rStyle w:val="Char"/>
                <w:b w:val="0"/>
                <w:lang w:val="ru-RU"/>
              </w:rPr>
              <w:t>Поена</w:t>
            </w:r>
          </w:p>
        </w:tc>
      </w:tr>
      <w:tr w:rsidR="004256EE" w:rsidRPr="00A53AB7" w:rsidTr="004256EE">
        <w:trPr>
          <w:trHeight w:val="159"/>
        </w:trPr>
        <w:tc>
          <w:tcPr>
            <w:tcW w:w="51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56EE" w:rsidRPr="00A53AB7" w:rsidRDefault="004256EE" w:rsidP="004256EE">
            <w:pPr>
              <w:shd w:val="clear" w:color="auto" w:fill="FDE9D9" w:themeFill="accent6" w:themeFillTint="33"/>
              <w:spacing w:after="60"/>
              <w:rPr>
                <w:rStyle w:val="Char"/>
                <w:b w:val="0"/>
                <w:lang w:val="ru-RU"/>
              </w:rPr>
            </w:pPr>
            <w:r w:rsidRPr="00A53AB7">
              <w:rPr>
                <w:rStyle w:val="Char"/>
                <w:b w:val="0"/>
                <w:lang w:val="ru-RU"/>
              </w:rPr>
              <w:t>Активност у току стручне праксе</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256EE" w:rsidRPr="009F1588" w:rsidRDefault="004256EE" w:rsidP="004256EE">
            <w:pPr>
              <w:shd w:val="clear" w:color="auto" w:fill="FDE9D9" w:themeFill="accent6" w:themeFillTint="33"/>
              <w:spacing w:after="60"/>
              <w:jc w:val="center"/>
              <w:rPr>
                <w:rStyle w:val="Char"/>
                <w:b w:val="0"/>
                <w:iCs/>
                <w:lang w:val="ru-RU"/>
              </w:rPr>
            </w:pPr>
            <w:r w:rsidRPr="009F1588">
              <w:rPr>
                <w:rStyle w:val="Char"/>
                <w:b w:val="0"/>
                <w:iCs/>
                <w:lang w:val="ru-RU"/>
              </w:rPr>
              <w:t>10</w:t>
            </w:r>
          </w:p>
        </w:tc>
        <w:tc>
          <w:tcPr>
            <w:tcW w:w="1701"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4256EE" w:rsidRPr="00AA12EF" w:rsidRDefault="004256EE" w:rsidP="004256EE">
            <w:pPr>
              <w:shd w:val="clear" w:color="auto" w:fill="FDE9D9" w:themeFill="accent6" w:themeFillTint="33"/>
              <w:spacing w:after="60"/>
              <w:jc w:val="center"/>
              <w:rPr>
                <w:rStyle w:val="Char"/>
                <w:b w:val="0"/>
                <w:iCs/>
                <w:lang w:val="ru-RU"/>
              </w:rPr>
            </w:pPr>
            <w:r w:rsidRPr="00AA12EF">
              <w:rPr>
                <w:rStyle w:val="Char"/>
                <w:b w:val="0"/>
                <w:iCs/>
                <w:lang w:val="ru-RU"/>
              </w:rPr>
              <w:t>Одбрана стручне праксе</w:t>
            </w:r>
          </w:p>
        </w:tc>
        <w:tc>
          <w:tcPr>
            <w:tcW w:w="852"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4256EE" w:rsidRPr="009F1588" w:rsidRDefault="004256EE" w:rsidP="004256EE">
            <w:pPr>
              <w:shd w:val="clear" w:color="auto" w:fill="FDE9D9" w:themeFill="accent6" w:themeFillTint="33"/>
              <w:spacing w:after="60"/>
              <w:jc w:val="center"/>
              <w:rPr>
                <w:rStyle w:val="Char"/>
                <w:b w:val="0"/>
                <w:iCs/>
                <w:lang w:val="ru-RU"/>
              </w:rPr>
            </w:pPr>
            <w:r w:rsidRPr="009F1588">
              <w:rPr>
                <w:rStyle w:val="Char"/>
                <w:b w:val="0"/>
                <w:iCs/>
                <w:lang w:val="ru-RU"/>
              </w:rPr>
              <w:t>40</w:t>
            </w:r>
          </w:p>
        </w:tc>
      </w:tr>
      <w:tr w:rsidR="004256EE" w:rsidRPr="00A53AB7" w:rsidTr="004256EE">
        <w:trPr>
          <w:trHeight w:val="159"/>
        </w:trPr>
        <w:tc>
          <w:tcPr>
            <w:tcW w:w="51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56EE" w:rsidRPr="00A53AB7" w:rsidRDefault="004256EE" w:rsidP="004256EE">
            <w:pPr>
              <w:shd w:val="clear" w:color="auto" w:fill="FDE9D9" w:themeFill="accent6" w:themeFillTint="33"/>
              <w:spacing w:after="60"/>
              <w:rPr>
                <w:bCs/>
                <w:lang w:val="ru-RU"/>
              </w:rPr>
            </w:pPr>
            <w:r w:rsidRPr="00A53AB7">
              <w:rPr>
                <w:bCs/>
                <w:lang w:val="ru-RU"/>
              </w:rPr>
              <w:t>Извештај о реализованим задацима датих од стране особе из пословног система задужене за праћење студента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256EE" w:rsidRPr="009F1588" w:rsidRDefault="004256EE" w:rsidP="004256EE">
            <w:pPr>
              <w:shd w:val="clear" w:color="auto" w:fill="FDE9D9" w:themeFill="accent6" w:themeFillTint="33"/>
              <w:spacing w:after="60"/>
              <w:jc w:val="center"/>
              <w:rPr>
                <w:bCs/>
                <w:lang w:val="ru-RU"/>
              </w:rPr>
            </w:pPr>
            <w:r w:rsidRPr="009F1588">
              <w:rPr>
                <w:bCs/>
                <w:lang w:val="ru-RU"/>
              </w:rPr>
              <w:t>20</w:t>
            </w:r>
          </w:p>
        </w:tc>
        <w:tc>
          <w:tcPr>
            <w:tcW w:w="1701" w:type="dxa"/>
            <w:vMerge/>
            <w:tcBorders>
              <w:left w:val="single" w:sz="4" w:space="0" w:color="auto"/>
              <w:right w:val="single" w:sz="4" w:space="0" w:color="auto"/>
            </w:tcBorders>
            <w:shd w:val="clear" w:color="auto" w:fill="FDE9D9" w:themeFill="accent6" w:themeFillTint="33"/>
            <w:vAlign w:val="center"/>
          </w:tcPr>
          <w:p w:rsidR="004256EE" w:rsidRPr="00AA12EF" w:rsidRDefault="004256EE" w:rsidP="004256EE">
            <w:pPr>
              <w:shd w:val="clear" w:color="auto" w:fill="FDE9D9" w:themeFill="accent6" w:themeFillTint="33"/>
              <w:spacing w:line="230" w:lineRule="exact"/>
              <w:jc w:val="both"/>
              <w:rPr>
                <w:color w:val="FF0000"/>
                <w:lang w:eastAsia="sr-Cyrl-CS"/>
              </w:rPr>
            </w:pPr>
          </w:p>
        </w:tc>
        <w:tc>
          <w:tcPr>
            <w:tcW w:w="852" w:type="dxa"/>
            <w:vMerge/>
            <w:tcBorders>
              <w:left w:val="single" w:sz="4" w:space="0" w:color="auto"/>
              <w:right w:val="single" w:sz="4" w:space="0" w:color="auto"/>
            </w:tcBorders>
            <w:shd w:val="clear" w:color="auto" w:fill="FDE9D9" w:themeFill="accent6" w:themeFillTint="33"/>
            <w:vAlign w:val="center"/>
          </w:tcPr>
          <w:p w:rsidR="004256EE" w:rsidRPr="00AA12EF" w:rsidRDefault="004256EE" w:rsidP="004256EE">
            <w:pPr>
              <w:shd w:val="clear" w:color="auto" w:fill="FDE9D9" w:themeFill="accent6" w:themeFillTint="33"/>
              <w:spacing w:line="230" w:lineRule="exact"/>
              <w:jc w:val="both"/>
              <w:rPr>
                <w:color w:val="FF0000"/>
                <w:lang w:eastAsia="sr-Cyrl-CS"/>
              </w:rPr>
            </w:pPr>
          </w:p>
        </w:tc>
      </w:tr>
      <w:tr w:rsidR="004256EE" w:rsidRPr="00A53AB7" w:rsidTr="004256EE">
        <w:trPr>
          <w:trHeight w:val="159"/>
        </w:trPr>
        <w:tc>
          <w:tcPr>
            <w:tcW w:w="51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56EE" w:rsidRPr="00A53AB7" w:rsidRDefault="004256EE" w:rsidP="004256EE">
            <w:pPr>
              <w:shd w:val="clear" w:color="auto" w:fill="FDE9D9" w:themeFill="accent6" w:themeFillTint="33"/>
              <w:spacing w:after="60"/>
              <w:rPr>
                <w:bCs/>
                <w:lang w:val="ru-RU"/>
              </w:rPr>
            </w:pPr>
            <w:r w:rsidRPr="00A53AB7">
              <w:rPr>
                <w:bCs/>
                <w:lang w:val="ru-RU"/>
              </w:rPr>
              <w:t>Израда Дневника стручне праксе</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256EE" w:rsidRPr="009F1588" w:rsidRDefault="004256EE" w:rsidP="004256EE">
            <w:pPr>
              <w:shd w:val="clear" w:color="auto" w:fill="FDE9D9" w:themeFill="accent6" w:themeFillTint="33"/>
              <w:spacing w:after="60"/>
              <w:jc w:val="center"/>
              <w:rPr>
                <w:bCs/>
                <w:lang w:val="ru-RU"/>
              </w:rPr>
            </w:pPr>
            <w:r w:rsidRPr="009F1588">
              <w:rPr>
                <w:bCs/>
                <w:lang w:val="ru-RU"/>
              </w:rPr>
              <w:t>30</w:t>
            </w:r>
          </w:p>
        </w:tc>
        <w:tc>
          <w:tcPr>
            <w:tcW w:w="1701" w:type="dxa"/>
            <w:vMerge/>
            <w:tcBorders>
              <w:left w:val="single" w:sz="4" w:space="0" w:color="auto"/>
              <w:bottom w:val="single" w:sz="4" w:space="0" w:color="auto"/>
              <w:right w:val="single" w:sz="4" w:space="0" w:color="auto"/>
            </w:tcBorders>
            <w:shd w:val="clear" w:color="auto" w:fill="FDE9D9" w:themeFill="accent6" w:themeFillTint="33"/>
            <w:vAlign w:val="center"/>
          </w:tcPr>
          <w:p w:rsidR="004256EE" w:rsidRPr="00AA12EF" w:rsidRDefault="004256EE" w:rsidP="004256EE">
            <w:pPr>
              <w:shd w:val="clear" w:color="auto" w:fill="FDE9D9" w:themeFill="accent6" w:themeFillTint="33"/>
              <w:spacing w:line="230" w:lineRule="exact"/>
              <w:jc w:val="both"/>
              <w:rPr>
                <w:color w:val="FF0000"/>
                <w:lang w:eastAsia="sr-Cyrl-CS"/>
              </w:rPr>
            </w:pPr>
          </w:p>
        </w:tc>
        <w:tc>
          <w:tcPr>
            <w:tcW w:w="852" w:type="dxa"/>
            <w:vMerge/>
            <w:tcBorders>
              <w:left w:val="single" w:sz="4" w:space="0" w:color="auto"/>
              <w:bottom w:val="single" w:sz="4" w:space="0" w:color="auto"/>
              <w:right w:val="single" w:sz="4" w:space="0" w:color="auto"/>
            </w:tcBorders>
            <w:shd w:val="clear" w:color="auto" w:fill="FDE9D9" w:themeFill="accent6" w:themeFillTint="33"/>
            <w:vAlign w:val="center"/>
          </w:tcPr>
          <w:p w:rsidR="004256EE" w:rsidRPr="00AA12EF" w:rsidRDefault="004256EE" w:rsidP="004256EE">
            <w:pPr>
              <w:shd w:val="clear" w:color="auto" w:fill="FDE9D9" w:themeFill="accent6" w:themeFillTint="33"/>
              <w:spacing w:line="230" w:lineRule="exact"/>
              <w:jc w:val="both"/>
              <w:rPr>
                <w:color w:val="FF0000"/>
                <w:lang w:eastAsia="sr-Cyrl-CS"/>
              </w:rPr>
            </w:pPr>
          </w:p>
        </w:tc>
      </w:tr>
    </w:tbl>
    <w:p w:rsidR="004256EE" w:rsidRDefault="004256EE" w:rsidP="004256EE">
      <w:pPr>
        <w:widowControl/>
        <w:shd w:val="clear" w:color="auto" w:fill="FDE9D9" w:themeFill="accent6" w:themeFillTint="33"/>
        <w:autoSpaceDE/>
        <w:autoSpaceDN/>
        <w:adjustRightInd/>
        <w:spacing w:after="200" w:line="276" w:lineRule="auto"/>
      </w:pPr>
    </w:p>
    <w:p w:rsidR="004256EE" w:rsidRDefault="004256EE">
      <w:pPr>
        <w:widowControl/>
        <w:autoSpaceDE/>
        <w:autoSpaceDN/>
        <w:adjustRightInd/>
        <w:spacing w:after="200" w:line="276" w:lineRule="auto"/>
      </w:pPr>
      <w:r>
        <w:br w:type="page"/>
      </w:r>
    </w:p>
    <w:p w:rsidR="004256EE" w:rsidRDefault="006D6028" w:rsidP="00CE240D">
      <w:pPr>
        <w:widowControl/>
        <w:autoSpaceDE/>
        <w:autoSpaceDN/>
        <w:adjustRightInd/>
        <w:spacing w:after="200" w:line="276" w:lineRule="auto"/>
        <w:jc w:val="right"/>
      </w:pPr>
      <w:hyperlink w:anchor="ListaNazivaPredmeta" w:history="1">
        <w:r w:rsidR="00CE240D" w:rsidRPr="0046043E">
          <w:rPr>
            <w:rStyle w:val="Hyperlink"/>
            <w:bCs/>
            <w:lang w:val="sr-Cyrl-CS"/>
          </w:rPr>
          <w:t>назад</w:t>
        </w:r>
      </w:hyperlink>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1223"/>
        <w:gridCol w:w="1358"/>
        <w:gridCol w:w="2994"/>
        <w:gridCol w:w="1435"/>
        <w:gridCol w:w="22"/>
      </w:tblGrid>
      <w:tr w:rsidR="004256EE" w:rsidRPr="00E90651" w:rsidTr="004256EE">
        <w:trPr>
          <w:gridAfter w:val="1"/>
          <w:wAfter w:w="22" w:type="dxa"/>
          <w:trHeight w:val="232"/>
        </w:trPr>
        <w:tc>
          <w:tcPr>
            <w:tcW w:w="243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256EE" w:rsidRPr="00E90651" w:rsidRDefault="004256EE" w:rsidP="00630C1F">
            <w:pPr>
              <w:rPr>
                <w:b/>
                <w:bCs/>
                <w:lang w:val="sr-Cyrl-CS"/>
              </w:rPr>
            </w:pPr>
            <w:r w:rsidRPr="00E90651">
              <w:rPr>
                <w:b/>
                <w:bCs/>
                <w:lang w:val="sr-Cyrl-CS"/>
              </w:rPr>
              <w:t xml:space="preserve">Студијски програм </w:t>
            </w:r>
          </w:p>
        </w:tc>
        <w:tc>
          <w:tcPr>
            <w:tcW w:w="7026"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256EE" w:rsidRPr="007772DC" w:rsidRDefault="004256EE" w:rsidP="00630C1F">
            <w:pPr>
              <w:rPr>
                <w:bCs/>
                <w:lang w:val="sr-Cyrl-CS"/>
              </w:rPr>
            </w:pPr>
            <w:r>
              <w:rPr>
                <w:bCs/>
                <w:lang w:val="sr-Cyrl-CS"/>
              </w:rPr>
              <w:t>Банкарско и берзанско пословање</w:t>
            </w:r>
          </w:p>
        </w:tc>
      </w:tr>
      <w:tr w:rsidR="004256EE" w:rsidRPr="00E90651" w:rsidTr="004256EE">
        <w:trPr>
          <w:gridAfter w:val="1"/>
          <w:wAfter w:w="22" w:type="dxa"/>
          <w:trHeight w:val="232"/>
        </w:trPr>
        <w:tc>
          <w:tcPr>
            <w:tcW w:w="2438" w:type="dxa"/>
            <w:shd w:val="clear" w:color="auto" w:fill="FBD4B4" w:themeFill="accent6" w:themeFillTint="66"/>
          </w:tcPr>
          <w:p w:rsidR="004256EE" w:rsidRPr="00E90651" w:rsidRDefault="004256EE" w:rsidP="00630C1F">
            <w:pPr>
              <w:rPr>
                <w:lang w:val="sr-Cyrl-CS"/>
              </w:rPr>
            </w:pPr>
            <w:r w:rsidRPr="00E90651">
              <w:rPr>
                <w:b/>
                <w:bCs/>
                <w:lang w:val="sr-Cyrl-CS"/>
              </w:rPr>
              <w:t>Назив предмета</w:t>
            </w:r>
          </w:p>
        </w:tc>
        <w:tc>
          <w:tcPr>
            <w:tcW w:w="7026" w:type="dxa"/>
            <w:gridSpan w:val="4"/>
            <w:shd w:val="clear" w:color="auto" w:fill="FBD4B4" w:themeFill="accent6" w:themeFillTint="66"/>
          </w:tcPr>
          <w:p w:rsidR="004256EE" w:rsidRPr="00E90651" w:rsidRDefault="004256EE" w:rsidP="00630C1F">
            <w:pPr>
              <w:rPr>
                <w:b/>
                <w:bCs/>
                <w:lang w:val="sr-Cyrl-CS"/>
              </w:rPr>
            </w:pPr>
            <w:bookmarkStart w:id="88" w:name="SpecijalističkiRad"/>
            <w:r>
              <w:rPr>
                <w:b/>
                <w:bCs/>
                <w:lang w:val="sr-Cyrl-CS"/>
              </w:rPr>
              <w:t>СПЕЦИЈАЛИСТИЧКИ</w:t>
            </w:r>
            <w:r w:rsidRPr="00E90651">
              <w:rPr>
                <w:b/>
                <w:bCs/>
                <w:lang w:val="sr-Cyrl-CS"/>
              </w:rPr>
              <w:t xml:space="preserve"> РАД</w:t>
            </w:r>
            <w:bookmarkEnd w:id="88"/>
          </w:p>
        </w:tc>
      </w:tr>
      <w:tr w:rsidR="004256EE" w:rsidRPr="00E90651" w:rsidTr="004256EE">
        <w:trPr>
          <w:gridAfter w:val="1"/>
          <w:wAfter w:w="22" w:type="dxa"/>
          <w:trHeight w:val="232"/>
        </w:trPr>
        <w:tc>
          <w:tcPr>
            <w:tcW w:w="2438" w:type="dxa"/>
            <w:shd w:val="clear" w:color="auto" w:fill="FBD4B4" w:themeFill="accent6" w:themeFillTint="66"/>
          </w:tcPr>
          <w:p w:rsidR="004256EE" w:rsidRPr="00E90651" w:rsidRDefault="004256EE" w:rsidP="00630C1F">
            <w:pPr>
              <w:rPr>
                <w:lang w:val="sr-Cyrl-CS"/>
              </w:rPr>
            </w:pPr>
            <w:r w:rsidRPr="00E90651">
              <w:rPr>
                <w:b/>
                <w:bCs/>
                <w:lang w:val="sr-Cyrl-CS"/>
              </w:rPr>
              <w:t>Статус предмета</w:t>
            </w:r>
          </w:p>
        </w:tc>
        <w:tc>
          <w:tcPr>
            <w:tcW w:w="7026" w:type="dxa"/>
            <w:gridSpan w:val="4"/>
            <w:shd w:val="clear" w:color="auto" w:fill="FBD4B4" w:themeFill="accent6" w:themeFillTint="66"/>
          </w:tcPr>
          <w:p w:rsidR="004256EE" w:rsidRPr="00E90651" w:rsidRDefault="004256EE" w:rsidP="00630C1F">
            <w:pPr>
              <w:rPr>
                <w:bCs/>
              </w:rPr>
            </w:pPr>
            <w:r w:rsidRPr="00E90651">
              <w:rPr>
                <w:bCs/>
              </w:rPr>
              <w:t>обавезни</w:t>
            </w:r>
          </w:p>
        </w:tc>
      </w:tr>
      <w:tr w:rsidR="004256EE" w:rsidRPr="00E90651" w:rsidTr="004256EE">
        <w:trPr>
          <w:gridAfter w:val="1"/>
          <w:wAfter w:w="22" w:type="dxa"/>
          <w:trHeight w:val="232"/>
        </w:trPr>
        <w:tc>
          <w:tcPr>
            <w:tcW w:w="2438" w:type="dxa"/>
            <w:tcBorders>
              <w:bottom w:val="single" w:sz="4" w:space="0" w:color="auto"/>
            </w:tcBorders>
            <w:shd w:val="clear" w:color="auto" w:fill="FBD4B4" w:themeFill="accent6" w:themeFillTint="66"/>
          </w:tcPr>
          <w:p w:rsidR="004256EE" w:rsidRPr="00E90651" w:rsidRDefault="004256EE" w:rsidP="00630C1F">
            <w:pPr>
              <w:rPr>
                <w:lang w:val="sr-Cyrl-CS"/>
              </w:rPr>
            </w:pPr>
            <w:r w:rsidRPr="00E90651">
              <w:rPr>
                <w:b/>
                <w:bCs/>
                <w:lang w:val="sr-Cyrl-CS"/>
              </w:rPr>
              <w:t>Број ЕСПБ</w:t>
            </w:r>
          </w:p>
        </w:tc>
        <w:tc>
          <w:tcPr>
            <w:tcW w:w="7026" w:type="dxa"/>
            <w:gridSpan w:val="4"/>
            <w:tcBorders>
              <w:bottom w:val="single" w:sz="4" w:space="0" w:color="auto"/>
            </w:tcBorders>
            <w:shd w:val="clear" w:color="auto" w:fill="FBD4B4" w:themeFill="accent6" w:themeFillTint="66"/>
          </w:tcPr>
          <w:p w:rsidR="004256EE" w:rsidRPr="00E90651" w:rsidRDefault="004256EE" w:rsidP="00630C1F">
            <w:pPr>
              <w:rPr>
                <w:bCs/>
                <w:lang w:val="sr-Cyrl-CS"/>
              </w:rPr>
            </w:pPr>
            <w:r>
              <w:rPr>
                <w:bCs/>
                <w:lang w:val="sr-Cyrl-CS"/>
              </w:rPr>
              <w:t>9</w:t>
            </w:r>
          </w:p>
        </w:tc>
      </w:tr>
      <w:tr w:rsidR="004256EE" w:rsidRPr="00E90651" w:rsidTr="004256EE">
        <w:trPr>
          <w:gridAfter w:val="1"/>
          <w:wAfter w:w="22" w:type="dxa"/>
          <w:trHeight w:val="232"/>
        </w:trPr>
        <w:tc>
          <w:tcPr>
            <w:tcW w:w="2438" w:type="dxa"/>
            <w:tcBorders>
              <w:top w:val="single" w:sz="4" w:space="0" w:color="auto"/>
              <w:left w:val="single" w:sz="4" w:space="0" w:color="auto"/>
              <w:bottom w:val="nil"/>
              <w:right w:val="single" w:sz="4" w:space="0" w:color="auto"/>
            </w:tcBorders>
            <w:shd w:val="clear" w:color="auto" w:fill="FBD4B4" w:themeFill="accent6" w:themeFillTint="66"/>
          </w:tcPr>
          <w:p w:rsidR="004256EE" w:rsidRPr="00E90651" w:rsidRDefault="004256EE" w:rsidP="00630C1F">
            <w:pPr>
              <w:rPr>
                <w:b/>
                <w:bCs/>
                <w:lang w:val="sr-Cyrl-CS"/>
              </w:rPr>
            </w:pPr>
            <w:r w:rsidRPr="00E90651">
              <w:rPr>
                <w:b/>
                <w:bCs/>
                <w:lang w:val="sr-Cyrl-CS"/>
              </w:rPr>
              <w:t>Услов</w:t>
            </w:r>
          </w:p>
        </w:tc>
        <w:tc>
          <w:tcPr>
            <w:tcW w:w="7026" w:type="dxa"/>
            <w:gridSpan w:val="4"/>
            <w:tcBorders>
              <w:top w:val="single" w:sz="4" w:space="0" w:color="auto"/>
              <w:left w:val="single" w:sz="4" w:space="0" w:color="auto"/>
              <w:bottom w:val="nil"/>
              <w:right w:val="single" w:sz="4" w:space="0" w:color="auto"/>
            </w:tcBorders>
            <w:shd w:val="clear" w:color="auto" w:fill="FBD4B4" w:themeFill="accent6" w:themeFillTint="66"/>
          </w:tcPr>
          <w:p w:rsidR="004256EE" w:rsidRPr="00E90651" w:rsidRDefault="004256EE" w:rsidP="00630C1F">
            <w:pPr>
              <w:rPr>
                <w:bCs/>
                <w:lang w:val="sr-Cyrl-CS"/>
              </w:rPr>
            </w:pPr>
            <w:r w:rsidRPr="00E90651">
              <w:rPr>
                <w:bCs/>
                <w:lang w:val="sr-Cyrl-CS"/>
              </w:rPr>
              <w:t>Положени сви наставни предмети.</w:t>
            </w:r>
          </w:p>
        </w:tc>
      </w:tr>
      <w:tr w:rsidR="004256EE" w:rsidRPr="00E90651" w:rsidTr="004256EE">
        <w:tc>
          <w:tcPr>
            <w:tcW w:w="9486" w:type="dxa"/>
            <w:gridSpan w:val="6"/>
            <w:shd w:val="clear" w:color="auto" w:fill="FDE9D9" w:themeFill="accent6" w:themeFillTint="33"/>
          </w:tcPr>
          <w:p w:rsidR="004256EE" w:rsidRPr="00E90651" w:rsidRDefault="004256EE" w:rsidP="00630C1F">
            <w:pPr>
              <w:jc w:val="both"/>
              <w:rPr>
                <w:rStyle w:val="Char"/>
                <w:b w:val="0"/>
              </w:rPr>
            </w:pPr>
            <w:r w:rsidRPr="00E90651">
              <w:rPr>
                <w:rStyle w:val="Char"/>
                <w:lang w:val="ru-RU"/>
              </w:rPr>
              <w:t xml:space="preserve">Циљеви завршног рада: </w:t>
            </w:r>
            <w:r w:rsidRPr="00E90651">
              <w:rPr>
                <w:rStyle w:val="Char"/>
                <w:b w:val="0"/>
              </w:rPr>
              <w:t xml:space="preserve">Израдом </w:t>
            </w:r>
            <w:r>
              <w:rPr>
                <w:rStyle w:val="Char"/>
                <w:b w:val="0"/>
              </w:rPr>
              <w:t>специјалистичког</w:t>
            </w:r>
            <w:r w:rsidRPr="00E90651">
              <w:rPr>
                <w:rStyle w:val="Char"/>
                <w:b w:val="0"/>
              </w:rPr>
              <w:t xml:space="preserve"> рада студенти  треба да докажу да су након положених наставних предмета у оквиру </w:t>
            </w:r>
            <w:r>
              <w:rPr>
                <w:rStyle w:val="Char"/>
                <w:b w:val="0"/>
              </w:rPr>
              <w:t>специјалистичког студијског програма Банкарско и берзанско пословање,</w:t>
            </w:r>
            <w:r w:rsidRPr="00E90651">
              <w:rPr>
                <w:rStyle w:val="Char"/>
                <w:b w:val="0"/>
              </w:rPr>
              <w:t xml:space="preserve"> стекли функционална знања која су неопходна за квалитетно решавање пословних проблема из те области. Циљ је да студенти писменим и усменим путем докажу да су савладали основе</w:t>
            </w:r>
            <w:r w:rsidRPr="00E90651">
              <w:rPr>
                <w:rFonts w:eastAsia="Calibri"/>
                <w:lang w:eastAsia="en-US"/>
              </w:rPr>
              <w:t xml:space="preserve"> квалитативног и квантитативног истраживања</w:t>
            </w:r>
            <w:r w:rsidRPr="00E90651">
              <w:rPr>
                <w:rFonts w:eastAsia="Calibri"/>
                <w:lang w:val="sr-Cyrl-CS" w:eastAsia="en-US"/>
              </w:rPr>
              <w:t xml:space="preserve">, да су стекли циљевима програма предвиђена знања, као и да су савладали методе и технике које су неопходне да самостално и аналитички доносе оптималне пословне одлуке у области </w:t>
            </w:r>
            <w:r>
              <w:rPr>
                <w:rFonts w:eastAsia="Calibri"/>
                <w:lang w:val="sr-Cyrl-CS" w:eastAsia="en-US"/>
              </w:rPr>
              <w:t>Банкарског и берзанског пословања</w:t>
            </w:r>
            <w:r w:rsidRPr="00E90651">
              <w:rPr>
                <w:rFonts w:eastAsia="Calibri"/>
                <w:lang w:val="sr-Cyrl-CS" w:eastAsia="en-US"/>
              </w:rPr>
              <w:t>.</w:t>
            </w:r>
          </w:p>
        </w:tc>
      </w:tr>
      <w:tr w:rsidR="004256EE" w:rsidRPr="00E90651" w:rsidTr="004256EE">
        <w:tc>
          <w:tcPr>
            <w:tcW w:w="9486" w:type="dxa"/>
            <w:gridSpan w:val="6"/>
            <w:shd w:val="clear" w:color="auto" w:fill="FDE9D9" w:themeFill="accent6" w:themeFillTint="33"/>
          </w:tcPr>
          <w:p w:rsidR="004256EE" w:rsidRPr="00E90651" w:rsidRDefault="004256EE" w:rsidP="00630C1F">
            <w:pPr>
              <w:jc w:val="both"/>
              <w:rPr>
                <w:rStyle w:val="Char"/>
                <w:b w:val="0"/>
                <w:bCs w:val="0"/>
                <w:lang w:val="ru-RU"/>
              </w:rPr>
            </w:pPr>
            <w:r w:rsidRPr="00E90651">
              <w:rPr>
                <w:rStyle w:val="Char"/>
                <w:lang w:val="ru-RU"/>
              </w:rPr>
              <w:t>Очекивани исходи:</w:t>
            </w:r>
            <w:r w:rsidRPr="00E90651">
              <w:rPr>
                <w:rStyle w:val="Char"/>
                <w:b w:val="0"/>
              </w:rPr>
              <w:t xml:space="preserve"> Израдом </w:t>
            </w:r>
            <w:r>
              <w:rPr>
                <w:rStyle w:val="Char"/>
                <w:b w:val="0"/>
              </w:rPr>
              <w:t>специјалистичког</w:t>
            </w:r>
            <w:r w:rsidRPr="00E90651">
              <w:rPr>
                <w:rStyle w:val="Char"/>
                <w:b w:val="0"/>
              </w:rPr>
              <w:t xml:space="preserve"> р</w:t>
            </w:r>
            <w:r>
              <w:rPr>
                <w:rStyle w:val="Char"/>
                <w:b w:val="0"/>
              </w:rPr>
              <w:t>ада, студенти</w:t>
            </w:r>
            <w:r w:rsidRPr="00E90651">
              <w:rPr>
                <w:rStyle w:val="Char"/>
                <w:b w:val="0"/>
              </w:rPr>
              <w:t xml:space="preserve"> треба да докажу да су након положених наставних предмета стекли </w:t>
            </w:r>
            <w:r>
              <w:rPr>
                <w:rStyle w:val="Char"/>
                <w:b w:val="0"/>
              </w:rPr>
              <w:t xml:space="preserve">основна </w:t>
            </w:r>
            <w:r w:rsidRPr="00E90651">
              <w:rPr>
                <w:rStyle w:val="Char"/>
                <w:b w:val="0"/>
              </w:rPr>
              <w:t xml:space="preserve">функционална знања из области </w:t>
            </w:r>
            <w:r>
              <w:rPr>
                <w:rStyle w:val="Char"/>
                <w:b w:val="0"/>
              </w:rPr>
              <w:t>банкарског и берзанског пословања</w:t>
            </w:r>
            <w:r w:rsidRPr="00E90651">
              <w:rPr>
                <w:rStyle w:val="Char"/>
                <w:b w:val="0"/>
              </w:rPr>
              <w:t xml:space="preserve">. Полагањем завршног испита студенти треба да покажу да су компетентни за генерисање </w:t>
            </w:r>
            <w:r w:rsidRPr="00E90651">
              <w:rPr>
                <w:lang w:val="sr-Cyrl-CS"/>
              </w:rPr>
              <w:t xml:space="preserve">адекватних информација и њихово интегрисање у циљу </w:t>
            </w:r>
            <w:r w:rsidRPr="00E90651">
              <w:rPr>
                <w:rFonts w:eastAsia="Calibri"/>
                <w:lang w:eastAsia="en-US"/>
              </w:rPr>
              <w:t>доношења</w:t>
            </w:r>
            <w:r w:rsidRPr="00E90651">
              <w:rPr>
                <w:rFonts w:eastAsia="Calibri"/>
                <w:lang w:val="sr-Cyrl-CS" w:eastAsia="en-US"/>
              </w:rPr>
              <w:t xml:space="preserve"> квалитетних</w:t>
            </w:r>
            <w:r w:rsidRPr="00E90651">
              <w:rPr>
                <w:rFonts w:eastAsia="Calibri"/>
                <w:lang w:eastAsia="en-US"/>
              </w:rPr>
              <w:t xml:space="preserve"> </w:t>
            </w:r>
            <w:r w:rsidRPr="00E90651">
              <w:rPr>
                <w:rFonts w:eastAsia="Calibri"/>
                <w:lang w:val="sr-Cyrl-CS" w:eastAsia="en-US"/>
              </w:rPr>
              <w:t xml:space="preserve">предлога за решавање практичних проблема из области </w:t>
            </w:r>
            <w:r>
              <w:rPr>
                <w:rFonts w:eastAsia="Calibri"/>
                <w:lang w:val="sr-Cyrl-CS" w:eastAsia="en-US"/>
              </w:rPr>
              <w:t>банкарског и берзанског пословања</w:t>
            </w:r>
            <w:r w:rsidRPr="00E90651">
              <w:rPr>
                <w:rFonts w:eastAsia="Calibri"/>
                <w:lang w:eastAsia="en-US"/>
              </w:rPr>
              <w:t>.</w:t>
            </w:r>
          </w:p>
        </w:tc>
      </w:tr>
      <w:tr w:rsidR="004256EE" w:rsidRPr="00E90651" w:rsidTr="004256EE">
        <w:tc>
          <w:tcPr>
            <w:tcW w:w="9486" w:type="dxa"/>
            <w:gridSpan w:val="6"/>
            <w:shd w:val="clear" w:color="auto" w:fill="FDE9D9" w:themeFill="accent6" w:themeFillTint="33"/>
          </w:tcPr>
          <w:p w:rsidR="004256EE" w:rsidRPr="00E90651" w:rsidRDefault="004256EE" w:rsidP="00630C1F">
            <w:pPr>
              <w:jc w:val="both"/>
              <w:rPr>
                <w:rStyle w:val="Char"/>
                <w:lang w:val="ru-RU"/>
              </w:rPr>
            </w:pPr>
            <w:r w:rsidRPr="00E90651">
              <w:rPr>
                <w:rStyle w:val="Char"/>
                <w:lang w:val="ru-RU"/>
              </w:rPr>
              <w:t>Општи садржаји:</w:t>
            </w:r>
          </w:p>
          <w:p w:rsidR="004256EE" w:rsidRPr="00E90651" w:rsidRDefault="004256EE" w:rsidP="00630C1F">
            <w:pPr>
              <w:jc w:val="both"/>
              <w:rPr>
                <w:rStyle w:val="Char"/>
                <w:lang w:val="ru-RU"/>
              </w:rPr>
            </w:pPr>
            <w:r w:rsidRPr="00E90651">
              <w:rPr>
                <w:lang w:val="sr-Cyrl-CS"/>
              </w:rPr>
              <w:t>Након полагања</w:t>
            </w:r>
            <w:r w:rsidRPr="00E90651">
              <w:t xml:space="preserve"> свих испита предвиђених</w:t>
            </w:r>
            <w:r>
              <w:rPr>
                <w:lang w:val="sr-Cyrl-CS"/>
              </w:rPr>
              <w:t xml:space="preserve"> специјалистичким</w:t>
            </w:r>
            <w:r w:rsidRPr="00E90651">
              <w:t xml:space="preserve"> студијским програмом, студент</w:t>
            </w:r>
            <w:r w:rsidRPr="00E90651">
              <w:rPr>
                <w:lang w:val="sr-Cyrl-CS"/>
              </w:rPr>
              <w:t>и</w:t>
            </w:r>
            <w:r w:rsidRPr="00E90651">
              <w:t xml:space="preserve"> има</w:t>
            </w:r>
            <w:r w:rsidRPr="00E90651">
              <w:rPr>
                <w:lang w:val="sr-Cyrl-CS"/>
              </w:rPr>
              <w:t>ју</w:t>
            </w:r>
            <w:r w:rsidRPr="00E90651">
              <w:t xml:space="preserve"> обавезу </w:t>
            </w:r>
            <w:r>
              <w:rPr>
                <w:lang w:val="sr-Cyrl-CS"/>
              </w:rPr>
              <w:t>израде и полагања специјалистичког</w:t>
            </w:r>
            <w:r w:rsidRPr="00E90651">
              <w:t xml:space="preserve"> рада.</w:t>
            </w:r>
            <w:r>
              <w:rPr>
                <w:lang w:val="sr-Cyrl-CS"/>
              </w:rPr>
              <w:t xml:space="preserve"> Током трајања специјалистичких </w:t>
            </w:r>
            <w:r w:rsidRPr="00E90651">
              <w:t>студија</w:t>
            </w:r>
            <w:r w:rsidRPr="00E90651">
              <w:rPr>
                <w:lang w:val="sr-Cyrl-CS"/>
              </w:rPr>
              <w:t>,</w:t>
            </w:r>
            <w:r w:rsidRPr="00E90651">
              <w:t xml:space="preserve"> </w:t>
            </w:r>
            <w:r w:rsidRPr="00E90651">
              <w:rPr>
                <w:lang w:val="sr-Cyrl-CS"/>
              </w:rPr>
              <w:t>с</w:t>
            </w:r>
            <w:r w:rsidRPr="00E90651">
              <w:t>тудент</w:t>
            </w:r>
            <w:r w:rsidRPr="00E90651">
              <w:rPr>
                <w:lang w:val="sr-Cyrl-CS"/>
              </w:rPr>
              <w:t>и</w:t>
            </w:r>
            <w:r w:rsidRPr="00E90651">
              <w:t xml:space="preserve"> </w:t>
            </w:r>
            <w:r w:rsidRPr="00E90651">
              <w:rPr>
                <w:lang w:val="sr-Cyrl-CS"/>
              </w:rPr>
              <w:t>након договора</w:t>
            </w:r>
            <w:r w:rsidRPr="00E90651">
              <w:t xml:space="preserve"> са наставником</w:t>
            </w:r>
            <w:r>
              <w:rPr>
                <w:lang w:val="sr-Cyrl-CS"/>
              </w:rPr>
              <w:t xml:space="preserve"> Школе (м</w:t>
            </w:r>
            <w:r>
              <w:t>e</w:t>
            </w:r>
            <w:r w:rsidRPr="00E90651">
              <w:rPr>
                <w:lang w:val="sr-Cyrl-CS"/>
              </w:rPr>
              <w:t>нтором), бирају</w:t>
            </w:r>
            <w:r w:rsidRPr="00E90651">
              <w:t xml:space="preserve"> тему</w:t>
            </w:r>
            <w:r>
              <w:rPr>
                <w:lang w:val="sr-Cyrl-CS"/>
              </w:rPr>
              <w:t xml:space="preserve"> специјалистичког</w:t>
            </w:r>
            <w:r w:rsidRPr="00E90651">
              <w:rPr>
                <w:lang w:val="sr-Cyrl-CS"/>
              </w:rPr>
              <w:t xml:space="preserve"> рада</w:t>
            </w:r>
            <w:r w:rsidRPr="00E90651">
              <w:t xml:space="preserve">. </w:t>
            </w:r>
            <w:r w:rsidRPr="00E90651">
              <w:rPr>
                <w:lang w:val="sr-Cyrl-CS"/>
              </w:rPr>
              <w:t xml:space="preserve">Изабрана тема мора да има конкретан значај </w:t>
            </w:r>
            <w:r w:rsidRPr="00E90651">
              <w:t xml:space="preserve">за обављање послова </w:t>
            </w:r>
            <w:r>
              <w:rPr>
                <w:lang w:val="sr-Cyrl-CS"/>
              </w:rPr>
              <w:t>из области банкарског и/или берзанског пословања</w:t>
            </w:r>
            <w:r w:rsidRPr="00E90651">
              <w:t xml:space="preserve">.  </w:t>
            </w:r>
            <w:r w:rsidRPr="00E90651">
              <w:rPr>
                <w:lang w:val="sr-Cyrl-CS"/>
              </w:rPr>
              <w:t xml:space="preserve">Полагање </w:t>
            </w:r>
            <w:r>
              <w:rPr>
                <w:lang w:val="sr-Cyrl-CS"/>
              </w:rPr>
              <w:t>специјалистичког</w:t>
            </w:r>
            <w:r w:rsidRPr="00E90651">
              <w:t xml:space="preserve"> рад</w:t>
            </w:r>
            <w:r w:rsidRPr="00E90651">
              <w:rPr>
                <w:lang w:val="sr-Cyrl-CS"/>
              </w:rPr>
              <w:t>а</w:t>
            </w:r>
            <w:r>
              <w:rPr>
                <w:lang w:val="sr-Cyrl-CS"/>
              </w:rPr>
              <w:t xml:space="preserve"> је јавно и</w:t>
            </w:r>
            <w:r w:rsidRPr="00E90651">
              <w:t xml:space="preserve"> обухвата израду и одбрану рада</w:t>
            </w:r>
            <w:r>
              <w:rPr>
                <w:rStyle w:val="Char"/>
                <w:b w:val="0"/>
                <w:lang w:val="ru-RU"/>
              </w:rPr>
              <w:t xml:space="preserve"> пред Комисијом од три члана (ментор, председник и члан)</w:t>
            </w:r>
            <w:r>
              <w:rPr>
                <w:rStyle w:val="Char"/>
                <w:b w:val="0"/>
              </w:rPr>
              <w:t xml:space="preserve">. </w:t>
            </w:r>
            <w:r w:rsidRPr="00E90651">
              <w:rPr>
                <w:rStyle w:val="Char"/>
                <w:b w:val="0"/>
                <w:lang w:val="ru-RU"/>
              </w:rPr>
              <w:t>У току одбране кандидат излаже пис</w:t>
            </w:r>
            <w:r>
              <w:rPr>
                <w:rStyle w:val="Char"/>
                <w:b w:val="0"/>
                <w:lang w:val="ru-RU"/>
              </w:rPr>
              <w:t>ани део рада, који треба да садр</w:t>
            </w:r>
            <w:r w:rsidRPr="00E90651">
              <w:rPr>
                <w:rStyle w:val="Char"/>
                <w:b w:val="0"/>
                <w:lang w:val="ru-RU"/>
              </w:rPr>
              <w:t xml:space="preserve">жи теоријско-стручну анализу и/или предлог решења неког практичног проблема који  је везан за обављање послова из области </w:t>
            </w:r>
            <w:r>
              <w:rPr>
                <w:rStyle w:val="Char"/>
                <w:b w:val="0"/>
                <w:lang w:val="ru-RU"/>
              </w:rPr>
              <w:t>банкарског и/или берзанског пословања</w:t>
            </w:r>
            <w:r w:rsidRPr="00E90651">
              <w:rPr>
                <w:rStyle w:val="Char"/>
                <w:b w:val="0"/>
                <w:lang w:val="ru-RU"/>
              </w:rPr>
              <w:t>. После усменог излагања, канди</w:t>
            </w:r>
            <w:r>
              <w:rPr>
                <w:rStyle w:val="Char"/>
                <w:b w:val="0"/>
                <w:lang w:val="ru-RU"/>
              </w:rPr>
              <w:t>дат одговара на питања чланова К</w:t>
            </w:r>
            <w:r w:rsidRPr="00E90651">
              <w:rPr>
                <w:rStyle w:val="Char"/>
                <w:b w:val="0"/>
                <w:lang w:val="ru-RU"/>
              </w:rPr>
              <w:t>о</w:t>
            </w:r>
            <w:r>
              <w:rPr>
                <w:rStyle w:val="Char"/>
                <w:b w:val="0"/>
                <w:lang w:val="ru-RU"/>
              </w:rPr>
              <w:t>мисије. Након завршене одбране К</w:t>
            </w:r>
            <w:r w:rsidRPr="00E90651">
              <w:rPr>
                <w:rStyle w:val="Char"/>
                <w:b w:val="0"/>
                <w:lang w:val="ru-RU"/>
              </w:rPr>
              <w:t>омисија утврђује оцену и саопштава је кандидату.</w:t>
            </w:r>
          </w:p>
        </w:tc>
      </w:tr>
      <w:tr w:rsidR="004256EE" w:rsidRPr="00E90651" w:rsidTr="004256EE">
        <w:tc>
          <w:tcPr>
            <w:tcW w:w="9486" w:type="dxa"/>
            <w:gridSpan w:val="6"/>
            <w:shd w:val="clear" w:color="auto" w:fill="FDE9D9" w:themeFill="accent6" w:themeFillTint="33"/>
          </w:tcPr>
          <w:p w:rsidR="004256EE" w:rsidRPr="00E90651" w:rsidRDefault="004256EE" w:rsidP="00630C1F">
            <w:pPr>
              <w:rPr>
                <w:b/>
                <w:bCs/>
                <w:lang w:val="sr-Cyrl-CS"/>
              </w:rPr>
            </w:pPr>
            <w:r w:rsidRPr="00E90651">
              <w:rPr>
                <w:b/>
                <w:bCs/>
                <w:lang w:val="sr-Cyrl-CS"/>
              </w:rPr>
              <w:t>Методе извођења настав</w:t>
            </w:r>
            <w:r w:rsidRPr="00E90651">
              <w:rPr>
                <w:b/>
                <w:bCs/>
              </w:rPr>
              <w:t>e</w:t>
            </w:r>
            <w:r w:rsidRPr="00E90651">
              <w:rPr>
                <w:b/>
                <w:bCs/>
                <w:lang w:val="sr-Cyrl-CS"/>
              </w:rPr>
              <w:t xml:space="preserve">: </w:t>
            </w:r>
          </w:p>
          <w:p w:rsidR="004256EE" w:rsidRPr="00E90651" w:rsidRDefault="004256EE" w:rsidP="00630C1F">
            <w:pPr>
              <w:rPr>
                <w:bCs/>
                <w:lang w:val="sr-Cyrl-CS"/>
              </w:rPr>
            </w:pPr>
            <w:r w:rsidRPr="00E90651">
              <w:rPr>
                <w:bCs/>
                <w:lang w:val="sr-Cyrl-CS"/>
              </w:rPr>
              <w:t>Дискусија одабраних тема</w:t>
            </w:r>
            <w:r>
              <w:rPr>
                <w:bCs/>
              </w:rPr>
              <w:t xml:space="preserve">, </w:t>
            </w:r>
            <w:r w:rsidRPr="00E90651">
              <w:rPr>
                <w:bCs/>
                <w:lang w:val="sr-Cyrl-CS"/>
              </w:rPr>
              <w:t>анализе студија случаја.</w:t>
            </w:r>
          </w:p>
        </w:tc>
      </w:tr>
      <w:tr w:rsidR="004256EE" w:rsidRPr="00E90651" w:rsidTr="004256EE">
        <w:tc>
          <w:tcPr>
            <w:tcW w:w="9486" w:type="dxa"/>
            <w:gridSpan w:val="6"/>
            <w:shd w:val="clear" w:color="auto" w:fill="FDE9D9" w:themeFill="accent6" w:themeFillTint="33"/>
          </w:tcPr>
          <w:p w:rsidR="004256EE" w:rsidRPr="00E90651" w:rsidRDefault="004256EE" w:rsidP="00630C1F">
            <w:pPr>
              <w:jc w:val="center"/>
              <w:rPr>
                <w:b/>
                <w:bCs/>
                <w:lang w:val="ru-RU"/>
              </w:rPr>
            </w:pPr>
            <w:r w:rsidRPr="00E90651">
              <w:rPr>
                <w:b/>
                <w:bCs/>
                <w:lang w:val="sr-Cyrl-CS"/>
              </w:rPr>
              <w:t>Оцена  (максимални број поена 100)</w:t>
            </w:r>
          </w:p>
        </w:tc>
      </w:tr>
      <w:tr w:rsidR="004256EE" w:rsidRPr="00E90651" w:rsidTr="004256EE">
        <w:tc>
          <w:tcPr>
            <w:tcW w:w="3665" w:type="dxa"/>
            <w:gridSpan w:val="2"/>
            <w:shd w:val="clear" w:color="auto" w:fill="FDE9D9" w:themeFill="accent6" w:themeFillTint="33"/>
          </w:tcPr>
          <w:p w:rsidR="004256EE" w:rsidRPr="00E90651" w:rsidRDefault="004256EE" w:rsidP="00630C1F">
            <w:pPr>
              <w:rPr>
                <w:lang w:val="sr-Cyrl-CS"/>
              </w:rPr>
            </w:pPr>
            <w:r w:rsidRPr="00E90651">
              <w:rPr>
                <w:b/>
                <w:iCs/>
                <w:lang w:val="sr-Cyrl-CS"/>
              </w:rPr>
              <w:t>Предиспитне обавезе</w:t>
            </w:r>
          </w:p>
        </w:tc>
        <w:tc>
          <w:tcPr>
            <w:tcW w:w="1360" w:type="dxa"/>
            <w:shd w:val="clear" w:color="auto" w:fill="FDE9D9" w:themeFill="accent6" w:themeFillTint="33"/>
          </w:tcPr>
          <w:p w:rsidR="004256EE" w:rsidRPr="00E90651" w:rsidRDefault="004256EE" w:rsidP="00630C1F">
            <w:pPr>
              <w:rPr>
                <w:b/>
                <w:bCs/>
                <w:lang w:val="sr-Cyrl-CS"/>
              </w:rPr>
            </w:pPr>
            <w:r w:rsidRPr="00E90651">
              <w:rPr>
                <w:b/>
                <w:bCs/>
              </w:rPr>
              <w:t>Поена</w:t>
            </w:r>
            <w:r w:rsidRPr="00E90651">
              <w:rPr>
                <w:b/>
                <w:bCs/>
                <w:lang w:val="sr-Cyrl-CS"/>
              </w:rPr>
              <w:t xml:space="preserve"> 50</w:t>
            </w:r>
          </w:p>
        </w:tc>
        <w:tc>
          <w:tcPr>
            <w:tcW w:w="3001" w:type="dxa"/>
            <w:shd w:val="clear" w:color="auto" w:fill="FDE9D9" w:themeFill="accent6" w:themeFillTint="33"/>
          </w:tcPr>
          <w:p w:rsidR="004256EE" w:rsidRPr="00E90651" w:rsidRDefault="004256EE" w:rsidP="00630C1F">
            <w:r w:rsidRPr="00E90651">
              <w:t xml:space="preserve">Завршни испит </w:t>
            </w:r>
          </w:p>
        </w:tc>
        <w:tc>
          <w:tcPr>
            <w:tcW w:w="1460" w:type="dxa"/>
            <w:gridSpan w:val="2"/>
            <w:shd w:val="clear" w:color="auto" w:fill="FDE9D9" w:themeFill="accent6" w:themeFillTint="33"/>
          </w:tcPr>
          <w:p w:rsidR="004256EE" w:rsidRPr="00E90651" w:rsidRDefault="004256EE" w:rsidP="00630C1F">
            <w:pPr>
              <w:rPr>
                <w:b/>
                <w:iCs/>
                <w:lang w:val="sr-Cyrl-CS"/>
              </w:rPr>
            </w:pPr>
            <w:r w:rsidRPr="00E90651">
              <w:rPr>
                <w:b/>
                <w:iCs/>
              </w:rPr>
              <w:t>Поена</w:t>
            </w:r>
            <w:r w:rsidRPr="00E90651">
              <w:rPr>
                <w:b/>
                <w:iCs/>
                <w:lang w:val="sr-Cyrl-CS"/>
              </w:rPr>
              <w:t xml:space="preserve"> 50</w:t>
            </w:r>
          </w:p>
        </w:tc>
      </w:tr>
      <w:tr w:rsidR="004256EE" w:rsidRPr="00E90651" w:rsidTr="004256EE">
        <w:tc>
          <w:tcPr>
            <w:tcW w:w="3665" w:type="dxa"/>
            <w:gridSpan w:val="2"/>
            <w:shd w:val="clear" w:color="auto" w:fill="FDE9D9" w:themeFill="accent6" w:themeFillTint="33"/>
          </w:tcPr>
          <w:p w:rsidR="004256EE" w:rsidRPr="00E90651" w:rsidRDefault="004256EE" w:rsidP="00630C1F">
            <w:pPr>
              <w:rPr>
                <w:iCs/>
                <w:lang w:val="sr-Cyrl-CS"/>
              </w:rPr>
            </w:pPr>
            <w:r w:rsidRPr="00E90651">
              <w:rPr>
                <w:lang w:val="sr-Cyrl-CS"/>
              </w:rPr>
              <w:t>активност у току израде рада</w:t>
            </w:r>
          </w:p>
        </w:tc>
        <w:tc>
          <w:tcPr>
            <w:tcW w:w="1360" w:type="dxa"/>
            <w:shd w:val="clear" w:color="auto" w:fill="FDE9D9" w:themeFill="accent6" w:themeFillTint="33"/>
          </w:tcPr>
          <w:p w:rsidR="004256EE" w:rsidRPr="00E90651" w:rsidRDefault="004256EE" w:rsidP="00630C1F">
            <w:pPr>
              <w:rPr>
                <w:bCs/>
                <w:lang w:val="sr-Cyrl-CS"/>
              </w:rPr>
            </w:pPr>
            <w:r w:rsidRPr="00E90651">
              <w:rPr>
                <w:bCs/>
                <w:lang w:val="sr-Cyrl-CS"/>
              </w:rPr>
              <w:t>50</w:t>
            </w:r>
          </w:p>
        </w:tc>
        <w:tc>
          <w:tcPr>
            <w:tcW w:w="3001" w:type="dxa"/>
            <w:shd w:val="clear" w:color="auto" w:fill="FDE9D9" w:themeFill="accent6" w:themeFillTint="33"/>
          </w:tcPr>
          <w:p w:rsidR="004256EE" w:rsidRPr="00E90651" w:rsidRDefault="004256EE" w:rsidP="00630C1F">
            <w:pPr>
              <w:rPr>
                <w:iCs/>
                <w:lang w:val="sr-Cyrl-CS"/>
              </w:rPr>
            </w:pPr>
            <w:r w:rsidRPr="00E90651">
              <w:rPr>
                <w:lang w:val="sr-Cyrl-CS"/>
              </w:rPr>
              <w:t>усмени испит</w:t>
            </w:r>
          </w:p>
        </w:tc>
        <w:tc>
          <w:tcPr>
            <w:tcW w:w="1460" w:type="dxa"/>
            <w:gridSpan w:val="2"/>
            <w:shd w:val="clear" w:color="auto" w:fill="FDE9D9" w:themeFill="accent6" w:themeFillTint="33"/>
          </w:tcPr>
          <w:p w:rsidR="004256EE" w:rsidRPr="00E90651" w:rsidRDefault="004256EE" w:rsidP="00630C1F">
            <w:pPr>
              <w:rPr>
                <w:iCs/>
                <w:lang w:val="sr-Cyrl-CS"/>
              </w:rPr>
            </w:pPr>
            <w:r w:rsidRPr="00E90651">
              <w:rPr>
                <w:iCs/>
                <w:lang w:val="sr-Cyrl-CS"/>
              </w:rPr>
              <w:t>50</w:t>
            </w:r>
          </w:p>
        </w:tc>
      </w:tr>
    </w:tbl>
    <w:p w:rsidR="004256EE" w:rsidRDefault="004256EE" w:rsidP="00197D2B">
      <w:pPr>
        <w:widowControl/>
        <w:autoSpaceDE/>
        <w:autoSpaceDN/>
        <w:adjustRightInd/>
        <w:spacing w:after="200" w:line="276" w:lineRule="auto"/>
      </w:pPr>
    </w:p>
    <w:p w:rsidR="004256EE" w:rsidRDefault="004256EE">
      <w:pPr>
        <w:widowControl/>
        <w:autoSpaceDE/>
        <w:autoSpaceDN/>
        <w:adjustRightInd/>
        <w:spacing w:after="200" w:line="276" w:lineRule="auto"/>
      </w:pPr>
      <w:r>
        <w:br w:type="page"/>
      </w:r>
    </w:p>
    <w:p w:rsidR="004256EE" w:rsidRDefault="006D6028" w:rsidP="00CE240D">
      <w:pPr>
        <w:widowControl/>
        <w:autoSpaceDE/>
        <w:autoSpaceDN/>
        <w:adjustRightInd/>
        <w:spacing w:after="200" w:line="276" w:lineRule="auto"/>
        <w:jc w:val="right"/>
      </w:pPr>
      <w:hyperlink w:anchor="ListaNazivaPredmeta" w:history="1">
        <w:r w:rsidR="00CE240D" w:rsidRPr="0046043E">
          <w:rPr>
            <w:rStyle w:val="Hyperlink"/>
            <w:bCs/>
            <w:lang w:val="sr-Cyrl-CS"/>
          </w:rPr>
          <w:t>назад</w:t>
        </w:r>
      </w:hyperlink>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1172"/>
        <w:gridCol w:w="1344"/>
        <w:gridCol w:w="1272"/>
        <w:gridCol w:w="399"/>
        <w:gridCol w:w="1311"/>
        <w:gridCol w:w="1530"/>
      </w:tblGrid>
      <w:tr w:rsidR="004256EE" w:rsidRPr="001B0C67" w:rsidTr="0083548A">
        <w:trPr>
          <w:trHeight w:val="235"/>
        </w:trPr>
        <w:tc>
          <w:tcPr>
            <w:tcW w:w="2082" w:type="dxa"/>
            <w:shd w:val="clear" w:color="auto" w:fill="FBD4B4" w:themeFill="accent6" w:themeFillTint="66"/>
          </w:tcPr>
          <w:p w:rsidR="004256EE" w:rsidRPr="001B0C67" w:rsidRDefault="004256EE" w:rsidP="00630C1F">
            <w:pPr>
              <w:rPr>
                <w:b/>
                <w:bCs/>
                <w:lang w:val="sr-Cyrl-CS"/>
              </w:rPr>
            </w:pPr>
            <w:r w:rsidRPr="001B0C67">
              <w:rPr>
                <w:b/>
                <w:bCs/>
                <w:lang w:val="sr-Cyrl-CS"/>
              </w:rPr>
              <w:t xml:space="preserve">Студијски програм </w:t>
            </w:r>
          </w:p>
        </w:tc>
        <w:tc>
          <w:tcPr>
            <w:tcW w:w="7028" w:type="dxa"/>
            <w:gridSpan w:val="6"/>
            <w:shd w:val="clear" w:color="auto" w:fill="FBD4B4" w:themeFill="accent6" w:themeFillTint="66"/>
          </w:tcPr>
          <w:p w:rsidR="004256EE" w:rsidRPr="001B0C67" w:rsidRDefault="004256EE" w:rsidP="00630C1F">
            <w:pPr>
              <w:rPr>
                <w:bCs/>
              </w:rPr>
            </w:pPr>
            <w:r>
              <w:rPr>
                <w:bCs/>
                <w:lang w:val="sr-Cyrl-CS"/>
              </w:rPr>
              <w:t>Т</w:t>
            </w:r>
            <w:r w:rsidRPr="001B0C67">
              <w:rPr>
                <w:bCs/>
              </w:rPr>
              <w:t>рговина и међународно пословање</w:t>
            </w:r>
          </w:p>
        </w:tc>
      </w:tr>
      <w:tr w:rsidR="004256EE" w:rsidRPr="001B0C67" w:rsidTr="0083548A">
        <w:trPr>
          <w:trHeight w:val="232"/>
        </w:trPr>
        <w:tc>
          <w:tcPr>
            <w:tcW w:w="2082" w:type="dxa"/>
            <w:shd w:val="clear" w:color="auto" w:fill="FBD4B4" w:themeFill="accent6" w:themeFillTint="66"/>
          </w:tcPr>
          <w:p w:rsidR="004256EE" w:rsidRPr="001B0C67" w:rsidRDefault="004256EE" w:rsidP="00630C1F">
            <w:pPr>
              <w:rPr>
                <w:lang w:val="sr-Cyrl-CS"/>
              </w:rPr>
            </w:pPr>
            <w:r w:rsidRPr="001B0C67">
              <w:rPr>
                <w:b/>
                <w:bCs/>
                <w:lang w:val="sr-Cyrl-CS"/>
              </w:rPr>
              <w:t>Назив предмета</w:t>
            </w:r>
          </w:p>
        </w:tc>
        <w:tc>
          <w:tcPr>
            <w:tcW w:w="7028" w:type="dxa"/>
            <w:gridSpan w:val="6"/>
            <w:shd w:val="clear" w:color="auto" w:fill="FBD4B4" w:themeFill="accent6" w:themeFillTint="66"/>
          </w:tcPr>
          <w:p w:rsidR="004256EE" w:rsidRPr="001B0C67" w:rsidRDefault="004256EE" w:rsidP="00630C1F">
            <w:pPr>
              <w:rPr>
                <w:b/>
                <w:bCs/>
              </w:rPr>
            </w:pPr>
            <w:bookmarkStart w:id="89" w:name="SpoljnotrgovinskoPoslovanje"/>
            <w:r w:rsidRPr="001B0C67">
              <w:rPr>
                <w:b/>
                <w:bCs/>
              </w:rPr>
              <w:t>СПОЉНОТРГОВИНСКО ПОСЛОВАЊЕ</w:t>
            </w:r>
            <w:bookmarkEnd w:id="89"/>
          </w:p>
        </w:tc>
      </w:tr>
      <w:tr w:rsidR="004256EE" w:rsidRPr="001B0C67" w:rsidTr="0083548A">
        <w:trPr>
          <w:trHeight w:val="232"/>
        </w:trPr>
        <w:tc>
          <w:tcPr>
            <w:tcW w:w="2082" w:type="dxa"/>
            <w:shd w:val="clear" w:color="auto" w:fill="FBD4B4" w:themeFill="accent6" w:themeFillTint="66"/>
          </w:tcPr>
          <w:p w:rsidR="004256EE" w:rsidRPr="001B0C67" w:rsidRDefault="004256EE" w:rsidP="00630C1F">
            <w:pPr>
              <w:rPr>
                <w:b/>
                <w:bCs/>
                <w:lang w:val="sr-Cyrl-CS"/>
              </w:rPr>
            </w:pPr>
            <w:r w:rsidRPr="001B0C67">
              <w:rPr>
                <w:b/>
                <w:bCs/>
                <w:lang w:val="sr-Cyrl-CS"/>
              </w:rPr>
              <w:t>Наставник</w:t>
            </w:r>
          </w:p>
        </w:tc>
        <w:tc>
          <w:tcPr>
            <w:tcW w:w="7028" w:type="dxa"/>
            <w:gridSpan w:val="6"/>
            <w:shd w:val="clear" w:color="auto" w:fill="FBD4B4" w:themeFill="accent6" w:themeFillTint="66"/>
          </w:tcPr>
          <w:p w:rsidR="004256EE" w:rsidRPr="001B0C67" w:rsidRDefault="004256EE" w:rsidP="00630C1F">
            <w:pPr>
              <w:rPr>
                <w:bCs/>
                <w:lang w:val="sr-Cyrl-CS"/>
              </w:rPr>
            </w:pPr>
            <w:r>
              <w:rPr>
                <w:bCs/>
                <w:lang w:val="sr-Cyrl-CS"/>
              </w:rPr>
              <w:t>Др ЈЕЛЕНА ДАМЊАНОВИЋ</w:t>
            </w:r>
          </w:p>
        </w:tc>
      </w:tr>
      <w:tr w:rsidR="004256EE" w:rsidRPr="001B0C67" w:rsidTr="0083548A">
        <w:trPr>
          <w:trHeight w:val="232"/>
        </w:trPr>
        <w:tc>
          <w:tcPr>
            <w:tcW w:w="2082" w:type="dxa"/>
            <w:shd w:val="clear" w:color="auto" w:fill="FBD4B4" w:themeFill="accent6" w:themeFillTint="66"/>
          </w:tcPr>
          <w:p w:rsidR="004256EE" w:rsidRPr="001B0C67" w:rsidRDefault="004256EE" w:rsidP="00630C1F">
            <w:pPr>
              <w:rPr>
                <w:lang w:val="sr-Cyrl-CS"/>
              </w:rPr>
            </w:pPr>
            <w:r w:rsidRPr="001B0C67">
              <w:rPr>
                <w:b/>
                <w:bCs/>
                <w:lang w:val="sr-Cyrl-CS"/>
              </w:rPr>
              <w:t>Статус предмета</w:t>
            </w:r>
          </w:p>
        </w:tc>
        <w:tc>
          <w:tcPr>
            <w:tcW w:w="7028" w:type="dxa"/>
            <w:gridSpan w:val="6"/>
            <w:shd w:val="clear" w:color="auto" w:fill="FBD4B4" w:themeFill="accent6" w:themeFillTint="66"/>
          </w:tcPr>
          <w:p w:rsidR="004256EE" w:rsidRPr="001B0C67" w:rsidRDefault="004256EE" w:rsidP="00630C1F">
            <w:pPr>
              <w:rPr>
                <w:bCs/>
                <w:lang w:val="sr-Cyrl-CS"/>
              </w:rPr>
            </w:pPr>
            <w:r w:rsidRPr="001B0C67">
              <w:rPr>
                <w:bCs/>
                <w:lang w:val="sr-Cyrl-CS"/>
              </w:rPr>
              <w:t>обавезни</w:t>
            </w:r>
          </w:p>
        </w:tc>
      </w:tr>
      <w:tr w:rsidR="004256EE" w:rsidRPr="001B0C67" w:rsidTr="0083548A">
        <w:trPr>
          <w:trHeight w:val="232"/>
        </w:trPr>
        <w:tc>
          <w:tcPr>
            <w:tcW w:w="2082" w:type="dxa"/>
            <w:shd w:val="clear" w:color="auto" w:fill="FBD4B4" w:themeFill="accent6" w:themeFillTint="66"/>
          </w:tcPr>
          <w:p w:rsidR="004256EE" w:rsidRPr="001B0C67" w:rsidRDefault="004256EE" w:rsidP="00630C1F">
            <w:pPr>
              <w:rPr>
                <w:lang w:val="sr-Cyrl-CS"/>
              </w:rPr>
            </w:pPr>
            <w:r w:rsidRPr="001B0C67">
              <w:rPr>
                <w:b/>
                <w:bCs/>
                <w:lang w:val="sr-Cyrl-CS"/>
              </w:rPr>
              <w:t>Број ЕСПБ</w:t>
            </w:r>
          </w:p>
        </w:tc>
        <w:tc>
          <w:tcPr>
            <w:tcW w:w="7028" w:type="dxa"/>
            <w:gridSpan w:val="6"/>
            <w:shd w:val="clear" w:color="auto" w:fill="FBD4B4" w:themeFill="accent6" w:themeFillTint="66"/>
          </w:tcPr>
          <w:p w:rsidR="004256EE" w:rsidRPr="001B0C67" w:rsidRDefault="004256EE" w:rsidP="00630C1F">
            <w:pPr>
              <w:rPr>
                <w:bCs/>
                <w:lang w:val="sr-Cyrl-CS"/>
              </w:rPr>
            </w:pPr>
            <w:r w:rsidRPr="001B0C67">
              <w:rPr>
                <w:bCs/>
                <w:lang w:val="sr-Cyrl-CS"/>
              </w:rPr>
              <w:t>3+</w:t>
            </w:r>
            <w:r>
              <w:rPr>
                <w:bCs/>
              </w:rPr>
              <w:t>3</w:t>
            </w:r>
            <w:r w:rsidRPr="001B0C67">
              <w:rPr>
                <w:bCs/>
                <w:lang w:val="sr-Cyrl-CS"/>
              </w:rPr>
              <w:t xml:space="preserve"> (</w:t>
            </w:r>
            <w:r>
              <w:rPr>
                <w:bCs/>
                <w:lang w:val="sr-Cyrl-CS"/>
              </w:rPr>
              <w:t>7</w:t>
            </w:r>
            <w:r w:rsidRPr="001B0C67">
              <w:rPr>
                <w:bCs/>
                <w:lang w:val="sr-Cyrl-CS"/>
              </w:rPr>
              <w:t>)</w:t>
            </w:r>
          </w:p>
        </w:tc>
      </w:tr>
      <w:tr w:rsidR="004256EE" w:rsidRPr="001B0C67" w:rsidTr="0083548A">
        <w:trPr>
          <w:trHeight w:val="232"/>
        </w:trPr>
        <w:tc>
          <w:tcPr>
            <w:tcW w:w="2082" w:type="dxa"/>
            <w:shd w:val="clear" w:color="auto" w:fill="FBD4B4" w:themeFill="accent6" w:themeFillTint="66"/>
          </w:tcPr>
          <w:p w:rsidR="004256EE" w:rsidRPr="001B0C67" w:rsidRDefault="004256EE" w:rsidP="00630C1F">
            <w:pPr>
              <w:rPr>
                <w:b/>
                <w:bCs/>
                <w:lang w:val="sr-Cyrl-CS"/>
              </w:rPr>
            </w:pPr>
            <w:r w:rsidRPr="001B0C67">
              <w:rPr>
                <w:b/>
                <w:bCs/>
                <w:lang w:val="sr-Cyrl-CS"/>
              </w:rPr>
              <w:t>Услов</w:t>
            </w:r>
          </w:p>
        </w:tc>
        <w:tc>
          <w:tcPr>
            <w:tcW w:w="7028" w:type="dxa"/>
            <w:gridSpan w:val="6"/>
            <w:shd w:val="clear" w:color="auto" w:fill="FBD4B4" w:themeFill="accent6" w:themeFillTint="66"/>
          </w:tcPr>
          <w:p w:rsidR="004256EE" w:rsidRPr="001B0C67" w:rsidRDefault="004256EE" w:rsidP="00630C1F">
            <w:pPr>
              <w:rPr>
                <w:bCs/>
              </w:rPr>
            </w:pPr>
            <w:r w:rsidRPr="001B0C67">
              <w:rPr>
                <w:bCs/>
              </w:rPr>
              <w:t>нема</w:t>
            </w:r>
          </w:p>
        </w:tc>
      </w:tr>
      <w:tr w:rsidR="004256EE" w:rsidRPr="001B0C67" w:rsidTr="0083548A">
        <w:tc>
          <w:tcPr>
            <w:tcW w:w="9110" w:type="dxa"/>
            <w:gridSpan w:val="7"/>
            <w:shd w:val="clear" w:color="auto" w:fill="FDE9D9" w:themeFill="accent6" w:themeFillTint="33"/>
          </w:tcPr>
          <w:p w:rsidR="004256EE" w:rsidRPr="001B0C67" w:rsidRDefault="004256EE" w:rsidP="00630C1F">
            <w:pPr>
              <w:jc w:val="both"/>
              <w:rPr>
                <w:b/>
                <w:bCs/>
                <w:lang w:val="sr-Cyrl-CS"/>
              </w:rPr>
            </w:pPr>
            <w:r w:rsidRPr="001B0C67">
              <w:rPr>
                <w:b/>
                <w:bCs/>
                <w:lang w:val="sr-Cyrl-CS"/>
              </w:rPr>
              <w:t>Циљ предмета</w:t>
            </w:r>
          </w:p>
          <w:p w:rsidR="004256EE" w:rsidRDefault="004256EE" w:rsidP="00630C1F">
            <w:pPr>
              <w:jc w:val="both"/>
              <w:rPr>
                <w:noProof/>
                <w:lang w:val="sr-Cyrl-CS"/>
              </w:rPr>
            </w:pPr>
            <w:r w:rsidRPr="001B0C67">
              <w:rPr>
                <w:lang w:val="sr-Cyrl-CS"/>
              </w:rPr>
              <w:t xml:space="preserve">Предмет </w:t>
            </w:r>
            <w:r w:rsidRPr="001B0C67">
              <w:rPr>
                <w:i/>
                <w:lang w:val="sr-Cyrl-CS"/>
              </w:rPr>
              <w:t>Спољнотрговинско пословање</w:t>
            </w:r>
            <w:r w:rsidRPr="001B0C67">
              <w:rPr>
                <w:lang w:val="sr-Cyrl-CS"/>
              </w:rPr>
              <w:t xml:space="preserve"> има за циљ стицање т</w:t>
            </w:r>
            <w:r w:rsidRPr="001B0C67">
              <w:t>еоријско-аналитичког и практичног знања из области спољнотрговинског пословања</w:t>
            </w:r>
            <w:r>
              <w:t>,</w:t>
            </w:r>
            <w:r>
              <w:rPr>
                <w:lang w:val="sr-Cyrl-CS"/>
              </w:rPr>
              <w:t xml:space="preserve"> </w:t>
            </w:r>
            <w:r w:rsidRPr="001B0C67">
              <w:t>ради успешног обављања</w:t>
            </w:r>
            <w:r>
              <w:rPr>
                <w:lang w:val="sr-Cyrl-CS"/>
              </w:rPr>
              <w:t xml:space="preserve"> </w:t>
            </w:r>
            <w:r w:rsidRPr="008E396B">
              <w:rPr>
                <w:rFonts w:ascii="MinionPro-Bold" w:hAnsi="MinionPro-Bold" w:cs="MinionPro-Bold"/>
                <w:bCs/>
                <w:noProof/>
                <w:lang w:val="sr-Cyrl-CS"/>
              </w:rPr>
              <w:t>првенствено спољнотрговинских робних трансакција</w:t>
            </w:r>
            <w:r w:rsidRPr="008E396B">
              <w:rPr>
                <w:rFonts w:ascii="MinionPro-Bold" w:hAnsi="MinionPro-Bold" w:cs="MinionPro-Bold"/>
                <w:b/>
                <w:bCs/>
                <w:noProof/>
                <w:lang w:val="sr-Cyrl-CS"/>
              </w:rPr>
              <w:t xml:space="preserve">, </w:t>
            </w:r>
            <w:r>
              <w:rPr>
                <w:bCs/>
                <w:noProof/>
                <w:lang w:val="sr-Cyrl-CS"/>
              </w:rPr>
              <w:t>које се одвијају између учесника који су резиденти различитих земаља</w:t>
            </w:r>
            <w:r w:rsidRPr="008E396B">
              <w:rPr>
                <w:bCs/>
                <w:noProof/>
                <w:lang w:val="sr-Cyrl-CS"/>
              </w:rPr>
              <w:t xml:space="preserve">. </w:t>
            </w:r>
            <w:r>
              <w:rPr>
                <w:bCs/>
                <w:noProof/>
                <w:lang w:val="sr-Cyrl-CS"/>
              </w:rPr>
              <w:t>Овде је реч о пословним трансакцијама између фирми, у чијој су основи спољнотрговински послови веће или мање сложености</w:t>
            </w:r>
            <w:r w:rsidRPr="008E396B">
              <w:rPr>
                <w:bCs/>
                <w:noProof/>
                <w:lang w:val="sr-Cyrl-CS"/>
              </w:rPr>
              <w:t>.</w:t>
            </w:r>
            <w:r>
              <w:rPr>
                <w:bCs/>
                <w:noProof/>
                <w:lang w:val="sr-Cyrl-CS"/>
              </w:rPr>
              <w:t xml:space="preserve"> </w:t>
            </w:r>
            <w:r>
              <w:rPr>
                <w:noProof/>
                <w:lang w:val="sr-Cyrl-CS"/>
              </w:rPr>
              <w:t>Добро познавање спољнотрговинског посла представља један од фактора конкурентности извоза</w:t>
            </w:r>
            <w:r w:rsidRPr="008E396B">
              <w:rPr>
                <w:noProof/>
                <w:lang w:val="sr-Cyrl-CS"/>
              </w:rPr>
              <w:t xml:space="preserve">, </w:t>
            </w:r>
            <w:r>
              <w:rPr>
                <w:noProof/>
                <w:lang w:val="sr-Cyrl-CS"/>
              </w:rPr>
              <w:t>тако што убрзава и олакшаваодвијање спољне трговине</w:t>
            </w:r>
            <w:r w:rsidRPr="008E396B">
              <w:rPr>
                <w:noProof/>
                <w:lang w:val="sr-Cyrl-CS"/>
              </w:rPr>
              <w:t xml:space="preserve">. </w:t>
            </w:r>
          </w:p>
          <w:p w:rsidR="004256EE" w:rsidRPr="00BD580F" w:rsidRDefault="004256EE" w:rsidP="00630C1F">
            <w:pPr>
              <w:jc w:val="both"/>
            </w:pPr>
            <w:r w:rsidRPr="001B0C67">
              <w:t>Спољна трговина одвија се кроз два основна облика послова: редовне (просте) спољнотрговинске послове и сложене спољнотрговинске послове. Спољна трговина обухвата трговину робом</w:t>
            </w:r>
            <w:r>
              <w:t xml:space="preserve"> и </w:t>
            </w:r>
            <w:r w:rsidRPr="001B0C67">
              <w:t>услугама, трговину правима на интелектуалну својину и трговину која се обавља посредством инвестиција које утичу на спољну трговину земље. Сваки од поменутих облика трговине изучава се на предмету, с тим што је акценат при изучавању технологије спољнотрговинског посла на спољнотрговинским операцијама које прате посао редовног извоза и увоза робе као и неких сложених послова који су најзаступљенији у савременој трговинској пракси</w:t>
            </w:r>
            <w:r>
              <w:t>.</w:t>
            </w:r>
          </w:p>
        </w:tc>
      </w:tr>
      <w:tr w:rsidR="004256EE" w:rsidRPr="001B0C67" w:rsidTr="0083548A">
        <w:tc>
          <w:tcPr>
            <w:tcW w:w="9110" w:type="dxa"/>
            <w:gridSpan w:val="7"/>
            <w:shd w:val="clear" w:color="auto" w:fill="FDE9D9" w:themeFill="accent6" w:themeFillTint="33"/>
          </w:tcPr>
          <w:p w:rsidR="004256EE" w:rsidRPr="001B0C67" w:rsidRDefault="004256EE" w:rsidP="00630C1F">
            <w:pPr>
              <w:jc w:val="both"/>
              <w:rPr>
                <w:b/>
                <w:bCs/>
                <w:lang w:val="sr-Cyrl-CS"/>
              </w:rPr>
            </w:pPr>
            <w:r w:rsidRPr="001B0C67">
              <w:rPr>
                <w:b/>
                <w:bCs/>
                <w:lang w:val="sr-Cyrl-CS"/>
              </w:rPr>
              <w:t xml:space="preserve">Исход предмета </w:t>
            </w:r>
          </w:p>
          <w:p w:rsidR="004256EE" w:rsidRPr="001B0C67" w:rsidRDefault="004256EE" w:rsidP="00630C1F">
            <w:pPr>
              <w:jc w:val="both"/>
            </w:pPr>
            <w:r w:rsidRPr="0083548A">
              <w:rPr>
                <w:sz w:val="18"/>
              </w:rPr>
              <w:t>П</w:t>
            </w:r>
            <w:r w:rsidRPr="0083548A">
              <w:rPr>
                <w:sz w:val="18"/>
                <w:lang w:val="pl-PL"/>
              </w:rPr>
              <w:t>редмет</w:t>
            </w:r>
            <w:r w:rsidRPr="0083548A">
              <w:rPr>
                <w:sz w:val="18"/>
              </w:rPr>
              <w:t>је усмеренк</w:t>
            </w:r>
            <w:r w:rsidRPr="0083548A">
              <w:rPr>
                <w:sz w:val="18"/>
                <w:lang w:val="pl-PL"/>
              </w:rPr>
              <w:t xml:space="preserve">а </w:t>
            </w:r>
            <w:r w:rsidRPr="0083548A">
              <w:rPr>
                <w:sz w:val="18"/>
              </w:rPr>
              <w:t xml:space="preserve">оспособљавању студената заобављање трансакција у </w:t>
            </w:r>
            <w:r w:rsidRPr="0083548A">
              <w:rPr>
                <w:sz w:val="18"/>
                <w:lang w:val="pl-PL"/>
              </w:rPr>
              <w:t>спољнотрговинск</w:t>
            </w:r>
            <w:r w:rsidRPr="0083548A">
              <w:rPr>
                <w:sz w:val="18"/>
              </w:rPr>
              <w:t>им</w:t>
            </w:r>
            <w:r w:rsidRPr="0083548A">
              <w:rPr>
                <w:sz w:val="18"/>
                <w:lang w:val="pl-PL"/>
              </w:rPr>
              <w:t xml:space="preserve"> фирм</w:t>
            </w:r>
            <w:r w:rsidRPr="0083548A">
              <w:rPr>
                <w:sz w:val="18"/>
              </w:rPr>
              <w:t>ама</w:t>
            </w:r>
            <w:r w:rsidRPr="0083548A">
              <w:rPr>
                <w:sz w:val="18"/>
                <w:lang w:val="pl-PL"/>
              </w:rPr>
              <w:t xml:space="preserve"> учесни</w:t>
            </w:r>
            <w:r w:rsidRPr="0083548A">
              <w:rPr>
                <w:sz w:val="18"/>
              </w:rPr>
              <w:t>цама</w:t>
            </w:r>
            <w:r w:rsidRPr="0083548A">
              <w:rPr>
                <w:sz w:val="18"/>
                <w:lang w:val="pl-PL"/>
              </w:rPr>
              <w:t xml:space="preserve"> у спољној трговини. </w:t>
            </w:r>
            <w:r w:rsidRPr="0083548A">
              <w:rPr>
                <w:sz w:val="18"/>
              </w:rPr>
              <w:t>С</w:t>
            </w:r>
            <w:r w:rsidRPr="0083548A">
              <w:rPr>
                <w:sz w:val="18"/>
                <w:lang w:val="pl-PL"/>
              </w:rPr>
              <w:t xml:space="preserve">туденти </w:t>
            </w:r>
            <w:r w:rsidRPr="0083548A">
              <w:rPr>
                <w:sz w:val="18"/>
              </w:rPr>
              <w:t xml:space="preserve">ће моћи да примењују стечено знањео </w:t>
            </w:r>
            <w:r w:rsidRPr="0083548A">
              <w:rPr>
                <w:sz w:val="18"/>
                <w:lang w:val="pl-PL"/>
              </w:rPr>
              <w:t>специфичностима спољнотрговинских послова,</w:t>
            </w:r>
            <w:r w:rsidRPr="0083548A">
              <w:rPr>
                <w:sz w:val="18"/>
              </w:rPr>
              <w:t xml:space="preserve"> функционисању и правилима међународних трговинских институција исавладавају</w:t>
            </w:r>
            <w:r w:rsidRPr="0083548A">
              <w:rPr>
                <w:sz w:val="18"/>
                <w:lang w:val="pl-PL"/>
              </w:rPr>
              <w:t xml:space="preserve"> базичне принципе преговарања и начин заштите интереса, како увозника, тако и извозника у спољнотрговинском послу. </w:t>
            </w:r>
            <w:r w:rsidRPr="0083548A">
              <w:rPr>
                <w:sz w:val="18"/>
              </w:rPr>
              <w:t>Студенти ће моћи да користе знање о свим</w:t>
            </w:r>
            <w:r w:rsidRPr="0083548A">
              <w:rPr>
                <w:sz w:val="18"/>
                <w:lang w:val="pl-PL"/>
              </w:rPr>
              <w:t xml:space="preserve"> познати</w:t>
            </w:r>
            <w:r w:rsidRPr="0083548A">
              <w:rPr>
                <w:sz w:val="18"/>
              </w:rPr>
              <w:t>м</w:t>
            </w:r>
            <w:r w:rsidRPr="0083548A">
              <w:rPr>
                <w:sz w:val="18"/>
                <w:lang w:val="pl-PL"/>
              </w:rPr>
              <w:t xml:space="preserve"> облици</w:t>
            </w:r>
            <w:r w:rsidRPr="0083548A">
              <w:rPr>
                <w:sz w:val="18"/>
              </w:rPr>
              <w:t>ма</w:t>
            </w:r>
            <w:r w:rsidRPr="0083548A">
              <w:rPr>
                <w:sz w:val="18"/>
                <w:lang w:val="pl-PL"/>
              </w:rPr>
              <w:t xml:space="preserve"> сложених спољнотрговинских послова са тежиштем на оним облицима послова који су у спољнотрговинској пракси најзаступљенији. И најзад, </w:t>
            </w:r>
            <w:r w:rsidRPr="0083548A">
              <w:rPr>
                <w:sz w:val="18"/>
              </w:rPr>
              <w:t>пратећи развој интернет пословања, студенти стичу способност за применом</w:t>
            </w:r>
            <w:r w:rsidRPr="0083548A">
              <w:rPr>
                <w:sz w:val="18"/>
                <w:lang w:val="pl-PL"/>
              </w:rPr>
              <w:t xml:space="preserve"> електронске трговине у спољној трговини. Као резултат, студенти ће бити оспособљени за конкретно обављањеспољнотрговинских послова  (посебно извоз, увоз, кооперација,дорада, транзит, реекспорт, трансфер технологије, директна улагања капитала</w:t>
            </w:r>
            <w:r w:rsidRPr="0083548A">
              <w:rPr>
                <w:sz w:val="18"/>
              </w:rPr>
              <w:t>, спољнотрговинска плаћања</w:t>
            </w:r>
            <w:r w:rsidRPr="0083548A">
              <w:rPr>
                <w:sz w:val="18"/>
                <w:lang w:val="pl-PL"/>
              </w:rPr>
              <w:t xml:space="preserve"> и др.)</w:t>
            </w:r>
          </w:p>
        </w:tc>
      </w:tr>
      <w:tr w:rsidR="004256EE" w:rsidRPr="001B0C67" w:rsidTr="0083548A">
        <w:tc>
          <w:tcPr>
            <w:tcW w:w="9110" w:type="dxa"/>
            <w:gridSpan w:val="7"/>
            <w:shd w:val="clear" w:color="auto" w:fill="FDE9D9" w:themeFill="accent6" w:themeFillTint="33"/>
          </w:tcPr>
          <w:p w:rsidR="004256EE" w:rsidRPr="001B0C67" w:rsidRDefault="004256EE" w:rsidP="00630C1F">
            <w:pPr>
              <w:jc w:val="both"/>
              <w:rPr>
                <w:b/>
                <w:bCs/>
                <w:lang w:val="ru-RU"/>
              </w:rPr>
            </w:pPr>
            <w:r w:rsidRPr="001B0C67">
              <w:rPr>
                <w:b/>
                <w:bCs/>
                <w:lang w:val="sr-Cyrl-CS"/>
              </w:rPr>
              <w:t>Садржај предмета</w:t>
            </w:r>
          </w:p>
          <w:p w:rsidR="004256EE" w:rsidRPr="004256EE" w:rsidRDefault="004256EE" w:rsidP="00630C1F">
            <w:pPr>
              <w:jc w:val="both"/>
              <w:rPr>
                <w:i/>
                <w:iCs/>
                <w:sz w:val="18"/>
                <w:lang w:val="sr-Cyrl-CS"/>
              </w:rPr>
            </w:pPr>
            <w:r w:rsidRPr="004256EE">
              <w:rPr>
                <w:i/>
                <w:iCs/>
                <w:sz w:val="18"/>
                <w:lang w:val="sr-Cyrl-CS"/>
              </w:rPr>
              <w:t>Теоријска настава</w:t>
            </w:r>
          </w:p>
          <w:p w:rsidR="004256EE" w:rsidRPr="004256EE" w:rsidRDefault="004256EE" w:rsidP="00630C1F">
            <w:pPr>
              <w:jc w:val="both"/>
              <w:rPr>
                <w:iCs/>
                <w:sz w:val="18"/>
                <w:lang w:val="sr-Cyrl-CS"/>
              </w:rPr>
            </w:pPr>
            <w:r w:rsidRPr="004256EE">
              <w:rPr>
                <w:iCs/>
                <w:sz w:val="18"/>
                <w:lang w:val="sr-Cyrl-CS"/>
              </w:rPr>
              <w:t>Специфичности спољнотрговинског посла; документа у спољнотрговинском послу; улога међународних шпедитера; правила за тумачење међународних трговинских термина (</w:t>
            </w:r>
            <w:r w:rsidRPr="004256EE">
              <w:rPr>
                <w:iCs/>
                <w:sz w:val="18"/>
              </w:rPr>
              <w:t>INCOTERMS</w:t>
            </w:r>
            <w:r w:rsidRPr="004256EE">
              <w:rPr>
                <w:iCs/>
                <w:sz w:val="18"/>
                <w:lang w:val="sr-Cyrl-CS"/>
              </w:rPr>
              <w:t>)</w:t>
            </w:r>
            <w:r w:rsidRPr="004256EE">
              <w:rPr>
                <w:iCs/>
                <w:sz w:val="18"/>
              </w:rPr>
              <w:t>;</w:t>
            </w:r>
            <w:r w:rsidRPr="004256EE">
              <w:rPr>
                <w:iCs/>
                <w:sz w:val="18"/>
                <w:lang w:val="sr-Cyrl-CS"/>
              </w:rPr>
              <w:t xml:space="preserve"> Светска трговинска организација и спољнотрговинске фирме; царинска документа, царинске дажбине, обрачун; уговор о међународној купопродаји; царинска тарифа и царински поступци; осигурање робе у међународном транспорту; улога пословних банака и инструменти плаћања у спољној трговини, дознака и чек; осигурање од ризика неизвршења уговорених обавеза странака посредством банкарских гаранција; врсте спољнотрговинских послова; цена из извозне понуде; врсте извозних цена (фиксна, клизна); дампиншка цена; преговарање у спољнотрговинском послу; извозни посао; увозни посао; међународна дугорочна производна кооперација; међународне концесије; везани послови у међународној трговини; међународна монтажна производња; међународна купопродаја лиценци; послови реекспорта; заједничка улагања; слободне експортне производне зоне (слободне зоне); електронска технологија и спољнотрговински послови.</w:t>
            </w:r>
          </w:p>
          <w:p w:rsidR="004256EE" w:rsidRPr="004256EE" w:rsidRDefault="004256EE" w:rsidP="00630C1F">
            <w:pPr>
              <w:jc w:val="both"/>
              <w:rPr>
                <w:i/>
                <w:iCs/>
                <w:sz w:val="18"/>
                <w:lang w:val="sr-Cyrl-CS"/>
              </w:rPr>
            </w:pPr>
            <w:r w:rsidRPr="004256EE">
              <w:rPr>
                <w:i/>
                <w:iCs/>
                <w:sz w:val="18"/>
                <w:lang w:val="sr-Cyrl-CS"/>
              </w:rPr>
              <w:t xml:space="preserve">Практична настава </w:t>
            </w:r>
          </w:p>
          <w:p w:rsidR="004256EE" w:rsidRPr="001B0C67" w:rsidRDefault="004256EE" w:rsidP="00630C1F">
            <w:pPr>
              <w:jc w:val="both"/>
              <w:rPr>
                <w:lang w:val="sr-Cyrl-CS"/>
              </w:rPr>
            </w:pPr>
            <w:r w:rsidRPr="004256EE">
              <w:rPr>
                <w:iCs/>
                <w:sz w:val="18"/>
                <w:lang w:val="sr-Cyrl-CS"/>
              </w:rPr>
              <w:t>Студије случаја, вежбе, семинарски радови</w:t>
            </w:r>
          </w:p>
        </w:tc>
      </w:tr>
      <w:tr w:rsidR="004256EE" w:rsidRPr="001B0C67" w:rsidTr="0083548A">
        <w:tc>
          <w:tcPr>
            <w:tcW w:w="9110" w:type="dxa"/>
            <w:gridSpan w:val="7"/>
            <w:shd w:val="clear" w:color="auto" w:fill="FDE9D9" w:themeFill="accent6" w:themeFillTint="33"/>
          </w:tcPr>
          <w:p w:rsidR="004256EE" w:rsidRPr="001B0C67" w:rsidRDefault="004256EE" w:rsidP="00630C1F">
            <w:pPr>
              <w:jc w:val="both"/>
              <w:rPr>
                <w:b/>
                <w:bCs/>
                <w:lang w:val="sr-Cyrl-CS"/>
              </w:rPr>
            </w:pPr>
            <w:r w:rsidRPr="001B0C67">
              <w:rPr>
                <w:b/>
                <w:bCs/>
                <w:lang w:val="sr-Cyrl-CS"/>
              </w:rPr>
              <w:t xml:space="preserve">Литература </w:t>
            </w:r>
          </w:p>
          <w:p w:rsidR="004256EE" w:rsidRPr="004256EE" w:rsidRDefault="004256EE" w:rsidP="00630C1F">
            <w:pPr>
              <w:jc w:val="both"/>
              <w:rPr>
                <w:noProof/>
                <w:sz w:val="18"/>
              </w:rPr>
            </w:pPr>
            <w:r w:rsidRPr="004256EE">
              <w:rPr>
                <w:noProof/>
                <w:sz w:val="18"/>
              </w:rPr>
              <w:t>Симић, Ј. &amp; Ђурић, Д. (2012)</w:t>
            </w:r>
            <w:r w:rsidRPr="004256EE">
              <w:rPr>
                <w:noProof/>
                <w:sz w:val="18"/>
                <w:lang w:val="sr-Cyrl-CS"/>
              </w:rPr>
              <w:t>.</w:t>
            </w:r>
            <w:r w:rsidRPr="004256EE">
              <w:rPr>
                <w:noProof/>
                <w:sz w:val="18"/>
              </w:rPr>
              <w:t xml:space="preserve"> </w:t>
            </w:r>
            <w:r w:rsidRPr="004256EE">
              <w:rPr>
                <w:i/>
                <w:noProof/>
                <w:sz w:val="18"/>
              </w:rPr>
              <w:t>Међународно пословање-технике и облици</w:t>
            </w:r>
            <w:r w:rsidRPr="004256EE">
              <w:rPr>
                <w:noProof/>
                <w:sz w:val="18"/>
                <w:lang w:val="sr-Cyrl-CS"/>
              </w:rPr>
              <w:t>. Нови Сад:</w:t>
            </w:r>
            <w:r w:rsidRPr="004256EE">
              <w:rPr>
                <w:noProof/>
                <w:sz w:val="18"/>
              </w:rPr>
              <w:t xml:space="preserve"> Алфа граф.</w:t>
            </w:r>
          </w:p>
          <w:p w:rsidR="004256EE" w:rsidRPr="004256EE" w:rsidRDefault="004256EE" w:rsidP="00630C1F">
            <w:pPr>
              <w:jc w:val="both"/>
              <w:rPr>
                <w:sz w:val="18"/>
                <w:lang w:val="sr-Cyrl-CS"/>
              </w:rPr>
            </w:pPr>
            <w:r w:rsidRPr="004256EE">
              <w:rPr>
                <w:noProof/>
                <w:sz w:val="18"/>
                <w:lang w:val="sr-Cyrl-CS"/>
              </w:rPr>
              <w:t xml:space="preserve">Козомара, Ј. (2012). </w:t>
            </w:r>
            <w:r w:rsidRPr="004256EE">
              <w:rPr>
                <w:i/>
                <w:noProof/>
                <w:sz w:val="18"/>
                <w:lang w:val="sr-Cyrl-CS"/>
              </w:rPr>
              <w:t xml:space="preserve">Основе међународног пословања – Спољнотрговинске робне трансакције. </w:t>
            </w:r>
            <w:r w:rsidRPr="004256EE">
              <w:rPr>
                <w:noProof/>
                <w:sz w:val="18"/>
                <w:lang w:val="sr-Cyrl-CS"/>
              </w:rPr>
              <w:t>Београд:  Економски факултети Институт за међународну политику и привреду.</w:t>
            </w:r>
          </w:p>
          <w:p w:rsidR="004256EE" w:rsidRPr="001B0C67" w:rsidRDefault="004256EE" w:rsidP="00630C1F">
            <w:r w:rsidRPr="004256EE">
              <w:rPr>
                <w:sz w:val="18"/>
              </w:rPr>
              <w:t>Hill</w:t>
            </w:r>
            <w:r w:rsidRPr="004256EE">
              <w:rPr>
                <w:sz w:val="18"/>
                <w:lang w:val="sr-Cyrl-CS"/>
              </w:rPr>
              <w:t>,</w:t>
            </w:r>
            <w:r w:rsidRPr="004256EE">
              <w:rPr>
                <w:sz w:val="18"/>
              </w:rPr>
              <w:t xml:space="preserve"> C</w:t>
            </w:r>
            <w:r w:rsidRPr="004256EE">
              <w:rPr>
                <w:sz w:val="18"/>
                <w:lang w:val="sr-Cyrl-CS"/>
              </w:rPr>
              <w:t xml:space="preserve">. </w:t>
            </w:r>
            <w:r w:rsidRPr="004256EE">
              <w:rPr>
                <w:sz w:val="18"/>
              </w:rPr>
              <w:t>W</w:t>
            </w:r>
            <w:r w:rsidRPr="004256EE">
              <w:rPr>
                <w:sz w:val="18"/>
                <w:lang w:val="sr-Cyrl-CS"/>
              </w:rPr>
              <w:t xml:space="preserve"> </w:t>
            </w:r>
            <w:r w:rsidRPr="004256EE">
              <w:rPr>
                <w:sz w:val="18"/>
              </w:rPr>
              <w:t>. L.</w:t>
            </w:r>
            <w:r w:rsidRPr="004256EE">
              <w:rPr>
                <w:sz w:val="18"/>
                <w:lang w:val="sr-Cyrl-CS"/>
              </w:rPr>
              <w:t xml:space="preserve"> </w:t>
            </w:r>
            <w:r w:rsidRPr="004256EE">
              <w:rPr>
                <w:sz w:val="18"/>
              </w:rPr>
              <w:t xml:space="preserve"> (2010). </w:t>
            </w:r>
            <w:r w:rsidRPr="004256EE">
              <w:rPr>
                <w:sz w:val="18"/>
                <w:lang w:val="sr-Cyrl-CS"/>
              </w:rPr>
              <w:t xml:space="preserve"> </w:t>
            </w:r>
            <w:r w:rsidRPr="004256EE">
              <w:rPr>
                <w:i/>
                <w:sz w:val="18"/>
              </w:rPr>
              <w:t>International business, 7th Editio</w:t>
            </w:r>
            <w:r w:rsidRPr="004256EE">
              <w:rPr>
                <w:i/>
                <w:sz w:val="18"/>
                <w:lang w:val="sr-Cyrl-CS"/>
              </w:rPr>
              <w:t>н</w:t>
            </w:r>
            <w:r w:rsidRPr="004256EE">
              <w:rPr>
                <w:sz w:val="18"/>
                <w:lang w:val="sr-Cyrl-CS"/>
              </w:rPr>
              <w:t xml:space="preserve">. </w:t>
            </w:r>
            <w:r w:rsidRPr="004256EE">
              <w:rPr>
                <w:sz w:val="18"/>
              </w:rPr>
              <w:t>McGraw-Hill Irwin International Edition.</w:t>
            </w:r>
          </w:p>
        </w:tc>
      </w:tr>
      <w:tr w:rsidR="004256EE" w:rsidRPr="001B0C67" w:rsidTr="0083548A">
        <w:tc>
          <w:tcPr>
            <w:tcW w:w="325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256EE" w:rsidRPr="001B0C67" w:rsidRDefault="004256EE" w:rsidP="00630C1F">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01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256EE" w:rsidRDefault="004256EE" w:rsidP="00630C1F">
            <w:pPr>
              <w:rPr>
                <w:b/>
                <w:bCs/>
                <w:lang w:val="sr-Cyrl-CS"/>
              </w:rPr>
            </w:pPr>
            <w:r>
              <w:rPr>
                <w:b/>
                <w:lang w:val="sr-Cyrl-CS"/>
              </w:rPr>
              <w:t>Теоријска настава: 45</w:t>
            </w:r>
          </w:p>
        </w:tc>
        <w:tc>
          <w:tcPr>
            <w:tcW w:w="284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256EE" w:rsidRDefault="004256EE" w:rsidP="00630C1F">
            <w:pPr>
              <w:rPr>
                <w:b/>
                <w:bCs/>
                <w:lang w:val="en-US"/>
              </w:rPr>
            </w:pPr>
            <w:r>
              <w:rPr>
                <w:b/>
                <w:lang w:val="ru-RU"/>
              </w:rPr>
              <w:t>Практична настава: 45</w:t>
            </w:r>
          </w:p>
        </w:tc>
      </w:tr>
      <w:tr w:rsidR="004256EE" w:rsidRPr="001B0C67" w:rsidTr="0083548A">
        <w:tc>
          <w:tcPr>
            <w:tcW w:w="9110"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256EE" w:rsidRDefault="004256EE" w:rsidP="00630C1F">
            <w:pPr>
              <w:rPr>
                <w:b/>
                <w:bCs/>
                <w:lang w:val="sr-Cyrl-CS"/>
              </w:rPr>
            </w:pPr>
            <w:r w:rsidRPr="001B0C67">
              <w:rPr>
                <w:b/>
                <w:bCs/>
                <w:lang w:val="sr-Cyrl-CS"/>
              </w:rPr>
              <w:t xml:space="preserve">Методе извођења наставе </w:t>
            </w:r>
          </w:p>
          <w:p w:rsidR="004256EE" w:rsidRPr="001B0C67" w:rsidRDefault="004256EE" w:rsidP="00630C1F">
            <w:pPr>
              <w:rPr>
                <w:bCs/>
              </w:rPr>
            </w:pPr>
            <w:r w:rsidRPr="001B0C67">
              <w:rPr>
                <w:bCs/>
                <w:lang w:val="sr-Cyrl-CS"/>
              </w:rPr>
              <w:t>Предавања, интерактивне вежбе, тимски рад</w:t>
            </w:r>
            <w:r>
              <w:rPr>
                <w:bCs/>
                <w:lang w:val="sr-Cyrl-CS"/>
              </w:rPr>
              <w:t>.</w:t>
            </w:r>
          </w:p>
        </w:tc>
      </w:tr>
      <w:tr w:rsidR="004256EE" w:rsidRPr="001B0C67" w:rsidTr="0083548A">
        <w:tc>
          <w:tcPr>
            <w:tcW w:w="9110"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256EE" w:rsidRPr="001B0C67" w:rsidRDefault="004256EE" w:rsidP="00630C1F">
            <w:pPr>
              <w:jc w:val="center"/>
              <w:rPr>
                <w:b/>
                <w:bCs/>
                <w:lang w:val="ru-RU"/>
              </w:rPr>
            </w:pPr>
            <w:r w:rsidRPr="001B0C67">
              <w:rPr>
                <w:b/>
                <w:bCs/>
                <w:lang w:val="sr-Cyrl-CS"/>
              </w:rPr>
              <w:t>Оцена  знања (максимални број поена 100)</w:t>
            </w:r>
          </w:p>
        </w:tc>
      </w:tr>
      <w:tr w:rsidR="004256EE" w:rsidRPr="001B0C67" w:rsidTr="0083548A">
        <w:tc>
          <w:tcPr>
            <w:tcW w:w="4598" w:type="dxa"/>
            <w:gridSpan w:val="3"/>
            <w:shd w:val="clear" w:color="auto" w:fill="FDE9D9" w:themeFill="accent6" w:themeFillTint="33"/>
          </w:tcPr>
          <w:p w:rsidR="004256EE" w:rsidRPr="001B0C67" w:rsidRDefault="004256EE" w:rsidP="00630C1F">
            <w:pPr>
              <w:rPr>
                <w:b/>
                <w:iCs/>
                <w:lang w:val="sr-Cyrl-CS"/>
              </w:rPr>
            </w:pPr>
            <w:r w:rsidRPr="001B0C67">
              <w:rPr>
                <w:b/>
                <w:iCs/>
                <w:lang w:val="sr-Cyrl-CS"/>
              </w:rPr>
              <w:t>Предиспитне обавезе</w:t>
            </w:r>
          </w:p>
        </w:tc>
        <w:tc>
          <w:tcPr>
            <w:tcW w:w="1272" w:type="dxa"/>
            <w:shd w:val="clear" w:color="auto" w:fill="FDE9D9" w:themeFill="accent6" w:themeFillTint="33"/>
            <w:vAlign w:val="center"/>
          </w:tcPr>
          <w:p w:rsidR="004256EE" w:rsidRDefault="004256EE" w:rsidP="00630C1F">
            <w:pPr>
              <w:jc w:val="center"/>
              <w:rPr>
                <w:b/>
                <w:lang w:val="sr-Latn-RS"/>
              </w:rPr>
            </w:pPr>
            <w:r>
              <w:rPr>
                <w:b/>
                <w:lang w:val="sr-Cyrl-RS"/>
              </w:rPr>
              <w:t xml:space="preserve">65 </w:t>
            </w:r>
            <w:r>
              <w:rPr>
                <w:b/>
                <w:lang w:val="sr-Latn-RS"/>
              </w:rPr>
              <w:t>поена</w:t>
            </w:r>
          </w:p>
        </w:tc>
        <w:tc>
          <w:tcPr>
            <w:tcW w:w="1710" w:type="dxa"/>
            <w:gridSpan w:val="2"/>
            <w:shd w:val="clear" w:color="auto" w:fill="FDE9D9" w:themeFill="accent6" w:themeFillTint="33"/>
          </w:tcPr>
          <w:p w:rsidR="004256EE" w:rsidRDefault="004256EE" w:rsidP="00630C1F">
            <w:pPr>
              <w:rPr>
                <w:b/>
                <w:bCs/>
                <w:lang w:val="sr-Latn-RS"/>
              </w:rPr>
            </w:pPr>
            <w:r>
              <w:rPr>
                <w:b/>
                <w:iCs/>
                <w:lang w:val="sr-Latn-RS"/>
              </w:rPr>
              <w:t xml:space="preserve">Завршни испит </w:t>
            </w:r>
          </w:p>
        </w:tc>
        <w:tc>
          <w:tcPr>
            <w:tcW w:w="1530" w:type="dxa"/>
            <w:shd w:val="clear" w:color="auto" w:fill="FDE9D9" w:themeFill="accent6" w:themeFillTint="33"/>
            <w:vAlign w:val="center"/>
          </w:tcPr>
          <w:p w:rsidR="004256EE" w:rsidRDefault="004256EE" w:rsidP="00630C1F">
            <w:pPr>
              <w:jc w:val="center"/>
              <w:rPr>
                <w:b/>
                <w:lang w:val="sr-Latn-RS"/>
              </w:rPr>
            </w:pPr>
            <w:r>
              <w:rPr>
                <w:b/>
                <w:lang w:val="sr-Cyrl-RS"/>
              </w:rPr>
              <w:t xml:space="preserve"> 35 </w:t>
            </w:r>
            <w:r>
              <w:rPr>
                <w:b/>
                <w:lang w:val="sr-Latn-RS"/>
              </w:rPr>
              <w:t>поена</w:t>
            </w:r>
          </w:p>
        </w:tc>
      </w:tr>
      <w:tr w:rsidR="004256EE" w:rsidRPr="001B0C67" w:rsidTr="0083548A">
        <w:tc>
          <w:tcPr>
            <w:tcW w:w="4598" w:type="dxa"/>
            <w:gridSpan w:val="3"/>
            <w:shd w:val="clear" w:color="auto" w:fill="FDE9D9" w:themeFill="accent6" w:themeFillTint="33"/>
          </w:tcPr>
          <w:p w:rsidR="004256EE" w:rsidRPr="004256EE" w:rsidRDefault="004256EE" w:rsidP="00630C1F">
            <w:pPr>
              <w:rPr>
                <w:i/>
                <w:iCs/>
                <w:sz w:val="18"/>
                <w:lang w:val="sr-Cyrl-CS"/>
              </w:rPr>
            </w:pPr>
            <w:r w:rsidRPr="004256EE">
              <w:rPr>
                <w:sz w:val="18"/>
                <w:lang w:val="sr-Cyrl-CS"/>
              </w:rPr>
              <w:t>присуство на предавањима и вежбама</w:t>
            </w:r>
          </w:p>
        </w:tc>
        <w:tc>
          <w:tcPr>
            <w:tcW w:w="1272" w:type="dxa"/>
            <w:shd w:val="clear" w:color="auto" w:fill="FDE9D9" w:themeFill="accent6" w:themeFillTint="33"/>
            <w:vAlign w:val="center"/>
          </w:tcPr>
          <w:p w:rsidR="004256EE" w:rsidRPr="004256EE" w:rsidRDefault="004256EE" w:rsidP="00630C1F">
            <w:pPr>
              <w:jc w:val="center"/>
              <w:rPr>
                <w:b/>
                <w:bCs/>
                <w:sz w:val="18"/>
                <w:lang w:val="sr-Cyrl-RS"/>
              </w:rPr>
            </w:pPr>
            <w:r w:rsidRPr="004256EE">
              <w:rPr>
                <w:b/>
                <w:bCs/>
                <w:sz w:val="18"/>
                <w:lang w:val="sr-Cyrl-RS"/>
              </w:rPr>
              <w:t>5</w:t>
            </w:r>
          </w:p>
        </w:tc>
        <w:tc>
          <w:tcPr>
            <w:tcW w:w="1710" w:type="dxa"/>
            <w:gridSpan w:val="2"/>
            <w:shd w:val="clear" w:color="auto" w:fill="FDE9D9" w:themeFill="accent6" w:themeFillTint="33"/>
          </w:tcPr>
          <w:p w:rsidR="004256EE" w:rsidRPr="004256EE" w:rsidRDefault="004256EE" w:rsidP="00630C1F">
            <w:pPr>
              <w:rPr>
                <w:i/>
                <w:iCs/>
                <w:sz w:val="18"/>
                <w:lang w:val="sr-Latn-RS"/>
              </w:rPr>
            </w:pPr>
            <w:r w:rsidRPr="004256EE">
              <w:rPr>
                <w:sz w:val="18"/>
                <w:lang w:val="sr-Latn-RS"/>
              </w:rPr>
              <w:t>писмени испит</w:t>
            </w:r>
          </w:p>
        </w:tc>
        <w:tc>
          <w:tcPr>
            <w:tcW w:w="1530" w:type="dxa"/>
            <w:shd w:val="clear" w:color="auto" w:fill="FDE9D9" w:themeFill="accent6" w:themeFillTint="33"/>
          </w:tcPr>
          <w:p w:rsidR="004256EE" w:rsidRPr="004256EE" w:rsidRDefault="004256EE" w:rsidP="00630C1F">
            <w:pPr>
              <w:jc w:val="center"/>
              <w:rPr>
                <w:b/>
                <w:iCs/>
                <w:sz w:val="18"/>
                <w:lang w:val="sr-Latn-RS"/>
              </w:rPr>
            </w:pPr>
          </w:p>
        </w:tc>
      </w:tr>
      <w:tr w:rsidR="004256EE" w:rsidRPr="001B0C67" w:rsidTr="0083548A">
        <w:tc>
          <w:tcPr>
            <w:tcW w:w="4598" w:type="dxa"/>
            <w:gridSpan w:val="3"/>
            <w:shd w:val="clear" w:color="auto" w:fill="FDE9D9" w:themeFill="accent6" w:themeFillTint="33"/>
          </w:tcPr>
          <w:p w:rsidR="004256EE" w:rsidRPr="004256EE" w:rsidRDefault="004256EE" w:rsidP="00630C1F">
            <w:pPr>
              <w:rPr>
                <w:sz w:val="18"/>
                <w:lang w:val="sr-Cyrl-CS"/>
              </w:rPr>
            </w:pPr>
            <w:r w:rsidRPr="004256EE">
              <w:rPr>
                <w:sz w:val="18"/>
                <w:lang w:val="sr-Cyrl-CS"/>
              </w:rPr>
              <w:t>провера знања у току наставе (колоквијум-и)</w:t>
            </w:r>
          </w:p>
        </w:tc>
        <w:tc>
          <w:tcPr>
            <w:tcW w:w="1272" w:type="dxa"/>
            <w:shd w:val="clear" w:color="auto" w:fill="FDE9D9" w:themeFill="accent6" w:themeFillTint="33"/>
            <w:vAlign w:val="center"/>
          </w:tcPr>
          <w:p w:rsidR="004256EE" w:rsidRPr="004256EE" w:rsidRDefault="004256EE" w:rsidP="00630C1F">
            <w:pPr>
              <w:jc w:val="center"/>
              <w:rPr>
                <w:b/>
                <w:bCs/>
                <w:sz w:val="18"/>
                <w:lang w:val="sr-Cyrl-RS"/>
              </w:rPr>
            </w:pPr>
            <w:r w:rsidRPr="004256EE">
              <w:rPr>
                <w:b/>
                <w:bCs/>
                <w:sz w:val="18"/>
                <w:lang w:val="sr-Cyrl-RS"/>
              </w:rPr>
              <w:t>40</w:t>
            </w:r>
          </w:p>
        </w:tc>
        <w:tc>
          <w:tcPr>
            <w:tcW w:w="1710" w:type="dxa"/>
            <w:gridSpan w:val="2"/>
            <w:shd w:val="clear" w:color="auto" w:fill="FDE9D9" w:themeFill="accent6" w:themeFillTint="33"/>
          </w:tcPr>
          <w:p w:rsidR="004256EE" w:rsidRPr="004256EE" w:rsidRDefault="004256EE" w:rsidP="00630C1F">
            <w:pPr>
              <w:rPr>
                <w:i/>
                <w:iCs/>
                <w:sz w:val="18"/>
                <w:lang w:val="sr-Latn-RS"/>
              </w:rPr>
            </w:pPr>
            <w:r w:rsidRPr="004256EE">
              <w:rPr>
                <w:sz w:val="18"/>
                <w:lang w:val="sr-Latn-RS"/>
              </w:rPr>
              <w:t>усмени испит</w:t>
            </w:r>
          </w:p>
        </w:tc>
        <w:tc>
          <w:tcPr>
            <w:tcW w:w="1530" w:type="dxa"/>
            <w:shd w:val="clear" w:color="auto" w:fill="FDE9D9" w:themeFill="accent6" w:themeFillTint="33"/>
          </w:tcPr>
          <w:p w:rsidR="004256EE" w:rsidRPr="004256EE" w:rsidRDefault="004256EE" w:rsidP="00630C1F">
            <w:pPr>
              <w:jc w:val="center"/>
              <w:rPr>
                <w:i/>
                <w:iCs/>
                <w:sz w:val="18"/>
                <w:lang w:val="sr-Latn-RS"/>
              </w:rPr>
            </w:pPr>
          </w:p>
        </w:tc>
      </w:tr>
      <w:tr w:rsidR="004256EE" w:rsidRPr="001B0C67" w:rsidTr="0083548A">
        <w:tc>
          <w:tcPr>
            <w:tcW w:w="4598" w:type="dxa"/>
            <w:gridSpan w:val="3"/>
            <w:shd w:val="clear" w:color="auto" w:fill="FDE9D9" w:themeFill="accent6" w:themeFillTint="33"/>
          </w:tcPr>
          <w:p w:rsidR="004256EE" w:rsidRPr="004256EE" w:rsidRDefault="004256EE" w:rsidP="00630C1F">
            <w:pPr>
              <w:rPr>
                <w:sz w:val="18"/>
                <w:lang w:val="ru-RU"/>
              </w:rPr>
            </w:pPr>
            <w:r w:rsidRPr="004256EE">
              <w:rPr>
                <w:sz w:val="18"/>
                <w:lang w:val="sr-Cyrl-CS"/>
              </w:rPr>
              <w:t>остале активностии</w:t>
            </w:r>
            <w:r w:rsidRPr="004256EE">
              <w:rPr>
                <w:sz w:val="18"/>
                <w:lang w:val="ru-RU"/>
              </w:rPr>
              <w:t xml:space="preserve"> учешће студената у раду на предавањима и вежбама </w:t>
            </w:r>
          </w:p>
        </w:tc>
        <w:tc>
          <w:tcPr>
            <w:tcW w:w="1272" w:type="dxa"/>
            <w:shd w:val="clear" w:color="auto" w:fill="FDE9D9" w:themeFill="accent6" w:themeFillTint="33"/>
            <w:vAlign w:val="center"/>
          </w:tcPr>
          <w:p w:rsidR="004256EE" w:rsidRPr="004256EE" w:rsidRDefault="004256EE" w:rsidP="00630C1F">
            <w:pPr>
              <w:jc w:val="center"/>
              <w:rPr>
                <w:b/>
                <w:bCs/>
                <w:sz w:val="18"/>
                <w:lang w:val="sr-Cyrl-RS"/>
              </w:rPr>
            </w:pPr>
            <w:r w:rsidRPr="004256EE">
              <w:rPr>
                <w:b/>
                <w:bCs/>
                <w:sz w:val="18"/>
                <w:lang w:val="sr-Cyrl-RS"/>
              </w:rPr>
              <w:t>10</w:t>
            </w:r>
          </w:p>
        </w:tc>
        <w:tc>
          <w:tcPr>
            <w:tcW w:w="1710" w:type="dxa"/>
            <w:gridSpan w:val="2"/>
            <w:shd w:val="clear" w:color="auto" w:fill="FDE9D9" w:themeFill="accent6" w:themeFillTint="33"/>
          </w:tcPr>
          <w:p w:rsidR="004256EE" w:rsidRPr="004256EE" w:rsidRDefault="004256EE" w:rsidP="00630C1F">
            <w:pPr>
              <w:rPr>
                <w:sz w:val="18"/>
                <w:lang w:val="sr-Latn-RS"/>
              </w:rPr>
            </w:pPr>
          </w:p>
        </w:tc>
        <w:tc>
          <w:tcPr>
            <w:tcW w:w="1530" w:type="dxa"/>
            <w:shd w:val="clear" w:color="auto" w:fill="FDE9D9" w:themeFill="accent6" w:themeFillTint="33"/>
          </w:tcPr>
          <w:p w:rsidR="004256EE" w:rsidRPr="004256EE" w:rsidRDefault="004256EE" w:rsidP="00630C1F">
            <w:pPr>
              <w:jc w:val="center"/>
              <w:rPr>
                <w:i/>
                <w:iCs/>
                <w:sz w:val="18"/>
                <w:lang w:val="sr-Latn-RS"/>
              </w:rPr>
            </w:pPr>
          </w:p>
        </w:tc>
      </w:tr>
      <w:tr w:rsidR="004256EE" w:rsidRPr="001B0C67" w:rsidTr="0083548A">
        <w:trPr>
          <w:trHeight w:val="70"/>
        </w:trPr>
        <w:tc>
          <w:tcPr>
            <w:tcW w:w="4598" w:type="dxa"/>
            <w:gridSpan w:val="3"/>
            <w:shd w:val="clear" w:color="auto" w:fill="FDE9D9" w:themeFill="accent6" w:themeFillTint="33"/>
          </w:tcPr>
          <w:p w:rsidR="004256EE" w:rsidRPr="004256EE" w:rsidRDefault="004256EE" w:rsidP="00630C1F">
            <w:pPr>
              <w:rPr>
                <w:sz w:val="18"/>
                <w:lang w:val="sr-Cyrl-CS"/>
              </w:rPr>
            </w:pPr>
            <w:r w:rsidRPr="004256EE">
              <w:rPr>
                <w:sz w:val="18"/>
                <w:lang w:val="sr-Cyrl-CS"/>
              </w:rPr>
              <w:t>практичан рад: самостална израда студије случаја</w:t>
            </w:r>
          </w:p>
        </w:tc>
        <w:tc>
          <w:tcPr>
            <w:tcW w:w="1272" w:type="dxa"/>
            <w:shd w:val="clear" w:color="auto" w:fill="FDE9D9" w:themeFill="accent6" w:themeFillTint="33"/>
            <w:vAlign w:val="center"/>
          </w:tcPr>
          <w:p w:rsidR="004256EE" w:rsidRPr="004256EE" w:rsidRDefault="004256EE" w:rsidP="00630C1F">
            <w:pPr>
              <w:jc w:val="center"/>
              <w:rPr>
                <w:b/>
                <w:bCs/>
                <w:sz w:val="18"/>
                <w:lang w:val="sr-Cyrl-RS"/>
              </w:rPr>
            </w:pPr>
            <w:r w:rsidRPr="004256EE">
              <w:rPr>
                <w:b/>
                <w:bCs/>
                <w:sz w:val="18"/>
                <w:lang w:val="sr-Cyrl-RS"/>
              </w:rPr>
              <w:t>10</w:t>
            </w:r>
          </w:p>
        </w:tc>
        <w:tc>
          <w:tcPr>
            <w:tcW w:w="1710" w:type="dxa"/>
            <w:gridSpan w:val="2"/>
            <w:shd w:val="clear" w:color="auto" w:fill="FDE9D9" w:themeFill="accent6" w:themeFillTint="33"/>
          </w:tcPr>
          <w:p w:rsidR="004256EE" w:rsidRPr="004256EE" w:rsidRDefault="004256EE" w:rsidP="00630C1F">
            <w:pPr>
              <w:rPr>
                <w:i/>
                <w:iCs/>
                <w:sz w:val="18"/>
                <w:lang w:val="sr-Latn-RS"/>
              </w:rPr>
            </w:pPr>
          </w:p>
        </w:tc>
        <w:tc>
          <w:tcPr>
            <w:tcW w:w="1530" w:type="dxa"/>
            <w:shd w:val="clear" w:color="auto" w:fill="FDE9D9" w:themeFill="accent6" w:themeFillTint="33"/>
          </w:tcPr>
          <w:p w:rsidR="004256EE" w:rsidRPr="004256EE" w:rsidRDefault="004256EE" w:rsidP="00630C1F">
            <w:pPr>
              <w:jc w:val="center"/>
              <w:rPr>
                <w:i/>
                <w:iCs/>
                <w:sz w:val="18"/>
                <w:lang w:val="sr-Latn-RS"/>
              </w:rPr>
            </w:pPr>
          </w:p>
        </w:tc>
      </w:tr>
    </w:tbl>
    <w:p w:rsidR="0083548A" w:rsidRDefault="0083548A" w:rsidP="00197D2B">
      <w:pPr>
        <w:widowControl/>
        <w:autoSpaceDE/>
        <w:autoSpaceDN/>
        <w:adjustRightInd/>
        <w:spacing w:after="200" w:line="276" w:lineRule="auto"/>
      </w:pPr>
    </w:p>
    <w:p w:rsidR="0083548A" w:rsidRDefault="0083548A">
      <w:pPr>
        <w:widowControl/>
        <w:autoSpaceDE/>
        <w:autoSpaceDN/>
        <w:adjustRightInd/>
        <w:spacing w:after="200" w:line="276" w:lineRule="auto"/>
      </w:pPr>
      <w:r>
        <w:br w:type="page"/>
      </w:r>
    </w:p>
    <w:p w:rsidR="004256EE" w:rsidRDefault="006D6028" w:rsidP="00CE240D">
      <w:pPr>
        <w:widowControl/>
        <w:autoSpaceDE/>
        <w:autoSpaceDN/>
        <w:adjustRightInd/>
        <w:spacing w:after="200" w:line="276" w:lineRule="auto"/>
        <w:jc w:val="right"/>
      </w:pPr>
      <w:hyperlink w:anchor="ListaNazivaPredmeta" w:history="1">
        <w:r w:rsidR="00CE240D"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407"/>
        <w:gridCol w:w="1688"/>
        <w:gridCol w:w="1215"/>
        <w:gridCol w:w="113"/>
        <w:gridCol w:w="1858"/>
        <w:gridCol w:w="1345"/>
      </w:tblGrid>
      <w:tr w:rsidR="00D154DF" w:rsidRPr="00371743" w:rsidTr="00630C1F">
        <w:trPr>
          <w:trHeight w:val="274"/>
        </w:trPr>
        <w:tc>
          <w:tcPr>
            <w:tcW w:w="2616" w:type="dxa"/>
            <w:tcBorders>
              <w:left w:val="single" w:sz="4" w:space="0" w:color="auto"/>
              <w:bottom w:val="single" w:sz="4" w:space="0" w:color="auto"/>
              <w:right w:val="single" w:sz="4" w:space="0" w:color="auto"/>
            </w:tcBorders>
            <w:shd w:val="clear" w:color="auto" w:fill="FBD4B4" w:themeFill="accent6" w:themeFillTint="66"/>
          </w:tcPr>
          <w:p w:rsidR="00D154DF" w:rsidRPr="00371743" w:rsidRDefault="00D154DF" w:rsidP="00630C1F">
            <w:pPr>
              <w:rPr>
                <w:b/>
                <w:bCs/>
                <w:lang w:val="sr-Cyrl-CS"/>
              </w:rPr>
            </w:pPr>
            <w:r w:rsidRPr="00371743">
              <w:rPr>
                <w:b/>
                <w:bCs/>
                <w:lang w:val="sr-Cyrl-CS"/>
              </w:rPr>
              <w:t xml:space="preserve">Студијски програм </w:t>
            </w:r>
          </w:p>
        </w:tc>
        <w:tc>
          <w:tcPr>
            <w:tcW w:w="6626" w:type="dxa"/>
            <w:gridSpan w:val="6"/>
            <w:tcBorders>
              <w:left w:val="single" w:sz="4" w:space="0" w:color="auto"/>
              <w:bottom w:val="single" w:sz="4" w:space="0" w:color="auto"/>
              <w:right w:val="single" w:sz="4" w:space="0" w:color="auto"/>
            </w:tcBorders>
            <w:shd w:val="clear" w:color="auto" w:fill="FBD4B4" w:themeFill="accent6" w:themeFillTint="66"/>
          </w:tcPr>
          <w:p w:rsidR="00D154DF" w:rsidRPr="00371743" w:rsidRDefault="00D154DF" w:rsidP="00630C1F">
            <w:pPr>
              <w:rPr>
                <w:bCs/>
                <w:lang w:val="ru-RU"/>
              </w:rPr>
            </w:pPr>
            <w:r>
              <w:rPr>
                <w:bCs/>
                <w:lang w:val="sr-Cyrl-CS"/>
              </w:rPr>
              <w:t>Т</w:t>
            </w:r>
            <w:r w:rsidRPr="00371743">
              <w:rPr>
                <w:bCs/>
                <w:lang w:val="sr-Cyrl-CS"/>
              </w:rPr>
              <w:t>уризам и хотелијерство</w:t>
            </w:r>
          </w:p>
        </w:tc>
      </w:tr>
      <w:tr w:rsidR="00D154DF" w:rsidRPr="00371743" w:rsidTr="00630C1F">
        <w:trPr>
          <w:trHeight w:val="232"/>
        </w:trPr>
        <w:tc>
          <w:tcPr>
            <w:tcW w:w="2616" w:type="dxa"/>
            <w:tcBorders>
              <w:top w:val="single" w:sz="4" w:space="0" w:color="auto"/>
            </w:tcBorders>
            <w:shd w:val="clear" w:color="auto" w:fill="FBD4B4" w:themeFill="accent6" w:themeFillTint="66"/>
          </w:tcPr>
          <w:p w:rsidR="00D154DF" w:rsidRPr="00371743" w:rsidRDefault="00D154DF" w:rsidP="00630C1F">
            <w:pPr>
              <w:rPr>
                <w:lang w:val="sr-Cyrl-CS"/>
              </w:rPr>
            </w:pPr>
            <w:r w:rsidRPr="00371743">
              <w:rPr>
                <w:b/>
                <w:bCs/>
                <w:lang w:val="sr-Cyrl-CS"/>
              </w:rPr>
              <w:t>Назив предмета</w:t>
            </w:r>
          </w:p>
        </w:tc>
        <w:tc>
          <w:tcPr>
            <w:tcW w:w="6626" w:type="dxa"/>
            <w:gridSpan w:val="6"/>
            <w:tcBorders>
              <w:top w:val="single" w:sz="4" w:space="0" w:color="auto"/>
            </w:tcBorders>
            <w:shd w:val="clear" w:color="auto" w:fill="FBD4B4" w:themeFill="accent6" w:themeFillTint="66"/>
          </w:tcPr>
          <w:p w:rsidR="00D154DF" w:rsidRPr="00371743" w:rsidRDefault="00D154DF" w:rsidP="00630C1F">
            <w:pPr>
              <w:rPr>
                <w:b/>
                <w:bCs/>
                <w:lang w:val="sr-Cyrl-CS"/>
              </w:rPr>
            </w:pPr>
            <w:bookmarkStart w:id="90" w:name="SportskoRekreativniTurizam"/>
            <w:r w:rsidRPr="00371743">
              <w:rPr>
                <w:b/>
                <w:bCs/>
                <w:lang w:val="sr-Cyrl-CS"/>
              </w:rPr>
              <w:t>СПОРТСКО-РЕКРЕАТИВНИ ТУРИЗАМ</w:t>
            </w:r>
            <w:bookmarkEnd w:id="90"/>
          </w:p>
        </w:tc>
      </w:tr>
      <w:tr w:rsidR="00D154DF" w:rsidRPr="00371743" w:rsidTr="00630C1F">
        <w:trPr>
          <w:trHeight w:val="232"/>
        </w:trPr>
        <w:tc>
          <w:tcPr>
            <w:tcW w:w="2616" w:type="dxa"/>
            <w:shd w:val="clear" w:color="auto" w:fill="FBD4B4" w:themeFill="accent6" w:themeFillTint="66"/>
          </w:tcPr>
          <w:p w:rsidR="00D154DF" w:rsidRPr="00371743" w:rsidRDefault="00D154DF" w:rsidP="00630C1F">
            <w:pPr>
              <w:rPr>
                <w:b/>
                <w:bCs/>
                <w:lang w:val="sr-Cyrl-CS"/>
              </w:rPr>
            </w:pPr>
            <w:r w:rsidRPr="00371743">
              <w:rPr>
                <w:b/>
                <w:bCs/>
                <w:lang w:val="sr-Cyrl-CS"/>
              </w:rPr>
              <w:t>Наставник</w:t>
            </w:r>
          </w:p>
        </w:tc>
        <w:tc>
          <w:tcPr>
            <w:tcW w:w="6626" w:type="dxa"/>
            <w:gridSpan w:val="6"/>
            <w:shd w:val="clear" w:color="auto" w:fill="FBD4B4" w:themeFill="accent6" w:themeFillTint="66"/>
          </w:tcPr>
          <w:p w:rsidR="00D154DF" w:rsidRPr="00371743" w:rsidRDefault="00D154DF" w:rsidP="00630C1F">
            <w:pPr>
              <w:rPr>
                <w:bCs/>
                <w:lang w:val="sr-Cyrl-CS"/>
              </w:rPr>
            </w:pPr>
            <w:r>
              <w:rPr>
                <w:bCs/>
                <w:lang w:val="sr-Cyrl-CS"/>
              </w:rPr>
              <w:t>Д</w:t>
            </w:r>
            <w:r w:rsidRPr="00371743">
              <w:rPr>
                <w:bCs/>
              </w:rPr>
              <w:t xml:space="preserve">р </w:t>
            </w:r>
            <w:r w:rsidRPr="00371743">
              <w:rPr>
                <w:bCs/>
                <w:lang w:val="sr-Cyrl-CS"/>
              </w:rPr>
              <w:t>БОЈАНА КОВАЧЕВИЋ</w:t>
            </w:r>
            <w:r>
              <w:rPr>
                <w:bCs/>
                <w:lang w:val="sr-Cyrl-CS"/>
              </w:rPr>
              <w:t xml:space="preserve"> БЕРЛЕКОВИЋ</w:t>
            </w:r>
          </w:p>
        </w:tc>
      </w:tr>
      <w:tr w:rsidR="00D154DF" w:rsidRPr="00371743" w:rsidTr="00630C1F">
        <w:trPr>
          <w:trHeight w:val="232"/>
        </w:trPr>
        <w:tc>
          <w:tcPr>
            <w:tcW w:w="2616" w:type="dxa"/>
            <w:shd w:val="clear" w:color="auto" w:fill="FBD4B4" w:themeFill="accent6" w:themeFillTint="66"/>
          </w:tcPr>
          <w:p w:rsidR="00D154DF" w:rsidRPr="00371743" w:rsidRDefault="00D154DF" w:rsidP="00630C1F">
            <w:pPr>
              <w:rPr>
                <w:lang w:val="sr-Cyrl-CS"/>
              </w:rPr>
            </w:pPr>
            <w:r w:rsidRPr="00371743">
              <w:rPr>
                <w:b/>
                <w:bCs/>
                <w:lang w:val="sr-Cyrl-CS"/>
              </w:rPr>
              <w:t>Статус предмета</w:t>
            </w:r>
          </w:p>
        </w:tc>
        <w:tc>
          <w:tcPr>
            <w:tcW w:w="6626" w:type="dxa"/>
            <w:gridSpan w:val="6"/>
            <w:shd w:val="clear" w:color="auto" w:fill="FBD4B4" w:themeFill="accent6" w:themeFillTint="66"/>
          </w:tcPr>
          <w:p w:rsidR="00D154DF" w:rsidRPr="00371743" w:rsidRDefault="00D154DF" w:rsidP="00630C1F">
            <w:pPr>
              <w:rPr>
                <w:bCs/>
              </w:rPr>
            </w:pPr>
            <w:r w:rsidRPr="00371743">
              <w:rPr>
                <w:bCs/>
              </w:rPr>
              <w:t>изборни</w:t>
            </w:r>
          </w:p>
        </w:tc>
      </w:tr>
      <w:tr w:rsidR="00D154DF" w:rsidRPr="00371743" w:rsidTr="00630C1F">
        <w:trPr>
          <w:trHeight w:val="232"/>
        </w:trPr>
        <w:tc>
          <w:tcPr>
            <w:tcW w:w="2616" w:type="dxa"/>
            <w:shd w:val="clear" w:color="auto" w:fill="FBD4B4" w:themeFill="accent6" w:themeFillTint="66"/>
          </w:tcPr>
          <w:p w:rsidR="00D154DF" w:rsidRPr="00371743" w:rsidRDefault="00D154DF" w:rsidP="00630C1F">
            <w:pPr>
              <w:rPr>
                <w:lang w:val="sr-Cyrl-CS"/>
              </w:rPr>
            </w:pPr>
            <w:r w:rsidRPr="00371743">
              <w:rPr>
                <w:b/>
                <w:bCs/>
                <w:lang w:val="sr-Cyrl-CS"/>
              </w:rPr>
              <w:t>Број ЕСПБ</w:t>
            </w:r>
          </w:p>
        </w:tc>
        <w:tc>
          <w:tcPr>
            <w:tcW w:w="6626" w:type="dxa"/>
            <w:gridSpan w:val="6"/>
            <w:shd w:val="clear" w:color="auto" w:fill="FBD4B4" w:themeFill="accent6" w:themeFillTint="66"/>
          </w:tcPr>
          <w:p w:rsidR="00D154DF" w:rsidRPr="00371743" w:rsidRDefault="00D154DF" w:rsidP="00630C1F">
            <w:pPr>
              <w:rPr>
                <w:bCs/>
                <w:lang w:val="sr-Cyrl-CS"/>
              </w:rPr>
            </w:pPr>
            <w:r w:rsidRPr="00371743">
              <w:rPr>
                <w:bCs/>
                <w:lang w:val="sr-Cyrl-CS"/>
              </w:rPr>
              <w:t>3+2 (6)</w:t>
            </w:r>
          </w:p>
        </w:tc>
      </w:tr>
      <w:tr w:rsidR="00D154DF" w:rsidRPr="00371743" w:rsidTr="00630C1F">
        <w:trPr>
          <w:trHeight w:val="232"/>
        </w:trPr>
        <w:tc>
          <w:tcPr>
            <w:tcW w:w="2616" w:type="dxa"/>
            <w:shd w:val="clear" w:color="auto" w:fill="FBD4B4" w:themeFill="accent6" w:themeFillTint="66"/>
          </w:tcPr>
          <w:p w:rsidR="00D154DF" w:rsidRPr="00371743" w:rsidRDefault="00D154DF" w:rsidP="00630C1F">
            <w:pPr>
              <w:rPr>
                <w:b/>
                <w:bCs/>
                <w:lang w:val="sr-Cyrl-CS"/>
              </w:rPr>
            </w:pPr>
            <w:r w:rsidRPr="00371743">
              <w:rPr>
                <w:b/>
                <w:bCs/>
                <w:lang w:val="sr-Cyrl-CS"/>
              </w:rPr>
              <w:t>Услов</w:t>
            </w:r>
          </w:p>
        </w:tc>
        <w:tc>
          <w:tcPr>
            <w:tcW w:w="6626" w:type="dxa"/>
            <w:gridSpan w:val="6"/>
            <w:shd w:val="clear" w:color="auto" w:fill="FBD4B4" w:themeFill="accent6" w:themeFillTint="66"/>
          </w:tcPr>
          <w:p w:rsidR="00D154DF" w:rsidRPr="00371743" w:rsidRDefault="00D154DF" w:rsidP="00630C1F">
            <w:pPr>
              <w:rPr>
                <w:bCs/>
                <w:lang w:val="sr-Cyrl-CS"/>
              </w:rPr>
            </w:pPr>
            <w:r w:rsidRPr="00371743">
              <w:rPr>
                <w:bCs/>
                <w:lang w:val="sr-Cyrl-CS"/>
              </w:rPr>
              <w:t>нема</w:t>
            </w:r>
          </w:p>
        </w:tc>
      </w:tr>
      <w:tr w:rsidR="00D154DF" w:rsidRPr="00371743" w:rsidTr="00630C1F">
        <w:tc>
          <w:tcPr>
            <w:tcW w:w="9242" w:type="dxa"/>
            <w:gridSpan w:val="7"/>
            <w:shd w:val="clear" w:color="auto" w:fill="FDE9D9" w:themeFill="accent6" w:themeFillTint="33"/>
          </w:tcPr>
          <w:p w:rsidR="00D154DF" w:rsidRPr="00371743" w:rsidRDefault="00D154DF" w:rsidP="00630C1F">
            <w:pPr>
              <w:jc w:val="both"/>
              <w:rPr>
                <w:b/>
                <w:bCs/>
                <w:lang w:val="sr-Cyrl-CS"/>
              </w:rPr>
            </w:pPr>
            <w:r w:rsidRPr="00371743">
              <w:rPr>
                <w:b/>
                <w:bCs/>
                <w:lang w:val="sr-Cyrl-CS"/>
              </w:rPr>
              <w:t>Циљ предмета</w:t>
            </w:r>
          </w:p>
          <w:p w:rsidR="00D154DF" w:rsidRPr="00371743" w:rsidRDefault="00D154DF" w:rsidP="00630C1F">
            <w:pPr>
              <w:jc w:val="both"/>
              <w:rPr>
                <w:b/>
                <w:bCs/>
                <w:lang w:val="sr-Cyrl-CS"/>
              </w:rPr>
            </w:pPr>
            <w:r w:rsidRPr="00D154DF">
              <w:rPr>
                <w:sz w:val="18"/>
                <w:lang w:val="sr-Cyrl-CS"/>
              </w:rPr>
              <w:t>Ц</w:t>
            </w:r>
            <w:r w:rsidRPr="00D154DF">
              <w:rPr>
                <w:sz w:val="18"/>
              </w:rPr>
              <w:t xml:space="preserve">иљ предмета јесте да </w:t>
            </w:r>
            <w:r w:rsidRPr="00D154DF">
              <w:rPr>
                <w:sz w:val="18"/>
                <w:lang w:val="sr-Cyrl-CS"/>
              </w:rPr>
              <w:t xml:space="preserve">омогући </w:t>
            </w:r>
            <w:r w:rsidRPr="00D154DF">
              <w:rPr>
                <w:sz w:val="18"/>
              </w:rPr>
              <w:t>студент</w:t>
            </w:r>
            <w:r w:rsidRPr="00D154DF">
              <w:rPr>
                <w:sz w:val="18"/>
                <w:lang w:val="sr-Cyrl-CS"/>
              </w:rPr>
              <w:t>има стицање знања и разумевање</w:t>
            </w:r>
            <w:r w:rsidRPr="00D154DF">
              <w:rPr>
                <w:sz w:val="18"/>
              </w:rPr>
              <w:t xml:space="preserve"> суштин</w:t>
            </w:r>
            <w:r w:rsidRPr="00D154DF">
              <w:rPr>
                <w:sz w:val="18"/>
                <w:lang w:val="sr-Cyrl-CS"/>
              </w:rPr>
              <w:t>е</w:t>
            </w:r>
            <w:r w:rsidRPr="00D154DF">
              <w:rPr>
                <w:sz w:val="18"/>
              </w:rPr>
              <w:t xml:space="preserve"> теорије и праксе развоја</w:t>
            </w:r>
            <w:r w:rsidRPr="00D154DF">
              <w:rPr>
                <w:sz w:val="18"/>
                <w:lang w:val="sr-Cyrl-CS"/>
              </w:rPr>
              <w:t xml:space="preserve"> спортско-рекреативног туризма, као селективног облика туризма који последњих година доживљава експанзију на светском туристичком тржишту. Студенти ће добити нова сазнања о менаџерским аспектима функционисања и експлоатације спортских ресурса у туристичке сврхе и упознаће се са планирањем, организовањем и коришћењем природних и антропогених спортских ресурса, </w:t>
            </w:r>
            <w:r w:rsidRPr="00D154DF">
              <w:rPr>
                <w:bCs/>
                <w:sz w:val="18"/>
                <w:lang w:val="sr-Cyrl-CS"/>
              </w:rPr>
              <w:t>у циљу развоја спортско-рекреативног туризма.</w:t>
            </w:r>
          </w:p>
        </w:tc>
      </w:tr>
      <w:tr w:rsidR="00D154DF" w:rsidRPr="00371743" w:rsidTr="00630C1F">
        <w:tc>
          <w:tcPr>
            <w:tcW w:w="9242" w:type="dxa"/>
            <w:gridSpan w:val="7"/>
            <w:shd w:val="clear" w:color="auto" w:fill="FDE9D9" w:themeFill="accent6" w:themeFillTint="33"/>
          </w:tcPr>
          <w:p w:rsidR="00D154DF" w:rsidRPr="00371743" w:rsidRDefault="00D154DF" w:rsidP="00630C1F">
            <w:pPr>
              <w:jc w:val="both"/>
              <w:rPr>
                <w:b/>
                <w:bCs/>
                <w:lang w:val="sr-Cyrl-CS"/>
              </w:rPr>
            </w:pPr>
            <w:r w:rsidRPr="00371743">
              <w:rPr>
                <w:b/>
                <w:bCs/>
                <w:lang w:val="sr-Cyrl-CS"/>
              </w:rPr>
              <w:t xml:space="preserve">Исход предмета </w:t>
            </w:r>
          </w:p>
          <w:p w:rsidR="00D154DF" w:rsidRPr="00371743" w:rsidRDefault="00D154DF" w:rsidP="00630C1F">
            <w:pPr>
              <w:jc w:val="both"/>
              <w:rPr>
                <w:lang w:val="sr-Cyrl-CS"/>
              </w:rPr>
            </w:pPr>
            <w:r w:rsidRPr="00371743">
              <w:rPr>
                <w:lang w:val="sr-Cyrl-CS"/>
              </w:rPr>
              <w:t xml:space="preserve">Савладавањем предмета студенти </w:t>
            </w:r>
            <w:r>
              <w:rPr>
                <w:lang w:val="sr-Cyrl-CS"/>
              </w:rPr>
              <w:t>ће бити у стању да плaнирaју, oргaнизују и изврше реализацију</w:t>
            </w:r>
            <w:r w:rsidRPr="00371743">
              <w:rPr>
                <w:lang w:val="sr-Cyrl-CS"/>
              </w:rPr>
              <w:t xml:space="preserve"> прoгрaмских сaдржaja спoртско-рекреативног туризма на нивоу туристичке дестинације и </w:t>
            </w:r>
            <w:r>
              <w:rPr>
                <w:lang w:val="sr-Cyrl-CS"/>
              </w:rPr>
              <w:t>демонстрирају решавање</w:t>
            </w:r>
            <w:r w:rsidRPr="00371743">
              <w:rPr>
                <w:lang w:val="sr-Cyrl-CS"/>
              </w:rPr>
              <w:t xml:space="preserve"> конкретних проблема упрaвљaњa у прeдузeћимa кoja сe бaвe пoнудoм спoрстких рeсурсa нa туристичком тржишту. </w:t>
            </w:r>
            <w:r>
              <w:rPr>
                <w:lang w:val="sr-Cyrl-CS"/>
              </w:rPr>
              <w:t xml:space="preserve">Успостављањем везе између </w:t>
            </w:r>
            <w:r w:rsidRPr="00371743">
              <w:rPr>
                <w:lang w:val="sr-Cyrl-CS"/>
              </w:rPr>
              <w:t xml:space="preserve">теорије и праксе, студенти развијају вештину употребе критичког мишљења у свим фазама управљања спортско-рекреативним туризмом, као и планирања даљег развоја и афирмације овог облика туризма на одређеним подручјима.Такође, студенти ће </w:t>
            </w:r>
            <w:r>
              <w:rPr>
                <w:lang w:val="sr-Cyrl-CS"/>
              </w:rPr>
              <w:t>усвојити</w:t>
            </w:r>
            <w:r w:rsidRPr="00371743">
              <w:rPr>
                <w:lang w:val="sr-Cyrl-CS"/>
              </w:rPr>
              <w:t xml:space="preserve"> потребно знање и информације о значају и утицају овог туристичког производа у развоју економије и целокупне привреде простора наше земље, те ће на тај начин уз примену раније стеченог знања, донети конкретне закључке и мере за боље пласирање дестинације спортског туризма на инострано туристичко тржиште.</w:t>
            </w:r>
          </w:p>
        </w:tc>
      </w:tr>
      <w:tr w:rsidR="00D154DF" w:rsidRPr="00371743" w:rsidTr="00630C1F">
        <w:tc>
          <w:tcPr>
            <w:tcW w:w="9242" w:type="dxa"/>
            <w:gridSpan w:val="7"/>
            <w:shd w:val="clear" w:color="auto" w:fill="FDE9D9" w:themeFill="accent6" w:themeFillTint="33"/>
          </w:tcPr>
          <w:p w:rsidR="00D154DF" w:rsidRPr="00371743" w:rsidRDefault="00D154DF" w:rsidP="00630C1F">
            <w:pPr>
              <w:jc w:val="both"/>
              <w:rPr>
                <w:b/>
                <w:bCs/>
                <w:lang w:val="ru-RU"/>
              </w:rPr>
            </w:pPr>
            <w:r w:rsidRPr="00371743">
              <w:rPr>
                <w:b/>
                <w:bCs/>
                <w:lang w:val="sr-Cyrl-CS"/>
              </w:rPr>
              <w:t>Садржај предмета</w:t>
            </w:r>
          </w:p>
          <w:p w:rsidR="00D154DF" w:rsidRPr="00371743" w:rsidRDefault="00D154DF" w:rsidP="00630C1F">
            <w:pPr>
              <w:jc w:val="both"/>
              <w:rPr>
                <w:i/>
                <w:iCs/>
                <w:lang w:val="sr-Cyrl-CS"/>
              </w:rPr>
            </w:pPr>
            <w:r w:rsidRPr="00371743">
              <w:rPr>
                <w:i/>
                <w:iCs/>
                <w:lang w:val="sr-Cyrl-CS"/>
              </w:rPr>
              <w:t>Теоријска настава</w:t>
            </w:r>
          </w:p>
          <w:p w:rsidR="00D154DF" w:rsidRPr="00371743" w:rsidRDefault="00D154DF" w:rsidP="00D154DF">
            <w:pPr>
              <w:widowControl/>
              <w:numPr>
                <w:ilvl w:val="0"/>
                <w:numId w:val="190"/>
              </w:numPr>
              <w:autoSpaceDE/>
              <w:autoSpaceDN/>
              <w:adjustRightInd/>
              <w:jc w:val="both"/>
              <w:rPr>
                <w:iCs/>
              </w:rPr>
            </w:pPr>
            <w:r w:rsidRPr="00371743">
              <w:rPr>
                <w:iCs/>
                <w:lang w:val="sr-Cyrl-CS"/>
              </w:rPr>
              <w:t>Појам, значај и улога спортског туризма</w:t>
            </w:r>
            <w:r>
              <w:rPr>
                <w:iCs/>
                <w:lang w:val="sr-Cyrl-CS"/>
              </w:rPr>
              <w:t>.</w:t>
            </w:r>
          </w:p>
          <w:p w:rsidR="00D154DF" w:rsidRPr="00371743" w:rsidRDefault="00D154DF" w:rsidP="00D154DF">
            <w:pPr>
              <w:widowControl/>
              <w:numPr>
                <w:ilvl w:val="0"/>
                <w:numId w:val="190"/>
              </w:numPr>
              <w:autoSpaceDE/>
              <w:autoSpaceDN/>
              <w:adjustRightInd/>
              <w:jc w:val="both"/>
              <w:rPr>
                <w:iCs/>
              </w:rPr>
            </w:pPr>
            <w:r w:rsidRPr="00371743">
              <w:rPr>
                <w:iCs/>
                <w:lang w:val="sr-Cyrl-CS"/>
              </w:rPr>
              <w:t>Историјат развоја спортско-рекреативног туризма</w:t>
            </w:r>
            <w:r>
              <w:rPr>
                <w:iCs/>
                <w:lang w:val="sr-Cyrl-CS"/>
              </w:rPr>
              <w:t>.</w:t>
            </w:r>
          </w:p>
          <w:p w:rsidR="00D154DF" w:rsidRPr="00371743" w:rsidRDefault="00D154DF" w:rsidP="00D154DF">
            <w:pPr>
              <w:widowControl/>
              <w:numPr>
                <w:ilvl w:val="0"/>
                <w:numId w:val="190"/>
              </w:numPr>
              <w:autoSpaceDE/>
              <w:autoSpaceDN/>
              <w:adjustRightInd/>
              <w:jc w:val="both"/>
              <w:rPr>
                <w:i/>
                <w:iCs/>
              </w:rPr>
            </w:pPr>
            <w:r w:rsidRPr="00371743">
              <w:rPr>
                <w:iCs/>
                <w:lang w:val="sr-Cyrl-CS"/>
              </w:rPr>
              <w:t>Спорт и туризам</w:t>
            </w:r>
            <w:r>
              <w:rPr>
                <w:iCs/>
                <w:lang w:val="sr-Cyrl-CS"/>
              </w:rPr>
              <w:t>.</w:t>
            </w:r>
          </w:p>
          <w:p w:rsidR="00D154DF" w:rsidRPr="00371743" w:rsidRDefault="00D154DF" w:rsidP="00D154DF">
            <w:pPr>
              <w:widowControl/>
              <w:numPr>
                <w:ilvl w:val="0"/>
                <w:numId w:val="190"/>
              </w:numPr>
              <w:autoSpaceDE/>
              <w:autoSpaceDN/>
              <w:adjustRightInd/>
              <w:jc w:val="both"/>
              <w:rPr>
                <w:i/>
                <w:iCs/>
              </w:rPr>
            </w:pPr>
            <w:r w:rsidRPr="00371743">
              <w:rPr>
                <w:iCs/>
                <w:lang w:val="sr-Cyrl-CS"/>
              </w:rPr>
              <w:t>Спортски туризам и рекреација</w:t>
            </w:r>
            <w:r>
              <w:rPr>
                <w:iCs/>
                <w:lang w:val="sr-Cyrl-CS"/>
              </w:rPr>
              <w:t>.</w:t>
            </w:r>
          </w:p>
          <w:p w:rsidR="00D154DF" w:rsidRPr="00371743" w:rsidRDefault="00D154DF" w:rsidP="00D154DF">
            <w:pPr>
              <w:widowControl/>
              <w:numPr>
                <w:ilvl w:val="0"/>
                <w:numId w:val="190"/>
              </w:numPr>
              <w:autoSpaceDE/>
              <w:autoSpaceDN/>
              <w:adjustRightInd/>
              <w:jc w:val="both"/>
              <w:rPr>
                <w:i/>
                <w:iCs/>
              </w:rPr>
            </w:pPr>
            <w:r w:rsidRPr="00371743">
              <w:rPr>
                <w:iCs/>
                <w:lang w:val="sr-Cyrl-CS"/>
              </w:rPr>
              <w:t>Селективни спортови-опште карактеристике</w:t>
            </w:r>
            <w:r>
              <w:rPr>
                <w:iCs/>
                <w:lang w:val="sr-Cyrl-CS"/>
              </w:rPr>
              <w:t>.</w:t>
            </w:r>
          </w:p>
          <w:p w:rsidR="00D154DF" w:rsidRPr="00371743" w:rsidRDefault="00D154DF" w:rsidP="00D154DF">
            <w:pPr>
              <w:widowControl/>
              <w:numPr>
                <w:ilvl w:val="0"/>
                <w:numId w:val="190"/>
              </w:numPr>
              <w:autoSpaceDE/>
              <w:autoSpaceDN/>
              <w:adjustRightInd/>
              <w:jc w:val="both"/>
              <w:rPr>
                <w:i/>
                <w:iCs/>
              </w:rPr>
            </w:pPr>
            <w:r w:rsidRPr="00371743">
              <w:rPr>
                <w:iCs/>
                <w:lang w:val="sr-Cyrl-CS"/>
              </w:rPr>
              <w:t>Перспективеразвоја спортско-рекреативног туризма</w:t>
            </w:r>
            <w:r>
              <w:rPr>
                <w:iCs/>
                <w:lang w:val="sr-Cyrl-CS"/>
              </w:rPr>
              <w:t>.</w:t>
            </w:r>
          </w:p>
          <w:p w:rsidR="00D154DF" w:rsidRPr="00371743" w:rsidRDefault="00D154DF" w:rsidP="00D154DF">
            <w:pPr>
              <w:widowControl/>
              <w:numPr>
                <w:ilvl w:val="0"/>
                <w:numId w:val="190"/>
              </w:numPr>
              <w:autoSpaceDE/>
              <w:autoSpaceDN/>
              <w:adjustRightInd/>
              <w:jc w:val="both"/>
              <w:rPr>
                <w:i/>
                <w:iCs/>
              </w:rPr>
            </w:pPr>
            <w:r w:rsidRPr="00371743">
              <w:rPr>
                <w:iCs/>
                <w:lang w:val="sr-Cyrl-CS"/>
              </w:rPr>
              <w:t>Природни ресурси у спортском туризму</w:t>
            </w:r>
            <w:r>
              <w:rPr>
                <w:iCs/>
                <w:lang w:val="sr-Cyrl-CS"/>
              </w:rPr>
              <w:t>.</w:t>
            </w:r>
          </w:p>
          <w:p w:rsidR="00D154DF" w:rsidRPr="00371743" w:rsidRDefault="00D154DF" w:rsidP="00D154DF">
            <w:pPr>
              <w:widowControl/>
              <w:numPr>
                <w:ilvl w:val="0"/>
                <w:numId w:val="190"/>
              </w:numPr>
              <w:autoSpaceDE/>
              <w:autoSpaceDN/>
              <w:adjustRightInd/>
              <w:jc w:val="both"/>
              <w:rPr>
                <w:i/>
                <w:iCs/>
              </w:rPr>
            </w:pPr>
            <w:r w:rsidRPr="00371743">
              <w:rPr>
                <w:iCs/>
                <w:lang w:val="sr-Cyrl-CS"/>
              </w:rPr>
              <w:t>Антропогени(изграђени) ресурси у спортском туризму</w:t>
            </w:r>
            <w:r>
              <w:rPr>
                <w:iCs/>
                <w:lang w:val="sr-Cyrl-CS"/>
              </w:rPr>
              <w:t>.</w:t>
            </w:r>
          </w:p>
          <w:p w:rsidR="00D154DF" w:rsidRPr="00371743" w:rsidRDefault="00D154DF" w:rsidP="00D154DF">
            <w:pPr>
              <w:widowControl/>
              <w:numPr>
                <w:ilvl w:val="0"/>
                <w:numId w:val="190"/>
              </w:numPr>
              <w:autoSpaceDE/>
              <w:autoSpaceDN/>
              <w:adjustRightInd/>
              <w:jc w:val="both"/>
              <w:rPr>
                <w:i/>
                <w:iCs/>
              </w:rPr>
            </w:pPr>
            <w:r w:rsidRPr="00371743">
              <w:rPr>
                <w:iCs/>
                <w:lang w:val="sr-Cyrl-CS"/>
              </w:rPr>
              <w:t>Људски ресурси у спортском туризму</w:t>
            </w:r>
            <w:r>
              <w:rPr>
                <w:iCs/>
                <w:lang w:val="sr-Cyrl-CS"/>
              </w:rPr>
              <w:t>.</w:t>
            </w:r>
          </w:p>
          <w:p w:rsidR="00D154DF" w:rsidRPr="00371743" w:rsidRDefault="00D154DF" w:rsidP="00D154DF">
            <w:pPr>
              <w:widowControl/>
              <w:numPr>
                <w:ilvl w:val="0"/>
                <w:numId w:val="190"/>
              </w:numPr>
              <w:autoSpaceDE/>
              <w:autoSpaceDN/>
              <w:adjustRightInd/>
              <w:jc w:val="both"/>
              <w:rPr>
                <w:i/>
                <w:iCs/>
              </w:rPr>
            </w:pPr>
            <w:r w:rsidRPr="00371743">
              <w:rPr>
                <w:iCs/>
                <w:lang w:val="sr-Cyrl-CS"/>
              </w:rPr>
              <w:t>Улога спортских догађаја у развоју туризма</w:t>
            </w:r>
            <w:r>
              <w:rPr>
                <w:iCs/>
                <w:lang w:val="sr-Cyrl-CS"/>
              </w:rPr>
              <w:t>.</w:t>
            </w:r>
          </w:p>
          <w:p w:rsidR="00D154DF" w:rsidRPr="00371743" w:rsidRDefault="00D154DF" w:rsidP="00D154DF">
            <w:pPr>
              <w:widowControl/>
              <w:numPr>
                <w:ilvl w:val="0"/>
                <w:numId w:val="190"/>
              </w:numPr>
              <w:autoSpaceDE/>
              <w:autoSpaceDN/>
              <w:adjustRightInd/>
              <w:jc w:val="both"/>
              <w:rPr>
                <w:i/>
                <w:iCs/>
              </w:rPr>
            </w:pPr>
            <w:r w:rsidRPr="00371743">
              <w:rPr>
                <w:iCs/>
                <w:lang w:val="sr-Cyrl-CS"/>
              </w:rPr>
              <w:t>Управљање спортско-рекреативним туризмом</w:t>
            </w:r>
            <w:r>
              <w:rPr>
                <w:iCs/>
                <w:lang w:val="sr-Cyrl-CS"/>
              </w:rPr>
              <w:t>.</w:t>
            </w:r>
          </w:p>
          <w:p w:rsidR="00D154DF" w:rsidRPr="00D154DF" w:rsidRDefault="00D154DF" w:rsidP="00D154DF">
            <w:pPr>
              <w:widowControl/>
              <w:numPr>
                <w:ilvl w:val="0"/>
                <w:numId w:val="190"/>
              </w:numPr>
              <w:autoSpaceDE/>
              <w:autoSpaceDN/>
              <w:adjustRightInd/>
              <w:jc w:val="both"/>
              <w:rPr>
                <w:iCs/>
              </w:rPr>
            </w:pPr>
            <w:r w:rsidRPr="00371743">
              <w:rPr>
                <w:iCs/>
                <w:lang w:val="sr-Cyrl-CS"/>
              </w:rPr>
              <w:t>Економски ефекти спортско-рекреативног туризма у свету и Србији</w:t>
            </w:r>
            <w:r>
              <w:rPr>
                <w:iCs/>
                <w:lang w:val="sr-Cyrl-CS"/>
              </w:rPr>
              <w:t>.</w:t>
            </w:r>
          </w:p>
          <w:p w:rsidR="00D154DF" w:rsidRPr="00371743" w:rsidRDefault="00D154DF" w:rsidP="00630C1F">
            <w:pPr>
              <w:jc w:val="both"/>
              <w:rPr>
                <w:i/>
                <w:iCs/>
                <w:lang w:val="sr-Cyrl-CS"/>
              </w:rPr>
            </w:pPr>
            <w:r w:rsidRPr="00371743">
              <w:rPr>
                <w:i/>
                <w:iCs/>
                <w:lang w:val="sr-Cyrl-CS"/>
              </w:rPr>
              <w:t xml:space="preserve">Практична настава </w:t>
            </w:r>
          </w:p>
          <w:p w:rsidR="00D154DF" w:rsidRPr="00F23C3F" w:rsidRDefault="00D154DF" w:rsidP="00D154DF">
            <w:pPr>
              <w:pStyle w:val="ListParagraph"/>
              <w:numPr>
                <w:ilvl w:val="0"/>
                <w:numId w:val="191"/>
              </w:numPr>
              <w:jc w:val="both"/>
              <w:rPr>
                <w:i/>
                <w:iCs/>
                <w:lang w:val="sr-Cyrl-CS"/>
              </w:rPr>
            </w:pPr>
            <w:r>
              <w:rPr>
                <w:lang w:val="sr-Cyrl-CS"/>
              </w:rPr>
              <w:t>Вежбе.</w:t>
            </w:r>
            <w:r w:rsidRPr="00372007">
              <w:rPr>
                <w:lang w:val="sr-Cyrl-CS"/>
              </w:rPr>
              <w:t xml:space="preserve"> </w:t>
            </w:r>
          </w:p>
          <w:p w:rsidR="00D154DF" w:rsidRPr="00F23C3F" w:rsidRDefault="00D154DF" w:rsidP="00D154DF">
            <w:pPr>
              <w:pStyle w:val="ListParagraph"/>
              <w:numPr>
                <w:ilvl w:val="0"/>
                <w:numId w:val="191"/>
              </w:numPr>
              <w:jc w:val="both"/>
              <w:rPr>
                <w:i/>
                <w:iCs/>
                <w:lang w:val="sr-Cyrl-CS"/>
              </w:rPr>
            </w:pPr>
            <w:r>
              <w:rPr>
                <w:lang w:val="sr-Cyrl-CS"/>
              </w:rPr>
              <w:t>С</w:t>
            </w:r>
            <w:r w:rsidRPr="00372007">
              <w:rPr>
                <w:lang w:val="sr-Cyrl-CS"/>
              </w:rPr>
              <w:t>тудије случаја</w:t>
            </w:r>
            <w:r>
              <w:rPr>
                <w:lang w:val="sr-Cyrl-CS"/>
              </w:rPr>
              <w:t>.</w:t>
            </w:r>
          </w:p>
          <w:p w:rsidR="00D154DF" w:rsidRPr="00F23C3F" w:rsidRDefault="00D154DF" w:rsidP="00D154DF">
            <w:pPr>
              <w:pStyle w:val="ListParagraph"/>
              <w:numPr>
                <w:ilvl w:val="0"/>
                <w:numId w:val="191"/>
              </w:numPr>
              <w:jc w:val="both"/>
              <w:rPr>
                <w:i/>
                <w:iCs/>
                <w:lang w:val="sr-Cyrl-CS"/>
              </w:rPr>
            </w:pPr>
            <w:r>
              <w:rPr>
                <w:lang w:val="sr-Cyrl-CS"/>
              </w:rPr>
              <w:t>С</w:t>
            </w:r>
            <w:r w:rsidRPr="00372007">
              <w:rPr>
                <w:lang w:val="sr-Cyrl-CS"/>
              </w:rPr>
              <w:t>еминарски радо</w:t>
            </w:r>
            <w:r w:rsidRPr="00371743">
              <w:t>ви</w:t>
            </w:r>
            <w:r>
              <w:rPr>
                <w:lang w:val="sr-Cyrl-CS"/>
              </w:rPr>
              <w:t>.</w:t>
            </w:r>
          </w:p>
          <w:p w:rsidR="00D154DF" w:rsidRPr="00372007" w:rsidRDefault="00D154DF" w:rsidP="00D154DF">
            <w:pPr>
              <w:pStyle w:val="ListParagraph"/>
              <w:numPr>
                <w:ilvl w:val="0"/>
                <w:numId w:val="191"/>
              </w:numPr>
              <w:jc w:val="both"/>
              <w:rPr>
                <w:i/>
                <w:iCs/>
                <w:lang w:val="sr-Cyrl-CS"/>
              </w:rPr>
            </w:pPr>
            <w:r>
              <w:rPr>
                <w:lang w:val="sr-Cyrl-CS"/>
              </w:rPr>
              <w:t>Т</w:t>
            </w:r>
            <w:r w:rsidRPr="00372007">
              <w:rPr>
                <w:lang w:val="sr-Cyrl-CS"/>
              </w:rPr>
              <w:t>еренска пракса</w:t>
            </w:r>
            <w:r>
              <w:rPr>
                <w:lang w:val="sr-Cyrl-CS"/>
              </w:rPr>
              <w:t>.</w:t>
            </w:r>
          </w:p>
        </w:tc>
      </w:tr>
      <w:tr w:rsidR="00D154DF" w:rsidRPr="00074EBD" w:rsidTr="00630C1F">
        <w:tc>
          <w:tcPr>
            <w:tcW w:w="9242" w:type="dxa"/>
            <w:gridSpan w:val="7"/>
            <w:shd w:val="clear" w:color="auto" w:fill="FDE9D9" w:themeFill="accent6" w:themeFillTint="33"/>
          </w:tcPr>
          <w:p w:rsidR="00D154DF" w:rsidRDefault="00D154DF" w:rsidP="00630C1F">
            <w:pPr>
              <w:jc w:val="both"/>
              <w:rPr>
                <w:b/>
                <w:bCs/>
                <w:lang w:val="sr-Cyrl-CS"/>
              </w:rPr>
            </w:pPr>
            <w:r w:rsidRPr="00371743">
              <w:rPr>
                <w:b/>
                <w:bCs/>
                <w:lang w:val="sr-Cyrl-CS"/>
              </w:rPr>
              <w:t xml:space="preserve">Литература </w:t>
            </w:r>
          </w:p>
          <w:p w:rsidR="00D154DF" w:rsidRPr="00D154DF" w:rsidRDefault="00D154DF" w:rsidP="00630C1F">
            <w:pPr>
              <w:jc w:val="both"/>
              <w:rPr>
                <w:bCs/>
                <w:sz w:val="18"/>
                <w:lang w:val="sr-Cyrl-CS"/>
              </w:rPr>
            </w:pPr>
            <w:r w:rsidRPr="00D154DF">
              <w:rPr>
                <w:bCs/>
                <w:sz w:val="18"/>
                <w:lang w:val="sr-Cyrl-CS"/>
              </w:rPr>
              <w:t xml:space="preserve">Бaртoлуци, M., &amp; Чавлек, Н. (2007). </w:t>
            </w:r>
            <w:r w:rsidRPr="00D154DF">
              <w:rPr>
                <w:bCs/>
                <w:i/>
                <w:sz w:val="18"/>
                <w:lang w:val="sr-Cyrl-CS"/>
              </w:rPr>
              <w:t>Tуризaм и спoрт – развојни аспекти</w:t>
            </w:r>
            <w:r w:rsidRPr="00D154DF">
              <w:rPr>
                <w:bCs/>
                <w:sz w:val="18"/>
                <w:lang w:val="sr-Cyrl-CS"/>
              </w:rPr>
              <w:t>. Загреб: Шкoлскa књигa.</w:t>
            </w:r>
          </w:p>
          <w:p w:rsidR="00D154DF" w:rsidRPr="00D154DF" w:rsidRDefault="00D154DF" w:rsidP="00630C1F">
            <w:pPr>
              <w:jc w:val="both"/>
              <w:rPr>
                <w:bCs/>
                <w:sz w:val="18"/>
                <w:lang w:val="sr-Cyrl-CS"/>
              </w:rPr>
            </w:pPr>
            <w:r w:rsidRPr="00D154DF">
              <w:rPr>
                <w:sz w:val="18"/>
              </w:rPr>
              <w:t>Higham</w:t>
            </w:r>
            <w:r w:rsidRPr="00D154DF">
              <w:rPr>
                <w:sz w:val="18"/>
                <w:lang w:val="sr-Cyrl-CS"/>
              </w:rPr>
              <w:t>, Ј.</w:t>
            </w:r>
            <w:r w:rsidRPr="00D154DF">
              <w:rPr>
                <w:sz w:val="18"/>
              </w:rPr>
              <w:t xml:space="preserve"> i dr.</w:t>
            </w:r>
            <w:r w:rsidRPr="00D154DF">
              <w:rPr>
                <w:sz w:val="18"/>
                <w:lang w:val="sr-Cyrl-CS"/>
              </w:rPr>
              <w:t xml:space="preserve"> (2009). </w:t>
            </w:r>
            <w:r w:rsidRPr="00D154DF">
              <w:rPr>
                <w:i/>
                <w:sz w:val="18"/>
              </w:rPr>
              <w:t>Sport and Tourism: Globalization, mobility and Identity</w:t>
            </w:r>
            <w:r w:rsidRPr="00D154DF">
              <w:rPr>
                <w:i/>
                <w:sz w:val="18"/>
                <w:lang w:val="sr-Cyrl-CS"/>
              </w:rPr>
              <w:t>.</w:t>
            </w:r>
            <w:r w:rsidRPr="00D154DF">
              <w:rPr>
                <w:sz w:val="18"/>
                <w:lang w:val="sr-Cyrl-CS"/>
              </w:rPr>
              <w:t xml:space="preserve"> </w:t>
            </w:r>
            <w:r w:rsidRPr="00D154DF">
              <w:rPr>
                <w:sz w:val="18"/>
              </w:rPr>
              <w:t>Amsterdam:</w:t>
            </w:r>
            <w:r w:rsidRPr="00D154DF">
              <w:rPr>
                <w:sz w:val="18"/>
                <w:lang w:val="sr-Cyrl-CS"/>
              </w:rPr>
              <w:t xml:space="preserve"> Е</w:t>
            </w:r>
            <w:r w:rsidRPr="00D154DF">
              <w:rPr>
                <w:sz w:val="18"/>
              </w:rPr>
              <w:t>lsevier</w:t>
            </w:r>
            <w:r w:rsidRPr="00D154DF">
              <w:rPr>
                <w:sz w:val="18"/>
                <w:lang w:val="sr-Cyrl-CS"/>
              </w:rPr>
              <w:t>.</w:t>
            </w:r>
          </w:p>
          <w:p w:rsidR="00D154DF" w:rsidRPr="00D154DF" w:rsidRDefault="00D154DF" w:rsidP="00630C1F">
            <w:pPr>
              <w:jc w:val="both"/>
              <w:rPr>
                <w:bCs/>
                <w:sz w:val="18"/>
                <w:lang w:val="sr-Cyrl-CS"/>
              </w:rPr>
            </w:pPr>
            <w:r w:rsidRPr="00D154DF">
              <w:rPr>
                <w:bCs/>
                <w:sz w:val="18"/>
                <w:lang w:val="sr-Cyrl-CS"/>
              </w:rPr>
              <w:t xml:space="preserve">Плaвшa, J. (2007). </w:t>
            </w:r>
            <w:r w:rsidRPr="00D154DF">
              <w:rPr>
                <w:bCs/>
                <w:i/>
                <w:sz w:val="18"/>
                <w:lang w:val="sr-Cyrl-CS"/>
              </w:rPr>
              <w:t>Спoртскo-рeкрeaтивни туризaм, Скриптa</w:t>
            </w:r>
            <w:r w:rsidRPr="00D154DF">
              <w:rPr>
                <w:bCs/>
                <w:sz w:val="18"/>
                <w:lang w:val="sr-Cyrl-CS"/>
              </w:rPr>
              <w:t>. Нови Сад: ПMФ.</w:t>
            </w:r>
          </w:p>
          <w:p w:rsidR="00D154DF" w:rsidRPr="00D154DF" w:rsidRDefault="00D154DF" w:rsidP="00630C1F">
            <w:pPr>
              <w:jc w:val="both"/>
              <w:rPr>
                <w:bCs/>
                <w:sz w:val="18"/>
                <w:lang w:val="sr-Cyrl-CS"/>
              </w:rPr>
            </w:pPr>
            <w:r w:rsidRPr="00D154DF">
              <w:rPr>
                <w:bCs/>
                <w:sz w:val="18"/>
                <w:lang w:val="sr-Cyrl-CS"/>
              </w:rPr>
              <w:t xml:space="preserve">Нешић, М. (2006). </w:t>
            </w:r>
            <w:r w:rsidRPr="00D154DF">
              <w:rPr>
                <w:bCs/>
                <w:i/>
                <w:sz w:val="18"/>
                <w:lang w:val="sr-Cyrl-CS"/>
              </w:rPr>
              <w:t>Ресурси у спорту</w:t>
            </w:r>
            <w:r w:rsidRPr="00D154DF">
              <w:rPr>
                <w:bCs/>
                <w:sz w:val="18"/>
                <w:lang w:val="sr-Cyrl-CS"/>
              </w:rPr>
              <w:t>. Логос: Бачка Паланка.</w:t>
            </w:r>
          </w:p>
          <w:p w:rsidR="00D154DF" w:rsidRPr="00074EBD" w:rsidRDefault="00D154DF" w:rsidP="00630C1F">
            <w:pPr>
              <w:jc w:val="both"/>
              <w:rPr>
                <w:bCs/>
                <w:lang w:val="en-US"/>
              </w:rPr>
            </w:pPr>
            <w:r w:rsidRPr="00D154DF">
              <w:rPr>
                <w:bCs/>
                <w:sz w:val="18"/>
                <w:lang w:val="sr-Cyrl-CS"/>
              </w:rPr>
              <w:t xml:space="preserve">Субoтић, Д. (2005). </w:t>
            </w:r>
            <w:r w:rsidRPr="00D154DF">
              <w:rPr>
                <w:bCs/>
                <w:i/>
                <w:sz w:val="18"/>
                <w:lang w:val="sr-Cyrl-CS"/>
              </w:rPr>
              <w:t>Принципи мeнaџмeнтa у спoрту и рeкрeaциjи</w:t>
            </w:r>
            <w:r w:rsidRPr="00D154DF">
              <w:rPr>
                <w:bCs/>
                <w:sz w:val="18"/>
                <w:lang w:val="sr-Cyrl-CS"/>
              </w:rPr>
              <w:t>. Цeнтaр зa истрaживaњe, oбуку и рaзвoj људских рeсурсa, Бeoгрaд.</w:t>
            </w:r>
          </w:p>
        </w:tc>
      </w:tr>
      <w:tr w:rsidR="00D154DF" w:rsidRPr="00371743" w:rsidTr="00630C1F">
        <w:tc>
          <w:tcPr>
            <w:tcW w:w="3023" w:type="dxa"/>
            <w:gridSpan w:val="2"/>
            <w:shd w:val="clear" w:color="auto" w:fill="FDE9D9" w:themeFill="accent6" w:themeFillTint="33"/>
          </w:tcPr>
          <w:p w:rsidR="00D154DF" w:rsidRPr="00371743" w:rsidRDefault="00D154DF" w:rsidP="00630C1F">
            <w:pPr>
              <w:rPr>
                <w:b/>
                <w:bCs/>
                <w:lang w:val="sr-Cyrl-CS"/>
              </w:rPr>
            </w:pPr>
            <w:r w:rsidRPr="00371743">
              <w:rPr>
                <w:b/>
                <w:bCs/>
                <w:lang w:val="sr-Cyrl-CS"/>
              </w:rPr>
              <w:t xml:space="preserve">Број часова </w:t>
            </w:r>
            <w:r w:rsidRPr="00371743">
              <w:rPr>
                <w:b/>
                <w:lang w:val="sr-Cyrl-CS"/>
              </w:rPr>
              <w:t xml:space="preserve"> активне наставе</w:t>
            </w:r>
          </w:p>
        </w:tc>
        <w:tc>
          <w:tcPr>
            <w:tcW w:w="3016" w:type="dxa"/>
            <w:gridSpan w:val="3"/>
            <w:shd w:val="clear" w:color="auto" w:fill="FDE9D9" w:themeFill="accent6" w:themeFillTint="33"/>
          </w:tcPr>
          <w:p w:rsidR="00D154DF" w:rsidRPr="00371743" w:rsidRDefault="00D154DF" w:rsidP="00630C1F">
            <w:pPr>
              <w:rPr>
                <w:b/>
                <w:bCs/>
              </w:rPr>
            </w:pPr>
            <w:r w:rsidRPr="00371743">
              <w:rPr>
                <w:b/>
                <w:lang w:val="sr-Cyrl-CS"/>
              </w:rPr>
              <w:t>Теоријска настава:</w:t>
            </w:r>
            <w:r w:rsidRPr="00371743">
              <w:rPr>
                <w:b/>
              </w:rPr>
              <w:t xml:space="preserve"> 45</w:t>
            </w:r>
          </w:p>
        </w:tc>
        <w:tc>
          <w:tcPr>
            <w:tcW w:w="3203" w:type="dxa"/>
            <w:gridSpan w:val="2"/>
            <w:shd w:val="clear" w:color="auto" w:fill="FDE9D9" w:themeFill="accent6" w:themeFillTint="33"/>
          </w:tcPr>
          <w:p w:rsidR="00D154DF" w:rsidRPr="00371743" w:rsidRDefault="00D154DF" w:rsidP="00630C1F">
            <w:pPr>
              <w:rPr>
                <w:b/>
                <w:bCs/>
              </w:rPr>
            </w:pPr>
            <w:r w:rsidRPr="00371743">
              <w:rPr>
                <w:b/>
                <w:lang w:val="ru-RU"/>
              </w:rPr>
              <w:t>Практична настава:</w:t>
            </w:r>
            <w:r w:rsidRPr="00371743">
              <w:rPr>
                <w:b/>
              </w:rPr>
              <w:t xml:space="preserve"> 30</w:t>
            </w:r>
          </w:p>
        </w:tc>
      </w:tr>
      <w:tr w:rsidR="00D154DF" w:rsidRPr="00371743" w:rsidTr="00630C1F">
        <w:tc>
          <w:tcPr>
            <w:tcW w:w="9242" w:type="dxa"/>
            <w:gridSpan w:val="7"/>
            <w:shd w:val="clear" w:color="auto" w:fill="FDE9D9" w:themeFill="accent6" w:themeFillTint="33"/>
          </w:tcPr>
          <w:p w:rsidR="00D154DF" w:rsidRPr="00371743" w:rsidRDefault="00D154DF" w:rsidP="00630C1F">
            <w:pPr>
              <w:rPr>
                <w:b/>
                <w:bCs/>
                <w:lang w:val="sr-Cyrl-CS"/>
              </w:rPr>
            </w:pPr>
            <w:r w:rsidRPr="00371743">
              <w:rPr>
                <w:b/>
                <w:bCs/>
                <w:lang w:val="sr-Cyrl-CS"/>
              </w:rPr>
              <w:t>Методе извођења наставе</w:t>
            </w:r>
          </w:p>
          <w:p w:rsidR="00D154DF" w:rsidRPr="00371743" w:rsidRDefault="00D154DF" w:rsidP="00630C1F">
            <w:pPr>
              <w:rPr>
                <w:lang w:val="sr-Cyrl-CS"/>
              </w:rPr>
            </w:pPr>
            <w:r w:rsidRPr="005D09A2">
              <w:rPr>
                <w:lang w:val="sr-Cyrl-CS"/>
              </w:rPr>
              <w:t xml:space="preserve">Предавања и вежбе уз активно учешће студената. Анализа примера из праксе, са интернета уз коришћење аудиовизуелне опреме. </w:t>
            </w:r>
          </w:p>
        </w:tc>
      </w:tr>
      <w:tr w:rsidR="00D154DF" w:rsidRPr="00371743" w:rsidTr="00630C1F">
        <w:tc>
          <w:tcPr>
            <w:tcW w:w="9242" w:type="dxa"/>
            <w:gridSpan w:val="7"/>
            <w:shd w:val="clear" w:color="auto" w:fill="FDE9D9" w:themeFill="accent6" w:themeFillTint="33"/>
          </w:tcPr>
          <w:p w:rsidR="00D154DF" w:rsidRPr="00371743" w:rsidRDefault="00D154DF" w:rsidP="00630C1F">
            <w:pPr>
              <w:jc w:val="center"/>
              <w:rPr>
                <w:b/>
                <w:bCs/>
                <w:lang w:val="ru-RU"/>
              </w:rPr>
            </w:pPr>
            <w:r w:rsidRPr="00371743">
              <w:rPr>
                <w:b/>
                <w:bCs/>
                <w:lang w:val="sr-Cyrl-CS"/>
              </w:rPr>
              <w:t>Оцена  знања (максимални број поена 100)</w:t>
            </w:r>
          </w:p>
        </w:tc>
      </w:tr>
      <w:tr w:rsidR="00D154DF" w:rsidRPr="00371743" w:rsidTr="00630C1F">
        <w:tblPrEx>
          <w:tblBorders>
            <w:top w:val="none" w:sz="0" w:space="0" w:color="auto"/>
          </w:tblBorders>
        </w:tblPrEx>
        <w:tc>
          <w:tcPr>
            <w:tcW w:w="4711" w:type="dxa"/>
            <w:gridSpan w:val="3"/>
            <w:shd w:val="clear" w:color="auto" w:fill="FDE9D9" w:themeFill="accent6" w:themeFillTint="33"/>
          </w:tcPr>
          <w:p w:rsidR="00D154DF" w:rsidRPr="00371743" w:rsidRDefault="00D154DF" w:rsidP="00630C1F">
            <w:pPr>
              <w:rPr>
                <w:b/>
                <w:iCs/>
                <w:lang w:val="sr-Cyrl-CS"/>
              </w:rPr>
            </w:pPr>
            <w:r w:rsidRPr="00371743">
              <w:rPr>
                <w:b/>
                <w:iCs/>
                <w:lang w:val="sr-Cyrl-CS"/>
              </w:rPr>
              <w:t>Предиспитне обавезе</w:t>
            </w:r>
          </w:p>
        </w:tc>
        <w:tc>
          <w:tcPr>
            <w:tcW w:w="1215" w:type="dxa"/>
            <w:shd w:val="clear" w:color="auto" w:fill="FDE9D9" w:themeFill="accent6" w:themeFillTint="33"/>
            <w:vAlign w:val="center"/>
          </w:tcPr>
          <w:p w:rsidR="00D154DF" w:rsidRPr="00371743" w:rsidRDefault="00D154DF" w:rsidP="00630C1F">
            <w:pPr>
              <w:jc w:val="center"/>
              <w:rPr>
                <w:b/>
                <w:lang w:val="ru-RU"/>
              </w:rPr>
            </w:pPr>
            <w:r w:rsidRPr="00371743">
              <w:rPr>
                <w:b/>
              </w:rPr>
              <w:t xml:space="preserve"> 55 </w:t>
            </w:r>
            <w:r w:rsidRPr="00371743">
              <w:rPr>
                <w:b/>
                <w:lang w:val="ru-RU"/>
              </w:rPr>
              <w:t>поена</w:t>
            </w:r>
          </w:p>
        </w:tc>
        <w:tc>
          <w:tcPr>
            <w:tcW w:w="1971" w:type="dxa"/>
            <w:gridSpan w:val="2"/>
            <w:shd w:val="clear" w:color="auto" w:fill="FDE9D9" w:themeFill="accent6" w:themeFillTint="33"/>
          </w:tcPr>
          <w:p w:rsidR="00D154DF" w:rsidRPr="00371743" w:rsidRDefault="00D154DF" w:rsidP="00630C1F">
            <w:pPr>
              <w:rPr>
                <w:b/>
                <w:bCs/>
                <w:lang w:val="sr-Cyrl-CS"/>
              </w:rPr>
            </w:pPr>
            <w:r w:rsidRPr="00371743">
              <w:rPr>
                <w:b/>
                <w:iCs/>
                <w:lang w:val="sr-Cyrl-CS"/>
              </w:rPr>
              <w:t xml:space="preserve">Завршни испит </w:t>
            </w:r>
          </w:p>
        </w:tc>
        <w:tc>
          <w:tcPr>
            <w:tcW w:w="1345" w:type="dxa"/>
            <w:shd w:val="clear" w:color="auto" w:fill="FDE9D9" w:themeFill="accent6" w:themeFillTint="33"/>
            <w:vAlign w:val="center"/>
          </w:tcPr>
          <w:p w:rsidR="00D154DF" w:rsidRPr="00371743" w:rsidRDefault="00D154DF" w:rsidP="00630C1F">
            <w:pPr>
              <w:jc w:val="center"/>
              <w:rPr>
                <w:b/>
                <w:lang w:val="ru-RU"/>
              </w:rPr>
            </w:pPr>
            <w:r w:rsidRPr="00371743">
              <w:rPr>
                <w:b/>
              </w:rPr>
              <w:t xml:space="preserve"> 45 </w:t>
            </w:r>
            <w:r w:rsidRPr="00371743">
              <w:rPr>
                <w:b/>
                <w:lang w:val="ru-RU"/>
              </w:rPr>
              <w:t>поена</w:t>
            </w:r>
          </w:p>
        </w:tc>
      </w:tr>
      <w:tr w:rsidR="00D154DF" w:rsidRPr="00371743" w:rsidTr="00630C1F">
        <w:tblPrEx>
          <w:tblBorders>
            <w:top w:val="none" w:sz="0" w:space="0" w:color="auto"/>
          </w:tblBorders>
        </w:tblPrEx>
        <w:tc>
          <w:tcPr>
            <w:tcW w:w="4711" w:type="dxa"/>
            <w:gridSpan w:val="3"/>
            <w:shd w:val="clear" w:color="auto" w:fill="FDE9D9" w:themeFill="accent6" w:themeFillTint="33"/>
          </w:tcPr>
          <w:p w:rsidR="00D154DF" w:rsidRPr="00D154DF" w:rsidRDefault="00D154DF" w:rsidP="00630C1F">
            <w:pPr>
              <w:rPr>
                <w:i/>
                <w:iCs/>
                <w:sz w:val="18"/>
                <w:lang w:val="sr-Cyrl-CS"/>
              </w:rPr>
            </w:pPr>
            <w:r w:rsidRPr="00D154DF">
              <w:rPr>
                <w:color w:val="000000"/>
                <w:sz w:val="18"/>
                <w:lang w:val="sr-Cyrl-CS"/>
              </w:rPr>
              <w:t>присуство на предавањима и вежбама</w:t>
            </w:r>
          </w:p>
        </w:tc>
        <w:tc>
          <w:tcPr>
            <w:tcW w:w="1215" w:type="dxa"/>
            <w:shd w:val="clear" w:color="auto" w:fill="FDE9D9" w:themeFill="accent6" w:themeFillTint="33"/>
            <w:vAlign w:val="center"/>
          </w:tcPr>
          <w:p w:rsidR="00D154DF" w:rsidRPr="00D154DF" w:rsidRDefault="00D154DF" w:rsidP="00630C1F">
            <w:pPr>
              <w:jc w:val="center"/>
              <w:rPr>
                <w:b/>
                <w:bCs/>
                <w:sz w:val="18"/>
                <w:lang w:val="sr-Cyrl-CS"/>
              </w:rPr>
            </w:pPr>
            <w:r w:rsidRPr="00D154DF">
              <w:rPr>
                <w:b/>
                <w:bCs/>
                <w:sz w:val="18"/>
                <w:lang w:val="sr-Cyrl-CS"/>
              </w:rPr>
              <w:t>5</w:t>
            </w:r>
          </w:p>
        </w:tc>
        <w:tc>
          <w:tcPr>
            <w:tcW w:w="1971" w:type="dxa"/>
            <w:gridSpan w:val="2"/>
            <w:shd w:val="clear" w:color="auto" w:fill="FDE9D9" w:themeFill="accent6" w:themeFillTint="33"/>
          </w:tcPr>
          <w:p w:rsidR="00D154DF" w:rsidRPr="00D154DF" w:rsidRDefault="00D154DF" w:rsidP="00630C1F">
            <w:pPr>
              <w:rPr>
                <w:i/>
                <w:iCs/>
                <w:sz w:val="18"/>
                <w:lang w:val="sr-Cyrl-CS"/>
              </w:rPr>
            </w:pPr>
            <w:r w:rsidRPr="00D154DF">
              <w:rPr>
                <w:sz w:val="18"/>
                <w:lang w:val="sr-Cyrl-CS"/>
              </w:rPr>
              <w:t>писмени испит</w:t>
            </w:r>
          </w:p>
        </w:tc>
        <w:tc>
          <w:tcPr>
            <w:tcW w:w="1345" w:type="dxa"/>
            <w:shd w:val="clear" w:color="auto" w:fill="FDE9D9" w:themeFill="accent6" w:themeFillTint="33"/>
          </w:tcPr>
          <w:p w:rsidR="00D154DF" w:rsidRPr="00D154DF" w:rsidRDefault="00D154DF" w:rsidP="00630C1F">
            <w:pPr>
              <w:jc w:val="center"/>
              <w:rPr>
                <w:b/>
                <w:iCs/>
                <w:sz w:val="18"/>
                <w:lang w:val="sr-Cyrl-CS"/>
              </w:rPr>
            </w:pPr>
            <w:r w:rsidRPr="00D154DF">
              <w:rPr>
                <w:b/>
                <w:iCs/>
                <w:sz w:val="18"/>
                <w:lang w:val="sr-Cyrl-CS"/>
              </w:rPr>
              <w:t>45</w:t>
            </w:r>
          </w:p>
        </w:tc>
      </w:tr>
      <w:tr w:rsidR="00D154DF" w:rsidRPr="00371743" w:rsidTr="00630C1F">
        <w:tblPrEx>
          <w:tblBorders>
            <w:top w:val="none" w:sz="0" w:space="0" w:color="auto"/>
          </w:tblBorders>
        </w:tblPrEx>
        <w:tc>
          <w:tcPr>
            <w:tcW w:w="4711" w:type="dxa"/>
            <w:gridSpan w:val="3"/>
            <w:tcBorders>
              <w:bottom w:val="single" w:sz="4" w:space="0" w:color="auto"/>
            </w:tcBorders>
            <w:shd w:val="clear" w:color="auto" w:fill="FDE9D9" w:themeFill="accent6" w:themeFillTint="33"/>
          </w:tcPr>
          <w:p w:rsidR="00D154DF" w:rsidRPr="00D154DF" w:rsidRDefault="00D154DF" w:rsidP="00630C1F">
            <w:pPr>
              <w:rPr>
                <w:sz w:val="18"/>
                <w:lang w:val="sr-Cyrl-CS"/>
              </w:rPr>
            </w:pPr>
            <w:r w:rsidRPr="00D154DF">
              <w:rPr>
                <w:color w:val="000000"/>
                <w:sz w:val="18"/>
                <w:lang w:val="sr-Cyrl-CS"/>
              </w:rPr>
              <w:t>провера знања у току наставе (</w:t>
            </w:r>
            <w:r w:rsidRPr="00D154DF">
              <w:rPr>
                <w:sz w:val="18"/>
                <w:lang w:val="sr-Cyrl-CS"/>
              </w:rPr>
              <w:t>колоквијум-и)</w:t>
            </w:r>
          </w:p>
        </w:tc>
        <w:tc>
          <w:tcPr>
            <w:tcW w:w="1215" w:type="dxa"/>
            <w:tcBorders>
              <w:bottom w:val="single" w:sz="4" w:space="0" w:color="auto"/>
            </w:tcBorders>
            <w:shd w:val="clear" w:color="auto" w:fill="FDE9D9" w:themeFill="accent6" w:themeFillTint="33"/>
            <w:vAlign w:val="center"/>
          </w:tcPr>
          <w:p w:rsidR="00D154DF" w:rsidRPr="00D154DF" w:rsidRDefault="00D154DF" w:rsidP="00630C1F">
            <w:pPr>
              <w:jc w:val="center"/>
              <w:rPr>
                <w:b/>
                <w:bCs/>
                <w:sz w:val="18"/>
                <w:lang w:val="sr-Cyrl-CS"/>
              </w:rPr>
            </w:pPr>
            <w:r w:rsidRPr="00D154DF">
              <w:rPr>
                <w:b/>
                <w:bCs/>
                <w:sz w:val="18"/>
                <w:lang w:val="sr-Cyrl-CS"/>
              </w:rPr>
              <w:t>30</w:t>
            </w:r>
          </w:p>
        </w:tc>
        <w:tc>
          <w:tcPr>
            <w:tcW w:w="1971" w:type="dxa"/>
            <w:gridSpan w:val="2"/>
            <w:tcBorders>
              <w:bottom w:val="single" w:sz="4" w:space="0" w:color="auto"/>
            </w:tcBorders>
            <w:shd w:val="clear" w:color="auto" w:fill="FDE9D9" w:themeFill="accent6" w:themeFillTint="33"/>
          </w:tcPr>
          <w:p w:rsidR="00D154DF" w:rsidRPr="00D154DF" w:rsidRDefault="00D154DF" w:rsidP="00630C1F">
            <w:pPr>
              <w:rPr>
                <w:i/>
                <w:iCs/>
                <w:sz w:val="18"/>
                <w:lang w:val="sr-Cyrl-CS"/>
              </w:rPr>
            </w:pPr>
            <w:r w:rsidRPr="00D154DF">
              <w:rPr>
                <w:sz w:val="18"/>
                <w:lang w:val="sr-Cyrl-CS"/>
              </w:rPr>
              <w:t>усмени испит</w:t>
            </w:r>
          </w:p>
        </w:tc>
        <w:tc>
          <w:tcPr>
            <w:tcW w:w="1345" w:type="dxa"/>
            <w:tcBorders>
              <w:bottom w:val="single" w:sz="4" w:space="0" w:color="auto"/>
            </w:tcBorders>
            <w:shd w:val="clear" w:color="auto" w:fill="FDE9D9" w:themeFill="accent6" w:themeFillTint="33"/>
          </w:tcPr>
          <w:p w:rsidR="00D154DF" w:rsidRPr="00D154DF" w:rsidRDefault="00D154DF" w:rsidP="00630C1F">
            <w:pPr>
              <w:jc w:val="center"/>
              <w:rPr>
                <w:i/>
                <w:iCs/>
                <w:sz w:val="18"/>
                <w:lang w:val="sr-Cyrl-CS"/>
              </w:rPr>
            </w:pPr>
          </w:p>
        </w:tc>
      </w:tr>
      <w:tr w:rsidR="00D154DF" w:rsidRPr="00371743" w:rsidTr="00630C1F">
        <w:tblPrEx>
          <w:tblBorders>
            <w:top w:val="none" w:sz="0" w:space="0" w:color="auto"/>
          </w:tblBorders>
        </w:tblPrEx>
        <w:tc>
          <w:tcPr>
            <w:tcW w:w="471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154DF" w:rsidRPr="00D154DF" w:rsidRDefault="00D154DF" w:rsidP="00630C1F">
            <w:pPr>
              <w:rPr>
                <w:sz w:val="18"/>
                <w:lang w:val="ru-RU"/>
              </w:rPr>
            </w:pPr>
            <w:r w:rsidRPr="00D154DF">
              <w:rPr>
                <w:sz w:val="18"/>
                <w:lang w:val="sr-Cyrl-CS"/>
              </w:rPr>
              <w:t>остале активностии</w:t>
            </w:r>
            <w:r w:rsidRPr="00D154DF">
              <w:rPr>
                <w:sz w:val="18"/>
                <w:lang w:val="ru-RU"/>
              </w:rPr>
              <w:t xml:space="preserve"> учешће студената у раду на предавањима и вежбама </w:t>
            </w:r>
          </w:p>
        </w:tc>
        <w:tc>
          <w:tcPr>
            <w:tcW w:w="121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154DF" w:rsidRPr="00D154DF" w:rsidRDefault="00D154DF" w:rsidP="00630C1F">
            <w:pPr>
              <w:jc w:val="center"/>
              <w:rPr>
                <w:b/>
                <w:bCs/>
                <w:sz w:val="18"/>
                <w:lang w:val="sr-Cyrl-CS"/>
              </w:rPr>
            </w:pPr>
            <w:r w:rsidRPr="00D154DF">
              <w:rPr>
                <w:b/>
                <w:bCs/>
                <w:sz w:val="18"/>
                <w:lang w:val="sr-Cyrl-CS"/>
              </w:rPr>
              <w:t>10</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154DF" w:rsidRPr="00D154DF" w:rsidRDefault="00D154DF" w:rsidP="00630C1F">
            <w:pPr>
              <w:rPr>
                <w:sz w:val="18"/>
                <w:lang w:val="sr-Cyrl-CS"/>
              </w:rPr>
            </w:pPr>
          </w:p>
        </w:tc>
        <w:tc>
          <w:tcPr>
            <w:tcW w:w="134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154DF" w:rsidRPr="00D154DF" w:rsidRDefault="00D154DF" w:rsidP="00630C1F">
            <w:pPr>
              <w:jc w:val="center"/>
              <w:rPr>
                <w:i/>
                <w:iCs/>
                <w:sz w:val="18"/>
                <w:lang w:val="sr-Cyrl-CS"/>
              </w:rPr>
            </w:pPr>
          </w:p>
        </w:tc>
      </w:tr>
      <w:tr w:rsidR="00D154DF" w:rsidRPr="00371743" w:rsidTr="00630C1F">
        <w:tblPrEx>
          <w:tblBorders>
            <w:top w:val="none" w:sz="0" w:space="0" w:color="auto"/>
          </w:tblBorders>
        </w:tblPrEx>
        <w:tc>
          <w:tcPr>
            <w:tcW w:w="4711" w:type="dxa"/>
            <w:gridSpan w:val="3"/>
            <w:tcBorders>
              <w:top w:val="single" w:sz="4" w:space="0" w:color="auto"/>
            </w:tcBorders>
            <w:shd w:val="clear" w:color="auto" w:fill="FDE9D9" w:themeFill="accent6" w:themeFillTint="33"/>
          </w:tcPr>
          <w:p w:rsidR="00D154DF" w:rsidRPr="00D154DF" w:rsidRDefault="00D154DF" w:rsidP="00630C1F">
            <w:pPr>
              <w:rPr>
                <w:color w:val="000000"/>
                <w:sz w:val="18"/>
                <w:lang w:val="sr-Cyrl-CS"/>
              </w:rPr>
            </w:pPr>
            <w:r w:rsidRPr="00D154DF">
              <w:rPr>
                <w:color w:val="000000"/>
                <w:sz w:val="18"/>
                <w:lang w:val="sr-Cyrl-CS"/>
              </w:rPr>
              <w:t>практичан рад: самостална израда студије случаја</w:t>
            </w:r>
          </w:p>
        </w:tc>
        <w:tc>
          <w:tcPr>
            <w:tcW w:w="1215" w:type="dxa"/>
            <w:tcBorders>
              <w:top w:val="single" w:sz="4" w:space="0" w:color="auto"/>
            </w:tcBorders>
            <w:shd w:val="clear" w:color="auto" w:fill="FDE9D9" w:themeFill="accent6" w:themeFillTint="33"/>
            <w:vAlign w:val="center"/>
          </w:tcPr>
          <w:p w:rsidR="00D154DF" w:rsidRPr="00D154DF" w:rsidRDefault="00D154DF" w:rsidP="00630C1F">
            <w:pPr>
              <w:jc w:val="center"/>
              <w:rPr>
                <w:b/>
                <w:bCs/>
                <w:sz w:val="18"/>
                <w:lang w:val="sr-Cyrl-CS"/>
              </w:rPr>
            </w:pPr>
            <w:r w:rsidRPr="00D154DF">
              <w:rPr>
                <w:b/>
                <w:bCs/>
                <w:sz w:val="18"/>
                <w:lang w:val="sr-Cyrl-CS"/>
              </w:rPr>
              <w:t>10</w:t>
            </w:r>
          </w:p>
        </w:tc>
        <w:tc>
          <w:tcPr>
            <w:tcW w:w="1971" w:type="dxa"/>
            <w:gridSpan w:val="2"/>
            <w:tcBorders>
              <w:top w:val="single" w:sz="4" w:space="0" w:color="auto"/>
            </w:tcBorders>
            <w:shd w:val="clear" w:color="auto" w:fill="FDE9D9" w:themeFill="accent6" w:themeFillTint="33"/>
          </w:tcPr>
          <w:p w:rsidR="00D154DF" w:rsidRPr="00D154DF" w:rsidRDefault="00D154DF" w:rsidP="00630C1F">
            <w:pPr>
              <w:rPr>
                <w:i/>
                <w:iCs/>
                <w:sz w:val="18"/>
                <w:lang w:val="sr-Cyrl-CS"/>
              </w:rPr>
            </w:pPr>
          </w:p>
        </w:tc>
        <w:tc>
          <w:tcPr>
            <w:tcW w:w="1345" w:type="dxa"/>
            <w:tcBorders>
              <w:top w:val="single" w:sz="4" w:space="0" w:color="auto"/>
            </w:tcBorders>
            <w:shd w:val="clear" w:color="auto" w:fill="FDE9D9" w:themeFill="accent6" w:themeFillTint="33"/>
          </w:tcPr>
          <w:p w:rsidR="00D154DF" w:rsidRPr="00D154DF" w:rsidRDefault="00D154DF" w:rsidP="00630C1F">
            <w:pPr>
              <w:jc w:val="center"/>
              <w:rPr>
                <w:i/>
                <w:iCs/>
                <w:sz w:val="18"/>
                <w:lang w:val="sr-Cyrl-CS"/>
              </w:rPr>
            </w:pPr>
          </w:p>
        </w:tc>
      </w:tr>
    </w:tbl>
    <w:p w:rsidR="00D154DF" w:rsidRDefault="00D154DF" w:rsidP="00197D2B">
      <w:pPr>
        <w:widowControl/>
        <w:autoSpaceDE/>
        <w:autoSpaceDN/>
        <w:adjustRightInd/>
        <w:spacing w:after="200" w:line="276" w:lineRule="auto"/>
      </w:pPr>
    </w:p>
    <w:p w:rsidR="00D154DF" w:rsidRDefault="00D154DF">
      <w:pPr>
        <w:widowControl/>
        <w:autoSpaceDE/>
        <w:autoSpaceDN/>
        <w:adjustRightInd/>
        <w:spacing w:after="200" w:line="276" w:lineRule="auto"/>
      </w:pPr>
      <w:r>
        <w:br w:type="page"/>
      </w:r>
    </w:p>
    <w:p w:rsidR="0083548A" w:rsidRDefault="006D6028" w:rsidP="00CE240D">
      <w:pPr>
        <w:widowControl/>
        <w:autoSpaceDE/>
        <w:autoSpaceDN/>
        <w:adjustRightInd/>
        <w:spacing w:after="200" w:line="276" w:lineRule="auto"/>
        <w:jc w:val="right"/>
      </w:pPr>
      <w:hyperlink w:anchor="ListaNazivaPredmeta" w:history="1">
        <w:r w:rsidR="00CE240D"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944"/>
        <w:gridCol w:w="1727"/>
        <w:gridCol w:w="1256"/>
        <w:gridCol w:w="47"/>
        <w:gridCol w:w="1989"/>
        <w:gridCol w:w="1190"/>
      </w:tblGrid>
      <w:tr w:rsidR="00630C1F" w:rsidRPr="00DF4BD7" w:rsidTr="00CB33D1">
        <w:trPr>
          <w:trHeight w:val="235"/>
        </w:trPr>
        <w:tc>
          <w:tcPr>
            <w:tcW w:w="208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30C1F" w:rsidRPr="00DF4BD7" w:rsidRDefault="00630C1F" w:rsidP="00630C1F">
            <w:pPr>
              <w:rPr>
                <w:b/>
                <w:bCs/>
                <w:lang w:val="sr-Cyrl-CS"/>
              </w:rPr>
            </w:pPr>
            <w:r w:rsidRPr="00DF4BD7">
              <w:rPr>
                <w:b/>
                <w:bCs/>
                <w:lang w:val="sr-Cyrl-CS"/>
              </w:rPr>
              <w:t xml:space="preserve">Студијски програм </w:t>
            </w:r>
          </w:p>
        </w:tc>
        <w:tc>
          <w:tcPr>
            <w:tcW w:w="7153"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30C1F" w:rsidRPr="00DF4BD7" w:rsidRDefault="00630C1F" w:rsidP="00630C1F">
            <w:pPr>
              <w:rPr>
                <w:bCs/>
                <w:lang w:val="sr-Cyrl-CS"/>
              </w:rPr>
            </w:pPr>
            <w:r>
              <w:rPr>
                <w:bCs/>
                <w:lang w:val="sr-Cyrl-CS"/>
              </w:rPr>
              <w:t>Предузетништво</w:t>
            </w:r>
          </w:p>
        </w:tc>
      </w:tr>
      <w:tr w:rsidR="00630C1F" w:rsidRPr="00DF4BD7" w:rsidTr="00CB33D1">
        <w:trPr>
          <w:trHeight w:val="232"/>
        </w:trPr>
        <w:tc>
          <w:tcPr>
            <w:tcW w:w="208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30C1F" w:rsidRPr="00DF4BD7" w:rsidRDefault="00630C1F" w:rsidP="00630C1F">
            <w:pPr>
              <w:rPr>
                <w:lang w:val="sr-Cyrl-CS"/>
              </w:rPr>
            </w:pPr>
            <w:r w:rsidRPr="00DF4BD7">
              <w:rPr>
                <w:b/>
                <w:bCs/>
                <w:lang w:val="sr-Cyrl-CS"/>
              </w:rPr>
              <w:t>Назив предмета</w:t>
            </w:r>
          </w:p>
        </w:tc>
        <w:tc>
          <w:tcPr>
            <w:tcW w:w="7153"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30C1F" w:rsidRPr="00DF4BD7" w:rsidRDefault="00630C1F" w:rsidP="00630C1F">
            <w:pPr>
              <w:rPr>
                <w:b/>
                <w:bCs/>
              </w:rPr>
            </w:pPr>
            <w:bookmarkStart w:id="91" w:name="StrategijskiMenadžment"/>
            <w:r w:rsidRPr="00DF4BD7">
              <w:rPr>
                <w:b/>
                <w:bCs/>
                <w:lang w:val="sr-Cyrl-CS"/>
              </w:rPr>
              <w:t>СТРАТ</w:t>
            </w:r>
            <w:r w:rsidRPr="00DF4BD7">
              <w:rPr>
                <w:b/>
                <w:bCs/>
              </w:rPr>
              <w:t>EГИЈС</w:t>
            </w:r>
            <w:r w:rsidRPr="00DF4BD7">
              <w:rPr>
                <w:b/>
                <w:bCs/>
                <w:lang w:val="sr-Cyrl-CS"/>
              </w:rPr>
              <w:t xml:space="preserve">КИ МЕНАЏМЕНТ </w:t>
            </w:r>
            <w:bookmarkEnd w:id="91"/>
          </w:p>
        </w:tc>
      </w:tr>
      <w:tr w:rsidR="00630C1F" w:rsidRPr="00DF4BD7" w:rsidTr="00CB33D1">
        <w:trPr>
          <w:trHeight w:val="232"/>
        </w:trPr>
        <w:tc>
          <w:tcPr>
            <w:tcW w:w="208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30C1F" w:rsidRPr="00DF4BD7" w:rsidRDefault="00630C1F" w:rsidP="00630C1F">
            <w:pPr>
              <w:rPr>
                <w:b/>
                <w:bCs/>
                <w:lang w:val="sr-Cyrl-CS"/>
              </w:rPr>
            </w:pPr>
            <w:r w:rsidRPr="00DF4BD7">
              <w:rPr>
                <w:b/>
                <w:bCs/>
                <w:lang w:val="sr-Cyrl-CS"/>
              </w:rPr>
              <w:t>Наставник</w:t>
            </w:r>
          </w:p>
        </w:tc>
        <w:tc>
          <w:tcPr>
            <w:tcW w:w="7153"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30C1F" w:rsidRPr="00DF4BD7" w:rsidRDefault="00630C1F" w:rsidP="00630C1F">
            <w:pPr>
              <w:rPr>
                <w:bCs/>
                <w:lang w:val="sr-Cyrl-CS"/>
              </w:rPr>
            </w:pPr>
            <w:r>
              <w:rPr>
                <w:bCs/>
                <w:lang w:val="sr-Cyrl-CS"/>
              </w:rPr>
              <w:t>Д</w:t>
            </w:r>
            <w:r w:rsidRPr="00DF4BD7">
              <w:rPr>
                <w:bCs/>
                <w:lang w:val="sr-Cyrl-CS"/>
              </w:rPr>
              <w:t>р НОВИЦА ПАВЛОВИЋ</w:t>
            </w:r>
          </w:p>
        </w:tc>
      </w:tr>
      <w:tr w:rsidR="00630C1F" w:rsidRPr="00DF4BD7" w:rsidTr="00CB33D1">
        <w:trPr>
          <w:trHeight w:val="232"/>
        </w:trPr>
        <w:tc>
          <w:tcPr>
            <w:tcW w:w="208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30C1F" w:rsidRPr="00DF4BD7" w:rsidRDefault="00630C1F" w:rsidP="00630C1F">
            <w:pPr>
              <w:rPr>
                <w:lang w:val="sr-Cyrl-CS"/>
              </w:rPr>
            </w:pPr>
            <w:r w:rsidRPr="00DF4BD7">
              <w:rPr>
                <w:b/>
                <w:bCs/>
                <w:lang w:val="sr-Cyrl-CS"/>
              </w:rPr>
              <w:t>Статус предмета</w:t>
            </w:r>
          </w:p>
        </w:tc>
        <w:tc>
          <w:tcPr>
            <w:tcW w:w="7153"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30C1F" w:rsidRPr="00DF4BD7" w:rsidRDefault="00630C1F" w:rsidP="00630C1F">
            <w:pPr>
              <w:rPr>
                <w:bCs/>
                <w:lang w:val="sr-Cyrl-CS"/>
              </w:rPr>
            </w:pPr>
            <w:r>
              <w:rPr>
                <w:bCs/>
                <w:lang w:val="sr-Cyrl-CS"/>
              </w:rPr>
              <w:t>изборни</w:t>
            </w:r>
          </w:p>
        </w:tc>
      </w:tr>
      <w:tr w:rsidR="00630C1F" w:rsidRPr="00DF4BD7" w:rsidTr="00CB33D1">
        <w:trPr>
          <w:trHeight w:val="232"/>
        </w:trPr>
        <w:tc>
          <w:tcPr>
            <w:tcW w:w="208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30C1F" w:rsidRPr="00DF4BD7" w:rsidRDefault="00630C1F" w:rsidP="00630C1F">
            <w:pPr>
              <w:rPr>
                <w:lang w:val="sr-Cyrl-CS"/>
              </w:rPr>
            </w:pPr>
            <w:r w:rsidRPr="00DF4BD7">
              <w:rPr>
                <w:b/>
                <w:bCs/>
                <w:lang w:val="sr-Cyrl-CS"/>
              </w:rPr>
              <w:t>Број ЕСПБ</w:t>
            </w:r>
          </w:p>
        </w:tc>
        <w:tc>
          <w:tcPr>
            <w:tcW w:w="7153"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30C1F" w:rsidRPr="00DF4BD7" w:rsidRDefault="00630C1F" w:rsidP="00630C1F">
            <w:pPr>
              <w:rPr>
                <w:bCs/>
                <w:lang w:val="sr-Cyrl-CS"/>
              </w:rPr>
            </w:pPr>
            <w:r>
              <w:rPr>
                <w:bCs/>
                <w:lang w:val="sr-Cyrl-CS"/>
              </w:rPr>
              <w:t>3+2 (6)</w:t>
            </w:r>
          </w:p>
        </w:tc>
      </w:tr>
      <w:tr w:rsidR="00630C1F" w:rsidRPr="00DF4BD7" w:rsidTr="00CB33D1">
        <w:trPr>
          <w:trHeight w:val="232"/>
        </w:trPr>
        <w:tc>
          <w:tcPr>
            <w:tcW w:w="208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30C1F" w:rsidRPr="00DF4BD7" w:rsidRDefault="00630C1F" w:rsidP="00630C1F">
            <w:pPr>
              <w:rPr>
                <w:b/>
                <w:bCs/>
                <w:lang w:val="sr-Cyrl-CS"/>
              </w:rPr>
            </w:pPr>
            <w:r w:rsidRPr="00DF4BD7">
              <w:rPr>
                <w:b/>
                <w:bCs/>
                <w:lang w:val="sr-Cyrl-CS"/>
              </w:rPr>
              <w:t>Услов</w:t>
            </w:r>
          </w:p>
        </w:tc>
        <w:tc>
          <w:tcPr>
            <w:tcW w:w="7153"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30C1F" w:rsidRPr="00DF4BD7" w:rsidRDefault="00630C1F" w:rsidP="00630C1F">
            <w:pPr>
              <w:rPr>
                <w:bCs/>
                <w:lang w:val="sr-Cyrl-CS"/>
              </w:rPr>
            </w:pPr>
            <w:r>
              <w:rPr>
                <w:bCs/>
                <w:lang w:val="sr-Cyrl-CS"/>
              </w:rPr>
              <w:t>нема</w:t>
            </w:r>
          </w:p>
        </w:tc>
      </w:tr>
      <w:tr w:rsidR="00630C1F" w:rsidRPr="00DF4BD7" w:rsidTr="00CB33D1">
        <w:tc>
          <w:tcPr>
            <w:tcW w:w="924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30C1F" w:rsidRPr="00DF4BD7" w:rsidRDefault="00630C1F" w:rsidP="00630C1F">
            <w:pPr>
              <w:jc w:val="both"/>
              <w:rPr>
                <w:b/>
                <w:bCs/>
                <w:lang w:val="sr-Cyrl-CS"/>
              </w:rPr>
            </w:pPr>
            <w:r w:rsidRPr="00DF4BD7">
              <w:rPr>
                <w:b/>
                <w:bCs/>
                <w:lang w:val="sr-Cyrl-CS"/>
              </w:rPr>
              <w:t>Циљ предмета</w:t>
            </w:r>
          </w:p>
          <w:p w:rsidR="00630C1F" w:rsidRPr="00DF4BD7" w:rsidRDefault="00630C1F" w:rsidP="00630C1F">
            <w:pPr>
              <w:jc w:val="both"/>
              <w:rPr>
                <w:bCs/>
                <w:lang w:val="sr-Cyrl-CS"/>
              </w:rPr>
            </w:pPr>
            <w:r w:rsidRPr="00DF4BD7">
              <w:rPr>
                <w:bCs/>
                <w:lang w:val="sr-Cyrl-CS"/>
              </w:rPr>
              <w:t>Стратегијски менаџмент се бави менаџментом предузећа у условима деловања тзв. „императива промена“. Путем стратегијског менаџмента менаџери се оспособљавају за остваривање циљева у променљивим условима. У фокусу стратегијског менаџмента је базичан начин остваривања конкурентске предности. Процес стратегијског менаџмента чине фазе формулисања, вредновања и имплементације. Стога је основни образовни циљ у упознавању студената са овим процесом. Да би се то остварило неопходно је разумети постулате проактивног приступа у управљању, упознати се са савременим менаџерским концептима и алатима који се користе у процесу стратегијског менаџмента, као и са могућим начинима употребе стратегијских ресурса. С обзиром да је стратегијски менаџмент научна дисциплина оријентисана ка пракси, реализацију овако утврђених образовних циљева прожимаће настојање да је једини прави тест валидности усвојених знања и вештине њихова практична применљивост.</w:t>
            </w:r>
          </w:p>
        </w:tc>
      </w:tr>
      <w:tr w:rsidR="00630C1F" w:rsidRPr="00DF4BD7" w:rsidTr="00CB33D1">
        <w:tc>
          <w:tcPr>
            <w:tcW w:w="924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30C1F" w:rsidRPr="00DF4BD7" w:rsidRDefault="00630C1F" w:rsidP="00630C1F">
            <w:pPr>
              <w:jc w:val="both"/>
              <w:rPr>
                <w:b/>
                <w:bCs/>
                <w:lang w:val="sr-Cyrl-CS"/>
              </w:rPr>
            </w:pPr>
            <w:r w:rsidRPr="00DF4BD7">
              <w:rPr>
                <w:b/>
                <w:bCs/>
                <w:lang w:val="sr-Cyrl-CS"/>
              </w:rPr>
              <w:t xml:space="preserve">Исход предмета </w:t>
            </w:r>
          </w:p>
          <w:p w:rsidR="00630C1F" w:rsidRPr="00DF4BD7" w:rsidRDefault="00630C1F" w:rsidP="00630C1F">
            <w:pPr>
              <w:jc w:val="both"/>
              <w:rPr>
                <w:bCs/>
                <w:lang w:val="sr-Cyrl-CS"/>
              </w:rPr>
            </w:pPr>
            <w:r w:rsidRPr="00DF4BD7">
              <w:rPr>
                <w:bCs/>
                <w:lang w:val="sr-Cyrl-CS"/>
              </w:rPr>
              <w:t>Очекује се да ће студенти добити неопходна теоријска и практична знања из области стратегијског менаџмета и овладати релевантним вештинама која омогућавају успешно суочавање са проблемом динамичног усклађивања потенцијала предузећа са мењајућим захтевима окружења. С обзиром да је основни циљ стратегијског менаџмента увећање вредности за власнике помоћу стратегије и пратећих планских одлука (пројекти и бизнис план, пре свега), на значају посебно добијају знања и вештине које омогућавају управљање процесом стварања и реализовања вредности.</w:t>
            </w:r>
          </w:p>
        </w:tc>
      </w:tr>
      <w:tr w:rsidR="00630C1F" w:rsidRPr="00DF4BD7" w:rsidTr="00CB33D1">
        <w:tc>
          <w:tcPr>
            <w:tcW w:w="924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30C1F" w:rsidRPr="00DF4BD7" w:rsidRDefault="00630C1F" w:rsidP="00630C1F">
            <w:pPr>
              <w:jc w:val="both"/>
              <w:rPr>
                <w:b/>
                <w:bCs/>
                <w:lang w:val="ru-RU"/>
              </w:rPr>
            </w:pPr>
            <w:r w:rsidRPr="00DF4BD7">
              <w:rPr>
                <w:b/>
                <w:bCs/>
                <w:lang w:val="sr-Cyrl-CS"/>
              </w:rPr>
              <w:t>Садржај предмета</w:t>
            </w:r>
          </w:p>
          <w:p w:rsidR="00630C1F" w:rsidRPr="00DF4BD7" w:rsidRDefault="00630C1F" w:rsidP="00630C1F">
            <w:pPr>
              <w:jc w:val="both"/>
              <w:rPr>
                <w:i/>
                <w:iCs/>
                <w:lang w:val="sr-Cyrl-CS"/>
              </w:rPr>
            </w:pPr>
            <w:r w:rsidRPr="00DF4BD7">
              <w:rPr>
                <w:i/>
                <w:iCs/>
                <w:lang w:val="sr-Cyrl-CS"/>
              </w:rPr>
              <w:t>Теоријска настава</w:t>
            </w:r>
          </w:p>
          <w:p w:rsidR="00630C1F" w:rsidRPr="00DF4BD7" w:rsidRDefault="00630C1F" w:rsidP="00630C1F">
            <w:pPr>
              <w:pStyle w:val="ListParagraph"/>
              <w:numPr>
                <w:ilvl w:val="0"/>
                <w:numId w:val="192"/>
              </w:numPr>
              <w:jc w:val="both"/>
              <w:rPr>
                <w:iCs/>
                <w:lang w:val="sr-Cyrl-CS"/>
              </w:rPr>
            </w:pPr>
            <w:r w:rsidRPr="00DF4BD7">
              <w:rPr>
                <w:iCs/>
                <w:lang w:val="sr-Cyrl-CS"/>
              </w:rPr>
              <w:t>Од менаџмента до стратегијског менаџмента</w:t>
            </w:r>
            <w:r>
              <w:rPr>
                <w:iCs/>
              </w:rPr>
              <w:t xml:space="preserve">: </w:t>
            </w:r>
            <w:r w:rsidRPr="00DF4BD7">
              <w:rPr>
                <w:iCs/>
                <w:lang w:val="sr-Cyrl-CS"/>
              </w:rPr>
              <w:t>Конвенционални менаџмент; Стратегијски контролинг; Менаџмент вредности.</w:t>
            </w:r>
          </w:p>
          <w:p w:rsidR="00630C1F" w:rsidRPr="00DF4BD7" w:rsidRDefault="00630C1F" w:rsidP="00630C1F">
            <w:pPr>
              <w:pStyle w:val="ListParagraph"/>
              <w:numPr>
                <w:ilvl w:val="0"/>
                <w:numId w:val="192"/>
              </w:numPr>
              <w:jc w:val="both"/>
              <w:rPr>
                <w:iCs/>
                <w:lang w:val="sr-Cyrl-CS"/>
              </w:rPr>
            </w:pPr>
            <w:r>
              <w:rPr>
                <w:iCs/>
                <w:lang w:val="sr-Cyrl-CS"/>
              </w:rPr>
              <w:t>Логика стратегијског менаџмента</w:t>
            </w:r>
            <w:r>
              <w:rPr>
                <w:iCs/>
              </w:rPr>
              <w:t xml:space="preserve">: </w:t>
            </w:r>
            <w:r w:rsidRPr="00DF4BD7">
              <w:rPr>
                <w:iCs/>
                <w:lang w:val="sr-Cyrl-CS"/>
              </w:rPr>
              <w:t>Природа и процес стратегијског менаџмента; Предвиђање као претпоставка стратегијског менаџмента; Анализа општег окружења; Анализа конкурентског окружења; Анализа интерног окружења.</w:t>
            </w:r>
          </w:p>
          <w:p w:rsidR="00630C1F" w:rsidRPr="00DF4BD7" w:rsidRDefault="00630C1F" w:rsidP="00630C1F">
            <w:pPr>
              <w:pStyle w:val="ListParagraph"/>
              <w:numPr>
                <w:ilvl w:val="0"/>
                <w:numId w:val="192"/>
              </w:numPr>
              <w:jc w:val="both"/>
              <w:rPr>
                <w:iCs/>
                <w:lang w:val="sr-Cyrl-CS"/>
              </w:rPr>
            </w:pPr>
            <w:r w:rsidRPr="00DF4BD7">
              <w:rPr>
                <w:iCs/>
                <w:lang w:val="sr-Cyrl-CS"/>
              </w:rPr>
              <w:t>Формулисање стратегије</w:t>
            </w:r>
            <w:r>
              <w:rPr>
                <w:iCs/>
              </w:rPr>
              <w:t xml:space="preserve">: </w:t>
            </w:r>
            <w:r w:rsidRPr="00DF4BD7">
              <w:rPr>
                <w:iCs/>
                <w:lang w:val="sr-Cyrl-CS"/>
              </w:rPr>
              <w:t>Стратегије стабилног раста; Стратегије убрзаног раста; Стратегије диверсификације; Генеричке стратегије за ниво бизниса; Метод раста; Ритам раста; Инвестиције; Финансирање раста.</w:t>
            </w:r>
          </w:p>
          <w:p w:rsidR="00630C1F" w:rsidRPr="00DF4BD7" w:rsidRDefault="00630C1F" w:rsidP="00630C1F">
            <w:pPr>
              <w:pStyle w:val="ListParagraph"/>
              <w:numPr>
                <w:ilvl w:val="0"/>
                <w:numId w:val="192"/>
              </w:numPr>
              <w:jc w:val="both"/>
              <w:rPr>
                <w:iCs/>
                <w:lang w:val="sr-Cyrl-CS"/>
              </w:rPr>
            </w:pPr>
            <w:r w:rsidRPr="00DF4BD7">
              <w:rPr>
                <w:iCs/>
                <w:lang w:val="sr-Cyrl-CS"/>
              </w:rPr>
              <w:t>Вредновање стратегије</w:t>
            </w:r>
            <w:r>
              <w:rPr>
                <w:iCs/>
              </w:rPr>
              <w:t xml:space="preserve">: </w:t>
            </w:r>
            <w:r w:rsidRPr="00DF4BD7">
              <w:rPr>
                <w:iCs/>
                <w:lang w:val="sr-Cyrl-CS"/>
              </w:rPr>
              <w:t>Фокус на вредност; Битни елементи вредновања стратегије.</w:t>
            </w:r>
          </w:p>
          <w:p w:rsidR="00630C1F" w:rsidRPr="00DF4BD7" w:rsidRDefault="00630C1F" w:rsidP="00630C1F">
            <w:pPr>
              <w:pStyle w:val="ListParagraph"/>
              <w:numPr>
                <w:ilvl w:val="0"/>
                <w:numId w:val="192"/>
              </w:numPr>
              <w:jc w:val="both"/>
              <w:rPr>
                <w:iCs/>
                <w:lang w:val="sr-Cyrl-CS"/>
              </w:rPr>
            </w:pPr>
            <w:r w:rsidRPr="00DF4BD7">
              <w:rPr>
                <w:iCs/>
                <w:lang w:val="sr-Cyrl-CS"/>
              </w:rPr>
              <w:t>Имплементација стратегије</w:t>
            </w:r>
            <w:r>
              <w:rPr>
                <w:iCs/>
              </w:rPr>
              <w:t xml:space="preserve">: </w:t>
            </w:r>
            <w:r w:rsidRPr="00DF4BD7">
              <w:rPr>
                <w:iCs/>
                <w:lang w:val="sr-Cyrl-CS"/>
              </w:rPr>
              <w:t>Организација вођена стратегијом; ИТ подршка за организацију вођену стратегијом.</w:t>
            </w:r>
          </w:p>
          <w:p w:rsidR="00630C1F" w:rsidRPr="00630C1F" w:rsidRDefault="00630C1F" w:rsidP="00630C1F">
            <w:pPr>
              <w:pStyle w:val="ListParagraph"/>
              <w:numPr>
                <w:ilvl w:val="0"/>
                <w:numId w:val="192"/>
              </w:numPr>
              <w:jc w:val="both"/>
              <w:rPr>
                <w:iCs/>
              </w:rPr>
            </w:pPr>
            <w:r w:rsidRPr="00DF4BD7">
              <w:rPr>
                <w:iCs/>
                <w:lang w:val="sr-Cyrl-CS"/>
              </w:rPr>
              <w:t>Употреба стратегијских ресурса</w:t>
            </w:r>
            <w:r>
              <w:rPr>
                <w:iCs/>
              </w:rPr>
              <w:t>:</w:t>
            </w:r>
            <w:r w:rsidRPr="00DF4BD7">
              <w:rPr>
                <w:iCs/>
                <w:lang w:val="sr-Cyrl-CS"/>
              </w:rPr>
              <w:t xml:space="preserve"> Људски ресурси; Технологија; Истраживање и развој; Маркетинг; Производња; Логистика; Квалитет.</w:t>
            </w:r>
          </w:p>
          <w:p w:rsidR="00630C1F" w:rsidRPr="00DF4BD7" w:rsidRDefault="00630C1F" w:rsidP="00630C1F">
            <w:pPr>
              <w:rPr>
                <w:i/>
                <w:iCs/>
              </w:rPr>
            </w:pPr>
            <w:r w:rsidRPr="00DF4BD7">
              <w:rPr>
                <w:i/>
                <w:iCs/>
                <w:lang w:val="sr-Cyrl-CS"/>
              </w:rPr>
              <w:t>Практична настава</w:t>
            </w:r>
          </w:p>
          <w:p w:rsidR="00630C1F" w:rsidRPr="00DF4BD7" w:rsidRDefault="00630C1F" w:rsidP="00630C1F">
            <w:pPr>
              <w:pStyle w:val="ListParagraph"/>
              <w:widowControl/>
              <w:numPr>
                <w:ilvl w:val="0"/>
                <w:numId w:val="193"/>
              </w:numPr>
              <w:autoSpaceDE/>
              <w:autoSpaceDN/>
              <w:adjustRightInd/>
              <w:rPr>
                <w:i/>
                <w:iCs/>
                <w:lang w:val="sr-Cyrl-CS"/>
              </w:rPr>
            </w:pPr>
            <w:r w:rsidRPr="00DF4BD7">
              <w:rPr>
                <w:iCs/>
                <w:lang w:val="sr-Cyrl-CS"/>
              </w:rPr>
              <w:t>Анализа студија случаја</w:t>
            </w:r>
          </w:p>
        </w:tc>
      </w:tr>
      <w:tr w:rsidR="00630C1F" w:rsidRPr="00DF4BD7" w:rsidTr="00CB33D1">
        <w:tc>
          <w:tcPr>
            <w:tcW w:w="924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30C1F" w:rsidRPr="00DF4BD7" w:rsidRDefault="00630C1F" w:rsidP="00630C1F">
            <w:pPr>
              <w:jc w:val="both"/>
              <w:rPr>
                <w:b/>
                <w:bCs/>
                <w:lang w:val="sr-Cyrl-CS"/>
              </w:rPr>
            </w:pPr>
            <w:r w:rsidRPr="00DF4BD7">
              <w:rPr>
                <w:b/>
                <w:bCs/>
                <w:lang w:val="sr-Cyrl-CS"/>
              </w:rPr>
              <w:t xml:space="preserve">Литература </w:t>
            </w:r>
          </w:p>
          <w:p w:rsidR="00630C1F" w:rsidRPr="00DF4BD7" w:rsidRDefault="00630C1F" w:rsidP="00630C1F">
            <w:pPr>
              <w:jc w:val="both"/>
              <w:rPr>
                <w:bCs/>
                <w:lang w:val="sr-Cyrl-CS"/>
              </w:rPr>
            </w:pPr>
            <w:r w:rsidRPr="00DF4BD7">
              <w:rPr>
                <w:bCs/>
                <w:lang w:val="sr-Cyrl-CS"/>
              </w:rPr>
              <w:t xml:space="preserve">Ђуричин, Д., </w:t>
            </w:r>
            <w:r>
              <w:rPr>
                <w:bCs/>
                <w:lang w:val="sr-Cyrl-CS"/>
              </w:rPr>
              <w:t>&amp; Јаношевић, С. (20</w:t>
            </w:r>
            <w:r>
              <w:rPr>
                <w:bCs/>
              </w:rPr>
              <w:t>15</w:t>
            </w:r>
            <w:r w:rsidRPr="00DF4BD7">
              <w:rPr>
                <w:bCs/>
                <w:lang w:val="sr-Cyrl-CS"/>
              </w:rPr>
              <w:t>)</w:t>
            </w:r>
            <w:r>
              <w:rPr>
                <w:bCs/>
              </w:rPr>
              <w:t>.</w:t>
            </w:r>
            <w:r w:rsidRPr="00DF4BD7">
              <w:rPr>
                <w:bCs/>
                <w:lang w:val="sr-Cyrl-CS"/>
              </w:rPr>
              <w:t xml:space="preserve"> </w:t>
            </w:r>
            <w:r w:rsidRPr="00DF4BD7">
              <w:rPr>
                <w:bCs/>
                <w:i/>
                <w:lang w:val="sr-Cyrl-CS"/>
              </w:rPr>
              <w:t>Менаџмент и стратегија (треће издање)</w:t>
            </w:r>
            <w:r>
              <w:rPr>
                <w:bCs/>
                <w:lang w:val="sr-Cyrl-CS"/>
              </w:rPr>
              <w:t>.</w:t>
            </w:r>
            <w:r>
              <w:rPr>
                <w:bCs/>
              </w:rPr>
              <w:t xml:space="preserve"> </w:t>
            </w:r>
            <w:r>
              <w:rPr>
                <w:bCs/>
                <w:lang w:val="sr-Cyrl-CS"/>
              </w:rPr>
              <w:t>Београд:</w:t>
            </w:r>
            <w:r w:rsidRPr="00DF4BD7">
              <w:rPr>
                <w:bCs/>
                <w:lang w:val="sr-Cyrl-CS"/>
              </w:rPr>
              <w:t xml:space="preserve"> Економ</w:t>
            </w:r>
            <w:r>
              <w:rPr>
                <w:bCs/>
                <w:lang w:val="sr-Cyrl-CS"/>
              </w:rPr>
              <w:t>ски факултет у Београду.</w:t>
            </w:r>
          </w:p>
          <w:p w:rsidR="00630C1F" w:rsidRPr="00DF4BD7" w:rsidRDefault="00630C1F" w:rsidP="00630C1F">
            <w:pPr>
              <w:jc w:val="both"/>
              <w:rPr>
                <w:bCs/>
              </w:rPr>
            </w:pPr>
            <w:r w:rsidRPr="00DF4BD7">
              <w:rPr>
                <w:bCs/>
              </w:rPr>
              <w:t>Kotler, M. (2010)</w:t>
            </w:r>
            <w:r>
              <w:rPr>
                <w:bCs/>
                <w:lang w:val="sr-Cyrl-CS"/>
              </w:rPr>
              <w:t>.</w:t>
            </w:r>
            <w:r w:rsidRPr="00DF4BD7">
              <w:rPr>
                <w:bCs/>
              </w:rPr>
              <w:t xml:space="preserve"> </w:t>
            </w:r>
            <w:r w:rsidRPr="00DF4BD7">
              <w:rPr>
                <w:bCs/>
                <w:i/>
                <w:lang w:val="sr-Cyrl-CS"/>
              </w:rPr>
              <w:t>Strategijski menadžment na delu : četvrto izdanje</w:t>
            </w:r>
            <w:r>
              <w:rPr>
                <w:bCs/>
                <w:lang w:val="sr-Cyrl-CS"/>
              </w:rPr>
              <w:t>. Београд:</w:t>
            </w:r>
            <w:r>
              <w:rPr>
                <w:bCs/>
              </w:rPr>
              <w:t xml:space="preserve"> Data Status</w:t>
            </w:r>
            <w:r w:rsidRPr="00DF4BD7">
              <w:rPr>
                <w:bCs/>
              </w:rPr>
              <w:t>.</w:t>
            </w:r>
          </w:p>
          <w:p w:rsidR="00630C1F" w:rsidRPr="00DF4BD7" w:rsidRDefault="00630C1F" w:rsidP="00630C1F">
            <w:pPr>
              <w:jc w:val="both"/>
              <w:rPr>
                <w:bCs/>
                <w:lang w:val="sr-Cyrl-CS"/>
              </w:rPr>
            </w:pPr>
            <w:r>
              <w:t>Dess,</w:t>
            </w:r>
            <w:r w:rsidRPr="00DF4BD7">
              <w:t xml:space="preserve"> </w:t>
            </w:r>
            <w:r>
              <w:t>G.</w:t>
            </w:r>
            <w:r w:rsidRPr="00DF4BD7">
              <w:t xml:space="preserve"> G.</w:t>
            </w:r>
            <w:r>
              <w:rPr>
                <w:lang w:val="sr-Cyrl-CS"/>
              </w:rPr>
              <w:t>,</w:t>
            </w:r>
            <w:r>
              <w:t xml:space="preserve"> </w:t>
            </w:r>
            <w:r w:rsidRPr="00DF4BD7">
              <w:t>Lumpkin</w:t>
            </w:r>
            <w:r>
              <w:t>,</w:t>
            </w:r>
            <w:r w:rsidRPr="00DF4BD7">
              <w:t xml:space="preserve"> G. T.</w:t>
            </w:r>
            <w:r>
              <w:rPr>
                <w:lang w:val="sr-Cyrl-CS"/>
              </w:rPr>
              <w:t>,</w:t>
            </w:r>
            <w:r w:rsidRPr="00DF4BD7">
              <w:t xml:space="preserve"> </w:t>
            </w:r>
            <w:r>
              <w:t xml:space="preserve">&amp; </w:t>
            </w:r>
            <w:r w:rsidRPr="00DF4BD7">
              <w:t>Eisner</w:t>
            </w:r>
            <w:r>
              <w:rPr>
                <w:lang w:val="sr-Cyrl-CS"/>
              </w:rPr>
              <w:t>.</w:t>
            </w:r>
            <w:r>
              <w:t xml:space="preserve">, A. </w:t>
            </w:r>
            <w:r w:rsidRPr="00DF4BD7">
              <w:t xml:space="preserve">B. </w:t>
            </w:r>
            <w:r>
              <w:t>(2007)</w:t>
            </w:r>
            <w:r>
              <w:rPr>
                <w:lang w:val="sr-Cyrl-CS"/>
              </w:rPr>
              <w:t>.</w:t>
            </w:r>
            <w:r w:rsidRPr="00DF4BD7">
              <w:t xml:space="preserve"> </w:t>
            </w:r>
            <w:r w:rsidRPr="002224A4">
              <w:rPr>
                <w:i/>
              </w:rPr>
              <w:t>Strategijski</w:t>
            </w:r>
            <w:r w:rsidRPr="002224A4">
              <w:rPr>
                <w:i/>
                <w:lang w:val="sr-Cyrl-CS"/>
              </w:rPr>
              <w:t xml:space="preserve"> </w:t>
            </w:r>
            <w:r w:rsidRPr="002224A4">
              <w:rPr>
                <w:i/>
              </w:rPr>
              <w:t>menadžment (treće</w:t>
            </w:r>
            <w:r w:rsidRPr="002224A4">
              <w:rPr>
                <w:i/>
                <w:lang w:val="sr-Cyrl-CS"/>
              </w:rPr>
              <w:t xml:space="preserve"> </w:t>
            </w:r>
            <w:r w:rsidRPr="002224A4">
              <w:rPr>
                <w:i/>
              </w:rPr>
              <w:t>izdanje)</w:t>
            </w:r>
            <w:r w:rsidRPr="00DF4BD7">
              <w:t xml:space="preserve">, </w:t>
            </w:r>
            <w:r>
              <w:t xml:space="preserve">Beograd: </w:t>
            </w:r>
            <w:r w:rsidRPr="00DF4BD7">
              <w:t>Data status</w:t>
            </w:r>
            <w:r>
              <w:t>.</w:t>
            </w:r>
          </w:p>
          <w:p w:rsidR="00630C1F" w:rsidRPr="006C4CBA" w:rsidRDefault="00630C1F" w:rsidP="00630C1F">
            <w:pPr>
              <w:jc w:val="both"/>
            </w:pPr>
            <w:r w:rsidRPr="006C4CBA">
              <w:rPr>
                <w:highlight w:val="yellow"/>
              </w:rPr>
              <w:t>Thompson, A, A., Strickland, A. J., &amp; Gamble, J. E.</w:t>
            </w:r>
            <w:r>
              <w:rPr>
                <w:highlight w:val="yellow"/>
              </w:rPr>
              <w:t xml:space="preserve"> </w:t>
            </w:r>
            <w:r w:rsidRPr="006C4CBA">
              <w:rPr>
                <w:highlight w:val="yellow"/>
              </w:rPr>
              <w:t xml:space="preserve">(2008). </w:t>
            </w:r>
            <w:r w:rsidRPr="00D873A9">
              <w:rPr>
                <w:bCs/>
                <w:i/>
                <w:highlight w:val="yellow"/>
              </w:rPr>
              <w:t>Strateški menadžment: u potrazi za konkurentskom prednošću : teorija i slučajevi iz prakse</w:t>
            </w:r>
            <w:r w:rsidRPr="006C4CBA">
              <w:rPr>
                <w:highlight w:val="yellow"/>
              </w:rPr>
              <w:t>.</w:t>
            </w:r>
            <w:r>
              <w:t xml:space="preserve"> </w:t>
            </w:r>
            <w:r w:rsidRPr="00D873A9">
              <w:t>Zagreb : Mate</w:t>
            </w:r>
            <w:r>
              <w:t>.</w:t>
            </w:r>
          </w:p>
        </w:tc>
      </w:tr>
      <w:tr w:rsidR="00630C1F" w:rsidRPr="00DF4BD7" w:rsidTr="00CB33D1">
        <w:tc>
          <w:tcPr>
            <w:tcW w:w="303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30C1F" w:rsidRPr="00DF4BD7" w:rsidRDefault="00630C1F" w:rsidP="00630C1F">
            <w:pPr>
              <w:rPr>
                <w:b/>
                <w:bCs/>
                <w:lang w:val="sr-Cyrl-CS"/>
              </w:rPr>
            </w:pPr>
            <w:r w:rsidRPr="00DF4BD7">
              <w:rPr>
                <w:b/>
                <w:bCs/>
                <w:lang w:val="sr-Cyrl-CS"/>
              </w:rPr>
              <w:t xml:space="preserve">Број часова </w:t>
            </w:r>
            <w:r w:rsidRPr="00DF4BD7">
              <w:rPr>
                <w:b/>
                <w:lang w:val="sr-Cyrl-CS"/>
              </w:rPr>
              <w:t xml:space="preserve"> активне наставе</w:t>
            </w:r>
          </w:p>
        </w:tc>
        <w:tc>
          <w:tcPr>
            <w:tcW w:w="303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30C1F" w:rsidRPr="00E30DD3" w:rsidRDefault="00630C1F" w:rsidP="00630C1F">
            <w:pPr>
              <w:rPr>
                <w:b/>
                <w:bCs/>
                <w:lang w:val="sr-Cyrl-RS"/>
              </w:rPr>
            </w:pPr>
            <w:r w:rsidRPr="00DF4BD7">
              <w:rPr>
                <w:b/>
                <w:lang w:val="sr-Cyrl-CS"/>
              </w:rPr>
              <w:t xml:space="preserve">Теоријска настава: </w:t>
            </w:r>
            <w:r>
              <w:rPr>
                <w:b/>
                <w:lang w:val="sr-Cyrl-RS"/>
              </w:rPr>
              <w:t>45</w:t>
            </w:r>
          </w:p>
        </w:tc>
        <w:tc>
          <w:tcPr>
            <w:tcW w:w="317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30C1F" w:rsidRPr="00DF4BD7" w:rsidRDefault="00630C1F" w:rsidP="00630C1F">
            <w:pPr>
              <w:rPr>
                <w:b/>
                <w:bCs/>
                <w:lang w:val="sr-Cyrl-CS"/>
              </w:rPr>
            </w:pPr>
            <w:r w:rsidRPr="00DF4BD7">
              <w:rPr>
                <w:b/>
                <w:lang w:val="ru-RU"/>
              </w:rPr>
              <w:t xml:space="preserve">Практична настава: </w:t>
            </w:r>
            <w:r w:rsidRPr="00DF4BD7">
              <w:rPr>
                <w:b/>
              </w:rPr>
              <w:t>3</w:t>
            </w:r>
            <w:r w:rsidRPr="00DF4BD7">
              <w:rPr>
                <w:b/>
                <w:lang w:val="ru-RU"/>
              </w:rPr>
              <w:t>0</w:t>
            </w:r>
          </w:p>
        </w:tc>
      </w:tr>
      <w:tr w:rsidR="00630C1F" w:rsidRPr="00DF4BD7" w:rsidTr="00CB33D1">
        <w:tc>
          <w:tcPr>
            <w:tcW w:w="924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30C1F" w:rsidRPr="00DF4BD7" w:rsidRDefault="00630C1F" w:rsidP="00630C1F">
            <w:pPr>
              <w:rPr>
                <w:b/>
                <w:bCs/>
                <w:lang w:val="sr-Cyrl-CS"/>
              </w:rPr>
            </w:pPr>
            <w:r w:rsidRPr="00DF4BD7">
              <w:rPr>
                <w:b/>
                <w:bCs/>
                <w:lang w:val="sr-Cyrl-CS"/>
              </w:rPr>
              <w:t>Методе извођења наставе</w:t>
            </w:r>
          </w:p>
          <w:p w:rsidR="00630C1F" w:rsidRPr="00DF4BD7" w:rsidRDefault="00630C1F" w:rsidP="00630C1F">
            <w:pPr>
              <w:rPr>
                <w:lang w:val="sr-Cyrl-CS"/>
              </w:rPr>
            </w:pPr>
            <w:r w:rsidRPr="00DF4BD7">
              <w:rPr>
                <w:lang w:val="sr-Cyrl-CS"/>
              </w:rPr>
              <w:t>П</w:t>
            </w:r>
            <w:r w:rsidRPr="00DF4BD7">
              <w:t>редавања, вежбе, дискусије радова студената</w:t>
            </w:r>
          </w:p>
        </w:tc>
      </w:tr>
      <w:tr w:rsidR="00630C1F" w:rsidRPr="00DF4BD7" w:rsidTr="00CB33D1">
        <w:tc>
          <w:tcPr>
            <w:tcW w:w="924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30C1F" w:rsidRPr="00DF4BD7" w:rsidRDefault="00630C1F" w:rsidP="00630C1F">
            <w:pPr>
              <w:jc w:val="center"/>
              <w:rPr>
                <w:b/>
                <w:bCs/>
                <w:lang w:val="ru-RU"/>
              </w:rPr>
            </w:pPr>
            <w:r w:rsidRPr="00DF4BD7">
              <w:rPr>
                <w:b/>
                <w:bCs/>
                <w:lang w:val="sr-Cyrl-CS"/>
              </w:rPr>
              <w:t>Оцена  знања (максимални број поена 100)</w:t>
            </w:r>
          </w:p>
        </w:tc>
      </w:tr>
      <w:tr w:rsidR="00630C1F" w:rsidRPr="00DF4BD7" w:rsidTr="00CB33D1">
        <w:tc>
          <w:tcPr>
            <w:tcW w:w="4760" w:type="dxa"/>
            <w:gridSpan w:val="3"/>
            <w:shd w:val="clear" w:color="auto" w:fill="FDE9D9" w:themeFill="accent6" w:themeFillTint="33"/>
          </w:tcPr>
          <w:p w:rsidR="00630C1F" w:rsidRPr="00DF4BD7" w:rsidRDefault="00630C1F" w:rsidP="00630C1F">
            <w:pPr>
              <w:rPr>
                <w:b/>
                <w:iCs/>
                <w:lang w:val="sr-Cyrl-CS"/>
              </w:rPr>
            </w:pPr>
            <w:r w:rsidRPr="00DF4BD7">
              <w:rPr>
                <w:b/>
                <w:iCs/>
                <w:lang w:val="sr-Cyrl-CS"/>
              </w:rPr>
              <w:t>Предиспитне обавезе</w:t>
            </w:r>
          </w:p>
        </w:tc>
        <w:tc>
          <w:tcPr>
            <w:tcW w:w="1256" w:type="dxa"/>
            <w:shd w:val="clear" w:color="auto" w:fill="FDE9D9" w:themeFill="accent6" w:themeFillTint="33"/>
            <w:vAlign w:val="center"/>
          </w:tcPr>
          <w:p w:rsidR="00630C1F" w:rsidRPr="00DF4BD7" w:rsidRDefault="00630C1F" w:rsidP="00630C1F">
            <w:pPr>
              <w:jc w:val="center"/>
              <w:rPr>
                <w:b/>
                <w:lang w:val="ru-RU"/>
              </w:rPr>
            </w:pPr>
            <w:r w:rsidRPr="00DF4BD7">
              <w:rPr>
                <w:b/>
                <w:lang w:val="sr-Cyrl-CS"/>
              </w:rPr>
              <w:t>4</w:t>
            </w:r>
            <w:r w:rsidRPr="00DF4BD7">
              <w:rPr>
                <w:b/>
              </w:rPr>
              <w:t xml:space="preserve">5 </w:t>
            </w:r>
            <w:r w:rsidRPr="00DF4BD7">
              <w:rPr>
                <w:b/>
                <w:lang w:val="ru-RU"/>
              </w:rPr>
              <w:t>поена</w:t>
            </w:r>
          </w:p>
        </w:tc>
        <w:tc>
          <w:tcPr>
            <w:tcW w:w="2036" w:type="dxa"/>
            <w:gridSpan w:val="2"/>
            <w:shd w:val="clear" w:color="auto" w:fill="FDE9D9" w:themeFill="accent6" w:themeFillTint="33"/>
          </w:tcPr>
          <w:p w:rsidR="00630C1F" w:rsidRPr="00DF4BD7" w:rsidRDefault="00630C1F" w:rsidP="00630C1F">
            <w:pPr>
              <w:rPr>
                <w:b/>
                <w:bCs/>
                <w:lang w:val="sr-Cyrl-CS"/>
              </w:rPr>
            </w:pPr>
            <w:r w:rsidRPr="00DF4BD7">
              <w:rPr>
                <w:b/>
                <w:iCs/>
                <w:lang w:val="sr-Cyrl-CS"/>
              </w:rPr>
              <w:t xml:space="preserve">Завршни испит </w:t>
            </w:r>
          </w:p>
        </w:tc>
        <w:tc>
          <w:tcPr>
            <w:tcW w:w="1190" w:type="dxa"/>
            <w:shd w:val="clear" w:color="auto" w:fill="FDE9D9" w:themeFill="accent6" w:themeFillTint="33"/>
            <w:vAlign w:val="center"/>
          </w:tcPr>
          <w:p w:rsidR="00630C1F" w:rsidRPr="00DF4BD7" w:rsidRDefault="00630C1F" w:rsidP="00630C1F">
            <w:pPr>
              <w:jc w:val="center"/>
              <w:rPr>
                <w:b/>
                <w:lang w:val="ru-RU"/>
              </w:rPr>
            </w:pPr>
            <w:r w:rsidRPr="00DF4BD7">
              <w:rPr>
                <w:b/>
                <w:lang w:val="sr-Cyrl-CS"/>
              </w:rPr>
              <w:t>5</w:t>
            </w:r>
            <w:r w:rsidRPr="00DF4BD7">
              <w:rPr>
                <w:b/>
              </w:rPr>
              <w:t xml:space="preserve">5 </w:t>
            </w:r>
            <w:r w:rsidRPr="00DF4BD7">
              <w:rPr>
                <w:b/>
                <w:lang w:val="ru-RU"/>
              </w:rPr>
              <w:t>поена</w:t>
            </w:r>
          </w:p>
        </w:tc>
      </w:tr>
      <w:tr w:rsidR="00630C1F" w:rsidRPr="00DF4BD7" w:rsidTr="00CB33D1">
        <w:tc>
          <w:tcPr>
            <w:tcW w:w="4760" w:type="dxa"/>
            <w:gridSpan w:val="3"/>
            <w:shd w:val="clear" w:color="auto" w:fill="FDE9D9" w:themeFill="accent6" w:themeFillTint="33"/>
          </w:tcPr>
          <w:p w:rsidR="00630C1F" w:rsidRPr="00CB33D1" w:rsidRDefault="00630C1F" w:rsidP="00630C1F">
            <w:pPr>
              <w:rPr>
                <w:i/>
                <w:iCs/>
                <w:sz w:val="18"/>
                <w:lang w:val="sr-Cyrl-CS"/>
              </w:rPr>
            </w:pPr>
            <w:r w:rsidRPr="00CB33D1">
              <w:rPr>
                <w:color w:val="000000"/>
                <w:sz w:val="18"/>
                <w:lang w:val="sr-Cyrl-CS"/>
              </w:rPr>
              <w:t>присуство на предавањима и вежбама</w:t>
            </w:r>
          </w:p>
        </w:tc>
        <w:tc>
          <w:tcPr>
            <w:tcW w:w="1256" w:type="dxa"/>
            <w:shd w:val="clear" w:color="auto" w:fill="FDE9D9" w:themeFill="accent6" w:themeFillTint="33"/>
            <w:vAlign w:val="center"/>
          </w:tcPr>
          <w:p w:rsidR="00630C1F" w:rsidRPr="00CB33D1" w:rsidRDefault="00630C1F" w:rsidP="00630C1F">
            <w:pPr>
              <w:jc w:val="center"/>
              <w:rPr>
                <w:b/>
                <w:bCs/>
                <w:sz w:val="18"/>
                <w:lang w:val="sr-Cyrl-CS"/>
              </w:rPr>
            </w:pPr>
            <w:r w:rsidRPr="00CB33D1">
              <w:rPr>
                <w:b/>
                <w:bCs/>
                <w:sz w:val="18"/>
                <w:lang w:val="sr-Cyrl-CS"/>
              </w:rPr>
              <w:t>5</w:t>
            </w:r>
          </w:p>
        </w:tc>
        <w:tc>
          <w:tcPr>
            <w:tcW w:w="2036" w:type="dxa"/>
            <w:gridSpan w:val="2"/>
            <w:shd w:val="clear" w:color="auto" w:fill="FDE9D9" w:themeFill="accent6" w:themeFillTint="33"/>
          </w:tcPr>
          <w:p w:rsidR="00630C1F" w:rsidRPr="00CB33D1" w:rsidRDefault="00630C1F" w:rsidP="00630C1F">
            <w:pPr>
              <w:rPr>
                <w:i/>
                <w:iCs/>
                <w:sz w:val="18"/>
                <w:lang w:val="sr-Cyrl-CS"/>
              </w:rPr>
            </w:pPr>
            <w:r w:rsidRPr="00CB33D1">
              <w:rPr>
                <w:sz w:val="18"/>
                <w:lang w:val="sr-Cyrl-CS"/>
              </w:rPr>
              <w:t>писмени испит</w:t>
            </w:r>
          </w:p>
        </w:tc>
        <w:tc>
          <w:tcPr>
            <w:tcW w:w="1190" w:type="dxa"/>
            <w:shd w:val="clear" w:color="auto" w:fill="FDE9D9" w:themeFill="accent6" w:themeFillTint="33"/>
          </w:tcPr>
          <w:p w:rsidR="00630C1F" w:rsidRPr="00CB33D1" w:rsidRDefault="00630C1F" w:rsidP="00630C1F">
            <w:pPr>
              <w:jc w:val="center"/>
              <w:rPr>
                <w:b/>
                <w:iCs/>
                <w:sz w:val="18"/>
                <w:lang w:val="sr-Cyrl-CS"/>
              </w:rPr>
            </w:pPr>
            <w:r w:rsidRPr="00CB33D1">
              <w:rPr>
                <w:b/>
                <w:iCs/>
                <w:sz w:val="18"/>
                <w:lang w:val="sr-Cyrl-CS"/>
              </w:rPr>
              <w:t>55</w:t>
            </w:r>
          </w:p>
        </w:tc>
      </w:tr>
      <w:tr w:rsidR="00630C1F" w:rsidRPr="00DF4BD7" w:rsidTr="00CB33D1">
        <w:tc>
          <w:tcPr>
            <w:tcW w:w="4760" w:type="dxa"/>
            <w:gridSpan w:val="3"/>
            <w:shd w:val="clear" w:color="auto" w:fill="FDE9D9" w:themeFill="accent6" w:themeFillTint="33"/>
          </w:tcPr>
          <w:p w:rsidR="00630C1F" w:rsidRPr="00CB33D1" w:rsidRDefault="00630C1F" w:rsidP="00630C1F">
            <w:pPr>
              <w:rPr>
                <w:sz w:val="18"/>
                <w:lang w:val="sr-Cyrl-CS"/>
              </w:rPr>
            </w:pPr>
            <w:r w:rsidRPr="00CB33D1">
              <w:rPr>
                <w:color w:val="000000"/>
                <w:sz w:val="18"/>
                <w:lang w:val="sr-Cyrl-CS"/>
              </w:rPr>
              <w:t>провера знања у току наставе (</w:t>
            </w:r>
            <w:r w:rsidRPr="00CB33D1">
              <w:rPr>
                <w:sz w:val="18"/>
                <w:lang w:val="sr-Cyrl-CS"/>
              </w:rPr>
              <w:t>колоквијум-и)</w:t>
            </w:r>
          </w:p>
        </w:tc>
        <w:tc>
          <w:tcPr>
            <w:tcW w:w="1256" w:type="dxa"/>
            <w:shd w:val="clear" w:color="auto" w:fill="FDE9D9" w:themeFill="accent6" w:themeFillTint="33"/>
            <w:vAlign w:val="center"/>
          </w:tcPr>
          <w:p w:rsidR="00630C1F" w:rsidRPr="00CB33D1" w:rsidRDefault="00630C1F" w:rsidP="00630C1F">
            <w:pPr>
              <w:jc w:val="center"/>
              <w:rPr>
                <w:b/>
                <w:bCs/>
                <w:sz w:val="18"/>
                <w:lang w:val="sr-Cyrl-CS"/>
              </w:rPr>
            </w:pPr>
            <w:r w:rsidRPr="00CB33D1">
              <w:rPr>
                <w:b/>
                <w:bCs/>
                <w:sz w:val="18"/>
                <w:lang w:val="sr-Cyrl-CS"/>
              </w:rPr>
              <w:t>30</w:t>
            </w:r>
          </w:p>
        </w:tc>
        <w:tc>
          <w:tcPr>
            <w:tcW w:w="2036" w:type="dxa"/>
            <w:gridSpan w:val="2"/>
            <w:shd w:val="clear" w:color="auto" w:fill="FDE9D9" w:themeFill="accent6" w:themeFillTint="33"/>
          </w:tcPr>
          <w:p w:rsidR="00630C1F" w:rsidRPr="00CB33D1" w:rsidRDefault="00630C1F" w:rsidP="00630C1F">
            <w:pPr>
              <w:rPr>
                <w:i/>
                <w:iCs/>
                <w:sz w:val="18"/>
                <w:lang w:val="sr-Cyrl-CS"/>
              </w:rPr>
            </w:pPr>
            <w:r w:rsidRPr="00CB33D1">
              <w:rPr>
                <w:sz w:val="18"/>
                <w:lang w:val="sr-Cyrl-CS"/>
              </w:rPr>
              <w:t>усмени испит</w:t>
            </w:r>
          </w:p>
        </w:tc>
        <w:tc>
          <w:tcPr>
            <w:tcW w:w="1190" w:type="dxa"/>
            <w:shd w:val="clear" w:color="auto" w:fill="FDE9D9" w:themeFill="accent6" w:themeFillTint="33"/>
          </w:tcPr>
          <w:p w:rsidR="00630C1F" w:rsidRPr="00CB33D1" w:rsidRDefault="00630C1F" w:rsidP="00630C1F">
            <w:pPr>
              <w:jc w:val="center"/>
              <w:rPr>
                <w:i/>
                <w:iCs/>
                <w:sz w:val="18"/>
                <w:lang w:val="sr-Cyrl-CS"/>
              </w:rPr>
            </w:pPr>
          </w:p>
        </w:tc>
      </w:tr>
      <w:tr w:rsidR="00630C1F" w:rsidRPr="00DF4BD7" w:rsidTr="00CB33D1">
        <w:tc>
          <w:tcPr>
            <w:tcW w:w="4760" w:type="dxa"/>
            <w:gridSpan w:val="3"/>
            <w:shd w:val="clear" w:color="auto" w:fill="FDE9D9" w:themeFill="accent6" w:themeFillTint="33"/>
          </w:tcPr>
          <w:p w:rsidR="00630C1F" w:rsidRPr="00CB33D1" w:rsidRDefault="00630C1F" w:rsidP="00630C1F">
            <w:pPr>
              <w:rPr>
                <w:sz w:val="18"/>
                <w:lang w:val="ru-RU"/>
              </w:rPr>
            </w:pPr>
            <w:r w:rsidRPr="00CB33D1">
              <w:rPr>
                <w:sz w:val="18"/>
                <w:lang w:val="sr-Cyrl-CS"/>
              </w:rPr>
              <w:t>остале активностии</w:t>
            </w:r>
            <w:r w:rsidRPr="00CB33D1">
              <w:rPr>
                <w:sz w:val="18"/>
                <w:lang w:val="ru-RU"/>
              </w:rPr>
              <w:t xml:space="preserve"> учешће студената у раду на предавањима и вежбама </w:t>
            </w:r>
          </w:p>
        </w:tc>
        <w:tc>
          <w:tcPr>
            <w:tcW w:w="1256" w:type="dxa"/>
            <w:shd w:val="clear" w:color="auto" w:fill="FDE9D9" w:themeFill="accent6" w:themeFillTint="33"/>
            <w:vAlign w:val="center"/>
          </w:tcPr>
          <w:p w:rsidR="00630C1F" w:rsidRPr="00CB33D1" w:rsidRDefault="00630C1F" w:rsidP="00630C1F">
            <w:pPr>
              <w:jc w:val="center"/>
              <w:rPr>
                <w:b/>
                <w:bCs/>
                <w:sz w:val="18"/>
              </w:rPr>
            </w:pPr>
            <w:r w:rsidRPr="00CB33D1">
              <w:rPr>
                <w:b/>
                <w:bCs/>
                <w:sz w:val="18"/>
                <w:lang w:val="sr-Cyrl-CS"/>
              </w:rPr>
              <w:t>1</w:t>
            </w:r>
            <w:r w:rsidRPr="00CB33D1">
              <w:rPr>
                <w:b/>
                <w:bCs/>
                <w:sz w:val="18"/>
              </w:rPr>
              <w:t>0</w:t>
            </w:r>
          </w:p>
        </w:tc>
        <w:tc>
          <w:tcPr>
            <w:tcW w:w="2036" w:type="dxa"/>
            <w:gridSpan w:val="2"/>
            <w:shd w:val="clear" w:color="auto" w:fill="FDE9D9" w:themeFill="accent6" w:themeFillTint="33"/>
          </w:tcPr>
          <w:p w:rsidR="00630C1F" w:rsidRPr="00CB33D1" w:rsidRDefault="00630C1F" w:rsidP="00630C1F">
            <w:pPr>
              <w:rPr>
                <w:sz w:val="18"/>
                <w:lang w:val="sr-Cyrl-CS"/>
              </w:rPr>
            </w:pPr>
          </w:p>
        </w:tc>
        <w:tc>
          <w:tcPr>
            <w:tcW w:w="1190" w:type="dxa"/>
            <w:shd w:val="clear" w:color="auto" w:fill="FDE9D9" w:themeFill="accent6" w:themeFillTint="33"/>
          </w:tcPr>
          <w:p w:rsidR="00630C1F" w:rsidRPr="00CB33D1" w:rsidRDefault="00630C1F" w:rsidP="00630C1F">
            <w:pPr>
              <w:jc w:val="center"/>
              <w:rPr>
                <w:i/>
                <w:iCs/>
                <w:sz w:val="18"/>
                <w:lang w:val="sr-Cyrl-CS"/>
              </w:rPr>
            </w:pPr>
          </w:p>
        </w:tc>
      </w:tr>
      <w:tr w:rsidR="00630C1F" w:rsidRPr="00DF4BD7" w:rsidTr="00CB33D1">
        <w:tc>
          <w:tcPr>
            <w:tcW w:w="4760" w:type="dxa"/>
            <w:gridSpan w:val="3"/>
            <w:shd w:val="clear" w:color="auto" w:fill="FDE9D9" w:themeFill="accent6" w:themeFillTint="33"/>
          </w:tcPr>
          <w:p w:rsidR="00630C1F" w:rsidRPr="00CB33D1" w:rsidRDefault="00630C1F" w:rsidP="00630C1F">
            <w:pPr>
              <w:rPr>
                <w:color w:val="000000"/>
                <w:sz w:val="18"/>
                <w:lang w:val="sr-Cyrl-CS"/>
              </w:rPr>
            </w:pPr>
            <w:r w:rsidRPr="00CB33D1">
              <w:rPr>
                <w:color w:val="000000"/>
                <w:sz w:val="18"/>
                <w:lang w:val="sr-Cyrl-CS"/>
              </w:rPr>
              <w:t>практичан рад: самостална израда студије случаја</w:t>
            </w:r>
          </w:p>
        </w:tc>
        <w:tc>
          <w:tcPr>
            <w:tcW w:w="1256" w:type="dxa"/>
            <w:shd w:val="clear" w:color="auto" w:fill="FDE9D9" w:themeFill="accent6" w:themeFillTint="33"/>
            <w:vAlign w:val="center"/>
          </w:tcPr>
          <w:p w:rsidR="00630C1F" w:rsidRPr="00CB33D1" w:rsidRDefault="00630C1F" w:rsidP="00630C1F">
            <w:pPr>
              <w:jc w:val="center"/>
              <w:rPr>
                <w:b/>
                <w:bCs/>
                <w:sz w:val="18"/>
                <w:lang w:val="sr-Cyrl-CS"/>
              </w:rPr>
            </w:pPr>
          </w:p>
        </w:tc>
        <w:tc>
          <w:tcPr>
            <w:tcW w:w="2036" w:type="dxa"/>
            <w:gridSpan w:val="2"/>
            <w:shd w:val="clear" w:color="auto" w:fill="FDE9D9" w:themeFill="accent6" w:themeFillTint="33"/>
          </w:tcPr>
          <w:p w:rsidR="00630C1F" w:rsidRPr="00CB33D1" w:rsidRDefault="00630C1F" w:rsidP="00630C1F">
            <w:pPr>
              <w:rPr>
                <w:i/>
                <w:iCs/>
                <w:sz w:val="18"/>
                <w:lang w:val="sr-Cyrl-CS"/>
              </w:rPr>
            </w:pPr>
          </w:p>
        </w:tc>
        <w:tc>
          <w:tcPr>
            <w:tcW w:w="1190" w:type="dxa"/>
            <w:shd w:val="clear" w:color="auto" w:fill="FDE9D9" w:themeFill="accent6" w:themeFillTint="33"/>
          </w:tcPr>
          <w:p w:rsidR="00630C1F" w:rsidRPr="00CB33D1" w:rsidRDefault="00630C1F" w:rsidP="00630C1F">
            <w:pPr>
              <w:jc w:val="center"/>
              <w:rPr>
                <w:i/>
                <w:iCs/>
                <w:sz w:val="18"/>
                <w:lang w:val="sr-Cyrl-CS"/>
              </w:rPr>
            </w:pPr>
          </w:p>
        </w:tc>
      </w:tr>
    </w:tbl>
    <w:p w:rsidR="00CB33D1" w:rsidRDefault="00CB33D1" w:rsidP="00197D2B">
      <w:pPr>
        <w:widowControl/>
        <w:autoSpaceDE/>
        <w:autoSpaceDN/>
        <w:adjustRightInd/>
        <w:spacing w:after="200" w:line="276" w:lineRule="auto"/>
      </w:pPr>
    </w:p>
    <w:p w:rsidR="00CB33D1" w:rsidRDefault="00CB33D1">
      <w:pPr>
        <w:widowControl/>
        <w:autoSpaceDE/>
        <w:autoSpaceDN/>
        <w:adjustRightInd/>
        <w:spacing w:after="200" w:line="276" w:lineRule="auto"/>
      </w:pPr>
      <w:r>
        <w:br w:type="page"/>
      </w:r>
    </w:p>
    <w:p w:rsidR="00D154DF" w:rsidRDefault="006D6028" w:rsidP="00CE240D">
      <w:pPr>
        <w:widowControl/>
        <w:autoSpaceDE/>
        <w:autoSpaceDN/>
        <w:adjustRightInd/>
        <w:spacing w:after="200" w:line="276" w:lineRule="auto"/>
        <w:jc w:val="right"/>
      </w:pPr>
      <w:hyperlink w:anchor="ListaNazivaPredmeta" w:history="1">
        <w:r w:rsidR="00CE240D" w:rsidRPr="0046043E">
          <w:rPr>
            <w:rStyle w:val="Hyperlink"/>
            <w:bCs/>
            <w:lang w:val="sr-Cyrl-CS"/>
          </w:rPr>
          <w:t>назад</w:t>
        </w:r>
      </w:hyperlink>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3"/>
        <w:gridCol w:w="2650"/>
        <w:gridCol w:w="1560"/>
        <w:gridCol w:w="1701"/>
        <w:gridCol w:w="852"/>
      </w:tblGrid>
      <w:tr w:rsidR="00073F72" w:rsidRPr="008F2DEA" w:rsidTr="00CE240D">
        <w:trPr>
          <w:trHeight w:val="216"/>
        </w:trPr>
        <w:tc>
          <w:tcPr>
            <w:tcW w:w="9216" w:type="dxa"/>
            <w:gridSpan w:val="5"/>
            <w:shd w:val="clear" w:color="auto" w:fill="FBD4B4" w:themeFill="accent6" w:themeFillTint="66"/>
          </w:tcPr>
          <w:p w:rsidR="00073F72" w:rsidRPr="000A279A" w:rsidRDefault="00073F72" w:rsidP="00896C81">
            <w:pPr>
              <w:ind w:left="120"/>
              <w:rPr>
                <w:lang w:val="sr-Cyrl-CS"/>
              </w:rPr>
            </w:pPr>
            <w:bookmarkStart w:id="92" w:name="StručnaPraksaIFB"/>
            <w:r w:rsidRPr="000A279A">
              <w:rPr>
                <w:b/>
                <w:bCs/>
                <w:lang w:val="sr-Cyrl-CS" w:eastAsia="sr-Cyrl-CS"/>
              </w:rPr>
              <w:t>СТРУЧНА ПРАКСА I</w:t>
            </w:r>
            <w:bookmarkEnd w:id="92"/>
          </w:p>
        </w:tc>
      </w:tr>
      <w:tr w:rsidR="00073F72" w:rsidRPr="008F2DEA" w:rsidTr="00CE240D">
        <w:trPr>
          <w:trHeight w:val="240"/>
        </w:trPr>
        <w:tc>
          <w:tcPr>
            <w:tcW w:w="2453" w:type="dxa"/>
            <w:shd w:val="clear" w:color="auto" w:fill="FBD4B4" w:themeFill="accent6" w:themeFillTint="66"/>
          </w:tcPr>
          <w:p w:rsidR="00073F72" w:rsidRPr="000A279A" w:rsidRDefault="00073F72" w:rsidP="00896C81">
            <w:pPr>
              <w:ind w:left="120"/>
              <w:rPr>
                <w:lang w:val="sr-Cyrl-CS"/>
              </w:rPr>
            </w:pPr>
            <w:r w:rsidRPr="000A279A">
              <w:rPr>
                <w:lang w:val="sr-Cyrl-CS" w:eastAsia="sr-Cyrl-CS"/>
              </w:rPr>
              <w:t>Студијски програм</w:t>
            </w:r>
          </w:p>
        </w:tc>
        <w:tc>
          <w:tcPr>
            <w:tcW w:w="6763" w:type="dxa"/>
            <w:gridSpan w:val="4"/>
            <w:shd w:val="clear" w:color="auto" w:fill="FBD4B4" w:themeFill="accent6" w:themeFillTint="66"/>
          </w:tcPr>
          <w:p w:rsidR="00073F72" w:rsidRPr="00B430F0" w:rsidRDefault="00073F72" w:rsidP="00896C81">
            <w:pPr>
              <w:ind w:left="109" w:right="144"/>
              <w:jc w:val="both"/>
              <w:rPr>
                <w:b/>
                <w:lang w:val="sr-Cyrl-CS"/>
              </w:rPr>
            </w:pPr>
            <w:r w:rsidRPr="00B430F0">
              <w:rPr>
                <w:b/>
                <w:bCs/>
                <w:lang w:val="sr-Cyrl-CS" w:eastAsia="sr-Cyrl-CS"/>
              </w:rPr>
              <w:t>ФИНАНСИЈЕ И БАНКАРСТВО</w:t>
            </w:r>
          </w:p>
        </w:tc>
      </w:tr>
      <w:tr w:rsidR="00073F72" w:rsidRPr="008F2DEA" w:rsidTr="00CE240D">
        <w:trPr>
          <w:trHeight w:val="240"/>
        </w:trPr>
        <w:tc>
          <w:tcPr>
            <w:tcW w:w="2453" w:type="dxa"/>
            <w:shd w:val="clear" w:color="auto" w:fill="FBD4B4" w:themeFill="accent6" w:themeFillTint="66"/>
          </w:tcPr>
          <w:p w:rsidR="00073F72" w:rsidRPr="000A279A" w:rsidRDefault="00073F72" w:rsidP="00896C81">
            <w:pPr>
              <w:ind w:left="120"/>
              <w:rPr>
                <w:lang w:val="sr-Cyrl-CS"/>
              </w:rPr>
            </w:pPr>
            <w:r w:rsidRPr="000A279A">
              <w:rPr>
                <w:lang w:val="sr-Cyrl-CS" w:eastAsia="sr-Cyrl-CS"/>
              </w:rPr>
              <w:t>Година, семестар</w:t>
            </w:r>
          </w:p>
        </w:tc>
        <w:tc>
          <w:tcPr>
            <w:tcW w:w="6763" w:type="dxa"/>
            <w:gridSpan w:val="4"/>
            <w:shd w:val="clear" w:color="auto" w:fill="FBD4B4" w:themeFill="accent6" w:themeFillTint="66"/>
          </w:tcPr>
          <w:p w:rsidR="00073F72" w:rsidRPr="000A279A" w:rsidRDefault="00073F72" w:rsidP="00896C81">
            <w:pPr>
              <w:ind w:left="109" w:right="144"/>
              <w:jc w:val="both"/>
              <w:rPr>
                <w:lang w:val="sr-Cyrl-CS"/>
              </w:rPr>
            </w:pPr>
            <w:r w:rsidRPr="000A279A">
              <w:rPr>
                <w:lang w:val="sr-Cyrl-CS" w:eastAsia="sr-Cyrl-CS"/>
              </w:rPr>
              <w:t>друга, четврти</w:t>
            </w:r>
          </w:p>
        </w:tc>
      </w:tr>
      <w:tr w:rsidR="00073F72" w:rsidRPr="008F2DEA" w:rsidTr="00CE240D">
        <w:trPr>
          <w:trHeight w:val="240"/>
        </w:trPr>
        <w:tc>
          <w:tcPr>
            <w:tcW w:w="2453" w:type="dxa"/>
            <w:shd w:val="clear" w:color="auto" w:fill="FBD4B4" w:themeFill="accent6" w:themeFillTint="66"/>
          </w:tcPr>
          <w:p w:rsidR="00073F72" w:rsidRPr="000A279A" w:rsidRDefault="00073F72" w:rsidP="00896C81">
            <w:pPr>
              <w:ind w:left="120"/>
              <w:rPr>
                <w:lang w:val="sr-Cyrl-CS"/>
              </w:rPr>
            </w:pPr>
            <w:r w:rsidRPr="000A279A">
              <w:rPr>
                <w:lang w:val="sr-Cyrl-CS" w:eastAsia="sr-Cyrl-CS"/>
              </w:rPr>
              <w:t>Статус стручне праксе</w:t>
            </w:r>
          </w:p>
        </w:tc>
        <w:tc>
          <w:tcPr>
            <w:tcW w:w="6763" w:type="dxa"/>
            <w:gridSpan w:val="4"/>
            <w:shd w:val="clear" w:color="auto" w:fill="FBD4B4" w:themeFill="accent6" w:themeFillTint="66"/>
          </w:tcPr>
          <w:p w:rsidR="00073F72" w:rsidRPr="000A279A" w:rsidRDefault="00073F72" w:rsidP="00896C81">
            <w:pPr>
              <w:ind w:left="109" w:right="144"/>
              <w:jc w:val="both"/>
              <w:rPr>
                <w:lang w:val="sr-Cyrl-CS"/>
              </w:rPr>
            </w:pPr>
            <w:r w:rsidRPr="000A279A">
              <w:rPr>
                <w:lang w:val="sr-Cyrl-CS" w:eastAsia="sr-Cyrl-CS"/>
              </w:rPr>
              <w:t>обавезна</w:t>
            </w:r>
          </w:p>
        </w:tc>
      </w:tr>
      <w:tr w:rsidR="00073F72" w:rsidRPr="008F2DEA" w:rsidTr="00CE240D">
        <w:trPr>
          <w:trHeight w:val="470"/>
        </w:trPr>
        <w:tc>
          <w:tcPr>
            <w:tcW w:w="2453" w:type="dxa"/>
            <w:shd w:val="clear" w:color="auto" w:fill="FBD4B4" w:themeFill="accent6" w:themeFillTint="66"/>
          </w:tcPr>
          <w:p w:rsidR="00073F72" w:rsidRPr="000A279A" w:rsidRDefault="00073F72" w:rsidP="00896C81">
            <w:pPr>
              <w:ind w:left="120"/>
              <w:rPr>
                <w:lang w:val="sr-Cyrl-CS"/>
              </w:rPr>
            </w:pPr>
            <w:r w:rsidRPr="000A279A">
              <w:rPr>
                <w:lang w:val="sr-Cyrl-CS" w:eastAsia="sr-Cyrl-CS"/>
              </w:rPr>
              <w:t>Оптерећење</w:t>
            </w:r>
          </w:p>
        </w:tc>
        <w:tc>
          <w:tcPr>
            <w:tcW w:w="6763" w:type="dxa"/>
            <w:gridSpan w:val="4"/>
            <w:shd w:val="clear" w:color="auto" w:fill="FBD4B4" w:themeFill="accent6" w:themeFillTint="66"/>
          </w:tcPr>
          <w:p w:rsidR="00073F72" w:rsidRPr="008F5A8D" w:rsidRDefault="00073F72" w:rsidP="00896C81">
            <w:pPr>
              <w:spacing w:line="230" w:lineRule="exact"/>
              <w:ind w:left="109" w:right="144"/>
              <w:jc w:val="both"/>
            </w:pPr>
            <w:r w:rsidRPr="000A279A">
              <w:rPr>
                <w:lang w:val="sr-Cyrl-CS" w:eastAsia="sr-Cyrl-CS"/>
              </w:rPr>
              <w:t>Укупно 75 часова рада, у с</w:t>
            </w:r>
            <w:r>
              <w:rPr>
                <w:lang w:val="sr-Cyrl-CS" w:eastAsia="sr-Cyrl-CS"/>
              </w:rPr>
              <w:t>труктури: 60 часова предавања,</w:t>
            </w:r>
            <w:r w:rsidRPr="000A279A">
              <w:rPr>
                <w:lang w:val="sr-Cyrl-CS" w:eastAsia="sr-Cyrl-CS"/>
              </w:rPr>
              <w:t xml:space="preserve"> 15 часова за писање рада</w:t>
            </w:r>
            <w:r>
              <w:rPr>
                <w:lang w:eastAsia="sr-Cyrl-CS"/>
              </w:rPr>
              <w:t>.</w:t>
            </w:r>
          </w:p>
        </w:tc>
      </w:tr>
      <w:tr w:rsidR="00073F72" w:rsidRPr="008F2DEA" w:rsidTr="00CE240D">
        <w:trPr>
          <w:trHeight w:val="240"/>
        </w:trPr>
        <w:tc>
          <w:tcPr>
            <w:tcW w:w="2453" w:type="dxa"/>
            <w:shd w:val="clear" w:color="auto" w:fill="FBD4B4" w:themeFill="accent6" w:themeFillTint="66"/>
          </w:tcPr>
          <w:p w:rsidR="00073F72" w:rsidRPr="00933D00" w:rsidRDefault="00073F72" w:rsidP="00896C81">
            <w:pPr>
              <w:ind w:left="120"/>
              <w:rPr>
                <w:lang w:val="sr-Cyrl-CS"/>
              </w:rPr>
            </w:pPr>
            <w:r w:rsidRPr="00933D00">
              <w:rPr>
                <w:lang w:val="sr-Cyrl-CS" w:eastAsia="sr-Cyrl-CS"/>
              </w:rPr>
              <w:t>Број бодова</w:t>
            </w:r>
          </w:p>
        </w:tc>
        <w:tc>
          <w:tcPr>
            <w:tcW w:w="6763" w:type="dxa"/>
            <w:gridSpan w:val="4"/>
            <w:shd w:val="clear" w:color="auto" w:fill="FBD4B4" w:themeFill="accent6" w:themeFillTint="66"/>
          </w:tcPr>
          <w:p w:rsidR="00073F72" w:rsidRPr="00933D00" w:rsidRDefault="00073F72" w:rsidP="00896C81">
            <w:pPr>
              <w:ind w:left="109" w:right="144"/>
              <w:jc w:val="both"/>
              <w:rPr>
                <w:lang w:val="sr-Cyrl-CS"/>
              </w:rPr>
            </w:pPr>
            <w:r w:rsidRPr="00933D00">
              <w:rPr>
                <w:lang w:val="sr-Cyrl-CS" w:eastAsia="sr-Cyrl-CS"/>
              </w:rPr>
              <w:t>4</w:t>
            </w:r>
          </w:p>
        </w:tc>
      </w:tr>
      <w:tr w:rsidR="00073F72" w:rsidRPr="008F2DEA" w:rsidTr="00CE240D">
        <w:trPr>
          <w:trHeight w:val="701"/>
        </w:trPr>
        <w:tc>
          <w:tcPr>
            <w:tcW w:w="2453" w:type="dxa"/>
            <w:shd w:val="clear" w:color="auto" w:fill="FDE9D9" w:themeFill="accent6" w:themeFillTint="33"/>
          </w:tcPr>
          <w:p w:rsidR="00073F72" w:rsidRPr="000A279A" w:rsidRDefault="00073F72" w:rsidP="00073F72">
            <w:pPr>
              <w:shd w:val="clear" w:color="auto" w:fill="FDE9D9" w:themeFill="accent6" w:themeFillTint="33"/>
              <w:ind w:left="120"/>
              <w:rPr>
                <w:lang w:val="sr-Cyrl-CS"/>
              </w:rPr>
            </w:pPr>
            <w:r w:rsidRPr="000A279A">
              <w:rPr>
                <w:lang w:val="sr-Cyrl-CS" w:eastAsia="sr-Cyrl-CS"/>
              </w:rPr>
              <w:t>Циљ програма</w:t>
            </w:r>
          </w:p>
        </w:tc>
        <w:tc>
          <w:tcPr>
            <w:tcW w:w="6763" w:type="dxa"/>
            <w:gridSpan w:val="4"/>
            <w:shd w:val="clear" w:color="auto" w:fill="FFFFFF"/>
          </w:tcPr>
          <w:p w:rsidR="00073F72" w:rsidRPr="00933D00" w:rsidRDefault="00073F72" w:rsidP="00073F72">
            <w:pPr>
              <w:shd w:val="clear" w:color="auto" w:fill="FDE9D9" w:themeFill="accent6" w:themeFillTint="33"/>
              <w:spacing w:line="226" w:lineRule="exact"/>
              <w:ind w:left="109" w:right="144"/>
              <w:jc w:val="both"/>
              <w:rPr>
                <w:lang w:val="sr-Cyrl-CS"/>
              </w:rPr>
            </w:pPr>
            <w:r w:rsidRPr="00933D00">
              <w:rPr>
                <w:lang w:val="sr-Cyrl-CS" w:eastAsia="sr-Cyrl-CS"/>
              </w:rPr>
              <w:t>Програм стручне праксе конципиран је тако да с</w:t>
            </w:r>
            <w:r>
              <w:rPr>
                <w:lang w:val="sr-Cyrl-CS" w:eastAsia="sr-Cyrl-CS"/>
              </w:rPr>
              <w:t>туденти</w:t>
            </w:r>
            <w:r w:rsidRPr="00933D00">
              <w:rPr>
                <w:lang w:val="sr-Cyrl-CS" w:eastAsia="sr-Cyrl-CS"/>
              </w:rPr>
              <w:t xml:space="preserve"> кроз реализацију програмских практичних задатака у конкретним пословним системима употребе стечена теоријска знања</w:t>
            </w:r>
            <w:r w:rsidRPr="00933D00">
              <w:rPr>
                <w:lang w:eastAsia="sr-Cyrl-CS"/>
              </w:rPr>
              <w:t xml:space="preserve"> </w:t>
            </w:r>
            <w:r>
              <w:rPr>
                <w:lang w:val="sr-Cyrl-CS" w:eastAsia="sr-Cyrl-CS"/>
              </w:rPr>
              <w:t>и успешно остваре</w:t>
            </w:r>
            <w:r w:rsidRPr="00933D00">
              <w:rPr>
                <w:lang w:val="sr-Cyrl-CS" w:eastAsia="sr-Cyrl-CS"/>
              </w:rPr>
              <w:t xml:space="preserve"> спој теоријског и практичног рада.</w:t>
            </w:r>
          </w:p>
        </w:tc>
      </w:tr>
      <w:tr w:rsidR="00073F72" w:rsidRPr="008F2DEA" w:rsidTr="00CE240D">
        <w:trPr>
          <w:trHeight w:val="1417"/>
        </w:trPr>
        <w:tc>
          <w:tcPr>
            <w:tcW w:w="2453" w:type="dxa"/>
            <w:shd w:val="clear" w:color="auto" w:fill="FDE9D9" w:themeFill="accent6" w:themeFillTint="33"/>
          </w:tcPr>
          <w:p w:rsidR="00073F72" w:rsidRPr="000A279A" w:rsidRDefault="00073F72" w:rsidP="00073F72">
            <w:pPr>
              <w:shd w:val="clear" w:color="auto" w:fill="FDE9D9" w:themeFill="accent6" w:themeFillTint="33"/>
              <w:ind w:left="120"/>
              <w:rPr>
                <w:lang w:val="sr-Cyrl-CS"/>
              </w:rPr>
            </w:pPr>
            <w:r w:rsidRPr="000A279A">
              <w:rPr>
                <w:lang w:val="sr-Cyrl-CS" w:eastAsia="sr-Cyrl-CS"/>
              </w:rPr>
              <w:t>Садржај програма</w:t>
            </w:r>
          </w:p>
        </w:tc>
        <w:tc>
          <w:tcPr>
            <w:tcW w:w="6763" w:type="dxa"/>
            <w:gridSpan w:val="4"/>
            <w:shd w:val="clear" w:color="auto" w:fill="FFFFFF"/>
          </w:tcPr>
          <w:p w:rsidR="00073F72" w:rsidRDefault="00073F72" w:rsidP="00073F72">
            <w:pPr>
              <w:shd w:val="clear" w:color="auto" w:fill="FDE9D9" w:themeFill="accent6" w:themeFillTint="33"/>
              <w:spacing w:line="226" w:lineRule="exact"/>
              <w:ind w:left="109" w:right="144"/>
              <w:jc w:val="both"/>
              <w:rPr>
                <w:lang w:eastAsia="sr-Cyrl-CS"/>
              </w:rPr>
            </w:pPr>
            <w:r w:rsidRPr="000A279A">
              <w:rPr>
                <w:lang w:val="sr-Cyrl-CS" w:eastAsia="sr-Cyrl-CS"/>
              </w:rPr>
              <w:t>Тематска подручја за увођење студената у програмске задатке и пројекте практичног карактера:</w:t>
            </w:r>
          </w:p>
          <w:p w:rsidR="00073F72" w:rsidRPr="00C85D2E" w:rsidRDefault="00073F72" w:rsidP="00073F72">
            <w:pPr>
              <w:widowControl/>
              <w:numPr>
                <w:ilvl w:val="0"/>
                <w:numId w:val="194"/>
              </w:numPr>
              <w:shd w:val="clear" w:color="auto" w:fill="FDE9D9" w:themeFill="accent6" w:themeFillTint="33"/>
              <w:tabs>
                <w:tab w:val="left" w:pos="389"/>
              </w:tabs>
              <w:autoSpaceDE/>
              <w:autoSpaceDN/>
              <w:adjustRightInd/>
              <w:spacing w:line="226" w:lineRule="exact"/>
              <w:ind w:left="403" w:right="144" w:hanging="252"/>
              <w:jc w:val="both"/>
              <w:rPr>
                <w:lang w:val="sr-Cyrl-CS" w:eastAsia="sr-Cyrl-CS"/>
              </w:rPr>
            </w:pPr>
            <w:r w:rsidRPr="00C85D2E">
              <w:rPr>
                <w:lang w:val="sr-Cyrl-CS" w:eastAsia="sr-Cyrl-CS"/>
              </w:rPr>
              <w:t>Примењено финансијско пословање</w:t>
            </w:r>
            <w:r>
              <w:rPr>
                <w:lang w:eastAsia="sr-Cyrl-CS"/>
              </w:rPr>
              <w:t>.</w:t>
            </w:r>
            <w:r w:rsidRPr="00C85D2E">
              <w:rPr>
                <w:lang w:val="sr-Cyrl-CS" w:eastAsia="sr-Cyrl-CS"/>
              </w:rPr>
              <w:t xml:space="preserve"> </w:t>
            </w:r>
          </w:p>
          <w:p w:rsidR="00073F72" w:rsidRPr="008462E7" w:rsidRDefault="00073F72" w:rsidP="00073F72">
            <w:pPr>
              <w:widowControl/>
              <w:numPr>
                <w:ilvl w:val="0"/>
                <w:numId w:val="194"/>
              </w:numPr>
              <w:shd w:val="clear" w:color="auto" w:fill="FDE9D9" w:themeFill="accent6" w:themeFillTint="33"/>
              <w:tabs>
                <w:tab w:val="left" w:pos="389"/>
              </w:tabs>
              <w:autoSpaceDE/>
              <w:autoSpaceDN/>
              <w:adjustRightInd/>
              <w:spacing w:line="226" w:lineRule="exact"/>
              <w:ind w:left="403" w:right="144" w:hanging="252"/>
              <w:jc w:val="both"/>
              <w:rPr>
                <w:lang w:val="sr-Cyrl-CS" w:eastAsia="sr-Cyrl-CS"/>
              </w:rPr>
            </w:pPr>
            <w:r>
              <w:rPr>
                <w:lang w:val="sr-Cyrl-CS" w:eastAsia="sr-Cyrl-CS"/>
              </w:rPr>
              <w:t>Примењено управљање и  контроле трошкова</w:t>
            </w:r>
            <w:r>
              <w:rPr>
                <w:lang w:eastAsia="sr-Cyrl-CS"/>
              </w:rPr>
              <w:t>.</w:t>
            </w:r>
          </w:p>
          <w:p w:rsidR="00073F72" w:rsidRPr="008462E7" w:rsidRDefault="00073F72" w:rsidP="00073F72">
            <w:pPr>
              <w:widowControl/>
              <w:numPr>
                <w:ilvl w:val="0"/>
                <w:numId w:val="194"/>
              </w:numPr>
              <w:shd w:val="clear" w:color="auto" w:fill="FDE9D9" w:themeFill="accent6" w:themeFillTint="33"/>
              <w:tabs>
                <w:tab w:val="left" w:pos="389"/>
              </w:tabs>
              <w:autoSpaceDE/>
              <w:autoSpaceDN/>
              <w:adjustRightInd/>
              <w:spacing w:line="226" w:lineRule="exact"/>
              <w:ind w:left="403" w:right="144" w:hanging="252"/>
              <w:jc w:val="both"/>
              <w:rPr>
                <w:lang w:val="sr-Cyrl-CS" w:eastAsia="sr-Cyrl-CS"/>
              </w:rPr>
            </w:pPr>
            <w:r>
              <w:rPr>
                <w:lang w:val="sr-Cyrl-CS" w:eastAsia="sr-Cyrl-CS"/>
              </w:rPr>
              <w:t>Примењено књиговодство</w:t>
            </w:r>
            <w:r>
              <w:rPr>
                <w:lang w:eastAsia="sr-Cyrl-CS"/>
              </w:rPr>
              <w:t>.</w:t>
            </w:r>
          </w:p>
          <w:p w:rsidR="00073F72" w:rsidRPr="000A279A" w:rsidRDefault="00073F72" w:rsidP="00073F72">
            <w:pPr>
              <w:widowControl/>
              <w:numPr>
                <w:ilvl w:val="0"/>
                <w:numId w:val="194"/>
              </w:numPr>
              <w:shd w:val="clear" w:color="auto" w:fill="FDE9D9" w:themeFill="accent6" w:themeFillTint="33"/>
              <w:tabs>
                <w:tab w:val="left" w:pos="389"/>
              </w:tabs>
              <w:autoSpaceDE/>
              <w:autoSpaceDN/>
              <w:adjustRightInd/>
              <w:ind w:left="402" w:right="142" w:hanging="249"/>
              <w:jc w:val="both"/>
              <w:rPr>
                <w:lang w:val="sr-Cyrl-CS" w:eastAsia="sr-Cyrl-CS"/>
              </w:rPr>
            </w:pPr>
            <w:r w:rsidRPr="008462E7">
              <w:rPr>
                <w:lang w:val="sr-Cyrl-CS" w:eastAsia="sr-Cyrl-CS"/>
              </w:rPr>
              <w:t>Примењено банкарско пословање</w:t>
            </w:r>
            <w:r>
              <w:rPr>
                <w:lang w:eastAsia="sr-Cyrl-CS"/>
              </w:rPr>
              <w:t>.</w:t>
            </w:r>
          </w:p>
        </w:tc>
      </w:tr>
      <w:tr w:rsidR="00073F72" w:rsidRPr="008F2DEA" w:rsidTr="00CE240D">
        <w:trPr>
          <w:trHeight w:val="470"/>
        </w:trPr>
        <w:tc>
          <w:tcPr>
            <w:tcW w:w="2453" w:type="dxa"/>
            <w:shd w:val="clear" w:color="auto" w:fill="FFFFFF"/>
          </w:tcPr>
          <w:p w:rsidR="00073F72" w:rsidRPr="000A279A" w:rsidRDefault="00073F72" w:rsidP="00073F72">
            <w:pPr>
              <w:shd w:val="clear" w:color="auto" w:fill="FDE9D9" w:themeFill="accent6" w:themeFillTint="33"/>
              <w:spacing w:line="230" w:lineRule="exact"/>
              <w:ind w:left="120"/>
              <w:rPr>
                <w:lang w:val="sr-Cyrl-CS"/>
              </w:rPr>
            </w:pPr>
            <w:r w:rsidRPr="000A279A">
              <w:rPr>
                <w:lang w:val="sr-Cyrl-CS" w:eastAsia="sr-Cyrl-CS"/>
              </w:rPr>
              <w:t>Облик наставе и број часова</w:t>
            </w:r>
          </w:p>
        </w:tc>
        <w:tc>
          <w:tcPr>
            <w:tcW w:w="6763" w:type="dxa"/>
            <w:gridSpan w:val="4"/>
            <w:shd w:val="clear" w:color="auto" w:fill="FFFFFF"/>
          </w:tcPr>
          <w:p w:rsidR="00073F72" w:rsidRPr="000A279A" w:rsidRDefault="00073F72" w:rsidP="00073F72">
            <w:pPr>
              <w:shd w:val="clear" w:color="auto" w:fill="FDE9D9" w:themeFill="accent6" w:themeFillTint="33"/>
              <w:spacing w:line="235" w:lineRule="exact"/>
              <w:ind w:left="109" w:right="144"/>
              <w:jc w:val="both"/>
              <w:rPr>
                <w:lang w:val="sr-Cyrl-CS"/>
              </w:rPr>
            </w:pPr>
            <w:r w:rsidRPr="000A279A">
              <w:rPr>
                <w:lang w:val="sr-Cyrl-CS" w:eastAsia="sr-Cyrl-CS"/>
              </w:rPr>
              <w:t xml:space="preserve">60 часова предавања и практичне наставе по </w:t>
            </w:r>
            <w:r>
              <w:rPr>
                <w:lang w:val="sr-Cyrl-CS" w:eastAsia="sr-Cyrl-CS"/>
              </w:rPr>
              <w:t>једном</w:t>
            </w:r>
            <w:r w:rsidRPr="000A279A">
              <w:rPr>
                <w:lang w:val="sr-Cyrl-CS" w:eastAsia="sr-Cyrl-CS"/>
              </w:rPr>
              <w:t xml:space="preserve"> тематском подручју у току семестра</w:t>
            </w:r>
            <w:r>
              <w:rPr>
                <w:lang w:val="sr-Cyrl-CS" w:eastAsia="sr-Cyrl-CS"/>
              </w:rPr>
              <w:t>.</w:t>
            </w:r>
          </w:p>
        </w:tc>
      </w:tr>
      <w:tr w:rsidR="00073F72" w:rsidRPr="008F2DEA" w:rsidTr="00CE240D">
        <w:trPr>
          <w:trHeight w:val="470"/>
        </w:trPr>
        <w:tc>
          <w:tcPr>
            <w:tcW w:w="2453" w:type="dxa"/>
            <w:shd w:val="clear" w:color="auto" w:fill="FDE9D9" w:themeFill="accent6" w:themeFillTint="33"/>
          </w:tcPr>
          <w:p w:rsidR="00073F72" w:rsidRPr="000A279A" w:rsidRDefault="00073F72" w:rsidP="00073F72">
            <w:pPr>
              <w:shd w:val="clear" w:color="auto" w:fill="FDE9D9" w:themeFill="accent6" w:themeFillTint="33"/>
              <w:ind w:left="120"/>
              <w:rPr>
                <w:lang w:val="sr-Cyrl-CS"/>
              </w:rPr>
            </w:pPr>
            <w:r w:rsidRPr="000A279A">
              <w:rPr>
                <w:lang w:val="sr-Cyrl-CS" w:eastAsia="sr-Cyrl-CS"/>
              </w:rPr>
              <w:t>Предуслов</w:t>
            </w:r>
          </w:p>
        </w:tc>
        <w:tc>
          <w:tcPr>
            <w:tcW w:w="6763" w:type="dxa"/>
            <w:gridSpan w:val="4"/>
            <w:shd w:val="clear" w:color="auto" w:fill="FFFFFF"/>
          </w:tcPr>
          <w:p w:rsidR="00073F72" w:rsidRPr="000A279A" w:rsidRDefault="00073F72" w:rsidP="00073F72">
            <w:pPr>
              <w:shd w:val="clear" w:color="auto" w:fill="FDE9D9" w:themeFill="accent6" w:themeFillTint="33"/>
              <w:spacing w:line="230" w:lineRule="exact"/>
              <w:ind w:left="109" w:right="144"/>
              <w:jc w:val="both"/>
              <w:rPr>
                <w:lang w:val="sr-Cyrl-CS"/>
              </w:rPr>
            </w:pPr>
            <w:r w:rsidRPr="000A279A">
              <w:rPr>
                <w:lang w:val="sr-Cyrl-CS" w:eastAsia="sr-Cyrl-CS"/>
              </w:rPr>
              <w:t>Положени испити који представљају базу за одговарајуће тематско подручје.</w:t>
            </w:r>
          </w:p>
        </w:tc>
      </w:tr>
      <w:tr w:rsidR="00073F72" w:rsidRPr="008F2DEA" w:rsidTr="00CE240D">
        <w:trPr>
          <w:trHeight w:val="701"/>
        </w:trPr>
        <w:tc>
          <w:tcPr>
            <w:tcW w:w="2453" w:type="dxa"/>
            <w:shd w:val="clear" w:color="auto" w:fill="FDE9D9" w:themeFill="accent6" w:themeFillTint="33"/>
          </w:tcPr>
          <w:p w:rsidR="00073F72" w:rsidRPr="000A279A" w:rsidRDefault="00073F72" w:rsidP="00073F72">
            <w:pPr>
              <w:shd w:val="clear" w:color="auto" w:fill="FDE9D9" w:themeFill="accent6" w:themeFillTint="33"/>
              <w:ind w:left="120"/>
              <w:rPr>
                <w:lang w:val="sr-Cyrl-CS"/>
              </w:rPr>
            </w:pPr>
            <w:r w:rsidRPr="000A279A">
              <w:rPr>
                <w:lang w:val="sr-Cyrl-CS" w:eastAsia="sr-Cyrl-CS"/>
              </w:rPr>
              <w:t>Обавезе студената</w:t>
            </w:r>
          </w:p>
        </w:tc>
        <w:tc>
          <w:tcPr>
            <w:tcW w:w="6763" w:type="dxa"/>
            <w:gridSpan w:val="4"/>
            <w:shd w:val="clear" w:color="auto" w:fill="FFFFFF"/>
          </w:tcPr>
          <w:p w:rsidR="00073F72" w:rsidRPr="000A279A" w:rsidRDefault="00073F72" w:rsidP="00073F72">
            <w:pPr>
              <w:shd w:val="clear" w:color="auto" w:fill="FDE9D9" w:themeFill="accent6" w:themeFillTint="33"/>
              <w:spacing w:line="230" w:lineRule="exact"/>
              <w:ind w:left="109" w:right="144"/>
              <w:jc w:val="both"/>
              <w:rPr>
                <w:lang w:val="sr-Cyrl-CS"/>
              </w:rPr>
            </w:pPr>
            <w:r w:rsidRPr="000A279A">
              <w:rPr>
                <w:lang w:val="sr-Cyrl-CS" w:eastAsia="sr-Cyrl-CS"/>
              </w:rPr>
              <w:t>Студенти су обавезни да похађају практичну наставу, активно учествују у припреми за одабир будућег стручног рада према одговарајућем тематском подручју.</w:t>
            </w:r>
          </w:p>
        </w:tc>
      </w:tr>
      <w:tr w:rsidR="00073F72" w:rsidRPr="008F2DEA" w:rsidTr="00CE240D">
        <w:trPr>
          <w:trHeight w:val="240"/>
        </w:trPr>
        <w:tc>
          <w:tcPr>
            <w:tcW w:w="2453" w:type="dxa"/>
            <w:shd w:val="clear" w:color="auto" w:fill="FFFFFF"/>
          </w:tcPr>
          <w:p w:rsidR="00073F72" w:rsidRPr="000A279A" w:rsidRDefault="00073F72" w:rsidP="00073F72">
            <w:pPr>
              <w:shd w:val="clear" w:color="auto" w:fill="FDE9D9" w:themeFill="accent6" w:themeFillTint="33"/>
              <w:ind w:left="120"/>
              <w:rPr>
                <w:lang w:val="sr-Cyrl-CS"/>
              </w:rPr>
            </w:pPr>
            <w:r w:rsidRPr="000A279A">
              <w:rPr>
                <w:lang w:val="sr-Cyrl-CS" w:eastAsia="sr-Cyrl-CS"/>
              </w:rPr>
              <w:t>Начин полагања испита</w:t>
            </w:r>
          </w:p>
        </w:tc>
        <w:tc>
          <w:tcPr>
            <w:tcW w:w="6763" w:type="dxa"/>
            <w:gridSpan w:val="4"/>
            <w:shd w:val="clear" w:color="auto" w:fill="FFFFFF"/>
          </w:tcPr>
          <w:p w:rsidR="00073F72" w:rsidRPr="000A279A" w:rsidRDefault="00073F72" w:rsidP="00073F72">
            <w:pPr>
              <w:shd w:val="clear" w:color="auto" w:fill="FDE9D9" w:themeFill="accent6" w:themeFillTint="33"/>
              <w:ind w:left="109" w:right="144"/>
              <w:jc w:val="both"/>
              <w:rPr>
                <w:lang w:val="sr-Cyrl-CS"/>
              </w:rPr>
            </w:pPr>
            <w:r w:rsidRPr="000A279A">
              <w:rPr>
                <w:lang w:val="sr-Cyrl-CS" w:eastAsia="sr-Cyrl-CS"/>
              </w:rPr>
              <w:t>Одбрана стручног рада.</w:t>
            </w:r>
          </w:p>
        </w:tc>
      </w:tr>
      <w:tr w:rsidR="00073F72" w:rsidRPr="008F2DEA" w:rsidTr="00CE240D">
        <w:trPr>
          <w:trHeight w:val="710"/>
        </w:trPr>
        <w:tc>
          <w:tcPr>
            <w:tcW w:w="2453" w:type="dxa"/>
            <w:shd w:val="clear" w:color="auto" w:fill="FDE9D9" w:themeFill="accent6" w:themeFillTint="33"/>
          </w:tcPr>
          <w:p w:rsidR="00073F72" w:rsidRPr="000A279A" w:rsidRDefault="00073F72" w:rsidP="00073F72">
            <w:pPr>
              <w:shd w:val="clear" w:color="auto" w:fill="FDE9D9" w:themeFill="accent6" w:themeFillTint="33"/>
              <w:spacing w:line="235" w:lineRule="exact"/>
              <w:ind w:left="120"/>
              <w:rPr>
                <w:lang w:val="sr-Cyrl-CS"/>
              </w:rPr>
            </w:pPr>
            <w:r w:rsidRPr="000A279A">
              <w:rPr>
                <w:lang w:val="sr-Cyrl-CS" w:eastAsia="sr-Cyrl-CS"/>
              </w:rPr>
              <w:t>Литература и извори података</w:t>
            </w:r>
          </w:p>
        </w:tc>
        <w:tc>
          <w:tcPr>
            <w:tcW w:w="6763" w:type="dxa"/>
            <w:gridSpan w:val="4"/>
            <w:shd w:val="clear" w:color="auto" w:fill="FFFFFF"/>
          </w:tcPr>
          <w:p w:rsidR="00073F72" w:rsidRPr="000A279A" w:rsidRDefault="00073F72" w:rsidP="00073F72">
            <w:pPr>
              <w:shd w:val="clear" w:color="auto" w:fill="FDE9D9" w:themeFill="accent6" w:themeFillTint="33"/>
              <w:spacing w:line="230" w:lineRule="exact"/>
              <w:ind w:left="109" w:right="144"/>
              <w:jc w:val="both"/>
              <w:rPr>
                <w:lang w:val="sr-Cyrl-CS"/>
              </w:rPr>
            </w:pPr>
            <w:r w:rsidRPr="000A279A">
              <w:rPr>
                <w:lang w:val="sr-Cyrl-CS" w:eastAsia="sr-Cyrl-CS"/>
              </w:rPr>
              <w:t>Руководиоци тематских подручја 1, 2, 3, 4 су дужни да студентима припреме шири избор литературе и одговарајуће документације као и упутства за коришћење извора података.</w:t>
            </w:r>
          </w:p>
        </w:tc>
      </w:tr>
      <w:tr w:rsidR="00073F72" w:rsidRPr="008F2DEA" w:rsidTr="00CE240D">
        <w:trPr>
          <w:trHeight w:val="312"/>
        </w:trPr>
        <w:tc>
          <w:tcPr>
            <w:tcW w:w="9216" w:type="dxa"/>
            <w:gridSpan w:val="5"/>
            <w:shd w:val="clear" w:color="auto" w:fill="FFFFFF"/>
          </w:tcPr>
          <w:p w:rsidR="00073F72" w:rsidRPr="00D42529" w:rsidRDefault="00073F72" w:rsidP="00073F72">
            <w:pPr>
              <w:shd w:val="clear" w:color="auto" w:fill="FDE9D9" w:themeFill="accent6" w:themeFillTint="33"/>
              <w:spacing w:line="230" w:lineRule="exact"/>
              <w:jc w:val="both"/>
              <w:rPr>
                <w:lang w:val="sr-Cyrl-CS" w:eastAsia="sr-Cyrl-CS"/>
              </w:rPr>
            </w:pPr>
            <w:r w:rsidRPr="008F2DEA">
              <w:rPr>
                <w:rStyle w:val="Char"/>
                <w:lang w:val="ru-RU"/>
              </w:rPr>
              <w:t>Оцена знања (максимални број поена 100)</w:t>
            </w:r>
          </w:p>
        </w:tc>
      </w:tr>
      <w:tr w:rsidR="00073F72" w:rsidRPr="008F2DEA" w:rsidTr="00CE240D">
        <w:trPr>
          <w:trHeight w:val="161"/>
        </w:trPr>
        <w:tc>
          <w:tcPr>
            <w:tcW w:w="5103" w:type="dxa"/>
            <w:gridSpan w:val="2"/>
            <w:shd w:val="clear" w:color="auto" w:fill="FFFFFF"/>
            <w:vAlign w:val="center"/>
          </w:tcPr>
          <w:p w:rsidR="00073F72" w:rsidRPr="008F2DEA" w:rsidRDefault="00073F72" w:rsidP="00073F72">
            <w:pPr>
              <w:shd w:val="clear" w:color="auto" w:fill="FDE9D9" w:themeFill="accent6" w:themeFillTint="33"/>
              <w:spacing w:after="60"/>
              <w:rPr>
                <w:rStyle w:val="Char"/>
                <w:b w:val="0"/>
                <w:lang w:val="ru-RU"/>
              </w:rPr>
            </w:pPr>
            <w:r w:rsidRPr="008F2DEA">
              <w:rPr>
                <w:rStyle w:val="Char"/>
                <w:b w:val="0"/>
                <w:lang w:val="ru-RU"/>
              </w:rPr>
              <w:t>Предиспитне обавезе</w:t>
            </w:r>
          </w:p>
        </w:tc>
        <w:tc>
          <w:tcPr>
            <w:tcW w:w="1560" w:type="dxa"/>
            <w:shd w:val="clear" w:color="auto" w:fill="FFFFFF"/>
            <w:vAlign w:val="center"/>
          </w:tcPr>
          <w:p w:rsidR="00073F72" w:rsidRPr="008F2DEA" w:rsidRDefault="00073F72" w:rsidP="00073F72">
            <w:pPr>
              <w:shd w:val="clear" w:color="auto" w:fill="FDE9D9" w:themeFill="accent6" w:themeFillTint="33"/>
              <w:spacing w:after="60"/>
              <w:jc w:val="center"/>
              <w:rPr>
                <w:rStyle w:val="Char"/>
                <w:b w:val="0"/>
                <w:lang w:val="ru-RU"/>
              </w:rPr>
            </w:pPr>
            <w:r w:rsidRPr="008F2DEA">
              <w:rPr>
                <w:rStyle w:val="Char"/>
                <w:b w:val="0"/>
                <w:lang w:val="ru-RU"/>
              </w:rPr>
              <w:t>Поена</w:t>
            </w:r>
          </w:p>
        </w:tc>
        <w:tc>
          <w:tcPr>
            <w:tcW w:w="1701" w:type="dxa"/>
            <w:shd w:val="clear" w:color="auto" w:fill="FFFFFF"/>
            <w:vAlign w:val="center"/>
          </w:tcPr>
          <w:p w:rsidR="00073F72" w:rsidRPr="008F2DEA" w:rsidRDefault="00073F72" w:rsidP="00073F72">
            <w:pPr>
              <w:shd w:val="clear" w:color="auto" w:fill="FDE9D9" w:themeFill="accent6" w:themeFillTint="33"/>
              <w:spacing w:after="60"/>
              <w:jc w:val="center"/>
              <w:rPr>
                <w:rStyle w:val="Char"/>
                <w:b w:val="0"/>
                <w:lang w:val="ru-RU"/>
              </w:rPr>
            </w:pPr>
            <w:r w:rsidRPr="008F2DEA">
              <w:rPr>
                <w:rStyle w:val="Char"/>
                <w:b w:val="0"/>
                <w:lang w:val="ru-RU"/>
              </w:rPr>
              <w:t>Завршни испит</w:t>
            </w:r>
          </w:p>
        </w:tc>
        <w:tc>
          <w:tcPr>
            <w:tcW w:w="852" w:type="dxa"/>
            <w:shd w:val="clear" w:color="auto" w:fill="FFFFFF"/>
            <w:vAlign w:val="center"/>
          </w:tcPr>
          <w:p w:rsidR="00073F72" w:rsidRPr="008F2DEA" w:rsidRDefault="00073F72" w:rsidP="00073F72">
            <w:pPr>
              <w:shd w:val="clear" w:color="auto" w:fill="FDE9D9" w:themeFill="accent6" w:themeFillTint="33"/>
              <w:spacing w:after="60"/>
              <w:jc w:val="center"/>
              <w:rPr>
                <w:rStyle w:val="Char"/>
                <w:b w:val="0"/>
                <w:lang w:val="ru-RU"/>
              </w:rPr>
            </w:pPr>
            <w:r w:rsidRPr="008F2DEA">
              <w:rPr>
                <w:rStyle w:val="Char"/>
                <w:b w:val="0"/>
                <w:lang w:val="ru-RU"/>
              </w:rPr>
              <w:t>Поена</w:t>
            </w:r>
          </w:p>
        </w:tc>
      </w:tr>
      <w:tr w:rsidR="00073F72" w:rsidRPr="008F2DEA" w:rsidTr="00CE240D">
        <w:trPr>
          <w:trHeight w:val="159"/>
        </w:trPr>
        <w:tc>
          <w:tcPr>
            <w:tcW w:w="5103" w:type="dxa"/>
            <w:gridSpan w:val="2"/>
            <w:shd w:val="clear" w:color="auto" w:fill="FFFFFF"/>
            <w:vAlign w:val="center"/>
          </w:tcPr>
          <w:p w:rsidR="00073F72" w:rsidRPr="008F2DEA" w:rsidRDefault="00073F72" w:rsidP="00073F72">
            <w:pPr>
              <w:shd w:val="clear" w:color="auto" w:fill="FDE9D9" w:themeFill="accent6" w:themeFillTint="33"/>
              <w:spacing w:after="60"/>
              <w:rPr>
                <w:rStyle w:val="Char"/>
                <w:b w:val="0"/>
                <w:lang w:val="ru-RU"/>
              </w:rPr>
            </w:pPr>
            <w:r w:rsidRPr="008F2DEA">
              <w:rPr>
                <w:rStyle w:val="Char"/>
                <w:b w:val="0"/>
                <w:lang w:val="ru-RU"/>
              </w:rPr>
              <w:t>Активност у току стручне праксе</w:t>
            </w:r>
          </w:p>
        </w:tc>
        <w:tc>
          <w:tcPr>
            <w:tcW w:w="1560" w:type="dxa"/>
            <w:shd w:val="clear" w:color="auto" w:fill="FFFFFF"/>
            <w:vAlign w:val="center"/>
          </w:tcPr>
          <w:p w:rsidR="00073F72" w:rsidRPr="00F66C0D" w:rsidRDefault="00073F72" w:rsidP="00073F72">
            <w:pPr>
              <w:shd w:val="clear" w:color="auto" w:fill="FDE9D9" w:themeFill="accent6" w:themeFillTint="33"/>
              <w:spacing w:after="60"/>
              <w:jc w:val="center"/>
              <w:rPr>
                <w:rStyle w:val="Char"/>
                <w:b w:val="0"/>
                <w:iCs/>
                <w:lang w:val="ru-RU"/>
              </w:rPr>
            </w:pPr>
            <w:r w:rsidRPr="00F66C0D">
              <w:rPr>
                <w:rStyle w:val="Char"/>
                <w:b w:val="0"/>
                <w:iCs/>
                <w:lang w:val="ru-RU"/>
              </w:rPr>
              <w:t>10</w:t>
            </w:r>
          </w:p>
        </w:tc>
        <w:tc>
          <w:tcPr>
            <w:tcW w:w="1701" w:type="dxa"/>
            <w:vMerge w:val="restart"/>
            <w:shd w:val="clear" w:color="auto" w:fill="FFFFFF"/>
            <w:vAlign w:val="center"/>
          </w:tcPr>
          <w:p w:rsidR="00073F72" w:rsidRPr="008F2DEA" w:rsidRDefault="00073F72" w:rsidP="00073F72">
            <w:pPr>
              <w:shd w:val="clear" w:color="auto" w:fill="FDE9D9" w:themeFill="accent6" w:themeFillTint="33"/>
              <w:spacing w:after="60"/>
              <w:jc w:val="center"/>
              <w:rPr>
                <w:rStyle w:val="Char"/>
                <w:b w:val="0"/>
                <w:iCs/>
                <w:lang w:val="ru-RU"/>
              </w:rPr>
            </w:pPr>
            <w:r w:rsidRPr="008F2DEA">
              <w:rPr>
                <w:rStyle w:val="Char"/>
                <w:b w:val="0"/>
                <w:iCs/>
                <w:lang w:val="ru-RU"/>
              </w:rPr>
              <w:t>Одбрана стручне праксе</w:t>
            </w:r>
          </w:p>
        </w:tc>
        <w:tc>
          <w:tcPr>
            <w:tcW w:w="852" w:type="dxa"/>
            <w:vMerge w:val="restart"/>
            <w:shd w:val="clear" w:color="auto" w:fill="FFFFFF"/>
            <w:vAlign w:val="center"/>
          </w:tcPr>
          <w:p w:rsidR="00073F72" w:rsidRPr="00F66C0D" w:rsidRDefault="00073F72" w:rsidP="00073F72">
            <w:pPr>
              <w:shd w:val="clear" w:color="auto" w:fill="FDE9D9" w:themeFill="accent6" w:themeFillTint="33"/>
              <w:spacing w:after="60"/>
              <w:jc w:val="center"/>
              <w:rPr>
                <w:rStyle w:val="Char"/>
                <w:b w:val="0"/>
                <w:iCs/>
                <w:lang w:val="ru-RU"/>
              </w:rPr>
            </w:pPr>
            <w:r w:rsidRPr="00F66C0D">
              <w:rPr>
                <w:rStyle w:val="Char"/>
                <w:b w:val="0"/>
                <w:iCs/>
                <w:lang w:val="ru-RU"/>
              </w:rPr>
              <w:t>40</w:t>
            </w:r>
          </w:p>
        </w:tc>
      </w:tr>
      <w:tr w:rsidR="00073F72" w:rsidRPr="008F2DEA" w:rsidTr="00CE240D">
        <w:trPr>
          <w:trHeight w:val="159"/>
        </w:trPr>
        <w:tc>
          <w:tcPr>
            <w:tcW w:w="5103" w:type="dxa"/>
            <w:gridSpan w:val="2"/>
            <w:shd w:val="clear" w:color="auto" w:fill="FFFFFF"/>
            <w:vAlign w:val="center"/>
          </w:tcPr>
          <w:p w:rsidR="00073F72" w:rsidRPr="008F2DEA" w:rsidRDefault="00073F72" w:rsidP="00073F72">
            <w:pPr>
              <w:shd w:val="clear" w:color="auto" w:fill="FDE9D9" w:themeFill="accent6" w:themeFillTint="33"/>
              <w:spacing w:after="60"/>
              <w:rPr>
                <w:bCs/>
                <w:lang w:val="ru-RU"/>
              </w:rPr>
            </w:pPr>
            <w:r w:rsidRPr="008F2DEA">
              <w:rPr>
                <w:bCs/>
                <w:lang w:val="ru-RU"/>
              </w:rPr>
              <w:t>Извештај о реализованим задацима датих од стране особе из пословног система задужене за праћење студента</w:t>
            </w:r>
          </w:p>
        </w:tc>
        <w:tc>
          <w:tcPr>
            <w:tcW w:w="1560" w:type="dxa"/>
            <w:shd w:val="clear" w:color="auto" w:fill="FFFFFF"/>
            <w:vAlign w:val="center"/>
          </w:tcPr>
          <w:p w:rsidR="00073F72" w:rsidRPr="00F66C0D" w:rsidRDefault="00073F72" w:rsidP="00073F72">
            <w:pPr>
              <w:shd w:val="clear" w:color="auto" w:fill="FDE9D9" w:themeFill="accent6" w:themeFillTint="33"/>
              <w:spacing w:after="60"/>
              <w:jc w:val="center"/>
              <w:rPr>
                <w:bCs/>
                <w:lang w:val="ru-RU"/>
              </w:rPr>
            </w:pPr>
            <w:r w:rsidRPr="00F66C0D">
              <w:rPr>
                <w:bCs/>
                <w:lang w:val="ru-RU"/>
              </w:rPr>
              <w:t>20</w:t>
            </w:r>
          </w:p>
        </w:tc>
        <w:tc>
          <w:tcPr>
            <w:tcW w:w="1701" w:type="dxa"/>
            <w:vMerge/>
            <w:shd w:val="clear" w:color="auto" w:fill="FFFFFF"/>
            <w:vAlign w:val="center"/>
          </w:tcPr>
          <w:p w:rsidR="00073F72" w:rsidRPr="00D42529" w:rsidRDefault="00073F72" w:rsidP="00073F72">
            <w:pPr>
              <w:shd w:val="clear" w:color="auto" w:fill="FDE9D9" w:themeFill="accent6" w:themeFillTint="33"/>
              <w:spacing w:line="230" w:lineRule="exact"/>
              <w:jc w:val="both"/>
              <w:rPr>
                <w:lang w:eastAsia="sr-Cyrl-CS"/>
              </w:rPr>
            </w:pPr>
          </w:p>
        </w:tc>
        <w:tc>
          <w:tcPr>
            <w:tcW w:w="852" w:type="dxa"/>
            <w:vMerge/>
            <w:shd w:val="clear" w:color="auto" w:fill="FFFFFF"/>
            <w:vAlign w:val="center"/>
          </w:tcPr>
          <w:p w:rsidR="00073F72" w:rsidRPr="00D42529" w:rsidRDefault="00073F72" w:rsidP="00073F72">
            <w:pPr>
              <w:shd w:val="clear" w:color="auto" w:fill="FDE9D9" w:themeFill="accent6" w:themeFillTint="33"/>
              <w:spacing w:line="230" w:lineRule="exact"/>
              <w:jc w:val="both"/>
              <w:rPr>
                <w:lang w:eastAsia="sr-Cyrl-CS"/>
              </w:rPr>
            </w:pPr>
          </w:p>
        </w:tc>
      </w:tr>
      <w:tr w:rsidR="00073F72" w:rsidRPr="008F2DEA" w:rsidTr="00CE240D">
        <w:trPr>
          <w:trHeight w:val="159"/>
        </w:trPr>
        <w:tc>
          <w:tcPr>
            <w:tcW w:w="5103" w:type="dxa"/>
            <w:gridSpan w:val="2"/>
            <w:shd w:val="clear" w:color="auto" w:fill="FDE9D9" w:themeFill="accent6" w:themeFillTint="33"/>
            <w:vAlign w:val="center"/>
          </w:tcPr>
          <w:p w:rsidR="00073F72" w:rsidRPr="008F2DEA" w:rsidRDefault="00073F72" w:rsidP="00E5370C">
            <w:pPr>
              <w:spacing w:after="60"/>
              <w:rPr>
                <w:bCs/>
                <w:lang w:val="ru-RU"/>
              </w:rPr>
            </w:pPr>
            <w:r w:rsidRPr="008F2DEA">
              <w:rPr>
                <w:bCs/>
                <w:lang w:val="ru-RU"/>
              </w:rPr>
              <w:t>Израда Дневника стручне праксе</w:t>
            </w:r>
          </w:p>
        </w:tc>
        <w:tc>
          <w:tcPr>
            <w:tcW w:w="1560" w:type="dxa"/>
            <w:shd w:val="clear" w:color="auto" w:fill="FDE9D9" w:themeFill="accent6" w:themeFillTint="33"/>
            <w:vAlign w:val="center"/>
          </w:tcPr>
          <w:p w:rsidR="00073F72" w:rsidRPr="00F66C0D" w:rsidRDefault="00073F72" w:rsidP="00E5370C">
            <w:pPr>
              <w:spacing w:after="60"/>
              <w:jc w:val="center"/>
              <w:rPr>
                <w:bCs/>
                <w:lang w:val="ru-RU"/>
              </w:rPr>
            </w:pPr>
            <w:r w:rsidRPr="00F66C0D">
              <w:rPr>
                <w:bCs/>
                <w:lang w:val="ru-RU"/>
              </w:rPr>
              <w:t>30</w:t>
            </w:r>
          </w:p>
        </w:tc>
        <w:tc>
          <w:tcPr>
            <w:tcW w:w="1701" w:type="dxa"/>
            <w:vMerge/>
            <w:shd w:val="clear" w:color="auto" w:fill="FFFFFF"/>
            <w:vAlign w:val="center"/>
          </w:tcPr>
          <w:p w:rsidR="00073F72" w:rsidRPr="00D42529" w:rsidRDefault="00073F72" w:rsidP="00E5370C">
            <w:pPr>
              <w:spacing w:line="230" w:lineRule="exact"/>
              <w:jc w:val="both"/>
              <w:rPr>
                <w:lang w:eastAsia="sr-Cyrl-CS"/>
              </w:rPr>
            </w:pPr>
          </w:p>
        </w:tc>
        <w:tc>
          <w:tcPr>
            <w:tcW w:w="852" w:type="dxa"/>
            <w:vMerge/>
            <w:shd w:val="clear" w:color="auto" w:fill="FFFFFF"/>
            <w:vAlign w:val="center"/>
          </w:tcPr>
          <w:p w:rsidR="00073F72" w:rsidRPr="00D42529" w:rsidRDefault="00073F72" w:rsidP="00E5370C">
            <w:pPr>
              <w:spacing w:line="230" w:lineRule="exact"/>
              <w:jc w:val="both"/>
              <w:rPr>
                <w:lang w:eastAsia="sr-Cyrl-CS"/>
              </w:rPr>
            </w:pPr>
          </w:p>
        </w:tc>
      </w:tr>
    </w:tbl>
    <w:p w:rsidR="00E5370C" w:rsidRDefault="00E5370C" w:rsidP="00E5370C">
      <w:pPr>
        <w:widowControl/>
        <w:autoSpaceDE/>
        <w:autoSpaceDN/>
        <w:adjustRightInd/>
        <w:spacing w:after="200" w:line="276" w:lineRule="auto"/>
      </w:pPr>
    </w:p>
    <w:p w:rsidR="00E5370C" w:rsidRDefault="00E5370C">
      <w:pPr>
        <w:widowControl/>
        <w:autoSpaceDE/>
        <w:autoSpaceDN/>
        <w:adjustRightInd/>
        <w:spacing w:after="200" w:line="276" w:lineRule="auto"/>
      </w:pPr>
      <w:r>
        <w:br w:type="page"/>
      </w:r>
    </w:p>
    <w:p w:rsidR="00E5370C" w:rsidRDefault="006D6028" w:rsidP="00CE240D">
      <w:pPr>
        <w:widowControl/>
        <w:autoSpaceDE/>
        <w:autoSpaceDN/>
        <w:adjustRightInd/>
        <w:spacing w:after="200" w:line="276" w:lineRule="auto"/>
        <w:jc w:val="right"/>
      </w:pPr>
      <w:hyperlink w:anchor="ListaNazivaPredmeta" w:history="1">
        <w:r w:rsidR="00CE240D" w:rsidRPr="0046043E">
          <w:rPr>
            <w:rStyle w:val="Hyperlink"/>
            <w:bCs/>
            <w:lang w:val="sr-Cyrl-CS"/>
          </w:rPr>
          <w:t>назад</w:t>
        </w:r>
      </w:hyperlink>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3"/>
        <w:gridCol w:w="2650"/>
        <w:gridCol w:w="1560"/>
        <w:gridCol w:w="1701"/>
        <w:gridCol w:w="852"/>
      </w:tblGrid>
      <w:tr w:rsidR="00E5370C" w:rsidRPr="008F2DEA" w:rsidTr="00CE240D">
        <w:trPr>
          <w:trHeight w:val="216"/>
        </w:trPr>
        <w:tc>
          <w:tcPr>
            <w:tcW w:w="9216" w:type="dxa"/>
            <w:gridSpan w:val="5"/>
            <w:shd w:val="clear" w:color="auto" w:fill="FBD4B4" w:themeFill="accent6" w:themeFillTint="66"/>
          </w:tcPr>
          <w:p w:rsidR="00E5370C" w:rsidRPr="000A279A" w:rsidRDefault="00E5370C" w:rsidP="00896C81">
            <w:pPr>
              <w:ind w:left="120"/>
              <w:rPr>
                <w:lang w:val="sr-Cyrl-CS"/>
              </w:rPr>
            </w:pPr>
            <w:bookmarkStart w:id="93" w:name="StručnaPraksaIPR"/>
            <w:r w:rsidRPr="000A279A">
              <w:rPr>
                <w:b/>
                <w:bCs/>
                <w:lang w:val="sr-Cyrl-CS" w:eastAsia="sr-Cyrl-CS"/>
              </w:rPr>
              <w:t>СТРУЧНА ПРАКСА I</w:t>
            </w:r>
            <w:bookmarkEnd w:id="93"/>
          </w:p>
        </w:tc>
      </w:tr>
      <w:tr w:rsidR="00E5370C" w:rsidRPr="008F2DEA" w:rsidTr="00CE240D">
        <w:trPr>
          <w:trHeight w:val="240"/>
        </w:trPr>
        <w:tc>
          <w:tcPr>
            <w:tcW w:w="2453" w:type="dxa"/>
            <w:shd w:val="clear" w:color="auto" w:fill="FBD4B4" w:themeFill="accent6" w:themeFillTint="66"/>
          </w:tcPr>
          <w:p w:rsidR="00E5370C" w:rsidRPr="000A279A" w:rsidRDefault="00E5370C" w:rsidP="00896C81">
            <w:pPr>
              <w:ind w:left="120"/>
              <w:rPr>
                <w:lang w:val="sr-Cyrl-CS"/>
              </w:rPr>
            </w:pPr>
            <w:r w:rsidRPr="000A279A">
              <w:rPr>
                <w:lang w:val="sr-Cyrl-CS" w:eastAsia="sr-Cyrl-CS"/>
              </w:rPr>
              <w:t>Студијски програм</w:t>
            </w:r>
          </w:p>
        </w:tc>
        <w:tc>
          <w:tcPr>
            <w:tcW w:w="6763" w:type="dxa"/>
            <w:gridSpan w:val="4"/>
            <w:shd w:val="clear" w:color="auto" w:fill="FBD4B4" w:themeFill="accent6" w:themeFillTint="66"/>
          </w:tcPr>
          <w:p w:rsidR="00E5370C" w:rsidRPr="00C747D5" w:rsidRDefault="00E5370C" w:rsidP="00896C81">
            <w:pPr>
              <w:ind w:left="109" w:right="144"/>
              <w:jc w:val="both"/>
              <w:rPr>
                <w:b/>
                <w:lang w:val="sr-Cyrl-CS"/>
              </w:rPr>
            </w:pPr>
            <w:r w:rsidRPr="00C747D5">
              <w:rPr>
                <w:b/>
                <w:bCs/>
              </w:rPr>
              <w:t>ПРЕДУЗЕТНИШТВО</w:t>
            </w:r>
          </w:p>
        </w:tc>
      </w:tr>
      <w:tr w:rsidR="00E5370C" w:rsidRPr="008F2DEA" w:rsidTr="00CE240D">
        <w:trPr>
          <w:trHeight w:val="240"/>
        </w:trPr>
        <w:tc>
          <w:tcPr>
            <w:tcW w:w="2453" w:type="dxa"/>
            <w:shd w:val="clear" w:color="auto" w:fill="FBD4B4" w:themeFill="accent6" w:themeFillTint="66"/>
          </w:tcPr>
          <w:p w:rsidR="00E5370C" w:rsidRPr="000A279A" w:rsidRDefault="00E5370C" w:rsidP="00896C81">
            <w:pPr>
              <w:ind w:left="120"/>
              <w:rPr>
                <w:lang w:val="sr-Cyrl-CS"/>
              </w:rPr>
            </w:pPr>
            <w:r w:rsidRPr="000A279A">
              <w:rPr>
                <w:lang w:val="sr-Cyrl-CS" w:eastAsia="sr-Cyrl-CS"/>
              </w:rPr>
              <w:t>Година, семестар</w:t>
            </w:r>
          </w:p>
        </w:tc>
        <w:tc>
          <w:tcPr>
            <w:tcW w:w="6763" w:type="dxa"/>
            <w:gridSpan w:val="4"/>
            <w:shd w:val="clear" w:color="auto" w:fill="FBD4B4" w:themeFill="accent6" w:themeFillTint="66"/>
          </w:tcPr>
          <w:p w:rsidR="00E5370C" w:rsidRPr="000A279A" w:rsidRDefault="00E5370C" w:rsidP="00896C81">
            <w:pPr>
              <w:ind w:left="109" w:right="144"/>
              <w:jc w:val="both"/>
              <w:rPr>
                <w:lang w:val="sr-Cyrl-CS"/>
              </w:rPr>
            </w:pPr>
            <w:r w:rsidRPr="000A279A">
              <w:rPr>
                <w:lang w:val="sr-Cyrl-CS" w:eastAsia="sr-Cyrl-CS"/>
              </w:rPr>
              <w:t>друга, четврти</w:t>
            </w:r>
          </w:p>
        </w:tc>
      </w:tr>
      <w:tr w:rsidR="00E5370C" w:rsidRPr="008F2DEA" w:rsidTr="00CE240D">
        <w:trPr>
          <w:trHeight w:val="240"/>
        </w:trPr>
        <w:tc>
          <w:tcPr>
            <w:tcW w:w="2453" w:type="dxa"/>
            <w:shd w:val="clear" w:color="auto" w:fill="FBD4B4" w:themeFill="accent6" w:themeFillTint="66"/>
          </w:tcPr>
          <w:p w:rsidR="00E5370C" w:rsidRPr="000A279A" w:rsidRDefault="00E5370C" w:rsidP="00896C81">
            <w:pPr>
              <w:ind w:left="120"/>
              <w:rPr>
                <w:lang w:val="sr-Cyrl-CS"/>
              </w:rPr>
            </w:pPr>
            <w:r w:rsidRPr="000A279A">
              <w:rPr>
                <w:lang w:val="sr-Cyrl-CS" w:eastAsia="sr-Cyrl-CS"/>
              </w:rPr>
              <w:t>Статус стручне праксе</w:t>
            </w:r>
          </w:p>
        </w:tc>
        <w:tc>
          <w:tcPr>
            <w:tcW w:w="6763" w:type="dxa"/>
            <w:gridSpan w:val="4"/>
            <w:shd w:val="clear" w:color="auto" w:fill="FBD4B4" w:themeFill="accent6" w:themeFillTint="66"/>
          </w:tcPr>
          <w:p w:rsidR="00E5370C" w:rsidRPr="000A279A" w:rsidRDefault="00E5370C" w:rsidP="00896C81">
            <w:pPr>
              <w:ind w:left="109" w:right="144"/>
              <w:jc w:val="both"/>
              <w:rPr>
                <w:lang w:val="sr-Cyrl-CS"/>
              </w:rPr>
            </w:pPr>
            <w:r w:rsidRPr="000A279A">
              <w:rPr>
                <w:lang w:val="sr-Cyrl-CS" w:eastAsia="sr-Cyrl-CS"/>
              </w:rPr>
              <w:t>обавезна</w:t>
            </w:r>
          </w:p>
        </w:tc>
      </w:tr>
      <w:tr w:rsidR="00E5370C" w:rsidRPr="008F2DEA" w:rsidTr="00CE240D">
        <w:trPr>
          <w:trHeight w:val="470"/>
        </w:trPr>
        <w:tc>
          <w:tcPr>
            <w:tcW w:w="2453" w:type="dxa"/>
            <w:shd w:val="clear" w:color="auto" w:fill="FBD4B4" w:themeFill="accent6" w:themeFillTint="66"/>
          </w:tcPr>
          <w:p w:rsidR="00E5370C" w:rsidRPr="000A279A" w:rsidRDefault="00E5370C" w:rsidP="00896C81">
            <w:pPr>
              <w:ind w:left="120"/>
              <w:rPr>
                <w:lang w:val="sr-Cyrl-CS"/>
              </w:rPr>
            </w:pPr>
            <w:r w:rsidRPr="000A279A">
              <w:rPr>
                <w:lang w:val="sr-Cyrl-CS" w:eastAsia="sr-Cyrl-CS"/>
              </w:rPr>
              <w:t>Оптерећење</w:t>
            </w:r>
          </w:p>
        </w:tc>
        <w:tc>
          <w:tcPr>
            <w:tcW w:w="6763" w:type="dxa"/>
            <w:gridSpan w:val="4"/>
            <w:shd w:val="clear" w:color="auto" w:fill="FBD4B4" w:themeFill="accent6" w:themeFillTint="66"/>
          </w:tcPr>
          <w:p w:rsidR="00E5370C" w:rsidRPr="000A279A" w:rsidRDefault="00E5370C" w:rsidP="00896C81">
            <w:pPr>
              <w:spacing w:line="230" w:lineRule="exact"/>
              <w:ind w:left="109" w:right="144"/>
              <w:jc w:val="both"/>
              <w:rPr>
                <w:lang w:val="sr-Cyrl-CS"/>
              </w:rPr>
            </w:pPr>
            <w:r w:rsidRPr="000A279A">
              <w:rPr>
                <w:lang w:val="sr-Cyrl-CS" w:eastAsia="sr-Cyrl-CS"/>
              </w:rPr>
              <w:t>Укупно 75 часова рада, у с</w:t>
            </w:r>
            <w:r>
              <w:rPr>
                <w:lang w:val="sr-Cyrl-CS" w:eastAsia="sr-Cyrl-CS"/>
              </w:rPr>
              <w:t>труктури: 60 часова предавања</w:t>
            </w:r>
            <w:r>
              <w:rPr>
                <w:lang w:eastAsia="sr-Cyrl-CS"/>
              </w:rPr>
              <w:t>,</w:t>
            </w:r>
            <w:r w:rsidRPr="000A279A">
              <w:rPr>
                <w:lang w:val="sr-Cyrl-CS" w:eastAsia="sr-Cyrl-CS"/>
              </w:rPr>
              <w:t xml:space="preserve"> 15 часова за писање рада</w:t>
            </w:r>
          </w:p>
        </w:tc>
      </w:tr>
      <w:tr w:rsidR="00E5370C" w:rsidRPr="008F2DEA" w:rsidTr="00CE240D">
        <w:trPr>
          <w:trHeight w:val="240"/>
        </w:trPr>
        <w:tc>
          <w:tcPr>
            <w:tcW w:w="2453" w:type="dxa"/>
            <w:shd w:val="clear" w:color="auto" w:fill="FBD4B4" w:themeFill="accent6" w:themeFillTint="66"/>
          </w:tcPr>
          <w:p w:rsidR="00E5370C" w:rsidRPr="00933D00" w:rsidRDefault="00E5370C" w:rsidP="00896C81">
            <w:pPr>
              <w:ind w:left="120"/>
              <w:rPr>
                <w:lang w:val="sr-Cyrl-CS"/>
              </w:rPr>
            </w:pPr>
            <w:r w:rsidRPr="00933D00">
              <w:rPr>
                <w:lang w:val="sr-Cyrl-CS" w:eastAsia="sr-Cyrl-CS"/>
              </w:rPr>
              <w:t>Број бодова</w:t>
            </w:r>
          </w:p>
        </w:tc>
        <w:tc>
          <w:tcPr>
            <w:tcW w:w="6763" w:type="dxa"/>
            <w:gridSpan w:val="4"/>
            <w:shd w:val="clear" w:color="auto" w:fill="FBD4B4" w:themeFill="accent6" w:themeFillTint="66"/>
          </w:tcPr>
          <w:p w:rsidR="00E5370C" w:rsidRPr="00933D00" w:rsidRDefault="00E5370C" w:rsidP="00896C81">
            <w:pPr>
              <w:ind w:left="109" w:right="144"/>
              <w:jc w:val="both"/>
              <w:rPr>
                <w:lang w:val="sr-Cyrl-CS"/>
              </w:rPr>
            </w:pPr>
            <w:r w:rsidRPr="00933D00">
              <w:rPr>
                <w:lang w:val="sr-Cyrl-CS" w:eastAsia="sr-Cyrl-CS"/>
              </w:rPr>
              <w:t>4</w:t>
            </w:r>
          </w:p>
        </w:tc>
      </w:tr>
      <w:tr w:rsidR="00E5370C" w:rsidRPr="008F2DEA" w:rsidTr="00CE240D">
        <w:trPr>
          <w:trHeight w:val="701"/>
        </w:trPr>
        <w:tc>
          <w:tcPr>
            <w:tcW w:w="2453" w:type="dxa"/>
            <w:shd w:val="clear" w:color="auto" w:fill="FDE9D9" w:themeFill="accent6" w:themeFillTint="33"/>
          </w:tcPr>
          <w:p w:rsidR="00E5370C" w:rsidRPr="000A279A" w:rsidRDefault="00E5370C" w:rsidP="00896C81">
            <w:pPr>
              <w:ind w:left="120"/>
              <w:rPr>
                <w:lang w:val="sr-Cyrl-CS"/>
              </w:rPr>
            </w:pPr>
            <w:r w:rsidRPr="000A279A">
              <w:rPr>
                <w:lang w:val="sr-Cyrl-CS" w:eastAsia="sr-Cyrl-CS"/>
              </w:rPr>
              <w:t>Циљ програма</w:t>
            </w:r>
          </w:p>
        </w:tc>
        <w:tc>
          <w:tcPr>
            <w:tcW w:w="6763" w:type="dxa"/>
            <w:gridSpan w:val="4"/>
            <w:shd w:val="clear" w:color="auto" w:fill="FDE9D9" w:themeFill="accent6" w:themeFillTint="33"/>
          </w:tcPr>
          <w:p w:rsidR="00E5370C" w:rsidRPr="00933D00" w:rsidRDefault="00E5370C" w:rsidP="00896C81">
            <w:pPr>
              <w:spacing w:line="226" w:lineRule="exact"/>
              <w:ind w:left="109" w:right="144"/>
              <w:jc w:val="both"/>
              <w:rPr>
                <w:lang w:val="sr-Cyrl-CS"/>
              </w:rPr>
            </w:pPr>
            <w:r w:rsidRPr="00933D00">
              <w:rPr>
                <w:lang w:val="sr-Cyrl-CS" w:eastAsia="sr-Cyrl-CS"/>
              </w:rPr>
              <w:t xml:space="preserve">Програм стручне праксе конципиран је тако да </w:t>
            </w:r>
            <w:r>
              <w:rPr>
                <w:lang w:val="sr-Cyrl-CS" w:eastAsia="sr-Cyrl-CS"/>
              </w:rPr>
              <w:t>студенти</w:t>
            </w:r>
            <w:r w:rsidRPr="00933D00">
              <w:rPr>
                <w:lang w:val="sr-Cyrl-CS" w:eastAsia="sr-Cyrl-CS"/>
              </w:rPr>
              <w:t xml:space="preserve"> кроз реализацију програмских практичних задатака у конкретним пословним системима употребе стечена теоријска знања</w:t>
            </w:r>
            <w:r w:rsidRPr="00933D00">
              <w:rPr>
                <w:lang w:eastAsia="sr-Cyrl-CS"/>
              </w:rPr>
              <w:t xml:space="preserve"> </w:t>
            </w:r>
            <w:r>
              <w:rPr>
                <w:lang w:val="sr-Cyrl-CS" w:eastAsia="sr-Cyrl-CS"/>
              </w:rPr>
              <w:t>и успешно остваре</w:t>
            </w:r>
            <w:r w:rsidRPr="00933D00">
              <w:rPr>
                <w:lang w:val="sr-Cyrl-CS" w:eastAsia="sr-Cyrl-CS"/>
              </w:rPr>
              <w:t xml:space="preserve"> спој теоријског и практичног рада.</w:t>
            </w:r>
          </w:p>
        </w:tc>
      </w:tr>
      <w:tr w:rsidR="00E5370C" w:rsidRPr="008F2DEA" w:rsidTr="00CE240D">
        <w:trPr>
          <w:trHeight w:val="1417"/>
        </w:trPr>
        <w:tc>
          <w:tcPr>
            <w:tcW w:w="2453" w:type="dxa"/>
            <w:shd w:val="clear" w:color="auto" w:fill="FDE9D9" w:themeFill="accent6" w:themeFillTint="33"/>
          </w:tcPr>
          <w:p w:rsidR="00E5370C" w:rsidRPr="000A279A" w:rsidRDefault="00E5370C" w:rsidP="00896C81">
            <w:pPr>
              <w:ind w:left="120"/>
              <w:rPr>
                <w:lang w:val="sr-Cyrl-CS"/>
              </w:rPr>
            </w:pPr>
            <w:r w:rsidRPr="000A279A">
              <w:rPr>
                <w:lang w:val="sr-Cyrl-CS" w:eastAsia="sr-Cyrl-CS"/>
              </w:rPr>
              <w:t>Садржај програма</w:t>
            </w:r>
          </w:p>
        </w:tc>
        <w:tc>
          <w:tcPr>
            <w:tcW w:w="6763" w:type="dxa"/>
            <w:gridSpan w:val="4"/>
            <w:shd w:val="clear" w:color="auto" w:fill="FDE9D9" w:themeFill="accent6" w:themeFillTint="33"/>
          </w:tcPr>
          <w:p w:rsidR="00E5370C" w:rsidRDefault="00E5370C" w:rsidP="00896C81">
            <w:pPr>
              <w:spacing w:line="226" w:lineRule="exact"/>
              <w:ind w:left="109" w:right="144"/>
              <w:jc w:val="both"/>
              <w:rPr>
                <w:lang w:eastAsia="sr-Cyrl-CS"/>
              </w:rPr>
            </w:pPr>
            <w:r w:rsidRPr="000A279A">
              <w:rPr>
                <w:lang w:val="sr-Cyrl-CS" w:eastAsia="sr-Cyrl-CS"/>
              </w:rPr>
              <w:t>Тематска подручја за увођење студената у програмске задатке и пројекте практичног карактера:</w:t>
            </w:r>
          </w:p>
          <w:p w:rsidR="00E5370C" w:rsidRPr="0079254D" w:rsidRDefault="00E5370C" w:rsidP="00E5370C">
            <w:pPr>
              <w:widowControl/>
              <w:numPr>
                <w:ilvl w:val="0"/>
                <w:numId w:val="195"/>
              </w:numPr>
              <w:autoSpaceDE/>
              <w:autoSpaceDN/>
              <w:adjustRightInd/>
              <w:spacing w:line="226" w:lineRule="exact"/>
              <w:ind w:left="382" w:right="173" w:hanging="259"/>
              <w:jc w:val="both"/>
              <w:rPr>
                <w:lang w:eastAsia="sr-Cyrl-CS"/>
              </w:rPr>
            </w:pPr>
            <w:r w:rsidRPr="0079254D">
              <w:rPr>
                <w:color w:val="000000"/>
              </w:rPr>
              <w:t>Покретање бизниса, организација бизниса, окончање пословне активности. Однос власника и менаџера.</w:t>
            </w:r>
          </w:p>
          <w:p w:rsidR="00E5370C" w:rsidRPr="0079254D" w:rsidRDefault="00E5370C" w:rsidP="00E5370C">
            <w:pPr>
              <w:widowControl/>
              <w:numPr>
                <w:ilvl w:val="0"/>
                <w:numId w:val="195"/>
              </w:numPr>
              <w:autoSpaceDE/>
              <w:autoSpaceDN/>
              <w:adjustRightInd/>
              <w:ind w:left="382" w:right="173" w:hanging="259"/>
              <w:jc w:val="both"/>
              <w:rPr>
                <w:color w:val="000000"/>
              </w:rPr>
            </w:pPr>
            <w:r w:rsidRPr="0079254D">
              <w:rPr>
                <w:color w:val="000000"/>
              </w:rPr>
              <w:t>Систем одлучивања и комуницирања у организацијама. Предузетнички бизнис у производњи и услугама. Савремени облици организације посла. Пројектна организација.</w:t>
            </w:r>
          </w:p>
          <w:p w:rsidR="00E5370C" w:rsidRPr="0079254D" w:rsidRDefault="00E5370C" w:rsidP="00E5370C">
            <w:pPr>
              <w:widowControl/>
              <w:numPr>
                <w:ilvl w:val="0"/>
                <w:numId w:val="195"/>
              </w:numPr>
              <w:autoSpaceDE/>
              <w:autoSpaceDN/>
              <w:adjustRightInd/>
              <w:ind w:left="382" w:right="173" w:hanging="259"/>
              <w:jc w:val="both"/>
              <w:rPr>
                <w:color w:val="000000"/>
              </w:rPr>
            </w:pPr>
            <w:r w:rsidRPr="0079254D">
              <w:rPr>
                <w:color w:val="000000"/>
              </w:rPr>
              <w:t>Припрема појединачних планова у развоју бизниса. План производње, план кадрова, план материјала, план продаје, финансијски план. Пословне активности и књиговодствени систем фирме. Примена финансијског и управљачког рачуноводства. Упознавање са финансијском функцијом предузећа. Облици организације финансијске функције.</w:t>
            </w:r>
          </w:p>
          <w:p w:rsidR="00E5370C" w:rsidRPr="0079254D" w:rsidRDefault="00E5370C" w:rsidP="00E5370C">
            <w:pPr>
              <w:widowControl/>
              <w:numPr>
                <w:ilvl w:val="0"/>
                <w:numId w:val="195"/>
              </w:numPr>
              <w:autoSpaceDE/>
              <w:autoSpaceDN/>
              <w:adjustRightInd/>
              <w:ind w:left="382" w:right="173" w:hanging="259"/>
              <w:jc w:val="both"/>
              <w:rPr>
                <w:color w:val="000000"/>
              </w:rPr>
            </w:pPr>
            <w:r w:rsidRPr="0079254D">
              <w:rPr>
                <w:color w:val="000000"/>
              </w:rPr>
              <w:t>Основни елементи стратегијског планирања. Развој бизниса.</w:t>
            </w:r>
          </w:p>
        </w:tc>
      </w:tr>
      <w:tr w:rsidR="00E5370C" w:rsidRPr="008F2DEA" w:rsidTr="00CE240D">
        <w:trPr>
          <w:trHeight w:val="470"/>
        </w:trPr>
        <w:tc>
          <w:tcPr>
            <w:tcW w:w="2453" w:type="dxa"/>
            <w:shd w:val="clear" w:color="auto" w:fill="FDE9D9" w:themeFill="accent6" w:themeFillTint="33"/>
          </w:tcPr>
          <w:p w:rsidR="00E5370C" w:rsidRPr="000A279A" w:rsidRDefault="00E5370C" w:rsidP="00896C81">
            <w:pPr>
              <w:spacing w:line="230" w:lineRule="exact"/>
              <w:ind w:left="120"/>
              <w:rPr>
                <w:lang w:val="sr-Cyrl-CS"/>
              </w:rPr>
            </w:pPr>
            <w:r w:rsidRPr="000A279A">
              <w:rPr>
                <w:lang w:val="sr-Cyrl-CS" w:eastAsia="sr-Cyrl-CS"/>
              </w:rPr>
              <w:t>Облик наставе и број часова</w:t>
            </w:r>
          </w:p>
        </w:tc>
        <w:tc>
          <w:tcPr>
            <w:tcW w:w="6763" w:type="dxa"/>
            <w:gridSpan w:val="4"/>
            <w:shd w:val="clear" w:color="auto" w:fill="FDE9D9" w:themeFill="accent6" w:themeFillTint="33"/>
          </w:tcPr>
          <w:p w:rsidR="00E5370C" w:rsidRPr="000A279A" w:rsidRDefault="00E5370C" w:rsidP="00896C81">
            <w:pPr>
              <w:spacing w:line="235" w:lineRule="exact"/>
              <w:ind w:left="109" w:right="144"/>
              <w:jc w:val="both"/>
              <w:rPr>
                <w:lang w:val="sr-Cyrl-CS"/>
              </w:rPr>
            </w:pPr>
            <w:r w:rsidRPr="000A279A">
              <w:rPr>
                <w:lang w:val="sr-Cyrl-CS" w:eastAsia="sr-Cyrl-CS"/>
              </w:rPr>
              <w:t>60 часова пр</w:t>
            </w:r>
            <w:r>
              <w:rPr>
                <w:lang w:val="sr-Cyrl-CS" w:eastAsia="sr-Cyrl-CS"/>
              </w:rPr>
              <w:t>едавања и практичне наставе по једном</w:t>
            </w:r>
            <w:r w:rsidRPr="000A279A">
              <w:rPr>
                <w:lang w:val="sr-Cyrl-CS" w:eastAsia="sr-Cyrl-CS"/>
              </w:rPr>
              <w:t xml:space="preserve"> тематском подручју у току семестра</w:t>
            </w:r>
          </w:p>
        </w:tc>
      </w:tr>
      <w:tr w:rsidR="00E5370C" w:rsidRPr="008F2DEA" w:rsidTr="00CE240D">
        <w:trPr>
          <w:trHeight w:val="470"/>
        </w:trPr>
        <w:tc>
          <w:tcPr>
            <w:tcW w:w="2453" w:type="dxa"/>
            <w:shd w:val="clear" w:color="auto" w:fill="FDE9D9" w:themeFill="accent6" w:themeFillTint="33"/>
          </w:tcPr>
          <w:p w:rsidR="00E5370C" w:rsidRPr="000A279A" w:rsidRDefault="00E5370C" w:rsidP="00896C81">
            <w:pPr>
              <w:ind w:left="120"/>
              <w:rPr>
                <w:lang w:val="sr-Cyrl-CS"/>
              </w:rPr>
            </w:pPr>
            <w:r w:rsidRPr="000A279A">
              <w:rPr>
                <w:lang w:val="sr-Cyrl-CS" w:eastAsia="sr-Cyrl-CS"/>
              </w:rPr>
              <w:t>Предуслов</w:t>
            </w:r>
          </w:p>
        </w:tc>
        <w:tc>
          <w:tcPr>
            <w:tcW w:w="6763" w:type="dxa"/>
            <w:gridSpan w:val="4"/>
            <w:shd w:val="clear" w:color="auto" w:fill="FDE9D9" w:themeFill="accent6" w:themeFillTint="33"/>
          </w:tcPr>
          <w:p w:rsidR="00E5370C" w:rsidRPr="000A279A" w:rsidRDefault="00E5370C" w:rsidP="00896C81">
            <w:pPr>
              <w:spacing w:line="230" w:lineRule="exact"/>
              <w:ind w:left="109" w:right="144"/>
              <w:jc w:val="both"/>
              <w:rPr>
                <w:lang w:val="sr-Cyrl-CS"/>
              </w:rPr>
            </w:pPr>
            <w:r w:rsidRPr="000A279A">
              <w:rPr>
                <w:lang w:val="sr-Cyrl-CS" w:eastAsia="sr-Cyrl-CS"/>
              </w:rPr>
              <w:t>Положени испити који представљају базу за одговарајуће тематско подручје.</w:t>
            </w:r>
          </w:p>
        </w:tc>
      </w:tr>
      <w:tr w:rsidR="00E5370C" w:rsidRPr="008F2DEA" w:rsidTr="00CE240D">
        <w:trPr>
          <w:trHeight w:val="701"/>
        </w:trPr>
        <w:tc>
          <w:tcPr>
            <w:tcW w:w="2453" w:type="dxa"/>
            <w:shd w:val="clear" w:color="auto" w:fill="FDE9D9" w:themeFill="accent6" w:themeFillTint="33"/>
          </w:tcPr>
          <w:p w:rsidR="00E5370C" w:rsidRPr="000A279A" w:rsidRDefault="00E5370C" w:rsidP="00896C81">
            <w:pPr>
              <w:ind w:left="120"/>
              <w:rPr>
                <w:lang w:val="sr-Cyrl-CS"/>
              </w:rPr>
            </w:pPr>
            <w:r w:rsidRPr="000A279A">
              <w:rPr>
                <w:lang w:val="sr-Cyrl-CS" w:eastAsia="sr-Cyrl-CS"/>
              </w:rPr>
              <w:t>Обавезе студената</w:t>
            </w:r>
          </w:p>
        </w:tc>
        <w:tc>
          <w:tcPr>
            <w:tcW w:w="6763" w:type="dxa"/>
            <w:gridSpan w:val="4"/>
            <w:shd w:val="clear" w:color="auto" w:fill="FDE9D9" w:themeFill="accent6" w:themeFillTint="33"/>
          </w:tcPr>
          <w:p w:rsidR="00E5370C" w:rsidRPr="000A279A" w:rsidRDefault="00E5370C" w:rsidP="00896C81">
            <w:pPr>
              <w:spacing w:line="230" w:lineRule="exact"/>
              <w:ind w:left="109" w:right="144"/>
              <w:jc w:val="both"/>
              <w:rPr>
                <w:lang w:val="sr-Cyrl-CS"/>
              </w:rPr>
            </w:pPr>
            <w:r w:rsidRPr="000A279A">
              <w:rPr>
                <w:lang w:val="sr-Cyrl-CS" w:eastAsia="sr-Cyrl-CS"/>
              </w:rPr>
              <w:t>Студенти су обавезни да похађају практичну наставу, активно учествују у припреми за одабир будућег стручног рада према одговарајућем тематском подручју.</w:t>
            </w:r>
          </w:p>
        </w:tc>
      </w:tr>
      <w:tr w:rsidR="00E5370C" w:rsidRPr="008F2DEA" w:rsidTr="00CE240D">
        <w:trPr>
          <w:trHeight w:val="240"/>
        </w:trPr>
        <w:tc>
          <w:tcPr>
            <w:tcW w:w="2453" w:type="dxa"/>
            <w:shd w:val="clear" w:color="auto" w:fill="FDE9D9" w:themeFill="accent6" w:themeFillTint="33"/>
          </w:tcPr>
          <w:p w:rsidR="00E5370C" w:rsidRPr="000A279A" w:rsidRDefault="00E5370C" w:rsidP="00896C81">
            <w:pPr>
              <w:ind w:left="120"/>
              <w:rPr>
                <w:lang w:val="sr-Cyrl-CS"/>
              </w:rPr>
            </w:pPr>
            <w:r w:rsidRPr="000A279A">
              <w:rPr>
                <w:lang w:val="sr-Cyrl-CS" w:eastAsia="sr-Cyrl-CS"/>
              </w:rPr>
              <w:t>Начин полагања испита</w:t>
            </w:r>
          </w:p>
        </w:tc>
        <w:tc>
          <w:tcPr>
            <w:tcW w:w="6763" w:type="dxa"/>
            <w:gridSpan w:val="4"/>
            <w:shd w:val="clear" w:color="auto" w:fill="FDE9D9" w:themeFill="accent6" w:themeFillTint="33"/>
          </w:tcPr>
          <w:p w:rsidR="00E5370C" w:rsidRPr="000A279A" w:rsidRDefault="00E5370C" w:rsidP="00896C81">
            <w:pPr>
              <w:ind w:left="109" w:right="144"/>
              <w:jc w:val="both"/>
              <w:rPr>
                <w:lang w:val="sr-Cyrl-CS"/>
              </w:rPr>
            </w:pPr>
            <w:r w:rsidRPr="000A279A">
              <w:rPr>
                <w:lang w:val="sr-Cyrl-CS" w:eastAsia="sr-Cyrl-CS"/>
              </w:rPr>
              <w:t>Одбрана стручног рада.</w:t>
            </w:r>
          </w:p>
        </w:tc>
      </w:tr>
      <w:tr w:rsidR="00E5370C" w:rsidRPr="008F2DEA" w:rsidTr="00CE240D">
        <w:trPr>
          <w:trHeight w:val="710"/>
        </w:trPr>
        <w:tc>
          <w:tcPr>
            <w:tcW w:w="2453" w:type="dxa"/>
            <w:shd w:val="clear" w:color="auto" w:fill="FDE9D9" w:themeFill="accent6" w:themeFillTint="33"/>
          </w:tcPr>
          <w:p w:rsidR="00E5370C" w:rsidRPr="000A279A" w:rsidRDefault="00E5370C" w:rsidP="00896C81">
            <w:pPr>
              <w:spacing w:line="235" w:lineRule="exact"/>
              <w:ind w:left="120"/>
              <w:rPr>
                <w:lang w:val="sr-Cyrl-CS"/>
              </w:rPr>
            </w:pPr>
            <w:r w:rsidRPr="000A279A">
              <w:rPr>
                <w:lang w:val="sr-Cyrl-CS" w:eastAsia="sr-Cyrl-CS"/>
              </w:rPr>
              <w:t>Литература и извори података</w:t>
            </w:r>
          </w:p>
        </w:tc>
        <w:tc>
          <w:tcPr>
            <w:tcW w:w="6763" w:type="dxa"/>
            <w:gridSpan w:val="4"/>
            <w:shd w:val="clear" w:color="auto" w:fill="FDE9D9" w:themeFill="accent6" w:themeFillTint="33"/>
          </w:tcPr>
          <w:p w:rsidR="00E5370C" w:rsidRPr="000A279A" w:rsidRDefault="00E5370C" w:rsidP="00896C81">
            <w:pPr>
              <w:spacing w:line="230" w:lineRule="exact"/>
              <w:ind w:left="109" w:right="144"/>
              <w:jc w:val="both"/>
              <w:rPr>
                <w:lang w:val="sr-Cyrl-CS"/>
              </w:rPr>
            </w:pPr>
            <w:r w:rsidRPr="000A279A">
              <w:rPr>
                <w:lang w:val="sr-Cyrl-CS" w:eastAsia="sr-Cyrl-CS"/>
              </w:rPr>
              <w:t>Руководиоци тематских подручја 1, 2, 3, 4 су дужни да студентима припреме шири избор литературе и одговарајуће документације као и упутства за коришћење извора података.</w:t>
            </w:r>
          </w:p>
        </w:tc>
      </w:tr>
      <w:tr w:rsidR="00E5370C" w:rsidRPr="008F2DEA" w:rsidTr="00CE240D">
        <w:trPr>
          <w:trHeight w:val="312"/>
        </w:trPr>
        <w:tc>
          <w:tcPr>
            <w:tcW w:w="9216" w:type="dxa"/>
            <w:gridSpan w:val="5"/>
            <w:shd w:val="clear" w:color="auto" w:fill="FDE9D9" w:themeFill="accent6" w:themeFillTint="33"/>
          </w:tcPr>
          <w:p w:rsidR="00E5370C" w:rsidRPr="00D42529" w:rsidRDefault="00E5370C" w:rsidP="00896C81">
            <w:pPr>
              <w:spacing w:line="230" w:lineRule="exact"/>
              <w:jc w:val="both"/>
              <w:rPr>
                <w:lang w:val="sr-Cyrl-CS" w:eastAsia="sr-Cyrl-CS"/>
              </w:rPr>
            </w:pPr>
            <w:r w:rsidRPr="008F2DEA">
              <w:rPr>
                <w:rStyle w:val="Char"/>
                <w:lang w:val="ru-RU"/>
              </w:rPr>
              <w:t>Оцена знања (максимални број поена 100)</w:t>
            </w:r>
          </w:p>
        </w:tc>
      </w:tr>
      <w:tr w:rsidR="00E5370C" w:rsidRPr="008F2DEA" w:rsidTr="00CE240D">
        <w:trPr>
          <w:trHeight w:val="161"/>
        </w:trPr>
        <w:tc>
          <w:tcPr>
            <w:tcW w:w="5103" w:type="dxa"/>
            <w:gridSpan w:val="2"/>
            <w:shd w:val="clear" w:color="auto" w:fill="FDE9D9" w:themeFill="accent6" w:themeFillTint="33"/>
            <w:vAlign w:val="center"/>
          </w:tcPr>
          <w:p w:rsidR="00E5370C" w:rsidRPr="008F2DEA" w:rsidRDefault="00E5370C" w:rsidP="00896C81">
            <w:pPr>
              <w:spacing w:after="60"/>
              <w:rPr>
                <w:rStyle w:val="Char"/>
                <w:b w:val="0"/>
                <w:lang w:val="ru-RU"/>
              </w:rPr>
            </w:pPr>
            <w:r w:rsidRPr="008F2DEA">
              <w:rPr>
                <w:rStyle w:val="Char"/>
                <w:b w:val="0"/>
                <w:lang w:val="ru-RU"/>
              </w:rPr>
              <w:t>Предиспитне обавезе</w:t>
            </w:r>
          </w:p>
        </w:tc>
        <w:tc>
          <w:tcPr>
            <w:tcW w:w="1560" w:type="dxa"/>
            <w:shd w:val="clear" w:color="auto" w:fill="FDE9D9" w:themeFill="accent6" w:themeFillTint="33"/>
            <w:vAlign w:val="center"/>
          </w:tcPr>
          <w:p w:rsidR="00E5370C" w:rsidRPr="008F2DEA" w:rsidRDefault="00E5370C" w:rsidP="00896C81">
            <w:pPr>
              <w:spacing w:after="60"/>
              <w:jc w:val="center"/>
              <w:rPr>
                <w:rStyle w:val="Char"/>
                <w:b w:val="0"/>
                <w:lang w:val="ru-RU"/>
              </w:rPr>
            </w:pPr>
            <w:r w:rsidRPr="008F2DEA">
              <w:rPr>
                <w:rStyle w:val="Char"/>
                <w:b w:val="0"/>
                <w:lang w:val="ru-RU"/>
              </w:rPr>
              <w:t>Поена</w:t>
            </w:r>
          </w:p>
        </w:tc>
        <w:tc>
          <w:tcPr>
            <w:tcW w:w="1701" w:type="dxa"/>
            <w:shd w:val="clear" w:color="auto" w:fill="FDE9D9" w:themeFill="accent6" w:themeFillTint="33"/>
            <w:vAlign w:val="center"/>
          </w:tcPr>
          <w:p w:rsidR="00E5370C" w:rsidRPr="008F2DEA" w:rsidRDefault="00E5370C" w:rsidP="00896C81">
            <w:pPr>
              <w:spacing w:after="60"/>
              <w:jc w:val="center"/>
              <w:rPr>
                <w:rStyle w:val="Char"/>
                <w:b w:val="0"/>
                <w:lang w:val="ru-RU"/>
              </w:rPr>
            </w:pPr>
            <w:r w:rsidRPr="008F2DEA">
              <w:rPr>
                <w:rStyle w:val="Char"/>
                <w:b w:val="0"/>
                <w:lang w:val="ru-RU"/>
              </w:rPr>
              <w:t>Завршни испит</w:t>
            </w:r>
          </w:p>
        </w:tc>
        <w:tc>
          <w:tcPr>
            <w:tcW w:w="852" w:type="dxa"/>
            <w:shd w:val="clear" w:color="auto" w:fill="FDE9D9" w:themeFill="accent6" w:themeFillTint="33"/>
            <w:vAlign w:val="center"/>
          </w:tcPr>
          <w:p w:rsidR="00E5370C" w:rsidRPr="008F2DEA" w:rsidRDefault="00E5370C" w:rsidP="00896C81">
            <w:pPr>
              <w:spacing w:after="60"/>
              <w:jc w:val="center"/>
              <w:rPr>
                <w:rStyle w:val="Char"/>
                <w:b w:val="0"/>
                <w:lang w:val="ru-RU"/>
              </w:rPr>
            </w:pPr>
            <w:r w:rsidRPr="008F2DEA">
              <w:rPr>
                <w:rStyle w:val="Char"/>
                <w:b w:val="0"/>
                <w:lang w:val="ru-RU"/>
              </w:rPr>
              <w:t>Поена</w:t>
            </w:r>
          </w:p>
        </w:tc>
      </w:tr>
      <w:tr w:rsidR="00E5370C" w:rsidRPr="008F2DEA" w:rsidTr="00CE240D">
        <w:trPr>
          <w:trHeight w:val="159"/>
        </w:trPr>
        <w:tc>
          <w:tcPr>
            <w:tcW w:w="5103" w:type="dxa"/>
            <w:gridSpan w:val="2"/>
            <w:shd w:val="clear" w:color="auto" w:fill="FDE9D9" w:themeFill="accent6" w:themeFillTint="33"/>
            <w:vAlign w:val="center"/>
          </w:tcPr>
          <w:p w:rsidR="00E5370C" w:rsidRPr="008F2DEA" w:rsidRDefault="00E5370C" w:rsidP="00896C81">
            <w:pPr>
              <w:spacing w:after="60"/>
              <w:rPr>
                <w:rStyle w:val="Char"/>
                <w:b w:val="0"/>
                <w:lang w:val="ru-RU"/>
              </w:rPr>
            </w:pPr>
            <w:r w:rsidRPr="008F2DEA">
              <w:rPr>
                <w:rStyle w:val="Char"/>
                <w:b w:val="0"/>
                <w:lang w:val="ru-RU"/>
              </w:rPr>
              <w:t>Активност у току стручне праксе</w:t>
            </w:r>
          </w:p>
        </w:tc>
        <w:tc>
          <w:tcPr>
            <w:tcW w:w="1560" w:type="dxa"/>
            <w:shd w:val="clear" w:color="auto" w:fill="FDE9D9" w:themeFill="accent6" w:themeFillTint="33"/>
            <w:vAlign w:val="center"/>
          </w:tcPr>
          <w:p w:rsidR="00E5370C" w:rsidRPr="00F66C0D" w:rsidRDefault="00E5370C" w:rsidP="00896C81">
            <w:pPr>
              <w:spacing w:after="60"/>
              <w:jc w:val="center"/>
              <w:rPr>
                <w:rStyle w:val="Char"/>
                <w:b w:val="0"/>
                <w:iCs/>
                <w:lang w:val="ru-RU"/>
              </w:rPr>
            </w:pPr>
            <w:r w:rsidRPr="00F66C0D">
              <w:rPr>
                <w:rStyle w:val="Char"/>
                <w:b w:val="0"/>
                <w:iCs/>
                <w:lang w:val="ru-RU"/>
              </w:rPr>
              <w:t>10</w:t>
            </w:r>
          </w:p>
        </w:tc>
        <w:tc>
          <w:tcPr>
            <w:tcW w:w="1701" w:type="dxa"/>
            <w:vMerge w:val="restart"/>
            <w:shd w:val="clear" w:color="auto" w:fill="FDE9D9" w:themeFill="accent6" w:themeFillTint="33"/>
            <w:vAlign w:val="center"/>
          </w:tcPr>
          <w:p w:rsidR="00E5370C" w:rsidRPr="008F2DEA" w:rsidRDefault="00E5370C" w:rsidP="00896C81">
            <w:pPr>
              <w:spacing w:after="60"/>
              <w:jc w:val="center"/>
              <w:rPr>
                <w:rStyle w:val="Char"/>
                <w:b w:val="0"/>
                <w:iCs/>
                <w:lang w:val="ru-RU"/>
              </w:rPr>
            </w:pPr>
            <w:r w:rsidRPr="008F2DEA">
              <w:rPr>
                <w:rStyle w:val="Char"/>
                <w:b w:val="0"/>
                <w:iCs/>
                <w:lang w:val="ru-RU"/>
              </w:rPr>
              <w:t>Одбрана стручне праксе</w:t>
            </w:r>
          </w:p>
        </w:tc>
        <w:tc>
          <w:tcPr>
            <w:tcW w:w="852" w:type="dxa"/>
            <w:vMerge w:val="restart"/>
            <w:shd w:val="clear" w:color="auto" w:fill="FDE9D9" w:themeFill="accent6" w:themeFillTint="33"/>
            <w:vAlign w:val="center"/>
          </w:tcPr>
          <w:p w:rsidR="00E5370C" w:rsidRPr="00F66C0D" w:rsidRDefault="00E5370C" w:rsidP="00896C81">
            <w:pPr>
              <w:spacing w:after="60"/>
              <w:jc w:val="center"/>
              <w:rPr>
                <w:rStyle w:val="Char"/>
                <w:b w:val="0"/>
                <w:iCs/>
                <w:lang w:val="ru-RU"/>
              </w:rPr>
            </w:pPr>
            <w:r w:rsidRPr="00F66C0D">
              <w:rPr>
                <w:rStyle w:val="Char"/>
                <w:b w:val="0"/>
                <w:iCs/>
                <w:lang w:val="ru-RU"/>
              </w:rPr>
              <w:t>40</w:t>
            </w:r>
          </w:p>
        </w:tc>
      </w:tr>
      <w:tr w:rsidR="00E5370C" w:rsidRPr="008F2DEA" w:rsidTr="00CE240D">
        <w:trPr>
          <w:trHeight w:val="159"/>
        </w:trPr>
        <w:tc>
          <w:tcPr>
            <w:tcW w:w="5103" w:type="dxa"/>
            <w:gridSpan w:val="2"/>
            <w:shd w:val="clear" w:color="auto" w:fill="FDE9D9" w:themeFill="accent6" w:themeFillTint="33"/>
            <w:vAlign w:val="center"/>
          </w:tcPr>
          <w:p w:rsidR="00E5370C" w:rsidRPr="008F2DEA" w:rsidRDefault="00E5370C" w:rsidP="00896C81">
            <w:pPr>
              <w:spacing w:after="60"/>
              <w:rPr>
                <w:bCs/>
                <w:lang w:val="ru-RU"/>
              </w:rPr>
            </w:pPr>
            <w:r w:rsidRPr="008F2DEA">
              <w:rPr>
                <w:bCs/>
                <w:lang w:val="ru-RU"/>
              </w:rPr>
              <w:t>Извештај о реализованим задацима датих од стране особе из пословног система задужене за праћење студента</w:t>
            </w:r>
          </w:p>
        </w:tc>
        <w:tc>
          <w:tcPr>
            <w:tcW w:w="1560" w:type="dxa"/>
            <w:shd w:val="clear" w:color="auto" w:fill="FDE9D9" w:themeFill="accent6" w:themeFillTint="33"/>
            <w:vAlign w:val="center"/>
          </w:tcPr>
          <w:p w:rsidR="00E5370C" w:rsidRPr="00F66C0D" w:rsidRDefault="00E5370C" w:rsidP="00896C81">
            <w:pPr>
              <w:spacing w:after="60"/>
              <w:jc w:val="center"/>
              <w:rPr>
                <w:bCs/>
                <w:lang w:val="ru-RU"/>
              </w:rPr>
            </w:pPr>
            <w:r w:rsidRPr="00F66C0D">
              <w:rPr>
                <w:bCs/>
                <w:lang w:val="ru-RU"/>
              </w:rPr>
              <w:t>20</w:t>
            </w:r>
          </w:p>
        </w:tc>
        <w:tc>
          <w:tcPr>
            <w:tcW w:w="1701" w:type="dxa"/>
            <w:vMerge/>
            <w:shd w:val="clear" w:color="auto" w:fill="FDE9D9" w:themeFill="accent6" w:themeFillTint="33"/>
            <w:vAlign w:val="center"/>
          </w:tcPr>
          <w:p w:rsidR="00E5370C" w:rsidRPr="00D42529" w:rsidRDefault="00E5370C" w:rsidP="00896C81">
            <w:pPr>
              <w:spacing w:line="230" w:lineRule="exact"/>
              <w:jc w:val="both"/>
              <w:rPr>
                <w:lang w:eastAsia="sr-Cyrl-CS"/>
              </w:rPr>
            </w:pPr>
          </w:p>
        </w:tc>
        <w:tc>
          <w:tcPr>
            <w:tcW w:w="852" w:type="dxa"/>
            <w:vMerge/>
            <w:shd w:val="clear" w:color="auto" w:fill="FDE9D9" w:themeFill="accent6" w:themeFillTint="33"/>
            <w:vAlign w:val="center"/>
          </w:tcPr>
          <w:p w:rsidR="00E5370C" w:rsidRPr="00D42529" w:rsidRDefault="00E5370C" w:rsidP="00896C81">
            <w:pPr>
              <w:spacing w:line="230" w:lineRule="exact"/>
              <w:jc w:val="both"/>
              <w:rPr>
                <w:lang w:eastAsia="sr-Cyrl-CS"/>
              </w:rPr>
            </w:pPr>
          </w:p>
        </w:tc>
      </w:tr>
      <w:tr w:rsidR="00E5370C" w:rsidRPr="008F2DEA" w:rsidTr="00CE240D">
        <w:trPr>
          <w:trHeight w:val="159"/>
        </w:trPr>
        <w:tc>
          <w:tcPr>
            <w:tcW w:w="5103" w:type="dxa"/>
            <w:gridSpan w:val="2"/>
            <w:shd w:val="clear" w:color="auto" w:fill="FDE9D9" w:themeFill="accent6" w:themeFillTint="33"/>
            <w:vAlign w:val="center"/>
          </w:tcPr>
          <w:p w:rsidR="00E5370C" w:rsidRPr="008F2DEA" w:rsidRDefault="00E5370C" w:rsidP="00896C81">
            <w:pPr>
              <w:spacing w:after="60"/>
              <w:rPr>
                <w:bCs/>
                <w:lang w:val="ru-RU"/>
              </w:rPr>
            </w:pPr>
            <w:r w:rsidRPr="008F2DEA">
              <w:rPr>
                <w:bCs/>
                <w:lang w:val="ru-RU"/>
              </w:rPr>
              <w:t>Израда Дневника стручне праксе</w:t>
            </w:r>
          </w:p>
        </w:tc>
        <w:tc>
          <w:tcPr>
            <w:tcW w:w="1560" w:type="dxa"/>
            <w:shd w:val="clear" w:color="auto" w:fill="FDE9D9" w:themeFill="accent6" w:themeFillTint="33"/>
            <w:vAlign w:val="center"/>
          </w:tcPr>
          <w:p w:rsidR="00E5370C" w:rsidRPr="00F66C0D" w:rsidRDefault="00E5370C" w:rsidP="00896C81">
            <w:pPr>
              <w:spacing w:after="60"/>
              <w:jc w:val="center"/>
              <w:rPr>
                <w:bCs/>
                <w:lang w:val="ru-RU"/>
              </w:rPr>
            </w:pPr>
            <w:r w:rsidRPr="00F66C0D">
              <w:rPr>
                <w:bCs/>
                <w:lang w:val="ru-RU"/>
              </w:rPr>
              <w:t>30</w:t>
            </w:r>
          </w:p>
        </w:tc>
        <w:tc>
          <w:tcPr>
            <w:tcW w:w="1701" w:type="dxa"/>
            <w:vMerge/>
            <w:shd w:val="clear" w:color="auto" w:fill="FDE9D9" w:themeFill="accent6" w:themeFillTint="33"/>
            <w:vAlign w:val="center"/>
          </w:tcPr>
          <w:p w:rsidR="00E5370C" w:rsidRPr="00D42529" w:rsidRDefault="00E5370C" w:rsidP="00896C81">
            <w:pPr>
              <w:spacing w:line="230" w:lineRule="exact"/>
              <w:jc w:val="both"/>
              <w:rPr>
                <w:lang w:eastAsia="sr-Cyrl-CS"/>
              </w:rPr>
            </w:pPr>
          </w:p>
        </w:tc>
        <w:tc>
          <w:tcPr>
            <w:tcW w:w="852" w:type="dxa"/>
            <w:vMerge/>
            <w:shd w:val="clear" w:color="auto" w:fill="FDE9D9" w:themeFill="accent6" w:themeFillTint="33"/>
            <w:vAlign w:val="center"/>
          </w:tcPr>
          <w:p w:rsidR="00E5370C" w:rsidRPr="00D42529" w:rsidRDefault="00E5370C" w:rsidP="00896C81">
            <w:pPr>
              <w:spacing w:line="230" w:lineRule="exact"/>
              <w:jc w:val="both"/>
              <w:rPr>
                <w:lang w:eastAsia="sr-Cyrl-CS"/>
              </w:rPr>
            </w:pPr>
          </w:p>
        </w:tc>
      </w:tr>
    </w:tbl>
    <w:p w:rsidR="00E5370C" w:rsidRDefault="00E5370C" w:rsidP="00E5370C">
      <w:pPr>
        <w:widowControl/>
        <w:autoSpaceDE/>
        <w:autoSpaceDN/>
        <w:adjustRightInd/>
        <w:spacing w:after="200" w:line="276" w:lineRule="auto"/>
      </w:pPr>
    </w:p>
    <w:p w:rsidR="00E5370C" w:rsidRDefault="00E5370C">
      <w:pPr>
        <w:widowControl/>
        <w:autoSpaceDE/>
        <w:autoSpaceDN/>
        <w:adjustRightInd/>
        <w:spacing w:after="200" w:line="276" w:lineRule="auto"/>
      </w:pPr>
      <w:r>
        <w:br w:type="page"/>
      </w:r>
    </w:p>
    <w:p w:rsidR="00E5370C" w:rsidRDefault="006D6028" w:rsidP="00CE240D">
      <w:pPr>
        <w:widowControl/>
        <w:autoSpaceDE/>
        <w:autoSpaceDN/>
        <w:adjustRightInd/>
        <w:spacing w:after="200" w:line="276" w:lineRule="auto"/>
        <w:jc w:val="right"/>
      </w:pPr>
      <w:hyperlink w:anchor="ListaNazivaPredmeta" w:history="1">
        <w:r w:rsidR="00CE240D" w:rsidRPr="0046043E">
          <w:rPr>
            <w:rStyle w:val="Hyperlink"/>
            <w:bCs/>
            <w:lang w:val="sr-Cyrl-CS"/>
          </w:rPr>
          <w:t>назад</w:t>
        </w:r>
      </w:hyperlink>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3"/>
        <w:gridCol w:w="2650"/>
        <w:gridCol w:w="1560"/>
        <w:gridCol w:w="1701"/>
        <w:gridCol w:w="852"/>
      </w:tblGrid>
      <w:tr w:rsidR="00E5370C" w:rsidRPr="008F2DEA" w:rsidTr="00CE240D">
        <w:trPr>
          <w:trHeight w:val="216"/>
        </w:trPr>
        <w:tc>
          <w:tcPr>
            <w:tcW w:w="9216" w:type="dxa"/>
            <w:gridSpan w:val="5"/>
            <w:shd w:val="clear" w:color="auto" w:fill="FBD4B4" w:themeFill="accent6" w:themeFillTint="66"/>
          </w:tcPr>
          <w:p w:rsidR="00E5370C" w:rsidRPr="000A279A" w:rsidRDefault="00E5370C" w:rsidP="00896C81">
            <w:pPr>
              <w:ind w:left="120"/>
              <w:rPr>
                <w:lang w:val="sr-Cyrl-CS"/>
              </w:rPr>
            </w:pPr>
            <w:bookmarkStart w:id="94" w:name="StručnaPraksaITH"/>
            <w:r w:rsidRPr="000A279A">
              <w:rPr>
                <w:b/>
                <w:bCs/>
                <w:lang w:val="sr-Cyrl-CS" w:eastAsia="sr-Cyrl-CS"/>
              </w:rPr>
              <w:t>СТРУЧНА ПРАКСА I</w:t>
            </w:r>
            <w:bookmarkEnd w:id="94"/>
          </w:p>
        </w:tc>
      </w:tr>
      <w:tr w:rsidR="00E5370C" w:rsidRPr="008F2DEA" w:rsidTr="00CE240D">
        <w:trPr>
          <w:trHeight w:val="240"/>
        </w:trPr>
        <w:tc>
          <w:tcPr>
            <w:tcW w:w="2453" w:type="dxa"/>
            <w:shd w:val="clear" w:color="auto" w:fill="FBD4B4" w:themeFill="accent6" w:themeFillTint="66"/>
          </w:tcPr>
          <w:p w:rsidR="00E5370C" w:rsidRPr="000A279A" w:rsidRDefault="00E5370C" w:rsidP="00896C81">
            <w:pPr>
              <w:ind w:left="120"/>
              <w:rPr>
                <w:lang w:val="sr-Cyrl-CS"/>
              </w:rPr>
            </w:pPr>
            <w:r w:rsidRPr="000A279A">
              <w:rPr>
                <w:lang w:val="sr-Cyrl-CS" w:eastAsia="sr-Cyrl-CS"/>
              </w:rPr>
              <w:t>Студијски програм</w:t>
            </w:r>
          </w:p>
        </w:tc>
        <w:tc>
          <w:tcPr>
            <w:tcW w:w="6763" w:type="dxa"/>
            <w:gridSpan w:val="4"/>
            <w:shd w:val="clear" w:color="auto" w:fill="FBD4B4" w:themeFill="accent6" w:themeFillTint="66"/>
          </w:tcPr>
          <w:p w:rsidR="00E5370C" w:rsidRPr="00371743" w:rsidRDefault="00E5370C" w:rsidP="00896C81">
            <w:pPr>
              <w:pStyle w:val="Default"/>
              <w:rPr>
                <w:sz w:val="20"/>
                <w:szCs w:val="20"/>
              </w:rPr>
            </w:pPr>
            <w:r w:rsidRPr="00371743">
              <w:rPr>
                <w:b/>
                <w:bCs/>
                <w:sz w:val="20"/>
                <w:szCs w:val="20"/>
              </w:rPr>
              <w:t xml:space="preserve">ТУРИЗАМ И ХОТЕЛИЈЕРСТВО </w:t>
            </w:r>
          </w:p>
        </w:tc>
      </w:tr>
      <w:tr w:rsidR="00E5370C" w:rsidRPr="008F2DEA" w:rsidTr="00CE240D">
        <w:trPr>
          <w:trHeight w:val="240"/>
        </w:trPr>
        <w:tc>
          <w:tcPr>
            <w:tcW w:w="2453" w:type="dxa"/>
            <w:shd w:val="clear" w:color="auto" w:fill="FBD4B4" w:themeFill="accent6" w:themeFillTint="66"/>
          </w:tcPr>
          <w:p w:rsidR="00E5370C" w:rsidRPr="000A279A" w:rsidRDefault="00E5370C" w:rsidP="00896C81">
            <w:pPr>
              <w:ind w:left="120"/>
              <w:rPr>
                <w:lang w:val="sr-Cyrl-CS"/>
              </w:rPr>
            </w:pPr>
            <w:r w:rsidRPr="000A279A">
              <w:rPr>
                <w:lang w:val="sr-Cyrl-CS" w:eastAsia="sr-Cyrl-CS"/>
              </w:rPr>
              <w:t>Година, семестар</w:t>
            </w:r>
          </w:p>
        </w:tc>
        <w:tc>
          <w:tcPr>
            <w:tcW w:w="6763" w:type="dxa"/>
            <w:gridSpan w:val="4"/>
            <w:shd w:val="clear" w:color="auto" w:fill="FBD4B4" w:themeFill="accent6" w:themeFillTint="66"/>
          </w:tcPr>
          <w:p w:rsidR="00E5370C" w:rsidRPr="000A279A" w:rsidRDefault="00E5370C" w:rsidP="00896C81">
            <w:pPr>
              <w:ind w:left="109" w:right="144"/>
              <w:jc w:val="both"/>
              <w:rPr>
                <w:lang w:val="sr-Cyrl-CS"/>
              </w:rPr>
            </w:pPr>
            <w:r w:rsidRPr="000A279A">
              <w:rPr>
                <w:lang w:val="sr-Cyrl-CS" w:eastAsia="sr-Cyrl-CS"/>
              </w:rPr>
              <w:t>друга, четврти</w:t>
            </w:r>
          </w:p>
        </w:tc>
      </w:tr>
      <w:tr w:rsidR="00E5370C" w:rsidRPr="008F2DEA" w:rsidTr="00CE240D">
        <w:trPr>
          <w:trHeight w:val="240"/>
        </w:trPr>
        <w:tc>
          <w:tcPr>
            <w:tcW w:w="2453" w:type="dxa"/>
            <w:shd w:val="clear" w:color="auto" w:fill="FBD4B4" w:themeFill="accent6" w:themeFillTint="66"/>
          </w:tcPr>
          <w:p w:rsidR="00E5370C" w:rsidRPr="000A279A" w:rsidRDefault="00E5370C" w:rsidP="00896C81">
            <w:pPr>
              <w:ind w:left="120"/>
              <w:rPr>
                <w:lang w:val="sr-Cyrl-CS"/>
              </w:rPr>
            </w:pPr>
            <w:r w:rsidRPr="000A279A">
              <w:rPr>
                <w:lang w:val="sr-Cyrl-CS" w:eastAsia="sr-Cyrl-CS"/>
              </w:rPr>
              <w:t>Статус стручне праксе</w:t>
            </w:r>
          </w:p>
        </w:tc>
        <w:tc>
          <w:tcPr>
            <w:tcW w:w="6763" w:type="dxa"/>
            <w:gridSpan w:val="4"/>
            <w:shd w:val="clear" w:color="auto" w:fill="FBD4B4" w:themeFill="accent6" w:themeFillTint="66"/>
          </w:tcPr>
          <w:p w:rsidR="00E5370C" w:rsidRPr="000A279A" w:rsidRDefault="00E5370C" w:rsidP="00896C81">
            <w:pPr>
              <w:ind w:left="109" w:right="144"/>
              <w:jc w:val="both"/>
              <w:rPr>
                <w:lang w:val="sr-Cyrl-CS"/>
              </w:rPr>
            </w:pPr>
            <w:r w:rsidRPr="000A279A">
              <w:rPr>
                <w:lang w:val="sr-Cyrl-CS" w:eastAsia="sr-Cyrl-CS"/>
              </w:rPr>
              <w:t>обавезна</w:t>
            </w:r>
          </w:p>
        </w:tc>
      </w:tr>
      <w:tr w:rsidR="00E5370C" w:rsidRPr="008F2DEA" w:rsidTr="00CE240D">
        <w:trPr>
          <w:trHeight w:val="470"/>
        </w:trPr>
        <w:tc>
          <w:tcPr>
            <w:tcW w:w="2453" w:type="dxa"/>
            <w:shd w:val="clear" w:color="auto" w:fill="FBD4B4" w:themeFill="accent6" w:themeFillTint="66"/>
          </w:tcPr>
          <w:p w:rsidR="00E5370C" w:rsidRPr="000A279A" w:rsidRDefault="00E5370C" w:rsidP="00896C81">
            <w:pPr>
              <w:ind w:left="120"/>
              <w:rPr>
                <w:lang w:val="sr-Cyrl-CS"/>
              </w:rPr>
            </w:pPr>
            <w:r w:rsidRPr="000A279A">
              <w:rPr>
                <w:lang w:val="sr-Cyrl-CS" w:eastAsia="sr-Cyrl-CS"/>
              </w:rPr>
              <w:t>Оптерећење</w:t>
            </w:r>
          </w:p>
        </w:tc>
        <w:tc>
          <w:tcPr>
            <w:tcW w:w="6763" w:type="dxa"/>
            <w:gridSpan w:val="4"/>
            <w:shd w:val="clear" w:color="auto" w:fill="FBD4B4" w:themeFill="accent6" w:themeFillTint="66"/>
          </w:tcPr>
          <w:p w:rsidR="00E5370C" w:rsidRPr="008F5A8D" w:rsidRDefault="00E5370C" w:rsidP="00896C81">
            <w:pPr>
              <w:spacing w:line="230" w:lineRule="exact"/>
              <w:ind w:left="109" w:right="144"/>
              <w:jc w:val="both"/>
            </w:pPr>
            <w:r w:rsidRPr="000A279A">
              <w:rPr>
                <w:lang w:val="sr-Cyrl-CS" w:eastAsia="sr-Cyrl-CS"/>
              </w:rPr>
              <w:t>Укупно 75 часова рада, у с</w:t>
            </w:r>
            <w:r>
              <w:rPr>
                <w:lang w:val="sr-Cyrl-CS" w:eastAsia="sr-Cyrl-CS"/>
              </w:rPr>
              <w:t>труктури: 60 часова предавања,</w:t>
            </w:r>
            <w:r w:rsidRPr="000A279A">
              <w:rPr>
                <w:lang w:val="sr-Cyrl-CS" w:eastAsia="sr-Cyrl-CS"/>
              </w:rPr>
              <w:t xml:space="preserve"> 15 часова за писање рада</w:t>
            </w:r>
            <w:r>
              <w:rPr>
                <w:lang w:eastAsia="sr-Cyrl-CS"/>
              </w:rPr>
              <w:t>.</w:t>
            </w:r>
          </w:p>
        </w:tc>
      </w:tr>
      <w:tr w:rsidR="00E5370C" w:rsidRPr="008F2DEA" w:rsidTr="00CE240D">
        <w:trPr>
          <w:trHeight w:val="240"/>
        </w:trPr>
        <w:tc>
          <w:tcPr>
            <w:tcW w:w="2453" w:type="dxa"/>
            <w:shd w:val="clear" w:color="auto" w:fill="FBD4B4" w:themeFill="accent6" w:themeFillTint="66"/>
          </w:tcPr>
          <w:p w:rsidR="00E5370C" w:rsidRPr="00933D00" w:rsidRDefault="00E5370C" w:rsidP="00896C81">
            <w:pPr>
              <w:ind w:left="120"/>
              <w:rPr>
                <w:lang w:val="sr-Cyrl-CS"/>
              </w:rPr>
            </w:pPr>
            <w:r w:rsidRPr="00933D00">
              <w:rPr>
                <w:lang w:val="sr-Cyrl-CS" w:eastAsia="sr-Cyrl-CS"/>
              </w:rPr>
              <w:t>Број бодова</w:t>
            </w:r>
          </w:p>
        </w:tc>
        <w:tc>
          <w:tcPr>
            <w:tcW w:w="6763" w:type="dxa"/>
            <w:gridSpan w:val="4"/>
            <w:shd w:val="clear" w:color="auto" w:fill="FBD4B4" w:themeFill="accent6" w:themeFillTint="66"/>
          </w:tcPr>
          <w:p w:rsidR="00E5370C" w:rsidRPr="00933D00" w:rsidRDefault="00E5370C" w:rsidP="00896C81">
            <w:pPr>
              <w:ind w:left="109" w:right="144"/>
              <w:jc w:val="both"/>
              <w:rPr>
                <w:lang w:val="sr-Cyrl-CS"/>
              </w:rPr>
            </w:pPr>
            <w:r w:rsidRPr="00933D00">
              <w:rPr>
                <w:lang w:val="sr-Cyrl-CS" w:eastAsia="sr-Cyrl-CS"/>
              </w:rPr>
              <w:t>4</w:t>
            </w:r>
          </w:p>
        </w:tc>
      </w:tr>
      <w:tr w:rsidR="00E5370C" w:rsidRPr="008F2DEA" w:rsidTr="00CE240D">
        <w:trPr>
          <w:trHeight w:val="701"/>
        </w:trPr>
        <w:tc>
          <w:tcPr>
            <w:tcW w:w="2453" w:type="dxa"/>
            <w:shd w:val="clear" w:color="auto" w:fill="FDE9D9" w:themeFill="accent6" w:themeFillTint="33"/>
          </w:tcPr>
          <w:p w:rsidR="00E5370C" w:rsidRPr="000A279A" w:rsidRDefault="00E5370C" w:rsidP="00896C81">
            <w:pPr>
              <w:ind w:left="120"/>
              <w:rPr>
                <w:lang w:val="sr-Cyrl-CS"/>
              </w:rPr>
            </w:pPr>
            <w:r w:rsidRPr="000A279A">
              <w:rPr>
                <w:lang w:val="sr-Cyrl-CS" w:eastAsia="sr-Cyrl-CS"/>
              </w:rPr>
              <w:t>Циљ програма</w:t>
            </w:r>
          </w:p>
        </w:tc>
        <w:tc>
          <w:tcPr>
            <w:tcW w:w="6763" w:type="dxa"/>
            <w:gridSpan w:val="4"/>
            <w:shd w:val="clear" w:color="auto" w:fill="FDE9D9" w:themeFill="accent6" w:themeFillTint="33"/>
          </w:tcPr>
          <w:p w:rsidR="00E5370C" w:rsidRPr="00933D00" w:rsidRDefault="00E5370C" w:rsidP="00896C81">
            <w:pPr>
              <w:spacing w:line="226" w:lineRule="exact"/>
              <w:ind w:left="109" w:right="144"/>
              <w:jc w:val="both"/>
              <w:rPr>
                <w:lang w:val="sr-Cyrl-CS"/>
              </w:rPr>
            </w:pPr>
            <w:r w:rsidRPr="00933D00">
              <w:rPr>
                <w:lang w:val="sr-Cyrl-CS" w:eastAsia="sr-Cyrl-CS"/>
              </w:rPr>
              <w:t>Програм стручне праксе конципиран је тако да с</w:t>
            </w:r>
            <w:r>
              <w:rPr>
                <w:lang w:val="sr-Cyrl-CS" w:eastAsia="sr-Cyrl-CS"/>
              </w:rPr>
              <w:t>туденти</w:t>
            </w:r>
            <w:r w:rsidRPr="00933D00">
              <w:rPr>
                <w:lang w:val="sr-Cyrl-CS" w:eastAsia="sr-Cyrl-CS"/>
              </w:rPr>
              <w:t xml:space="preserve"> кроз реализацију програмских практичних задатака у конкретним пословним системима употребе стечена теоријска знања</w:t>
            </w:r>
            <w:r w:rsidRPr="00933D00">
              <w:rPr>
                <w:lang w:eastAsia="sr-Cyrl-CS"/>
              </w:rPr>
              <w:t xml:space="preserve"> </w:t>
            </w:r>
            <w:r>
              <w:rPr>
                <w:lang w:val="sr-Cyrl-CS" w:eastAsia="sr-Cyrl-CS"/>
              </w:rPr>
              <w:t>и успешно остваре</w:t>
            </w:r>
            <w:r w:rsidRPr="00933D00">
              <w:rPr>
                <w:lang w:val="sr-Cyrl-CS" w:eastAsia="sr-Cyrl-CS"/>
              </w:rPr>
              <w:t xml:space="preserve"> спој теоријског и практичног рада.</w:t>
            </w:r>
          </w:p>
        </w:tc>
      </w:tr>
      <w:tr w:rsidR="00E5370C" w:rsidRPr="008F2DEA" w:rsidTr="00CE240D">
        <w:trPr>
          <w:trHeight w:val="1417"/>
        </w:trPr>
        <w:tc>
          <w:tcPr>
            <w:tcW w:w="2453" w:type="dxa"/>
            <w:shd w:val="clear" w:color="auto" w:fill="FDE9D9" w:themeFill="accent6" w:themeFillTint="33"/>
          </w:tcPr>
          <w:p w:rsidR="00E5370C" w:rsidRPr="000A279A" w:rsidRDefault="00E5370C" w:rsidP="00896C81">
            <w:pPr>
              <w:ind w:left="120"/>
              <w:rPr>
                <w:lang w:val="sr-Cyrl-CS"/>
              </w:rPr>
            </w:pPr>
            <w:r w:rsidRPr="000A279A">
              <w:rPr>
                <w:lang w:val="sr-Cyrl-CS" w:eastAsia="sr-Cyrl-CS"/>
              </w:rPr>
              <w:t>Садржај програма</w:t>
            </w:r>
          </w:p>
        </w:tc>
        <w:tc>
          <w:tcPr>
            <w:tcW w:w="6763" w:type="dxa"/>
            <w:gridSpan w:val="4"/>
            <w:shd w:val="clear" w:color="auto" w:fill="FDE9D9" w:themeFill="accent6" w:themeFillTint="33"/>
          </w:tcPr>
          <w:p w:rsidR="00E5370C" w:rsidRDefault="00E5370C" w:rsidP="00896C81">
            <w:pPr>
              <w:spacing w:line="226" w:lineRule="exact"/>
              <w:ind w:left="109" w:right="144"/>
              <w:jc w:val="both"/>
              <w:rPr>
                <w:lang w:eastAsia="sr-Cyrl-CS"/>
              </w:rPr>
            </w:pPr>
            <w:r w:rsidRPr="000A279A">
              <w:rPr>
                <w:lang w:val="sr-Cyrl-CS" w:eastAsia="sr-Cyrl-CS"/>
              </w:rPr>
              <w:t>Тематска подручја за увођење студената у програмске задатке и пројекте практичног карактера:</w:t>
            </w:r>
          </w:p>
          <w:p w:rsidR="00E5370C" w:rsidRPr="00371743" w:rsidRDefault="00E5370C" w:rsidP="00E5370C">
            <w:pPr>
              <w:pStyle w:val="Default"/>
              <w:numPr>
                <w:ilvl w:val="0"/>
                <w:numId w:val="196"/>
              </w:numPr>
              <w:ind w:right="144"/>
              <w:jc w:val="both"/>
              <w:rPr>
                <w:sz w:val="20"/>
                <w:szCs w:val="20"/>
              </w:rPr>
            </w:pPr>
            <w:r w:rsidRPr="00371743">
              <w:rPr>
                <w:sz w:val="20"/>
                <w:szCs w:val="20"/>
              </w:rPr>
              <w:t>Примењени</w:t>
            </w:r>
            <w:r>
              <w:rPr>
                <w:sz w:val="20"/>
                <w:szCs w:val="20"/>
              </w:rPr>
              <w:t xml:space="preserve"> </w:t>
            </w:r>
            <w:r w:rsidRPr="00371743">
              <w:rPr>
                <w:sz w:val="20"/>
                <w:szCs w:val="20"/>
              </w:rPr>
              <w:t>менаџмент</w:t>
            </w:r>
            <w:r>
              <w:rPr>
                <w:sz w:val="20"/>
                <w:szCs w:val="20"/>
              </w:rPr>
              <w:t xml:space="preserve"> </w:t>
            </w:r>
            <w:r w:rsidRPr="00371743">
              <w:rPr>
                <w:sz w:val="20"/>
                <w:szCs w:val="20"/>
              </w:rPr>
              <w:t>туристичких</w:t>
            </w:r>
            <w:r>
              <w:rPr>
                <w:sz w:val="20"/>
                <w:szCs w:val="20"/>
              </w:rPr>
              <w:t xml:space="preserve"> </w:t>
            </w:r>
            <w:r w:rsidRPr="00371743">
              <w:rPr>
                <w:sz w:val="20"/>
                <w:szCs w:val="20"/>
              </w:rPr>
              <w:t>агенција и организатора</w:t>
            </w:r>
            <w:r>
              <w:rPr>
                <w:sz w:val="20"/>
                <w:szCs w:val="20"/>
              </w:rPr>
              <w:t xml:space="preserve"> путовања.</w:t>
            </w:r>
          </w:p>
          <w:p w:rsidR="00E5370C" w:rsidRPr="00371743" w:rsidRDefault="00E5370C" w:rsidP="00E5370C">
            <w:pPr>
              <w:pStyle w:val="Default"/>
              <w:numPr>
                <w:ilvl w:val="0"/>
                <w:numId w:val="196"/>
              </w:numPr>
              <w:jc w:val="both"/>
              <w:rPr>
                <w:sz w:val="20"/>
                <w:szCs w:val="20"/>
              </w:rPr>
            </w:pPr>
            <w:r w:rsidRPr="00371743">
              <w:rPr>
                <w:sz w:val="20"/>
                <w:szCs w:val="20"/>
              </w:rPr>
              <w:t>Примењени</w:t>
            </w:r>
            <w:r>
              <w:rPr>
                <w:sz w:val="20"/>
                <w:szCs w:val="20"/>
              </w:rPr>
              <w:t xml:space="preserve"> </w:t>
            </w:r>
            <w:r w:rsidRPr="00371743">
              <w:rPr>
                <w:sz w:val="20"/>
                <w:szCs w:val="20"/>
              </w:rPr>
              <w:t>менаџмент</w:t>
            </w:r>
            <w:r>
              <w:rPr>
                <w:sz w:val="20"/>
                <w:szCs w:val="20"/>
              </w:rPr>
              <w:t xml:space="preserve"> </w:t>
            </w:r>
            <w:r w:rsidRPr="00371743">
              <w:rPr>
                <w:sz w:val="20"/>
                <w:szCs w:val="20"/>
              </w:rPr>
              <w:t>хотелијерских</w:t>
            </w:r>
            <w:r>
              <w:rPr>
                <w:sz w:val="20"/>
                <w:szCs w:val="20"/>
              </w:rPr>
              <w:t xml:space="preserve"> предузећа.</w:t>
            </w:r>
          </w:p>
          <w:p w:rsidR="00E5370C" w:rsidRPr="00371743" w:rsidRDefault="00E5370C" w:rsidP="00E5370C">
            <w:pPr>
              <w:pStyle w:val="Default"/>
              <w:numPr>
                <w:ilvl w:val="0"/>
                <w:numId w:val="196"/>
              </w:numPr>
              <w:jc w:val="both"/>
              <w:rPr>
                <w:sz w:val="20"/>
                <w:szCs w:val="20"/>
              </w:rPr>
            </w:pPr>
            <w:r w:rsidRPr="00371743">
              <w:rPr>
                <w:sz w:val="20"/>
                <w:szCs w:val="20"/>
              </w:rPr>
              <w:t>Примена</w:t>
            </w:r>
            <w:r>
              <w:rPr>
                <w:sz w:val="20"/>
                <w:szCs w:val="20"/>
              </w:rPr>
              <w:t xml:space="preserve"> </w:t>
            </w:r>
            <w:r w:rsidRPr="00371743">
              <w:rPr>
                <w:sz w:val="20"/>
                <w:szCs w:val="20"/>
              </w:rPr>
              <w:t>информационих</w:t>
            </w:r>
            <w:r>
              <w:rPr>
                <w:sz w:val="20"/>
                <w:szCs w:val="20"/>
              </w:rPr>
              <w:t xml:space="preserve"> система у туризму.</w:t>
            </w:r>
          </w:p>
          <w:p w:rsidR="00E5370C" w:rsidRPr="000A279A" w:rsidRDefault="00E5370C" w:rsidP="00E5370C">
            <w:pPr>
              <w:widowControl/>
              <w:numPr>
                <w:ilvl w:val="0"/>
                <w:numId w:val="196"/>
              </w:numPr>
              <w:autoSpaceDE/>
              <w:autoSpaceDN/>
              <w:adjustRightInd/>
              <w:ind w:right="142"/>
              <w:jc w:val="both"/>
              <w:rPr>
                <w:lang w:val="sr-Cyrl-CS" w:eastAsia="sr-Cyrl-CS"/>
              </w:rPr>
            </w:pPr>
            <w:r w:rsidRPr="00371743">
              <w:t>Примењени</w:t>
            </w:r>
            <w:r>
              <w:t xml:space="preserve"> </w:t>
            </w:r>
            <w:r w:rsidRPr="00371743">
              <w:t>мен</w:t>
            </w:r>
            <w:r>
              <w:t>аџмент туристичке дестинациј</w:t>
            </w:r>
            <w:r>
              <w:rPr>
                <w:lang w:val="sr-Cyrl-CS"/>
              </w:rPr>
              <w:t>е.</w:t>
            </w:r>
          </w:p>
        </w:tc>
      </w:tr>
      <w:tr w:rsidR="00E5370C" w:rsidRPr="008F2DEA" w:rsidTr="00CE240D">
        <w:trPr>
          <w:trHeight w:val="470"/>
        </w:trPr>
        <w:tc>
          <w:tcPr>
            <w:tcW w:w="2453" w:type="dxa"/>
            <w:shd w:val="clear" w:color="auto" w:fill="FDE9D9" w:themeFill="accent6" w:themeFillTint="33"/>
          </w:tcPr>
          <w:p w:rsidR="00E5370C" w:rsidRPr="000A279A" w:rsidRDefault="00E5370C" w:rsidP="00896C81">
            <w:pPr>
              <w:spacing w:line="230" w:lineRule="exact"/>
              <w:ind w:left="120"/>
              <w:rPr>
                <w:lang w:val="sr-Cyrl-CS"/>
              </w:rPr>
            </w:pPr>
            <w:r w:rsidRPr="000A279A">
              <w:rPr>
                <w:lang w:val="sr-Cyrl-CS" w:eastAsia="sr-Cyrl-CS"/>
              </w:rPr>
              <w:t>Облик наставе и број часова</w:t>
            </w:r>
          </w:p>
        </w:tc>
        <w:tc>
          <w:tcPr>
            <w:tcW w:w="6763" w:type="dxa"/>
            <w:gridSpan w:val="4"/>
            <w:shd w:val="clear" w:color="auto" w:fill="FDE9D9" w:themeFill="accent6" w:themeFillTint="33"/>
          </w:tcPr>
          <w:p w:rsidR="00E5370C" w:rsidRPr="000A279A" w:rsidRDefault="00E5370C" w:rsidP="00896C81">
            <w:pPr>
              <w:spacing w:line="235" w:lineRule="exact"/>
              <w:ind w:left="109" w:right="144"/>
              <w:jc w:val="both"/>
              <w:rPr>
                <w:lang w:val="sr-Cyrl-CS"/>
              </w:rPr>
            </w:pPr>
            <w:r w:rsidRPr="000A279A">
              <w:rPr>
                <w:lang w:val="sr-Cyrl-CS" w:eastAsia="sr-Cyrl-CS"/>
              </w:rPr>
              <w:t xml:space="preserve">60 часова предавања и практичне наставе по </w:t>
            </w:r>
            <w:r>
              <w:rPr>
                <w:lang w:val="sr-Cyrl-CS" w:eastAsia="sr-Cyrl-CS"/>
              </w:rPr>
              <w:t>једном</w:t>
            </w:r>
            <w:r w:rsidRPr="000A279A">
              <w:rPr>
                <w:lang w:val="sr-Cyrl-CS" w:eastAsia="sr-Cyrl-CS"/>
              </w:rPr>
              <w:t xml:space="preserve"> тематском подручју у току семестра</w:t>
            </w:r>
            <w:r>
              <w:rPr>
                <w:lang w:val="sr-Cyrl-CS" w:eastAsia="sr-Cyrl-CS"/>
              </w:rPr>
              <w:t>.</w:t>
            </w:r>
          </w:p>
        </w:tc>
      </w:tr>
      <w:tr w:rsidR="00E5370C" w:rsidRPr="008F2DEA" w:rsidTr="00CE240D">
        <w:trPr>
          <w:trHeight w:val="470"/>
        </w:trPr>
        <w:tc>
          <w:tcPr>
            <w:tcW w:w="2453" w:type="dxa"/>
            <w:shd w:val="clear" w:color="auto" w:fill="FDE9D9" w:themeFill="accent6" w:themeFillTint="33"/>
          </w:tcPr>
          <w:p w:rsidR="00E5370C" w:rsidRPr="000A279A" w:rsidRDefault="00E5370C" w:rsidP="00896C81">
            <w:pPr>
              <w:ind w:left="120"/>
              <w:rPr>
                <w:lang w:val="sr-Cyrl-CS"/>
              </w:rPr>
            </w:pPr>
            <w:r w:rsidRPr="000A279A">
              <w:rPr>
                <w:lang w:val="sr-Cyrl-CS" w:eastAsia="sr-Cyrl-CS"/>
              </w:rPr>
              <w:t>Предуслов</w:t>
            </w:r>
          </w:p>
        </w:tc>
        <w:tc>
          <w:tcPr>
            <w:tcW w:w="6763" w:type="dxa"/>
            <w:gridSpan w:val="4"/>
            <w:shd w:val="clear" w:color="auto" w:fill="FDE9D9" w:themeFill="accent6" w:themeFillTint="33"/>
          </w:tcPr>
          <w:p w:rsidR="00E5370C" w:rsidRPr="000A279A" w:rsidRDefault="00E5370C" w:rsidP="00896C81">
            <w:pPr>
              <w:spacing w:line="230" w:lineRule="exact"/>
              <w:ind w:left="109" w:right="144"/>
              <w:jc w:val="both"/>
              <w:rPr>
                <w:lang w:val="sr-Cyrl-CS"/>
              </w:rPr>
            </w:pPr>
            <w:r w:rsidRPr="000A279A">
              <w:rPr>
                <w:lang w:val="sr-Cyrl-CS" w:eastAsia="sr-Cyrl-CS"/>
              </w:rPr>
              <w:t>Положени испити који представљају базу за одговарајуће тематско подручје.</w:t>
            </w:r>
          </w:p>
        </w:tc>
      </w:tr>
      <w:tr w:rsidR="00E5370C" w:rsidRPr="008F2DEA" w:rsidTr="00CE240D">
        <w:trPr>
          <w:trHeight w:val="701"/>
        </w:trPr>
        <w:tc>
          <w:tcPr>
            <w:tcW w:w="2453" w:type="dxa"/>
            <w:shd w:val="clear" w:color="auto" w:fill="FDE9D9" w:themeFill="accent6" w:themeFillTint="33"/>
          </w:tcPr>
          <w:p w:rsidR="00E5370C" w:rsidRPr="000A279A" w:rsidRDefault="00E5370C" w:rsidP="00896C81">
            <w:pPr>
              <w:ind w:left="120"/>
              <w:rPr>
                <w:lang w:val="sr-Cyrl-CS"/>
              </w:rPr>
            </w:pPr>
            <w:r w:rsidRPr="000A279A">
              <w:rPr>
                <w:lang w:val="sr-Cyrl-CS" w:eastAsia="sr-Cyrl-CS"/>
              </w:rPr>
              <w:t>Обавезе студената</w:t>
            </w:r>
          </w:p>
        </w:tc>
        <w:tc>
          <w:tcPr>
            <w:tcW w:w="6763" w:type="dxa"/>
            <w:gridSpan w:val="4"/>
            <w:shd w:val="clear" w:color="auto" w:fill="FDE9D9" w:themeFill="accent6" w:themeFillTint="33"/>
          </w:tcPr>
          <w:p w:rsidR="00E5370C" w:rsidRPr="000A279A" w:rsidRDefault="00E5370C" w:rsidP="00896C81">
            <w:pPr>
              <w:spacing w:line="230" w:lineRule="exact"/>
              <w:ind w:left="109" w:right="144"/>
              <w:jc w:val="both"/>
              <w:rPr>
                <w:lang w:val="sr-Cyrl-CS"/>
              </w:rPr>
            </w:pPr>
            <w:r w:rsidRPr="000A279A">
              <w:rPr>
                <w:lang w:val="sr-Cyrl-CS" w:eastAsia="sr-Cyrl-CS"/>
              </w:rPr>
              <w:t>Студенти су обавезни да похађају практичну наставу, активно учествују у припреми за одабир будућег стручног рада према одговарајућем тематском подручју.</w:t>
            </w:r>
          </w:p>
        </w:tc>
      </w:tr>
      <w:tr w:rsidR="00E5370C" w:rsidRPr="008F2DEA" w:rsidTr="00CE240D">
        <w:trPr>
          <w:trHeight w:val="240"/>
        </w:trPr>
        <w:tc>
          <w:tcPr>
            <w:tcW w:w="2453" w:type="dxa"/>
            <w:shd w:val="clear" w:color="auto" w:fill="FDE9D9" w:themeFill="accent6" w:themeFillTint="33"/>
          </w:tcPr>
          <w:p w:rsidR="00E5370C" w:rsidRPr="000A279A" w:rsidRDefault="00E5370C" w:rsidP="00896C81">
            <w:pPr>
              <w:ind w:left="120"/>
              <w:rPr>
                <w:lang w:val="sr-Cyrl-CS"/>
              </w:rPr>
            </w:pPr>
            <w:r w:rsidRPr="000A279A">
              <w:rPr>
                <w:lang w:val="sr-Cyrl-CS" w:eastAsia="sr-Cyrl-CS"/>
              </w:rPr>
              <w:t>Начин полагања испита</w:t>
            </w:r>
          </w:p>
        </w:tc>
        <w:tc>
          <w:tcPr>
            <w:tcW w:w="6763" w:type="dxa"/>
            <w:gridSpan w:val="4"/>
            <w:shd w:val="clear" w:color="auto" w:fill="FDE9D9" w:themeFill="accent6" w:themeFillTint="33"/>
          </w:tcPr>
          <w:p w:rsidR="00E5370C" w:rsidRPr="000A279A" w:rsidRDefault="00E5370C" w:rsidP="00896C81">
            <w:pPr>
              <w:ind w:left="109" w:right="144"/>
              <w:jc w:val="both"/>
              <w:rPr>
                <w:lang w:val="sr-Cyrl-CS"/>
              </w:rPr>
            </w:pPr>
            <w:r w:rsidRPr="000A279A">
              <w:rPr>
                <w:lang w:val="sr-Cyrl-CS" w:eastAsia="sr-Cyrl-CS"/>
              </w:rPr>
              <w:t>Одбрана стручног рада.</w:t>
            </w:r>
          </w:p>
        </w:tc>
      </w:tr>
      <w:tr w:rsidR="00E5370C" w:rsidRPr="008F2DEA" w:rsidTr="00CE240D">
        <w:trPr>
          <w:trHeight w:val="710"/>
        </w:trPr>
        <w:tc>
          <w:tcPr>
            <w:tcW w:w="2453" w:type="dxa"/>
            <w:shd w:val="clear" w:color="auto" w:fill="FDE9D9" w:themeFill="accent6" w:themeFillTint="33"/>
          </w:tcPr>
          <w:p w:rsidR="00E5370C" w:rsidRPr="000A279A" w:rsidRDefault="00E5370C" w:rsidP="00896C81">
            <w:pPr>
              <w:spacing w:line="235" w:lineRule="exact"/>
              <w:ind w:left="120"/>
              <w:rPr>
                <w:lang w:val="sr-Cyrl-CS"/>
              </w:rPr>
            </w:pPr>
            <w:r w:rsidRPr="000A279A">
              <w:rPr>
                <w:lang w:val="sr-Cyrl-CS" w:eastAsia="sr-Cyrl-CS"/>
              </w:rPr>
              <w:t>Литература и извори података</w:t>
            </w:r>
          </w:p>
        </w:tc>
        <w:tc>
          <w:tcPr>
            <w:tcW w:w="6763" w:type="dxa"/>
            <w:gridSpan w:val="4"/>
            <w:shd w:val="clear" w:color="auto" w:fill="FDE9D9" w:themeFill="accent6" w:themeFillTint="33"/>
          </w:tcPr>
          <w:p w:rsidR="00E5370C" w:rsidRPr="000A279A" w:rsidRDefault="00E5370C" w:rsidP="00896C81">
            <w:pPr>
              <w:spacing w:line="230" w:lineRule="exact"/>
              <w:ind w:left="109" w:right="144"/>
              <w:jc w:val="both"/>
              <w:rPr>
                <w:lang w:val="sr-Cyrl-CS"/>
              </w:rPr>
            </w:pPr>
            <w:r w:rsidRPr="000A279A">
              <w:rPr>
                <w:lang w:val="sr-Cyrl-CS" w:eastAsia="sr-Cyrl-CS"/>
              </w:rPr>
              <w:t>Руководиоци тематских подручја 1, 2, 3, 4 су дужни да студентима припреме шири избор литературе и одговарајуће документације као и упутства за коришћење извора података.</w:t>
            </w:r>
          </w:p>
        </w:tc>
      </w:tr>
      <w:tr w:rsidR="00E5370C" w:rsidRPr="008F2DEA" w:rsidTr="00CE240D">
        <w:trPr>
          <w:trHeight w:val="312"/>
        </w:trPr>
        <w:tc>
          <w:tcPr>
            <w:tcW w:w="9216" w:type="dxa"/>
            <w:gridSpan w:val="5"/>
            <w:shd w:val="clear" w:color="auto" w:fill="FDE9D9" w:themeFill="accent6" w:themeFillTint="33"/>
          </w:tcPr>
          <w:p w:rsidR="00E5370C" w:rsidRPr="00D42529" w:rsidRDefault="00E5370C" w:rsidP="00896C81">
            <w:pPr>
              <w:spacing w:line="230" w:lineRule="exact"/>
              <w:jc w:val="both"/>
              <w:rPr>
                <w:lang w:val="sr-Cyrl-CS" w:eastAsia="sr-Cyrl-CS"/>
              </w:rPr>
            </w:pPr>
            <w:r w:rsidRPr="008F2DEA">
              <w:rPr>
                <w:rStyle w:val="Char"/>
                <w:lang w:val="ru-RU"/>
              </w:rPr>
              <w:t>Оцена знања (максимални број поена 100)</w:t>
            </w:r>
          </w:p>
        </w:tc>
      </w:tr>
      <w:tr w:rsidR="00E5370C" w:rsidRPr="008F2DEA" w:rsidTr="00CE240D">
        <w:trPr>
          <w:trHeight w:val="161"/>
        </w:trPr>
        <w:tc>
          <w:tcPr>
            <w:tcW w:w="5103" w:type="dxa"/>
            <w:gridSpan w:val="2"/>
            <w:shd w:val="clear" w:color="auto" w:fill="FDE9D9" w:themeFill="accent6" w:themeFillTint="33"/>
            <w:vAlign w:val="center"/>
          </w:tcPr>
          <w:p w:rsidR="00E5370C" w:rsidRPr="008F2DEA" w:rsidRDefault="00E5370C" w:rsidP="00896C81">
            <w:pPr>
              <w:spacing w:after="60"/>
              <w:rPr>
                <w:rStyle w:val="Char"/>
                <w:b w:val="0"/>
                <w:lang w:val="ru-RU"/>
              </w:rPr>
            </w:pPr>
            <w:r w:rsidRPr="008F2DEA">
              <w:rPr>
                <w:rStyle w:val="Char"/>
                <w:b w:val="0"/>
                <w:lang w:val="ru-RU"/>
              </w:rPr>
              <w:t>Предиспитне обавезе</w:t>
            </w:r>
          </w:p>
        </w:tc>
        <w:tc>
          <w:tcPr>
            <w:tcW w:w="1560" w:type="dxa"/>
            <w:shd w:val="clear" w:color="auto" w:fill="FDE9D9" w:themeFill="accent6" w:themeFillTint="33"/>
            <w:vAlign w:val="center"/>
          </w:tcPr>
          <w:p w:rsidR="00E5370C" w:rsidRPr="008F2DEA" w:rsidRDefault="00E5370C" w:rsidP="00896C81">
            <w:pPr>
              <w:spacing w:after="60"/>
              <w:jc w:val="center"/>
              <w:rPr>
                <w:rStyle w:val="Char"/>
                <w:b w:val="0"/>
                <w:lang w:val="ru-RU"/>
              </w:rPr>
            </w:pPr>
            <w:r w:rsidRPr="008F2DEA">
              <w:rPr>
                <w:rStyle w:val="Char"/>
                <w:b w:val="0"/>
                <w:lang w:val="ru-RU"/>
              </w:rPr>
              <w:t>Поена</w:t>
            </w:r>
          </w:p>
        </w:tc>
        <w:tc>
          <w:tcPr>
            <w:tcW w:w="1701" w:type="dxa"/>
            <w:shd w:val="clear" w:color="auto" w:fill="FDE9D9" w:themeFill="accent6" w:themeFillTint="33"/>
            <w:vAlign w:val="center"/>
          </w:tcPr>
          <w:p w:rsidR="00E5370C" w:rsidRPr="008F2DEA" w:rsidRDefault="00E5370C" w:rsidP="00896C81">
            <w:pPr>
              <w:spacing w:after="60"/>
              <w:jc w:val="center"/>
              <w:rPr>
                <w:rStyle w:val="Char"/>
                <w:b w:val="0"/>
                <w:lang w:val="ru-RU"/>
              </w:rPr>
            </w:pPr>
            <w:r w:rsidRPr="008F2DEA">
              <w:rPr>
                <w:rStyle w:val="Char"/>
                <w:b w:val="0"/>
                <w:lang w:val="ru-RU"/>
              </w:rPr>
              <w:t>Завршни испит</w:t>
            </w:r>
          </w:p>
        </w:tc>
        <w:tc>
          <w:tcPr>
            <w:tcW w:w="852" w:type="dxa"/>
            <w:shd w:val="clear" w:color="auto" w:fill="FDE9D9" w:themeFill="accent6" w:themeFillTint="33"/>
            <w:vAlign w:val="center"/>
          </w:tcPr>
          <w:p w:rsidR="00E5370C" w:rsidRPr="008F2DEA" w:rsidRDefault="00E5370C" w:rsidP="00896C81">
            <w:pPr>
              <w:spacing w:after="60"/>
              <w:jc w:val="center"/>
              <w:rPr>
                <w:rStyle w:val="Char"/>
                <w:b w:val="0"/>
                <w:lang w:val="ru-RU"/>
              </w:rPr>
            </w:pPr>
            <w:r w:rsidRPr="008F2DEA">
              <w:rPr>
                <w:rStyle w:val="Char"/>
                <w:b w:val="0"/>
                <w:lang w:val="ru-RU"/>
              </w:rPr>
              <w:t>Поена</w:t>
            </w:r>
          </w:p>
        </w:tc>
      </w:tr>
      <w:tr w:rsidR="00E5370C" w:rsidRPr="008F2DEA" w:rsidTr="00CE240D">
        <w:trPr>
          <w:trHeight w:val="159"/>
        </w:trPr>
        <w:tc>
          <w:tcPr>
            <w:tcW w:w="5103" w:type="dxa"/>
            <w:gridSpan w:val="2"/>
            <w:shd w:val="clear" w:color="auto" w:fill="FDE9D9" w:themeFill="accent6" w:themeFillTint="33"/>
            <w:vAlign w:val="center"/>
          </w:tcPr>
          <w:p w:rsidR="00E5370C" w:rsidRPr="008F2DEA" w:rsidRDefault="00E5370C" w:rsidP="00896C81">
            <w:pPr>
              <w:spacing w:after="60"/>
              <w:rPr>
                <w:rStyle w:val="Char"/>
                <w:b w:val="0"/>
                <w:lang w:val="ru-RU"/>
              </w:rPr>
            </w:pPr>
            <w:r w:rsidRPr="008F2DEA">
              <w:rPr>
                <w:rStyle w:val="Char"/>
                <w:b w:val="0"/>
                <w:lang w:val="ru-RU"/>
              </w:rPr>
              <w:t>Активност у току стручне праксе</w:t>
            </w:r>
          </w:p>
        </w:tc>
        <w:tc>
          <w:tcPr>
            <w:tcW w:w="1560" w:type="dxa"/>
            <w:shd w:val="clear" w:color="auto" w:fill="FDE9D9" w:themeFill="accent6" w:themeFillTint="33"/>
            <w:vAlign w:val="center"/>
          </w:tcPr>
          <w:p w:rsidR="00E5370C" w:rsidRPr="00F66C0D" w:rsidRDefault="00E5370C" w:rsidP="00896C81">
            <w:pPr>
              <w:spacing w:after="60"/>
              <w:jc w:val="center"/>
              <w:rPr>
                <w:rStyle w:val="Char"/>
                <w:b w:val="0"/>
                <w:iCs/>
                <w:lang w:val="ru-RU"/>
              </w:rPr>
            </w:pPr>
            <w:r w:rsidRPr="00F66C0D">
              <w:rPr>
                <w:rStyle w:val="Char"/>
                <w:b w:val="0"/>
                <w:iCs/>
                <w:lang w:val="ru-RU"/>
              </w:rPr>
              <w:t>10</w:t>
            </w:r>
          </w:p>
        </w:tc>
        <w:tc>
          <w:tcPr>
            <w:tcW w:w="1701" w:type="dxa"/>
            <w:vMerge w:val="restart"/>
            <w:shd w:val="clear" w:color="auto" w:fill="FDE9D9" w:themeFill="accent6" w:themeFillTint="33"/>
            <w:vAlign w:val="center"/>
          </w:tcPr>
          <w:p w:rsidR="00E5370C" w:rsidRPr="008F2DEA" w:rsidRDefault="00E5370C" w:rsidP="00896C81">
            <w:pPr>
              <w:spacing w:after="60"/>
              <w:jc w:val="center"/>
              <w:rPr>
                <w:rStyle w:val="Char"/>
                <w:b w:val="0"/>
                <w:iCs/>
                <w:lang w:val="ru-RU"/>
              </w:rPr>
            </w:pPr>
            <w:r w:rsidRPr="008F2DEA">
              <w:rPr>
                <w:rStyle w:val="Char"/>
                <w:b w:val="0"/>
                <w:iCs/>
                <w:lang w:val="ru-RU"/>
              </w:rPr>
              <w:t>Одбрана стручне праксе</w:t>
            </w:r>
          </w:p>
        </w:tc>
        <w:tc>
          <w:tcPr>
            <w:tcW w:w="852" w:type="dxa"/>
            <w:vMerge w:val="restart"/>
            <w:shd w:val="clear" w:color="auto" w:fill="FDE9D9" w:themeFill="accent6" w:themeFillTint="33"/>
            <w:vAlign w:val="center"/>
          </w:tcPr>
          <w:p w:rsidR="00E5370C" w:rsidRPr="00F66C0D" w:rsidRDefault="00E5370C" w:rsidP="00896C81">
            <w:pPr>
              <w:spacing w:after="60"/>
              <w:jc w:val="center"/>
              <w:rPr>
                <w:rStyle w:val="Char"/>
                <w:b w:val="0"/>
                <w:iCs/>
                <w:lang w:val="ru-RU"/>
              </w:rPr>
            </w:pPr>
            <w:r w:rsidRPr="00F66C0D">
              <w:rPr>
                <w:rStyle w:val="Char"/>
                <w:b w:val="0"/>
                <w:iCs/>
                <w:lang w:val="ru-RU"/>
              </w:rPr>
              <w:t>40</w:t>
            </w:r>
          </w:p>
        </w:tc>
      </w:tr>
      <w:tr w:rsidR="00E5370C" w:rsidRPr="008F2DEA" w:rsidTr="00CE240D">
        <w:trPr>
          <w:trHeight w:val="159"/>
        </w:trPr>
        <w:tc>
          <w:tcPr>
            <w:tcW w:w="5103" w:type="dxa"/>
            <w:gridSpan w:val="2"/>
            <w:shd w:val="clear" w:color="auto" w:fill="FDE9D9" w:themeFill="accent6" w:themeFillTint="33"/>
            <w:vAlign w:val="center"/>
          </w:tcPr>
          <w:p w:rsidR="00E5370C" w:rsidRPr="008F2DEA" w:rsidRDefault="00E5370C" w:rsidP="00896C81">
            <w:pPr>
              <w:spacing w:after="60"/>
              <w:rPr>
                <w:bCs/>
                <w:lang w:val="ru-RU"/>
              </w:rPr>
            </w:pPr>
            <w:r w:rsidRPr="008F2DEA">
              <w:rPr>
                <w:bCs/>
                <w:lang w:val="ru-RU"/>
              </w:rPr>
              <w:t>Извештај о реализованим задацима датих од стране особе из пословног система задужене за праћење студента</w:t>
            </w:r>
          </w:p>
        </w:tc>
        <w:tc>
          <w:tcPr>
            <w:tcW w:w="1560" w:type="dxa"/>
            <w:shd w:val="clear" w:color="auto" w:fill="FDE9D9" w:themeFill="accent6" w:themeFillTint="33"/>
            <w:vAlign w:val="center"/>
          </w:tcPr>
          <w:p w:rsidR="00E5370C" w:rsidRPr="00F66C0D" w:rsidRDefault="00E5370C" w:rsidP="00896C81">
            <w:pPr>
              <w:spacing w:after="60"/>
              <w:jc w:val="center"/>
              <w:rPr>
                <w:bCs/>
                <w:lang w:val="ru-RU"/>
              </w:rPr>
            </w:pPr>
            <w:r w:rsidRPr="00F66C0D">
              <w:rPr>
                <w:bCs/>
                <w:lang w:val="ru-RU"/>
              </w:rPr>
              <w:t>20</w:t>
            </w:r>
          </w:p>
        </w:tc>
        <w:tc>
          <w:tcPr>
            <w:tcW w:w="1701" w:type="dxa"/>
            <w:vMerge/>
            <w:shd w:val="clear" w:color="auto" w:fill="FDE9D9" w:themeFill="accent6" w:themeFillTint="33"/>
            <w:vAlign w:val="center"/>
          </w:tcPr>
          <w:p w:rsidR="00E5370C" w:rsidRPr="00D42529" w:rsidRDefault="00E5370C" w:rsidP="00896C81">
            <w:pPr>
              <w:spacing w:line="230" w:lineRule="exact"/>
              <w:jc w:val="both"/>
              <w:rPr>
                <w:lang w:eastAsia="sr-Cyrl-CS"/>
              </w:rPr>
            </w:pPr>
          </w:p>
        </w:tc>
        <w:tc>
          <w:tcPr>
            <w:tcW w:w="852" w:type="dxa"/>
            <w:vMerge/>
            <w:shd w:val="clear" w:color="auto" w:fill="FDE9D9" w:themeFill="accent6" w:themeFillTint="33"/>
            <w:vAlign w:val="center"/>
          </w:tcPr>
          <w:p w:rsidR="00E5370C" w:rsidRPr="00D42529" w:rsidRDefault="00E5370C" w:rsidP="00896C81">
            <w:pPr>
              <w:spacing w:line="230" w:lineRule="exact"/>
              <w:jc w:val="both"/>
              <w:rPr>
                <w:lang w:eastAsia="sr-Cyrl-CS"/>
              </w:rPr>
            </w:pPr>
          </w:p>
        </w:tc>
      </w:tr>
      <w:tr w:rsidR="00E5370C" w:rsidRPr="008F2DEA" w:rsidTr="00CE240D">
        <w:trPr>
          <w:trHeight w:val="159"/>
        </w:trPr>
        <w:tc>
          <w:tcPr>
            <w:tcW w:w="5103" w:type="dxa"/>
            <w:gridSpan w:val="2"/>
            <w:shd w:val="clear" w:color="auto" w:fill="FDE9D9" w:themeFill="accent6" w:themeFillTint="33"/>
            <w:vAlign w:val="center"/>
          </w:tcPr>
          <w:p w:rsidR="00E5370C" w:rsidRPr="008F2DEA" w:rsidRDefault="00E5370C" w:rsidP="00896C81">
            <w:pPr>
              <w:spacing w:after="60"/>
              <w:rPr>
                <w:bCs/>
                <w:lang w:val="ru-RU"/>
              </w:rPr>
            </w:pPr>
            <w:r w:rsidRPr="008F2DEA">
              <w:rPr>
                <w:bCs/>
                <w:lang w:val="ru-RU"/>
              </w:rPr>
              <w:t>Израда Дневника стручне праксе</w:t>
            </w:r>
          </w:p>
        </w:tc>
        <w:tc>
          <w:tcPr>
            <w:tcW w:w="1560" w:type="dxa"/>
            <w:shd w:val="clear" w:color="auto" w:fill="FDE9D9" w:themeFill="accent6" w:themeFillTint="33"/>
            <w:vAlign w:val="center"/>
          </w:tcPr>
          <w:p w:rsidR="00E5370C" w:rsidRPr="00F66C0D" w:rsidRDefault="00E5370C" w:rsidP="00896C81">
            <w:pPr>
              <w:spacing w:after="60"/>
              <w:jc w:val="center"/>
              <w:rPr>
                <w:bCs/>
                <w:lang w:val="ru-RU"/>
              </w:rPr>
            </w:pPr>
            <w:r w:rsidRPr="00F66C0D">
              <w:rPr>
                <w:bCs/>
                <w:lang w:val="ru-RU"/>
              </w:rPr>
              <w:t>30</w:t>
            </w:r>
          </w:p>
        </w:tc>
        <w:tc>
          <w:tcPr>
            <w:tcW w:w="1701" w:type="dxa"/>
            <w:vMerge/>
            <w:shd w:val="clear" w:color="auto" w:fill="FDE9D9" w:themeFill="accent6" w:themeFillTint="33"/>
            <w:vAlign w:val="center"/>
          </w:tcPr>
          <w:p w:rsidR="00E5370C" w:rsidRPr="00D42529" w:rsidRDefault="00E5370C" w:rsidP="00896C81">
            <w:pPr>
              <w:spacing w:line="230" w:lineRule="exact"/>
              <w:jc w:val="both"/>
              <w:rPr>
                <w:lang w:eastAsia="sr-Cyrl-CS"/>
              </w:rPr>
            </w:pPr>
          </w:p>
        </w:tc>
        <w:tc>
          <w:tcPr>
            <w:tcW w:w="852" w:type="dxa"/>
            <w:vMerge/>
            <w:shd w:val="clear" w:color="auto" w:fill="FDE9D9" w:themeFill="accent6" w:themeFillTint="33"/>
            <w:vAlign w:val="center"/>
          </w:tcPr>
          <w:p w:rsidR="00E5370C" w:rsidRPr="00D42529" w:rsidRDefault="00E5370C" w:rsidP="00896C81">
            <w:pPr>
              <w:spacing w:line="230" w:lineRule="exact"/>
              <w:jc w:val="both"/>
              <w:rPr>
                <w:lang w:eastAsia="sr-Cyrl-CS"/>
              </w:rPr>
            </w:pPr>
          </w:p>
        </w:tc>
      </w:tr>
    </w:tbl>
    <w:p w:rsidR="00E5370C" w:rsidRDefault="00E5370C" w:rsidP="00E5370C">
      <w:pPr>
        <w:widowControl/>
        <w:autoSpaceDE/>
        <w:autoSpaceDN/>
        <w:adjustRightInd/>
        <w:spacing w:after="200" w:line="276" w:lineRule="auto"/>
      </w:pPr>
    </w:p>
    <w:p w:rsidR="00E5370C" w:rsidRDefault="00E5370C">
      <w:pPr>
        <w:widowControl/>
        <w:autoSpaceDE/>
        <w:autoSpaceDN/>
        <w:adjustRightInd/>
        <w:spacing w:after="200" w:line="276" w:lineRule="auto"/>
      </w:pPr>
      <w:r>
        <w:br w:type="page"/>
      </w:r>
    </w:p>
    <w:p w:rsidR="00E5370C" w:rsidRDefault="006D6028" w:rsidP="00CE240D">
      <w:pPr>
        <w:widowControl/>
        <w:autoSpaceDE/>
        <w:autoSpaceDN/>
        <w:adjustRightInd/>
        <w:spacing w:after="200" w:line="276" w:lineRule="auto"/>
        <w:jc w:val="right"/>
      </w:pPr>
      <w:hyperlink w:anchor="ListaNazivaPredmeta" w:history="1">
        <w:r w:rsidR="00CE240D" w:rsidRPr="0046043E">
          <w:rPr>
            <w:rStyle w:val="Hyperlink"/>
            <w:bCs/>
            <w:lang w:val="sr-Cyrl-CS"/>
          </w:rPr>
          <w:t>назад</w:t>
        </w:r>
      </w:hyperlink>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3"/>
        <w:gridCol w:w="2650"/>
        <w:gridCol w:w="1560"/>
        <w:gridCol w:w="1701"/>
        <w:gridCol w:w="852"/>
      </w:tblGrid>
      <w:tr w:rsidR="00BD43D7" w:rsidRPr="008F2DEA" w:rsidTr="00CE240D">
        <w:trPr>
          <w:trHeight w:val="216"/>
        </w:trPr>
        <w:tc>
          <w:tcPr>
            <w:tcW w:w="9216" w:type="dxa"/>
            <w:gridSpan w:val="5"/>
            <w:shd w:val="clear" w:color="auto" w:fill="FBD4B4" w:themeFill="accent6" w:themeFillTint="66"/>
          </w:tcPr>
          <w:p w:rsidR="00BD43D7" w:rsidRPr="000A279A" w:rsidRDefault="00BD43D7" w:rsidP="00896C81">
            <w:pPr>
              <w:ind w:left="120"/>
              <w:rPr>
                <w:lang w:val="sr-Cyrl-CS"/>
              </w:rPr>
            </w:pPr>
            <w:r w:rsidRPr="000A279A">
              <w:rPr>
                <w:b/>
                <w:bCs/>
                <w:lang w:val="sr-Cyrl-CS" w:eastAsia="sr-Cyrl-CS"/>
              </w:rPr>
              <w:t>СТРУЧНА ПРАКСА I</w:t>
            </w:r>
          </w:p>
        </w:tc>
      </w:tr>
      <w:tr w:rsidR="00BD43D7" w:rsidRPr="008F2DEA" w:rsidTr="00CE240D">
        <w:trPr>
          <w:trHeight w:val="240"/>
        </w:trPr>
        <w:tc>
          <w:tcPr>
            <w:tcW w:w="2453" w:type="dxa"/>
            <w:shd w:val="clear" w:color="auto" w:fill="FBD4B4" w:themeFill="accent6" w:themeFillTint="66"/>
          </w:tcPr>
          <w:p w:rsidR="00BD43D7" w:rsidRPr="000A279A" w:rsidRDefault="00BD43D7" w:rsidP="00896C81">
            <w:pPr>
              <w:ind w:left="120"/>
              <w:rPr>
                <w:lang w:val="sr-Cyrl-CS"/>
              </w:rPr>
            </w:pPr>
            <w:r w:rsidRPr="000A279A">
              <w:rPr>
                <w:lang w:val="sr-Cyrl-CS" w:eastAsia="sr-Cyrl-CS"/>
              </w:rPr>
              <w:t>Студијски програм</w:t>
            </w:r>
          </w:p>
        </w:tc>
        <w:tc>
          <w:tcPr>
            <w:tcW w:w="6763" w:type="dxa"/>
            <w:gridSpan w:val="4"/>
            <w:shd w:val="clear" w:color="auto" w:fill="FBD4B4" w:themeFill="accent6" w:themeFillTint="66"/>
          </w:tcPr>
          <w:p w:rsidR="00BD43D7" w:rsidRPr="008F07DD" w:rsidRDefault="00BD43D7" w:rsidP="00896C81">
            <w:pPr>
              <w:ind w:left="109" w:right="144"/>
              <w:jc w:val="both"/>
              <w:rPr>
                <w:b/>
                <w:lang w:val="sr-Cyrl-CS"/>
              </w:rPr>
            </w:pPr>
            <w:r w:rsidRPr="008F07DD">
              <w:rPr>
                <w:b/>
                <w:bCs/>
                <w:lang w:val="sr-Cyrl-CS"/>
              </w:rPr>
              <w:t>ТРГОВИНА И МЕЂУНАРОДНО ПОСЛОВАЊЕ</w:t>
            </w:r>
          </w:p>
        </w:tc>
      </w:tr>
      <w:tr w:rsidR="00BD43D7" w:rsidRPr="008F2DEA" w:rsidTr="00CE240D">
        <w:trPr>
          <w:trHeight w:val="240"/>
        </w:trPr>
        <w:tc>
          <w:tcPr>
            <w:tcW w:w="2453" w:type="dxa"/>
            <w:shd w:val="clear" w:color="auto" w:fill="FBD4B4" w:themeFill="accent6" w:themeFillTint="66"/>
          </w:tcPr>
          <w:p w:rsidR="00BD43D7" w:rsidRPr="000A279A" w:rsidRDefault="00BD43D7" w:rsidP="00896C81">
            <w:pPr>
              <w:ind w:left="120"/>
              <w:rPr>
                <w:lang w:val="sr-Cyrl-CS"/>
              </w:rPr>
            </w:pPr>
            <w:r w:rsidRPr="000A279A">
              <w:rPr>
                <w:lang w:val="sr-Cyrl-CS" w:eastAsia="sr-Cyrl-CS"/>
              </w:rPr>
              <w:t>Година, семестар</w:t>
            </w:r>
          </w:p>
        </w:tc>
        <w:tc>
          <w:tcPr>
            <w:tcW w:w="6763" w:type="dxa"/>
            <w:gridSpan w:val="4"/>
            <w:shd w:val="clear" w:color="auto" w:fill="FBD4B4" w:themeFill="accent6" w:themeFillTint="66"/>
          </w:tcPr>
          <w:p w:rsidR="00BD43D7" w:rsidRPr="000A279A" w:rsidRDefault="00BD43D7" w:rsidP="00896C81">
            <w:pPr>
              <w:ind w:left="109" w:right="144"/>
              <w:jc w:val="both"/>
              <w:rPr>
                <w:lang w:val="sr-Cyrl-CS"/>
              </w:rPr>
            </w:pPr>
            <w:r w:rsidRPr="000A279A">
              <w:rPr>
                <w:lang w:val="sr-Cyrl-CS" w:eastAsia="sr-Cyrl-CS"/>
              </w:rPr>
              <w:t>друга, четврти</w:t>
            </w:r>
          </w:p>
        </w:tc>
      </w:tr>
      <w:tr w:rsidR="00BD43D7" w:rsidRPr="008F2DEA" w:rsidTr="00CE240D">
        <w:trPr>
          <w:trHeight w:val="240"/>
        </w:trPr>
        <w:tc>
          <w:tcPr>
            <w:tcW w:w="2453" w:type="dxa"/>
            <w:shd w:val="clear" w:color="auto" w:fill="FBD4B4" w:themeFill="accent6" w:themeFillTint="66"/>
          </w:tcPr>
          <w:p w:rsidR="00BD43D7" w:rsidRPr="000A279A" w:rsidRDefault="00BD43D7" w:rsidP="00896C81">
            <w:pPr>
              <w:ind w:left="120"/>
              <w:rPr>
                <w:lang w:val="sr-Cyrl-CS"/>
              </w:rPr>
            </w:pPr>
            <w:r w:rsidRPr="000A279A">
              <w:rPr>
                <w:lang w:val="sr-Cyrl-CS" w:eastAsia="sr-Cyrl-CS"/>
              </w:rPr>
              <w:t>Статус стручне праксе</w:t>
            </w:r>
          </w:p>
        </w:tc>
        <w:tc>
          <w:tcPr>
            <w:tcW w:w="6763" w:type="dxa"/>
            <w:gridSpan w:val="4"/>
            <w:shd w:val="clear" w:color="auto" w:fill="FBD4B4" w:themeFill="accent6" w:themeFillTint="66"/>
          </w:tcPr>
          <w:p w:rsidR="00BD43D7" w:rsidRPr="000A279A" w:rsidRDefault="00BD43D7" w:rsidP="00896C81">
            <w:pPr>
              <w:ind w:left="109" w:right="144"/>
              <w:jc w:val="both"/>
              <w:rPr>
                <w:lang w:val="sr-Cyrl-CS"/>
              </w:rPr>
            </w:pPr>
            <w:r w:rsidRPr="000A279A">
              <w:rPr>
                <w:lang w:val="sr-Cyrl-CS" w:eastAsia="sr-Cyrl-CS"/>
              </w:rPr>
              <w:t>обавезна</w:t>
            </w:r>
          </w:p>
        </w:tc>
      </w:tr>
      <w:tr w:rsidR="00BD43D7" w:rsidRPr="008F2DEA" w:rsidTr="00CE240D">
        <w:trPr>
          <w:trHeight w:val="470"/>
        </w:trPr>
        <w:tc>
          <w:tcPr>
            <w:tcW w:w="2453" w:type="dxa"/>
            <w:shd w:val="clear" w:color="auto" w:fill="FBD4B4" w:themeFill="accent6" w:themeFillTint="66"/>
          </w:tcPr>
          <w:p w:rsidR="00BD43D7" w:rsidRPr="000A279A" w:rsidRDefault="00BD43D7" w:rsidP="00896C81">
            <w:pPr>
              <w:ind w:left="120"/>
              <w:rPr>
                <w:lang w:val="sr-Cyrl-CS"/>
              </w:rPr>
            </w:pPr>
            <w:r w:rsidRPr="000A279A">
              <w:rPr>
                <w:lang w:val="sr-Cyrl-CS" w:eastAsia="sr-Cyrl-CS"/>
              </w:rPr>
              <w:t>Оптерећење</w:t>
            </w:r>
          </w:p>
        </w:tc>
        <w:tc>
          <w:tcPr>
            <w:tcW w:w="6763" w:type="dxa"/>
            <w:gridSpan w:val="4"/>
            <w:shd w:val="clear" w:color="auto" w:fill="FBD4B4" w:themeFill="accent6" w:themeFillTint="66"/>
          </w:tcPr>
          <w:p w:rsidR="00BD43D7" w:rsidRPr="008F5A8D" w:rsidRDefault="00BD43D7" w:rsidP="00896C81">
            <w:pPr>
              <w:spacing w:line="230" w:lineRule="exact"/>
              <w:ind w:left="109" w:right="144"/>
              <w:jc w:val="both"/>
            </w:pPr>
            <w:r w:rsidRPr="000A279A">
              <w:rPr>
                <w:lang w:val="sr-Cyrl-CS" w:eastAsia="sr-Cyrl-CS"/>
              </w:rPr>
              <w:t>Укупно 75 часова рада, у с</w:t>
            </w:r>
            <w:r>
              <w:rPr>
                <w:lang w:val="sr-Cyrl-CS" w:eastAsia="sr-Cyrl-CS"/>
              </w:rPr>
              <w:t>труктури: 60 часова предавања,</w:t>
            </w:r>
            <w:r w:rsidRPr="000A279A">
              <w:rPr>
                <w:lang w:val="sr-Cyrl-CS" w:eastAsia="sr-Cyrl-CS"/>
              </w:rPr>
              <w:t xml:space="preserve"> 15 часова за писање рада</w:t>
            </w:r>
            <w:r>
              <w:rPr>
                <w:lang w:eastAsia="sr-Cyrl-CS"/>
              </w:rPr>
              <w:t>.</w:t>
            </w:r>
          </w:p>
        </w:tc>
      </w:tr>
      <w:tr w:rsidR="00BD43D7" w:rsidRPr="008F2DEA" w:rsidTr="00CE240D">
        <w:trPr>
          <w:trHeight w:val="240"/>
        </w:trPr>
        <w:tc>
          <w:tcPr>
            <w:tcW w:w="2453" w:type="dxa"/>
            <w:shd w:val="clear" w:color="auto" w:fill="FBD4B4" w:themeFill="accent6" w:themeFillTint="66"/>
          </w:tcPr>
          <w:p w:rsidR="00BD43D7" w:rsidRPr="00933D00" w:rsidRDefault="00BD43D7" w:rsidP="00896C81">
            <w:pPr>
              <w:ind w:left="120"/>
              <w:rPr>
                <w:lang w:val="sr-Cyrl-CS"/>
              </w:rPr>
            </w:pPr>
            <w:r w:rsidRPr="00933D00">
              <w:rPr>
                <w:lang w:val="sr-Cyrl-CS" w:eastAsia="sr-Cyrl-CS"/>
              </w:rPr>
              <w:t>Број бодова</w:t>
            </w:r>
          </w:p>
        </w:tc>
        <w:tc>
          <w:tcPr>
            <w:tcW w:w="6763" w:type="dxa"/>
            <w:gridSpan w:val="4"/>
            <w:shd w:val="clear" w:color="auto" w:fill="FBD4B4" w:themeFill="accent6" w:themeFillTint="66"/>
          </w:tcPr>
          <w:p w:rsidR="00BD43D7" w:rsidRPr="00933D00" w:rsidRDefault="00BD43D7" w:rsidP="00896C81">
            <w:pPr>
              <w:ind w:left="109" w:right="144"/>
              <w:jc w:val="both"/>
              <w:rPr>
                <w:lang w:val="sr-Cyrl-CS"/>
              </w:rPr>
            </w:pPr>
            <w:r w:rsidRPr="00933D00">
              <w:rPr>
                <w:lang w:val="sr-Cyrl-CS" w:eastAsia="sr-Cyrl-CS"/>
              </w:rPr>
              <w:t>4</w:t>
            </w:r>
          </w:p>
        </w:tc>
      </w:tr>
      <w:tr w:rsidR="00BD43D7" w:rsidRPr="008F2DEA" w:rsidTr="00CE240D">
        <w:trPr>
          <w:trHeight w:val="701"/>
        </w:trPr>
        <w:tc>
          <w:tcPr>
            <w:tcW w:w="2453" w:type="dxa"/>
            <w:shd w:val="clear" w:color="auto" w:fill="FDE9D9" w:themeFill="accent6" w:themeFillTint="33"/>
          </w:tcPr>
          <w:p w:rsidR="00BD43D7" w:rsidRPr="000A279A" w:rsidRDefault="00BD43D7" w:rsidP="00896C81">
            <w:pPr>
              <w:ind w:left="120"/>
              <w:rPr>
                <w:lang w:val="sr-Cyrl-CS"/>
              </w:rPr>
            </w:pPr>
            <w:r w:rsidRPr="000A279A">
              <w:rPr>
                <w:lang w:val="sr-Cyrl-CS" w:eastAsia="sr-Cyrl-CS"/>
              </w:rPr>
              <w:t>Циљ програма</w:t>
            </w:r>
          </w:p>
        </w:tc>
        <w:tc>
          <w:tcPr>
            <w:tcW w:w="6763" w:type="dxa"/>
            <w:gridSpan w:val="4"/>
            <w:shd w:val="clear" w:color="auto" w:fill="FDE9D9" w:themeFill="accent6" w:themeFillTint="33"/>
          </w:tcPr>
          <w:p w:rsidR="00BD43D7" w:rsidRPr="00933D00" w:rsidRDefault="00BD43D7" w:rsidP="00896C81">
            <w:pPr>
              <w:spacing w:line="226" w:lineRule="exact"/>
              <w:ind w:left="109" w:right="144"/>
              <w:jc w:val="both"/>
              <w:rPr>
                <w:lang w:val="sr-Cyrl-CS"/>
              </w:rPr>
            </w:pPr>
            <w:r w:rsidRPr="00933D00">
              <w:rPr>
                <w:lang w:val="sr-Cyrl-CS" w:eastAsia="sr-Cyrl-CS"/>
              </w:rPr>
              <w:t>Програм стручне праксе конципиран је тако да с</w:t>
            </w:r>
            <w:r>
              <w:rPr>
                <w:lang w:val="sr-Cyrl-CS" w:eastAsia="sr-Cyrl-CS"/>
              </w:rPr>
              <w:t>туденти</w:t>
            </w:r>
            <w:r w:rsidRPr="00933D00">
              <w:rPr>
                <w:lang w:val="sr-Cyrl-CS" w:eastAsia="sr-Cyrl-CS"/>
              </w:rPr>
              <w:t xml:space="preserve"> кроз реализацију програмских практичних задатака у конкретним пословним системима употребе стечена теоријска знања</w:t>
            </w:r>
            <w:r w:rsidRPr="00933D00">
              <w:rPr>
                <w:lang w:eastAsia="sr-Cyrl-CS"/>
              </w:rPr>
              <w:t xml:space="preserve"> </w:t>
            </w:r>
            <w:r>
              <w:rPr>
                <w:lang w:val="sr-Cyrl-CS" w:eastAsia="sr-Cyrl-CS"/>
              </w:rPr>
              <w:t>и успешно остваре</w:t>
            </w:r>
            <w:r w:rsidRPr="00933D00">
              <w:rPr>
                <w:lang w:val="sr-Cyrl-CS" w:eastAsia="sr-Cyrl-CS"/>
              </w:rPr>
              <w:t xml:space="preserve"> спој теоријског и практичног рада.</w:t>
            </w:r>
          </w:p>
        </w:tc>
      </w:tr>
      <w:tr w:rsidR="00BD43D7" w:rsidRPr="008F2DEA" w:rsidTr="00CE240D">
        <w:trPr>
          <w:trHeight w:val="1417"/>
        </w:trPr>
        <w:tc>
          <w:tcPr>
            <w:tcW w:w="2453" w:type="dxa"/>
            <w:shd w:val="clear" w:color="auto" w:fill="FDE9D9" w:themeFill="accent6" w:themeFillTint="33"/>
          </w:tcPr>
          <w:p w:rsidR="00BD43D7" w:rsidRPr="000A279A" w:rsidRDefault="00BD43D7" w:rsidP="00896C81">
            <w:pPr>
              <w:ind w:left="120"/>
              <w:rPr>
                <w:lang w:val="sr-Cyrl-CS"/>
              </w:rPr>
            </w:pPr>
            <w:r w:rsidRPr="000A279A">
              <w:rPr>
                <w:lang w:val="sr-Cyrl-CS" w:eastAsia="sr-Cyrl-CS"/>
              </w:rPr>
              <w:t>Садржај програма</w:t>
            </w:r>
          </w:p>
        </w:tc>
        <w:tc>
          <w:tcPr>
            <w:tcW w:w="6763" w:type="dxa"/>
            <w:gridSpan w:val="4"/>
            <w:shd w:val="clear" w:color="auto" w:fill="FDE9D9" w:themeFill="accent6" w:themeFillTint="33"/>
          </w:tcPr>
          <w:p w:rsidR="00BD43D7" w:rsidRDefault="00BD43D7" w:rsidP="00896C81">
            <w:pPr>
              <w:spacing w:line="226" w:lineRule="exact"/>
              <w:ind w:left="109" w:right="144"/>
              <w:jc w:val="both"/>
              <w:rPr>
                <w:lang w:eastAsia="sr-Cyrl-CS"/>
              </w:rPr>
            </w:pPr>
            <w:r w:rsidRPr="000A279A">
              <w:rPr>
                <w:lang w:val="sr-Cyrl-CS" w:eastAsia="sr-Cyrl-CS"/>
              </w:rPr>
              <w:t>Тематска подручја за увођење студената у програмске задатке и пројекте практичног карактера:</w:t>
            </w:r>
          </w:p>
          <w:p w:rsidR="00BD43D7" w:rsidRPr="008F07DD" w:rsidRDefault="00BD43D7" w:rsidP="00BD43D7">
            <w:pPr>
              <w:pStyle w:val="Default"/>
              <w:numPr>
                <w:ilvl w:val="0"/>
                <w:numId w:val="197"/>
              </w:numPr>
              <w:ind w:left="714" w:hanging="357"/>
              <w:jc w:val="both"/>
              <w:rPr>
                <w:color w:val="auto"/>
                <w:sz w:val="20"/>
                <w:szCs w:val="20"/>
              </w:rPr>
            </w:pPr>
            <w:r w:rsidRPr="008F07DD">
              <w:rPr>
                <w:color w:val="auto"/>
                <w:sz w:val="20"/>
                <w:szCs w:val="20"/>
              </w:rPr>
              <w:t xml:space="preserve">Примењене технике </w:t>
            </w:r>
            <w:r>
              <w:rPr>
                <w:color w:val="auto"/>
                <w:sz w:val="20"/>
                <w:szCs w:val="20"/>
              </w:rPr>
              <w:t>и облици међународног пословања.</w:t>
            </w:r>
            <w:r w:rsidRPr="008F07DD">
              <w:rPr>
                <w:color w:val="auto"/>
                <w:sz w:val="20"/>
                <w:szCs w:val="20"/>
              </w:rPr>
              <w:t xml:space="preserve"> </w:t>
            </w:r>
          </w:p>
          <w:p w:rsidR="00BD43D7" w:rsidRPr="008F07DD" w:rsidRDefault="00BD43D7" w:rsidP="00BD43D7">
            <w:pPr>
              <w:pStyle w:val="Default"/>
              <w:numPr>
                <w:ilvl w:val="0"/>
                <w:numId w:val="197"/>
              </w:numPr>
              <w:ind w:left="714" w:hanging="357"/>
              <w:jc w:val="both"/>
              <w:rPr>
                <w:color w:val="auto"/>
                <w:sz w:val="20"/>
                <w:szCs w:val="20"/>
              </w:rPr>
            </w:pPr>
            <w:r w:rsidRPr="008F07DD">
              <w:rPr>
                <w:color w:val="auto"/>
                <w:sz w:val="20"/>
                <w:szCs w:val="20"/>
              </w:rPr>
              <w:t>Примењено познавање робе</w:t>
            </w:r>
            <w:r>
              <w:rPr>
                <w:color w:val="auto"/>
                <w:sz w:val="20"/>
                <w:szCs w:val="20"/>
              </w:rPr>
              <w:t>.</w:t>
            </w:r>
            <w:r w:rsidRPr="008F07DD">
              <w:rPr>
                <w:color w:val="auto"/>
                <w:sz w:val="20"/>
                <w:szCs w:val="20"/>
              </w:rPr>
              <w:t xml:space="preserve"> </w:t>
            </w:r>
          </w:p>
          <w:p w:rsidR="00BD43D7" w:rsidRPr="008F07DD" w:rsidRDefault="00BD43D7" w:rsidP="00BD43D7">
            <w:pPr>
              <w:pStyle w:val="Default"/>
              <w:numPr>
                <w:ilvl w:val="0"/>
                <w:numId w:val="197"/>
              </w:numPr>
              <w:ind w:left="714" w:hanging="357"/>
              <w:jc w:val="both"/>
              <w:rPr>
                <w:color w:val="auto"/>
                <w:sz w:val="20"/>
                <w:szCs w:val="20"/>
              </w:rPr>
            </w:pPr>
            <w:r w:rsidRPr="008F07DD">
              <w:rPr>
                <w:color w:val="auto"/>
                <w:sz w:val="20"/>
                <w:szCs w:val="20"/>
              </w:rPr>
              <w:t>Примењени трговински менаџмент</w:t>
            </w:r>
            <w:r>
              <w:rPr>
                <w:color w:val="auto"/>
                <w:sz w:val="20"/>
                <w:szCs w:val="20"/>
              </w:rPr>
              <w:t>.</w:t>
            </w:r>
          </w:p>
          <w:p w:rsidR="00BD43D7" w:rsidRPr="008F07DD" w:rsidRDefault="00BD43D7" w:rsidP="00BD43D7">
            <w:pPr>
              <w:widowControl/>
              <w:numPr>
                <w:ilvl w:val="0"/>
                <w:numId w:val="197"/>
              </w:numPr>
              <w:overflowPunct w:val="0"/>
              <w:autoSpaceDE/>
              <w:autoSpaceDN/>
              <w:adjustRightInd/>
              <w:spacing w:line="276" w:lineRule="auto"/>
              <w:ind w:left="714" w:hanging="357"/>
              <w:jc w:val="both"/>
              <w:textAlignment w:val="baseline"/>
              <w:rPr>
                <w:i/>
              </w:rPr>
            </w:pPr>
            <w:r w:rsidRPr="008F07DD">
              <w:t>Примена електронског трговинског пословања</w:t>
            </w:r>
            <w:r>
              <w:t>.</w:t>
            </w:r>
          </w:p>
        </w:tc>
      </w:tr>
      <w:tr w:rsidR="00BD43D7" w:rsidRPr="008F2DEA" w:rsidTr="00CE240D">
        <w:trPr>
          <w:trHeight w:val="470"/>
        </w:trPr>
        <w:tc>
          <w:tcPr>
            <w:tcW w:w="2453" w:type="dxa"/>
            <w:shd w:val="clear" w:color="auto" w:fill="FDE9D9" w:themeFill="accent6" w:themeFillTint="33"/>
          </w:tcPr>
          <w:p w:rsidR="00BD43D7" w:rsidRPr="000A279A" w:rsidRDefault="00BD43D7" w:rsidP="00896C81">
            <w:pPr>
              <w:spacing w:line="230" w:lineRule="exact"/>
              <w:ind w:left="120"/>
              <w:rPr>
                <w:lang w:val="sr-Cyrl-CS"/>
              </w:rPr>
            </w:pPr>
            <w:r w:rsidRPr="000A279A">
              <w:rPr>
                <w:lang w:val="sr-Cyrl-CS" w:eastAsia="sr-Cyrl-CS"/>
              </w:rPr>
              <w:t>Облик наставе и број часова</w:t>
            </w:r>
          </w:p>
        </w:tc>
        <w:tc>
          <w:tcPr>
            <w:tcW w:w="6763" w:type="dxa"/>
            <w:gridSpan w:val="4"/>
            <w:shd w:val="clear" w:color="auto" w:fill="FDE9D9" w:themeFill="accent6" w:themeFillTint="33"/>
          </w:tcPr>
          <w:p w:rsidR="00BD43D7" w:rsidRPr="000A279A" w:rsidRDefault="00BD43D7" w:rsidP="00896C81">
            <w:pPr>
              <w:spacing w:line="235" w:lineRule="exact"/>
              <w:ind w:left="109" w:right="144"/>
              <w:jc w:val="both"/>
              <w:rPr>
                <w:lang w:val="sr-Cyrl-CS"/>
              </w:rPr>
            </w:pPr>
            <w:r w:rsidRPr="000A279A">
              <w:rPr>
                <w:lang w:val="sr-Cyrl-CS" w:eastAsia="sr-Cyrl-CS"/>
              </w:rPr>
              <w:t xml:space="preserve">60 часова предавања и практичне наставе по </w:t>
            </w:r>
            <w:r>
              <w:rPr>
                <w:lang w:val="sr-Cyrl-CS" w:eastAsia="sr-Cyrl-CS"/>
              </w:rPr>
              <w:t>једном</w:t>
            </w:r>
            <w:r w:rsidRPr="000A279A">
              <w:rPr>
                <w:lang w:val="sr-Cyrl-CS" w:eastAsia="sr-Cyrl-CS"/>
              </w:rPr>
              <w:t xml:space="preserve"> тематском подручју у току семестра</w:t>
            </w:r>
            <w:r>
              <w:rPr>
                <w:lang w:val="sr-Cyrl-CS" w:eastAsia="sr-Cyrl-CS"/>
              </w:rPr>
              <w:t>.</w:t>
            </w:r>
          </w:p>
        </w:tc>
      </w:tr>
      <w:tr w:rsidR="00BD43D7" w:rsidRPr="008F2DEA" w:rsidTr="00CE240D">
        <w:trPr>
          <w:trHeight w:val="470"/>
        </w:trPr>
        <w:tc>
          <w:tcPr>
            <w:tcW w:w="2453" w:type="dxa"/>
            <w:shd w:val="clear" w:color="auto" w:fill="FDE9D9" w:themeFill="accent6" w:themeFillTint="33"/>
          </w:tcPr>
          <w:p w:rsidR="00BD43D7" w:rsidRPr="000A279A" w:rsidRDefault="00BD43D7" w:rsidP="00896C81">
            <w:pPr>
              <w:ind w:left="120"/>
              <w:rPr>
                <w:lang w:val="sr-Cyrl-CS"/>
              </w:rPr>
            </w:pPr>
            <w:r w:rsidRPr="000A279A">
              <w:rPr>
                <w:lang w:val="sr-Cyrl-CS" w:eastAsia="sr-Cyrl-CS"/>
              </w:rPr>
              <w:t>Предуслов</w:t>
            </w:r>
          </w:p>
        </w:tc>
        <w:tc>
          <w:tcPr>
            <w:tcW w:w="6763" w:type="dxa"/>
            <w:gridSpan w:val="4"/>
            <w:shd w:val="clear" w:color="auto" w:fill="FDE9D9" w:themeFill="accent6" w:themeFillTint="33"/>
          </w:tcPr>
          <w:p w:rsidR="00BD43D7" w:rsidRPr="000A279A" w:rsidRDefault="00BD43D7" w:rsidP="00896C81">
            <w:pPr>
              <w:spacing w:line="230" w:lineRule="exact"/>
              <w:ind w:left="109" w:right="144"/>
              <w:jc w:val="both"/>
              <w:rPr>
                <w:lang w:val="sr-Cyrl-CS"/>
              </w:rPr>
            </w:pPr>
            <w:r w:rsidRPr="000A279A">
              <w:rPr>
                <w:lang w:val="sr-Cyrl-CS" w:eastAsia="sr-Cyrl-CS"/>
              </w:rPr>
              <w:t>Положени испити који представљају базу за одговарајуће тематско подручје.</w:t>
            </w:r>
          </w:p>
        </w:tc>
      </w:tr>
      <w:tr w:rsidR="00BD43D7" w:rsidRPr="008F2DEA" w:rsidTr="00CE240D">
        <w:trPr>
          <w:trHeight w:val="701"/>
        </w:trPr>
        <w:tc>
          <w:tcPr>
            <w:tcW w:w="2453" w:type="dxa"/>
            <w:shd w:val="clear" w:color="auto" w:fill="FDE9D9" w:themeFill="accent6" w:themeFillTint="33"/>
          </w:tcPr>
          <w:p w:rsidR="00BD43D7" w:rsidRPr="000A279A" w:rsidRDefault="00BD43D7" w:rsidP="00896C81">
            <w:pPr>
              <w:ind w:left="120"/>
              <w:rPr>
                <w:lang w:val="sr-Cyrl-CS"/>
              </w:rPr>
            </w:pPr>
            <w:r w:rsidRPr="000A279A">
              <w:rPr>
                <w:lang w:val="sr-Cyrl-CS" w:eastAsia="sr-Cyrl-CS"/>
              </w:rPr>
              <w:t>Обавезе студената</w:t>
            </w:r>
          </w:p>
        </w:tc>
        <w:tc>
          <w:tcPr>
            <w:tcW w:w="6763" w:type="dxa"/>
            <w:gridSpan w:val="4"/>
            <w:shd w:val="clear" w:color="auto" w:fill="FDE9D9" w:themeFill="accent6" w:themeFillTint="33"/>
          </w:tcPr>
          <w:p w:rsidR="00BD43D7" w:rsidRPr="000A279A" w:rsidRDefault="00BD43D7" w:rsidP="00896C81">
            <w:pPr>
              <w:spacing w:line="230" w:lineRule="exact"/>
              <w:ind w:left="109" w:right="144"/>
              <w:jc w:val="both"/>
              <w:rPr>
                <w:lang w:val="sr-Cyrl-CS"/>
              </w:rPr>
            </w:pPr>
            <w:r w:rsidRPr="000A279A">
              <w:rPr>
                <w:lang w:val="sr-Cyrl-CS" w:eastAsia="sr-Cyrl-CS"/>
              </w:rPr>
              <w:t>Студенти су обавезни да похађају практичну наставу, активно учествују у припреми за одабир будућег стручног рада према одговарајућем тематском подручју.</w:t>
            </w:r>
          </w:p>
        </w:tc>
      </w:tr>
      <w:tr w:rsidR="00BD43D7" w:rsidRPr="008F2DEA" w:rsidTr="00CE240D">
        <w:trPr>
          <w:trHeight w:val="240"/>
        </w:trPr>
        <w:tc>
          <w:tcPr>
            <w:tcW w:w="2453" w:type="dxa"/>
            <w:shd w:val="clear" w:color="auto" w:fill="FDE9D9" w:themeFill="accent6" w:themeFillTint="33"/>
          </w:tcPr>
          <w:p w:rsidR="00BD43D7" w:rsidRPr="000A279A" w:rsidRDefault="00BD43D7" w:rsidP="00896C81">
            <w:pPr>
              <w:ind w:left="120"/>
              <w:rPr>
                <w:lang w:val="sr-Cyrl-CS"/>
              </w:rPr>
            </w:pPr>
            <w:r w:rsidRPr="000A279A">
              <w:rPr>
                <w:lang w:val="sr-Cyrl-CS" w:eastAsia="sr-Cyrl-CS"/>
              </w:rPr>
              <w:t>Начин полагања испита</w:t>
            </w:r>
          </w:p>
        </w:tc>
        <w:tc>
          <w:tcPr>
            <w:tcW w:w="6763" w:type="dxa"/>
            <w:gridSpan w:val="4"/>
            <w:shd w:val="clear" w:color="auto" w:fill="FDE9D9" w:themeFill="accent6" w:themeFillTint="33"/>
          </w:tcPr>
          <w:p w:rsidR="00BD43D7" w:rsidRPr="000A279A" w:rsidRDefault="00BD43D7" w:rsidP="00896C81">
            <w:pPr>
              <w:ind w:left="109" w:right="144"/>
              <w:jc w:val="both"/>
              <w:rPr>
                <w:lang w:val="sr-Cyrl-CS"/>
              </w:rPr>
            </w:pPr>
            <w:r w:rsidRPr="000A279A">
              <w:rPr>
                <w:lang w:val="sr-Cyrl-CS" w:eastAsia="sr-Cyrl-CS"/>
              </w:rPr>
              <w:t>Одбрана стручног рада.</w:t>
            </w:r>
          </w:p>
        </w:tc>
      </w:tr>
      <w:tr w:rsidR="00BD43D7" w:rsidRPr="008F2DEA" w:rsidTr="00CE240D">
        <w:trPr>
          <w:trHeight w:val="710"/>
        </w:trPr>
        <w:tc>
          <w:tcPr>
            <w:tcW w:w="2453" w:type="dxa"/>
            <w:shd w:val="clear" w:color="auto" w:fill="FDE9D9" w:themeFill="accent6" w:themeFillTint="33"/>
          </w:tcPr>
          <w:p w:rsidR="00BD43D7" w:rsidRPr="000A279A" w:rsidRDefault="00BD43D7" w:rsidP="00896C81">
            <w:pPr>
              <w:spacing w:line="235" w:lineRule="exact"/>
              <w:ind w:left="120"/>
              <w:rPr>
                <w:lang w:val="sr-Cyrl-CS"/>
              </w:rPr>
            </w:pPr>
            <w:r w:rsidRPr="000A279A">
              <w:rPr>
                <w:lang w:val="sr-Cyrl-CS" w:eastAsia="sr-Cyrl-CS"/>
              </w:rPr>
              <w:t>Литература и извори података</w:t>
            </w:r>
          </w:p>
        </w:tc>
        <w:tc>
          <w:tcPr>
            <w:tcW w:w="6763" w:type="dxa"/>
            <w:gridSpan w:val="4"/>
            <w:shd w:val="clear" w:color="auto" w:fill="FDE9D9" w:themeFill="accent6" w:themeFillTint="33"/>
          </w:tcPr>
          <w:p w:rsidR="00BD43D7" w:rsidRPr="000A279A" w:rsidRDefault="00BD43D7" w:rsidP="00896C81">
            <w:pPr>
              <w:spacing w:line="230" w:lineRule="exact"/>
              <w:ind w:left="109" w:right="144"/>
              <w:jc w:val="both"/>
              <w:rPr>
                <w:lang w:val="sr-Cyrl-CS"/>
              </w:rPr>
            </w:pPr>
            <w:r w:rsidRPr="000A279A">
              <w:rPr>
                <w:lang w:val="sr-Cyrl-CS" w:eastAsia="sr-Cyrl-CS"/>
              </w:rPr>
              <w:t>Руководиоци тематских подручја 1, 2, 3, 4 су дужни да студентима припреме шири избор литературе и одговарајуће документације као и упутства за коришћење извора података.</w:t>
            </w:r>
          </w:p>
        </w:tc>
      </w:tr>
      <w:tr w:rsidR="00BD43D7" w:rsidRPr="008F2DEA" w:rsidTr="00CE240D">
        <w:trPr>
          <w:trHeight w:val="312"/>
        </w:trPr>
        <w:tc>
          <w:tcPr>
            <w:tcW w:w="9216" w:type="dxa"/>
            <w:gridSpan w:val="5"/>
            <w:shd w:val="clear" w:color="auto" w:fill="FDE9D9" w:themeFill="accent6" w:themeFillTint="33"/>
          </w:tcPr>
          <w:p w:rsidR="00BD43D7" w:rsidRPr="00D42529" w:rsidRDefault="00BD43D7" w:rsidP="00896C81">
            <w:pPr>
              <w:spacing w:line="230" w:lineRule="exact"/>
              <w:jc w:val="both"/>
              <w:rPr>
                <w:lang w:val="sr-Cyrl-CS" w:eastAsia="sr-Cyrl-CS"/>
              </w:rPr>
            </w:pPr>
            <w:r w:rsidRPr="008F2DEA">
              <w:rPr>
                <w:rStyle w:val="Char"/>
                <w:lang w:val="ru-RU"/>
              </w:rPr>
              <w:t>Оцена знања (максимални број поена 100)</w:t>
            </w:r>
          </w:p>
        </w:tc>
      </w:tr>
      <w:tr w:rsidR="00BD43D7" w:rsidRPr="008F2DEA" w:rsidTr="00CE240D">
        <w:trPr>
          <w:trHeight w:val="161"/>
        </w:trPr>
        <w:tc>
          <w:tcPr>
            <w:tcW w:w="5103" w:type="dxa"/>
            <w:gridSpan w:val="2"/>
            <w:shd w:val="clear" w:color="auto" w:fill="FDE9D9" w:themeFill="accent6" w:themeFillTint="33"/>
            <w:vAlign w:val="center"/>
          </w:tcPr>
          <w:p w:rsidR="00BD43D7" w:rsidRPr="008F2DEA" w:rsidRDefault="00BD43D7" w:rsidP="00896C81">
            <w:pPr>
              <w:spacing w:after="60"/>
              <w:rPr>
                <w:rStyle w:val="Char"/>
                <w:b w:val="0"/>
                <w:lang w:val="ru-RU"/>
              </w:rPr>
            </w:pPr>
            <w:r w:rsidRPr="008F2DEA">
              <w:rPr>
                <w:rStyle w:val="Char"/>
                <w:b w:val="0"/>
                <w:lang w:val="ru-RU"/>
              </w:rPr>
              <w:t>Предиспитне обавезе</w:t>
            </w:r>
          </w:p>
        </w:tc>
        <w:tc>
          <w:tcPr>
            <w:tcW w:w="1560" w:type="dxa"/>
            <w:shd w:val="clear" w:color="auto" w:fill="FDE9D9" w:themeFill="accent6" w:themeFillTint="33"/>
            <w:vAlign w:val="center"/>
          </w:tcPr>
          <w:p w:rsidR="00BD43D7" w:rsidRPr="008F2DEA" w:rsidRDefault="00BD43D7" w:rsidP="00896C81">
            <w:pPr>
              <w:spacing w:after="60"/>
              <w:jc w:val="center"/>
              <w:rPr>
                <w:rStyle w:val="Char"/>
                <w:b w:val="0"/>
                <w:lang w:val="ru-RU"/>
              </w:rPr>
            </w:pPr>
            <w:r w:rsidRPr="008F2DEA">
              <w:rPr>
                <w:rStyle w:val="Char"/>
                <w:b w:val="0"/>
                <w:lang w:val="ru-RU"/>
              </w:rPr>
              <w:t>Поена</w:t>
            </w:r>
          </w:p>
        </w:tc>
        <w:tc>
          <w:tcPr>
            <w:tcW w:w="1701" w:type="dxa"/>
            <w:shd w:val="clear" w:color="auto" w:fill="FDE9D9" w:themeFill="accent6" w:themeFillTint="33"/>
            <w:vAlign w:val="center"/>
          </w:tcPr>
          <w:p w:rsidR="00BD43D7" w:rsidRPr="008F2DEA" w:rsidRDefault="00BD43D7" w:rsidP="00896C81">
            <w:pPr>
              <w:spacing w:after="60"/>
              <w:jc w:val="center"/>
              <w:rPr>
                <w:rStyle w:val="Char"/>
                <w:b w:val="0"/>
                <w:lang w:val="ru-RU"/>
              </w:rPr>
            </w:pPr>
            <w:r w:rsidRPr="008F2DEA">
              <w:rPr>
                <w:rStyle w:val="Char"/>
                <w:b w:val="0"/>
                <w:lang w:val="ru-RU"/>
              </w:rPr>
              <w:t>Завршни испит</w:t>
            </w:r>
          </w:p>
        </w:tc>
        <w:tc>
          <w:tcPr>
            <w:tcW w:w="852" w:type="dxa"/>
            <w:shd w:val="clear" w:color="auto" w:fill="FDE9D9" w:themeFill="accent6" w:themeFillTint="33"/>
            <w:vAlign w:val="center"/>
          </w:tcPr>
          <w:p w:rsidR="00BD43D7" w:rsidRPr="008F2DEA" w:rsidRDefault="00BD43D7" w:rsidP="00896C81">
            <w:pPr>
              <w:spacing w:after="60"/>
              <w:jc w:val="center"/>
              <w:rPr>
                <w:rStyle w:val="Char"/>
                <w:b w:val="0"/>
                <w:lang w:val="ru-RU"/>
              </w:rPr>
            </w:pPr>
            <w:r w:rsidRPr="008F2DEA">
              <w:rPr>
                <w:rStyle w:val="Char"/>
                <w:b w:val="0"/>
                <w:lang w:val="ru-RU"/>
              </w:rPr>
              <w:t>Поена</w:t>
            </w:r>
          </w:p>
        </w:tc>
      </w:tr>
      <w:tr w:rsidR="00BD43D7" w:rsidRPr="008F2DEA" w:rsidTr="00CE240D">
        <w:trPr>
          <w:trHeight w:val="159"/>
        </w:trPr>
        <w:tc>
          <w:tcPr>
            <w:tcW w:w="5103" w:type="dxa"/>
            <w:gridSpan w:val="2"/>
            <w:shd w:val="clear" w:color="auto" w:fill="FDE9D9" w:themeFill="accent6" w:themeFillTint="33"/>
            <w:vAlign w:val="center"/>
          </w:tcPr>
          <w:p w:rsidR="00BD43D7" w:rsidRPr="008F2DEA" w:rsidRDefault="00BD43D7" w:rsidP="00896C81">
            <w:pPr>
              <w:spacing w:after="60"/>
              <w:rPr>
                <w:rStyle w:val="Char"/>
                <w:b w:val="0"/>
                <w:lang w:val="ru-RU"/>
              </w:rPr>
            </w:pPr>
            <w:r w:rsidRPr="008F2DEA">
              <w:rPr>
                <w:rStyle w:val="Char"/>
                <w:b w:val="0"/>
                <w:lang w:val="ru-RU"/>
              </w:rPr>
              <w:t>Активност у току стручне праксе</w:t>
            </w:r>
          </w:p>
        </w:tc>
        <w:tc>
          <w:tcPr>
            <w:tcW w:w="1560" w:type="dxa"/>
            <w:shd w:val="clear" w:color="auto" w:fill="FDE9D9" w:themeFill="accent6" w:themeFillTint="33"/>
            <w:vAlign w:val="center"/>
          </w:tcPr>
          <w:p w:rsidR="00BD43D7" w:rsidRPr="00F66C0D" w:rsidRDefault="00BD43D7" w:rsidP="00896C81">
            <w:pPr>
              <w:spacing w:after="60"/>
              <w:jc w:val="center"/>
              <w:rPr>
                <w:rStyle w:val="Char"/>
                <w:b w:val="0"/>
                <w:iCs/>
                <w:lang w:val="ru-RU"/>
              </w:rPr>
            </w:pPr>
            <w:r w:rsidRPr="00F66C0D">
              <w:rPr>
                <w:rStyle w:val="Char"/>
                <w:b w:val="0"/>
                <w:iCs/>
                <w:lang w:val="ru-RU"/>
              </w:rPr>
              <w:t>10</w:t>
            </w:r>
          </w:p>
        </w:tc>
        <w:tc>
          <w:tcPr>
            <w:tcW w:w="1701" w:type="dxa"/>
            <w:vMerge w:val="restart"/>
            <w:shd w:val="clear" w:color="auto" w:fill="FDE9D9" w:themeFill="accent6" w:themeFillTint="33"/>
            <w:vAlign w:val="center"/>
          </w:tcPr>
          <w:p w:rsidR="00BD43D7" w:rsidRPr="008F2DEA" w:rsidRDefault="00BD43D7" w:rsidP="00896C81">
            <w:pPr>
              <w:spacing w:after="60"/>
              <w:jc w:val="center"/>
              <w:rPr>
                <w:rStyle w:val="Char"/>
                <w:b w:val="0"/>
                <w:iCs/>
                <w:lang w:val="ru-RU"/>
              </w:rPr>
            </w:pPr>
            <w:r w:rsidRPr="008F2DEA">
              <w:rPr>
                <w:rStyle w:val="Char"/>
                <w:b w:val="0"/>
                <w:iCs/>
                <w:lang w:val="ru-RU"/>
              </w:rPr>
              <w:t>Одбрана стручне праксе</w:t>
            </w:r>
          </w:p>
        </w:tc>
        <w:tc>
          <w:tcPr>
            <w:tcW w:w="852" w:type="dxa"/>
            <w:vMerge w:val="restart"/>
            <w:shd w:val="clear" w:color="auto" w:fill="FDE9D9" w:themeFill="accent6" w:themeFillTint="33"/>
            <w:vAlign w:val="center"/>
          </w:tcPr>
          <w:p w:rsidR="00BD43D7" w:rsidRPr="00F66C0D" w:rsidRDefault="00BD43D7" w:rsidP="00896C81">
            <w:pPr>
              <w:spacing w:after="60"/>
              <w:jc w:val="center"/>
              <w:rPr>
                <w:rStyle w:val="Char"/>
                <w:b w:val="0"/>
                <w:iCs/>
                <w:lang w:val="ru-RU"/>
              </w:rPr>
            </w:pPr>
            <w:r w:rsidRPr="00F66C0D">
              <w:rPr>
                <w:rStyle w:val="Char"/>
                <w:b w:val="0"/>
                <w:iCs/>
                <w:lang w:val="ru-RU"/>
              </w:rPr>
              <w:t>40</w:t>
            </w:r>
          </w:p>
        </w:tc>
      </w:tr>
      <w:tr w:rsidR="00BD43D7" w:rsidRPr="008F2DEA" w:rsidTr="00CE240D">
        <w:trPr>
          <w:trHeight w:val="159"/>
        </w:trPr>
        <w:tc>
          <w:tcPr>
            <w:tcW w:w="5103" w:type="dxa"/>
            <w:gridSpan w:val="2"/>
            <w:shd w:val="clear" w:color="auto" w:fill="FDE9D9" w:themeFill="accent6" w:themeFillTint="33"/>
            <w:vAlign w:val="center"/>
          </w:tcPr>
          <w:p w:rsidR="00BD43D7" w:rsidRPr="008F2DEA" w:rsidRDefault="00BD43D7" w:rsidP="00896C81">
            <w:pPr>
              <w:spacing w:after="60"/>
              <w:rPr>
                <w:bCs/>
                <w:lang w:val="ru-RU"/>
              </w:rPr>
            </w:pPr>
            <w:r w:rsidRPr="008F2DEA">
              <w:rPr>
                <w:bCs/>
                <w:lang w:val="ru-RU"/>
              </w:rPr>
              <w:t>Извештај о реализованим задацима датих од стране особе из пословног система задужене за праћење студента</w:t>
            </w:r>
          </w:p>
        </w:tc>
        <w:tc>
          <w:tcPr>
            <w:tcW w:w="1560" w:type="dxa"/>
            <w:shd w:val="clear" w:color="auto" w:fill="FDE9D9" w:themeFill="accent6" w:themeFillTint="33"/>
            <w:vAlign w:val="center"/>
          </w:tcPr>
          <w:p w:rsidR="00BD43D7" w:rsidRPr="00F66C0D" w:rsidRDefault="00BD43D7" w:rsidP="00896C81">
            <w:pPr>
              <w:spacing w:after="60"/>
              <w:jc w:val="center"/>
              <w:rPr>
                <w:bCs/>
                <w:lang w:val="ru-RU"/>
              </w:rPr>
            </w:pPr>
            <w:r w:rsidRPr="00F66C0D">
              <w:rPr>
                <w:bCs/>
                <w:lang w:val="ru-RU"/>
              </w:rPr>
              <w:t>20</w:t>
            </w:r>
          </w:p>
        </w:tc>
        <w:tc>
          <w:tcPr>
            <w:tcW w:w="1701" w:type="dxa"/>
            <w:vMerge/>
            <w:shd w:val="clear" w:color="auto" w:fill="FDE9D9" w:themeFill="accent6" w:themeFillTint="33"/>
            <w:vAlign w:val="center"/>
          </w:tcPr>
          <w:p w:rsidR="00BD43D7" w:rsidRPr="00D42529" w:rsidRDefault="00BD43D7" w:rsidP="00896C81">
            <w:pPr>
              <w:spacing w:line="230" w:lineRule="exact"/>
              <w:jc w:val="both"/>
              <w:rPr>
                <w:lang w:eastAsia="sr-Cyrl-CS"/>
              </w:rPr>
            </w:pPr>
          </w:p>
        </w:tc>
        <w:tc>
          <w:tcPr>
            <w:tcW w:w="852" w:type="dxa"/>
            <w:vMerge/>
            <w:shd w:val="clear" w:color="auto" w:fill="FDE9D9" w:themeFill="accent6" w:themeFillTint="33"/>
            <w:vAlign w:val="center"/>
          </w:tcPr>
          <w:p w:rsidR="00BD43D7" w:rsidRPr="00D42529" w:rsidRDefault="00BD43D7" w:rsidP="00896C81">
            <w:pPr>
              <w:spacing w:line="230" w:lineRule="exact"/>
              <w:jc w:val="both"/>
              <w:rPr>
                <w:lang w:eastAsia="sr-Cyrl-CS"/>
              </w:rPr>
            </w:pPr>
          </w:p>
        </w:tc>
      </w:tr>
      <w:tr w:rsidR="00BD43D7" w:rsidRPr="008F2DEA" w:rsidTr="00CE240D">
        <w:trPr>
          <w:trHeight w:val="159"/>
        </w:trPr>
        <w:tc>
          <w:tcPr>
            <w:tcW w:w="5103" w:type="dxa"/>
            <w:gridSpan w:val="2"/>
            <w:shd w:val="clear" w:color="auto" w:fill="FDE9D9" w:themeFill="accent6" w:themeFillTint="33"/>
            <w:vAlign w:val="center"/>
          </w:tcPr>
          <w:p w:rsidR="00BD43D7" w:rsidRPr="008F2DEA" w:rsidRDefault="00BD43D7" w:rsidP="00896C81">
            <w:pPr>
              <w:spacing w:after="60"/>
              <w:rPr>
                <w:bCs/>
                <w:lang w:val="ru-RU"/>
              </w:rPr>
            </w:pPr>
            <w:r w:rsidRPr="008F2DEA">
              <w:rPr>
                <w:bCs/>
                <w:lang w:val="ru-RU"/>
              </w:rPr>
              <w:t>Израда Дневника стручне праксе</w:t>
            </w:r>
          </w:p>
        </w:tc>
        <w:tc>
          <w:tcPr>
            <w:tcW w:w="1560" w:type="dxa"/>
            <w:shd w:val="clear" w:color="auto" w:fill="FDE9D9" w:themeFill="accent6" w:themeFillTint="33"/>
            <w:vAlign w:val="center"/>
          </w:tcPr>
          <w:p w:rsidR="00BD43D7" w:rsidRPr="00F66C0D" w:rsidRDefault="00BD43D7" w:rsidP="00896C81">
            <w:pPr>
              <w:spacing w:after="60"/>
              <w:jc w:val="center"/>
              <w:rPr>
                <w:bCs/>
                <w:lang w:val="ru-RU"/>
              </w:rPr>
            </w:pPr>
            <w:r w:rsidRPr="00F66C0D">
              <w:rPr>
                <w:bCs/>
                <w:lang w:val="ru-RU"/>
              </w:rPr>
              <w:t>30</w:t>
            </w:r>
          </w:p>
        </w:tc>
        <w:tc>
          <w:tcPr>
            <w:tcW w:w="1701" w:type="dxa"/>
            <w:vMerge/>
            <w:shd w:val="clear" w:color="auto" w:fill="FDE9D9" w:themeFill="accent6" w:themeFillTint="33"/>
            <w:vAlign w:val="center"/>
          </w:tcPr>
          <w:p w:rsidR="00BD43D7" w:rsidRPr="00D42529" w:rsidRDefault="00BD43D7" w:rsidP="00896C81">
            <w:pPr>
              <w:spacing w:line="230" w:lineRule="exact"/>
              <w:jc w:val="both"/>
              <w:rPr>
                <w:lang w:eastAsia="sr-Cyrl-CS"/>
              </w:rPr>
            </w:pPr>
          </w:p>
        </w:tc>
        <w:tc>
          <w:tcPr>
            <w:tcW w:w="852" w:type="dxa"/>
            <w:vMerge/>
            <w:shd w:val="clear" w:color="auto" w:fill="FDE9D9" w:themeFill="accent6" w:themeFillTint="33"/>
            <w:vAlign w:val="center"/>
          </w:tcPr>
          <w:p w:rsidR="00BD43D7" w:rsidRPr="00D42529" w:rsidRDefault="00BD43D7" w:rsidP="00896C81">
            <w:pPr>
              <w:spacing w:line="230" w:lineRule="exact"/>
              <w:jc w:val="both"/>
              <w:rPr>
                <w:lang w:eastAsia="sr-Cyrl-CS"/>
              </w:rPr>
            </w:pPr>
          </w:p>
        </w:tc>
      </w:tr>
    </w:tbl>
    <w:p w:rsidR="00BD43D7" w:rsidRDefault="00BD43D7" w:rsidP="00E5370C">
      <w:pPr>
        <w:widowControl/>
        <w:autoSpaceDE/>
        <w:autoSpaceDN/>
        <w:adjustRightInd/>
        <w:spacing w:after="200" w:line="276" w:lineRule="auto"/>
      </w:pPr>
    </w:p>
    <w:p w:rsidR="00BD43D7" w:rsidRDefault="00BD43D7">
      <w:pPr>
        <w:widowControl/>
        <w:autoSpaceDE/>
        <w:autoSpaceDN/>
        <w:adjustRightInd/>
        <w:spacing w:after="200" w:line="276" w:lineRule="auto"/>
      </w:pPr>
      <w:r>
        <w:br w:type="page"/>
      </w:r>
    </w:p>
    <w:bookmarkStart w:id="95" w:name="StručnaPraksaITR"/>
    <w:bookmarkEnd w:id="95"/>
    <w:p w:rsidR="008E4E98" w:rsidRDefault="00CE240D" w:rsidP="00CE240D">
      <w:pPr>
        <w:widowControl/>
        <w:autoSpaceDE/>
        <w:autoSpaceDN/>
        <w:adjustRightInd/>
        <w:spacing w:after="200" w:line="276" w:lineRule="auto"/>
        <w:jc w:val="right"/>
      </w:pPr>
      <w:r>
        <w:rPr>
          <w:bCs/>
          <w:lang w:val="sr-Cyrl-CS"/>
        </w:rPr>
        <w:lastRenderedPageBreak/>
        <w:fldChar w:fldCharType="begin"/>
      </w:r>
      <w:r>
        <w:rPr>
          <w:bCs/>
          <w:lang w:val="sr-Cyrl-CS"/>
        </w:rPr>
        <w:instrText xml:space="preserve"> HYPERLINK  \l "ListaNazivaPredmeta" </w:instrText>
      </w:r>
      <w:r>
        <w:rPr>
          <w:bCs/>
          <w:lang w:val="sr-Cyrl-CS"/>
        </w:rPr>
        <w:fldChar w:fldCharType="separate"/>
      </w:r>
      <w:r w:rsidRPr="0046043E">
        <w:rPr>
          <w:rStyle w:val="Hyperlink"/>
          <w:bCs/>
          <w:lang w:val="sr-Cyrl-CS"/>
        </w:rPr>
        <w:t>назад</w:t>
      </w:r>
      <w:r>
        <w:rPr>
          <w:bCs/>
          <w:lang w:val="sr-Cyrl-CS"/>
        </w:rPr>
        <w:fldChar w:fldCharType="end"/>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3"/>
        <w:gridCol w:w="2650"/>
        <w:gridCol w:w="1560"/>
        <w:gridCol w:w="1701"/>
        <w:gridCol w:w="852"/>
      </w:tblGrid>
      <w:tr w:rsidR="00BD43D7" w:rsidRPr="008F2DEA" w:rsidTr="00CE240D">
        <w:trPr>
          <w:trHeight w:val="216"/>
        </w:trPr>
        <w:tc>
          <w:tcPr>
            <w:tcW w:w="9216" w:type="dxa"/>
            <w:gridSpan w:val="5"/>
            <w:shd w:val="clear" w:color="auto" w:fill="FBD4B4" w:themeFill="accent6" w:themeFillTint="66"/>
          </w:tcPr>
          <w:p w:rsidR="00BD43D7" w:rsidRPr="008C492F" w:rsidRDefault="00BD43D7" w:rsidP="00896C81">
            <w:pPr>
              <w:ind w:left="120"/>
            </w:pPr>
            <w:bookmarkStart w:id="96" w:name="StručnaPraksaIIPR"/>
            <w:r w:rsidRPr="000A279A">
              <w:rPr>
                <w:b/>
                <w:bCs/>
                <w:lang w:val="sr-Cyrl-CS" w:eastAsia="sr-Cyrl-CS"/>
              </w:rPr>
              <w:t>СТРУЧНА ПРАКСА I</w:t>
            </w:r>
            <w:r>
              <w:rPr>
                <w:b/>
                <w:bCs/>
                <w:lang w:eastAsia="sr-Cyrl-CS"/>
              </w:rPr>
              <w:t>I</w:t>
            </w:r>
            <w:bookmarkEnd w:id="96"/>
          </w:p>
        </w:tc>
      </w:tr>
      <w:tr w:rsidR="00BD43D7" w:rsidRPr="008F2DEA" w:rsidTr="00CE240D">
        <w:trPr>
          <w:trHeight w:val="240"/>
        </w:trPr>
        <w:tc>
          <w:tcPr>
            <w:tcW w:w="2453" w:type="dxa"/>
            <w:shd w:val="clear" w:color="auto" w:fill="FBD4B4" w:themeFill="accent6" w:themeFillTint="66"/>
          </w:tcPr>
          <w:p w:rsidR="00BD43D7" w:rsidRPr="000A279A" w:rsidRDefault="00BD43D7" w:rsidP="00896C81">
            <w:pPr>
              <w:ind w:left="120"/>
              <w:rPr>
                <w:lang w:val="sr-Cyrl-CS"/>
              </w:rPr>
            </w:pPr>
            <w:r w:rsidRPr="000A279A">
              <w:rPr>
                <w:lang w:val="sr-Cyrl-CS" w:eastAsia="sr-Cyrl-CS"/>
              </w:rPr>
              <w:t>Студијски програм</w:t>
            </w:r>
          </w:p>
        </w:tc>
        <w:tc>
          <w:tcPr>
            <w:tcW w:w="6763" w:type="dxa"/>
            <w:gridSpan w:val="4"/>
            <w:shd w:val="clear" w:color="auto" w:fill="FBD4B4" w:themeFill="accent6" w:themeFillTint="66"/>
          </w:tcPr>
          <w:p w:rsidR="00BD43D7" w:rsidRPr="00D85AE6" w:rsidRDefault="00BD43D7" w:rsidP="00896C81">
            <w:pPr>
              <w:ind w:left="109" w:right="144"/>
              <w:jc w:val="both"/>
              <w:rPr>
                <w:b/>
                <w:lang w:val="sr-Cyrl-CS"/>
              </w:rPr>
            </w:pPr>
            <w:r w:rsidRPr="00D85AE6">
              <w:rPr>
                <w:b/>
                <w:bCs/>
              </w:rPr>
              <w:t>ПРЕДУЗЕТНИШТВО</w:t>
            </w:r>
          </w:p>
        </w:tc>
      </w:tr>
      <w:tr w:rsidR="00BD43D7" w:rsidRPr="008F2DEA" w:rsidTr="00CE240D">
        <w:trPr>
          <w:trHeight w:val="240"/>
        </w:trPr>
        <w:tc>
          <w:tcPr>
            <w:tcW w:w="2453" w:type="dxa"/>
            <w:shd w:val="clear" w:color="auto" w:fill="FBD4B4" w:themeFill="accent6" w:themeFillTint="66"/>
          </w:tcPr>
          <w:p w:rsidR="00BD43D7" w:rsidRPr="000A279A" w:rsidRDefault="00BD43D7" w:rsidP="00896C81">
            <w:pPr>
              <w:ind w:left="120"/>
              <w:rPr>
                <w:lang w:val="sr-Cyrl-CS"/>
              </w:rPr>
            </w:pPr>
            <w:r w:rsidRPr="000A279A">
              <w:rPr>
                <w:lang w:val="sr-Cyrl-CS" w:eastAsia="sr-Cyrl-CS"/>
              </w:rPr>
              <w:t>Година, семестар</w:t>
            </w:r>
          </w:p>
        </w:tc>
        <w:tc>
          <w:tcPr>
            <w:tcW w:w="6763" w:type="dxa"/>
            <w:gridSpan w:val="4"/>
            <w:shd w:val="clear" w:color="auto" w:fill="FBD4B4" w:themeFill="accent6" w:themeFillTint="66"/>
          </w:tcPr>
          <w:p w:rsidR="00BD43D7" w:rsidRPr="000A279A" w:rsidRDefault="00BD43D7" w:rsidP="00896C81">
            <w:pPr>
              <w:ind w:left="109" w:right="144"/>
              <w:jc w:val="both"/>
              <w:rPr>
                <w:lang w:val="sr-Cyrl-CS"/>
              </w:rPr>
            </w:pPr>
            <w:r>
              <w:rPr>
                <w:lang w:val="sr-Cyrl-CS" w:eastAsia="sr-Cyrl-CS"/>
              </w:rPr>
              <w:t>трећа</w:t>
            </w:r>
            <w:r w:rsidRPr="000A279A">
              <w:rPr>
                <w:lang w:val="sr-Cyrl-CS" w:eastAsia="sr-Cyrl-CS"/>
              </w:rPr>
              <w:t xml:space="preserve">, </w:t>
            </w:r>
            <w:r>
              <w:rPr>
                <w:lang w:val="sr-Cyrl-CS" w:eastAsia="sr-Cyrl-CS"/>
              </w:rPr>
              <w:t>шести</w:t>
            </w:r>
          </w:p>
        </w:tc>
      </w:tr>
      <w:tr w:rsidR="00BD43D7" w:rsidRPr="008F2DEA" w:rsidTr="00CE240D">
        <w:trPr>
          <w:trHeight w:val="240"/>
        </w:trPr>
        <w:tc>
          <w:tcPr>
            <w:tcW w:w="2453" w:type="dxa"/>
            <w:shd w:val="clear" w:color="auto" w:fill="FBD4B4" w:themeFill="accent6" w:themeFillTint="66"/>
          </w:tcPr>
          <w:p w:rsidR="00BD43D7" w:rsidRPr="000A279A" w:rsidRDefault="00BD43D7" w:rsidP="00896C81">
            <w:pPr>
              <w:ind w:left="120"/>
              <w:rPr>
                <w:lang w:val="sr-Cyrl-CS"/>
              </w:rPr>
            </w:pPr>
            <w:r w:rsidRPr="000A279A">
              <w:rPr>
                <w:lang w:val="sr-Cyrl-CS" w:eastAsia="sr-Cyrl-CS"/>
              </w:rPr>
              <w:t>Статус стручне праксе</w:t>
            </w:r>
          </w:p>
        </w:tc>
        <w:tc>
          <w:tcPr>
            <w:tcW w:w="6763" w:type="dxa"/>
            <w:gridSpan w:val="4"/>
            <w:shd w:val="clear" w:color="auto" w:fill="FBD4B4" w:themeFill="accent6" w:themeFillTint="66"/>
          </w:tcPr>
          <w:p w:rsidR="00BD43D7" w:rsidRPr="000A279A" w:rsidRDefault="00BD43D7" w:rsidP="00896C81">
            <w:pPr>
              <w:ind w:left="109" w:right="144"/>
              <w:jc w:val="both"/>
              <w:rPr>
                <w:lang w:val="sr-Cyrl-CS"/>
              </w:rPr>
            </w:pPr>
            <w:r w:rsidRPr="000A279A">
              <w:rPr>
                <w:lang w:val="sr-Cyrl-CS" w:eastAsia="sr-Cyrl-CS"/>
              </w:rPr>
              <w:t>обавезна</w:t>
            </w:r>
          </w:p>
        </w:tc>
      </w:tr>
      <w:tr w:rsidR="00BD43D7" w:rsidRPr="008F2DEA" w:rsidTr="00CE240D">
        <w:trPr>
          <w:trHeight w:val="470"/>
        </w:trPr>
        <w:tc>
          <w:tcPr>
            <w:tcW w:w="2453" w:type="dxa"/>
            <w:shd w:val="clear" w:color="auto" w:fill="FBD4B4" w:themeFill="accent6" w:themeFillTint="66"/>
          </w:tcPr>
          <w:p w:rsidR="00BD43D7" w:rsidRPr="000A279A" w:rsidRDefault="00BD43D7" w:rsidP="00896C81">
            <w:pPr>
              <w:ind w:left="120"/>
              <w:rPr>
                <w:lang w:val="sr-Cyrl-CS"/>
              </w:rPr>
            </w:pPr>
            <w:r w:rsidRPr="000A279A">
              <w:rPr>
                <w:lang w:val="sr-Cyrl-CS" w:eastAsia="sr-Cyrl-CS"/>
              </w:rPr>
              <w:t>Оптерећење</w:t>
            </w:r>
          </w:p>
        </w:tc>
        <w:tc>
          <w:tcPr>
            <w:tcW w:w="6763" w:type="dxa"/>
            <w:gridSpan w:val="4"/>
            <w:shd w:val="clear" w:color="auto" w:fill="FBD4B4" w:themeFill="accent6" w:themeFillTint="66"/>
          </w:tcPr>
          <w:p w:rsidR="00BD43D7" w:rsidRPr="000A279A" w:rsidRDefault="00BD43D7" w:rsidP="00896C81">
            <w:pPr>
              <w:spacing w:line="230" w:lineRule="exact"/>
              <w:ind w:left="109" w:right="144"/>
              <w:jc w:val="both"/>
              <w:rPr>
                <w:lang w:val="sr-Cyrl-CS"/>
              </w:rPr>
            </w:pPr>
            <w:r w:rsidRPr="000A279A">
              <w:rPr>
                <w:lang w:val="sr-Cyrl-CS" w:eastAsia="sr-Cyrl-CS"/>
              </w:rPr>
              <w:t>Укупно 75 часова рада, у структури: 60 часова предавања, а 15 часова за писање рада</w:t>
            </w:r>
          </w:p>
        </w:tc>
      </w:tr>
      <w:tr w:rsidR="00BD43D7" w:rsidRPr="008F2DEA" w:rsidTr="00CE240D">
        <w:trPr>
          <w:trHeight w:val="240"/>
        </w:trPr>
        <w:tc>
          <w:tcPr>
            <w:tcW w:w="2453" w:type="dxa"/>
            <w:shd w:val="clear" w:color="auto" w:fill="FBD4B4" w:themeFill="accent6" w:themeFillTint="66"/>
          </w:tcPr>
          <w:p w:rsidR="00BD43D7" w:rsidRPr="00933D00" w:rsidRDefault="00BD43D7" w:rsidP="00896C81">
            <w:pPr>
              <w:ind w:left="120"/>
              <w:rPr>
                <w:lang w:val="sr-Cyrl-CS"/>
              </w:rPr>
            </w:pPr>
            <w:r w:rsidRPr="00933D00">
              <w:rPr>
                <w:lang w:val="sr-Cyrl-CS" w:eastAsia="sr-Cyrl-CS"/>
              </w:rPr>
              <w:t>Број бодова</w:t>
            </w:r>
          </w:p>
        </w:tc>
        <w:tc>
          <w:tcPr>
            <w:tcW w:w="6763" w:type="dxa"/>
            <w:gridSpan w:val="4"/>
            <w:shd w:val="clear" w:color="auto" w:fill="FBD4B4" w:themeFill="accent6" w:themeFillTint="66"/>
          </w:tcPr>
          <w:p w:rsidR="00BD43D7" w:rsidRPr="00933D00" w:rsidRDefault="00BD43D7" w:rsidP="00896C81">
            <w:pPr>
              <w:ind w:left="109" w:right="144"/>
              <w:jc w:val="both"/>
              <w:rPr>
                <w:lang w:val="sr-Cyrl-CS"/>
              </w:rPr>
            </w:pPr>
            <w:r w:rsidRPr="00933D00">
              <w:rPr>
                <w:lang w:val="sr-Cyrl-CS" w:eastAsia="sr-Cyrl-CS"/>
              </w:rPr>
              <w:t>4</w:t>
            </w:r>
          </w:p>
        </w:tc>
      </w:tr>
      <w:tr w:rsidR="00BD43D7" w:rsidRPr="008F2DEA" w:rsidTr="00CE240D">
        <w:trPr>
          <w:trHeight w:val="701"/>
        </w:trPr>
        <w:tc>
          <w:tcPr>
            <w:tcW w:w="2453" w:type="dxa"/>
            <w:shd w:val="clear" w:color="auto" w:fill="FDE9D9" w:themeFill="accent6" w:themeFillTint="33"/>
          </w:tcPr>
          <w:p w:rsidR="00BD43D7" w:rsidRPr="000A279A" w:rsidRDefault="00BD43D7" w:rsidP="00896C81">
            <w:pPr>
              <w:ind w:left="120"/>
              <w:rPr>
                <w:lang w:val="sr-Cyrl-CS"/>
              </w:rPr>
            </w:pPr>
            <w:r w:rsidRPr="000A279A">
              <w:rPr>
                <w:lang w:val="sr-Cyrl-CS" w:eastAsia="sr-Cyrl-CS"/>
              </w:rPr>
              <w:t>Циљ програма</w:t>
            </w:r>
          </w:p>
        </w:tc>
        <w:tc>
          <w:tcPr>
            <w:tcW w:w="6763" w:type="dxa"/>
            <w:gridSpan w:val="4"/>
            <w:shd w:val="clear" w:color="auto" w:fill="FDE9D9" w:themeFill="accent6" w:themeFillTint="33"/>
          </w:tcPr>
          <w:p w:rsidR="00BD43D7" w:rsidRPr="00933D00" w:rsidRDefault="00BD43D7" w:rsidP="00896C81">
            <w:pPr>
              <w:spacing w:line="226" w:lineRule="exact"/>
              <w:ind w:left="109" w:right="144"/>
              <w:jc w:val="both"/>
              <w:rPr>
                <w:lang w:val="sr-Cyrl-CS"/>
              </w:rPr>
            </w:pPr>
            <w:r w:rsidRPr="00933D00">
              <w:rPr>
                <w:lang w:val="sr-Cyrl-CS" w:eastAsia="sr-Cyrl-CS"/>
              </w:rPr>
              <w:t xml:space="preserve">Програм стручне праксе конципиран је тако да </w:t>
            </w:r>
            <w:r>
              <w:rPr>
                <w:lang w:val="sr-Cyrl-CS" w:eastAsia="sr-Cyrl-CS"/>
              </w:rPr>
              <w:t>студенти</w:t>
            </w:r>
            <w:r w:rsidRPr="00933D00">
              <w:rPr>
                <w:lang w:val="sr-Cyrl-CS" w:eastAsia="sr-Cyrl-CS"/>
              </w:rPr>
              <w:t xml:space="preserve"> кроз реализацију програмских практичних задатака у конкретним пословним системима употребе стечена теоријска знања</w:t>
            </w:r>
            <w:r w:rsidRPr="00933D00">
              <w:rPr>
                <w:lang w:eastAsia="sr-Cyrl-CS"/>
              </w:rPr>
              <w:t xml:space="preserve"> </w:t>
            </w:r>
            <w:r w:rsidRPr="00933D00">
              <w:rPr>
                <w:lang w:val="sr-Cyrl-CS" w:eastAsia="sr-Cyrl-CS"/>
              </w:rPr>
              <w:t>и успешно оствар</w:t>
            </w:r>
            <w:r>
              <w:rPr>
                <w:lang w:val="sr-Cyrl-CS" w:eastAsia="sr-Cyrl-CS"/>
              </w:rPr>
              <w:t>е</w:t>
            </w:r>
            <w:r w:rsidRPr="00933D00">
              <w:rPr>
                <w:lang w:val="sr-Cyrl-CS" w:eastAsia="sr-Cyrl-CS"/>
              </w:rPr>
              <w:t xml:space="preserve"> спој теоријског и практичног рада.</w:t>
            </w:r>
          </w:p>
        </w:tc>
      </w:tr>
      <w:tr w:rsidR="00BD43D7" w:rsidRPr="008F2DEA" w:rsidTr="00CE240D">
        <w:trPr>
          <w:trHeight w:val="1417"/>
        </w:trPr>
        <w:tc>
          <w:tcPr>
            <w:tcW w:w="2453" w:type="dxa"/>
            <w:shd w:val="clear" w:color="auto" w:fill="FDE9D9" w:themeFill="accent6" w:themeFillTint="33"/>
          </w:tcPr>
          <w:p w:rsidR="00BD43D7" w:rsidRPr="000A279A" w:rsidRDefault="00BD43D7" w:rsidP="00896C81">
            <w:pPr>
              <w:ind w:left="120"/>
              <w:rPr>
                <w:lang w:val="sr-Cyrl-CS"/>
              </w:rPr>
            </w:pPr>
            <w:r w:rsidRPr="000A279A">
              <w:rPr>
                <w:lang w:val="sr-Cyrl-CS" w:eastAsia="sr-Cyrl-CS"/>
              </w:rPr>
              <w:t>Садржај програма</w:t>
            </w:r>
          </w:p>
        </w:tc>
        <w:tc>
          <w:tcPr>
            <w:tcW w:w="6763" w:type="dxa"/>
            <w:gridSpan w:val="4"/>
            <w:shd w:val="clear" w:color="auto" w:fill="FDE9D9" w:themeFill="accent6" w:themeFillTint="33"/>
          </w:tcPr>
          <w:p w:rsidR="00BD43D7" w:rsidRDefault="00BD43D7" w:rsidP="00896C81">
            <w:pPr>
              <w:spacing w:line="226" w:lineRule="exact"/>
              <w:ind w:left="109" w:right="144"/>
              <w:jc w:val="both"/>
              <w:rPr>
                <w:lang w:eastAsia="sr-Cyrl-CS"/>
              </w:rPr>
            </w:pPr>
            <w:r w:rsidRPr="000A279A">
              <w:rPr>
                <w:lang w:val="sr-Cyrl-CS" w:eastAsia="sr-Cyrl-CS"/>
              </w:rPr>
              <w:t>Тематска подручја за увођење студената у програмске задатке и пројекте практичног карактера:</w:t>
            </w:r>
          </w:p>
          <w:p w:rsidR="00BD43D7" w:rsidRPr="008C492F" w:rsidRDefault="00BD43D7" w:rsidP="00BD43D7">
            <w:pPr>
              <w:widowControl/>
              <w:numPr>
                <w:ilvl w:val="0"/>
                <w:numId w:val="199"/>
              </w:numPr>
              <w:autoSpaceDE/>
              <w:autoSpaceDN/>
              <w:adjustRightInd/>
              <w:ind w:left="361" w:right="173" w:hanging="238"/>
              <w:jc w:val="both"/>
              <w:rPr>
                <w:color w:val="000000"/>
              </w:rPr>
            </w:pPr>
            <w:r w:rsidRPr="008C492F">
              <w:rPr>
                <w:color w:val="000000"/>
              </w:rPr>
              <w:t>Развој производа и производног програма. Иновативно понашање. Развој тржишта. Маркетинг информациони системи.</w:t>
            </w:r>
          </w:p>
          <w:p w:rsidR="00BD43D7" w:rsidRPr="008C492F" w:rsidRDefault="00BD43D7" w:rsidP="00BD43D7">
            <w:pPr>
              <w:widowControl/>
              <w:numPr>
                <w:ilvl w:val="0"/>
                <w:numId w:val="199"/>
              </w:numPr>
              <w:autoSpaceDE/>
              <w:autoSpaceDN/>
              <w:adjustRightInd/>
              <w:ind w:left="361" w:right="173" w:hanging="238"/>
              <w:jc w:val="both"/>
              <w:rPr>
                <w:color w:val="000000"/>
              </w:rPr>
            </w:pPr>
            <w:r w:rsidRPr="008C492F">
              <w:rPr>
                <w:color w:val="000000"/>
              </w:rPr>
              <w:t>Управљање и предвиђање технолошког развоја. Проблем избора нових технологија (практични пример).</w:t>
            </w:r>
          </w:p>
          <w:p w:rsidR="00BD43D7" w:rsidRPr="008C492F" w:rsidRDefault="00BD43D7" w:rsidP="00BD43D7">
            <w:pPr>
              <w:widowControl/>
              <w:numPr>
                <w:ilvl w:val="0"/>
                <w:numId w:val="199"/>
              </w:numPr>
              <w:autoSpaceDE/>
              <w:autoSpaceDN/>
              <w:adjustRightInd/>
              <w:ind w:left="361" w:right="173" w:hanging="238"/>
              <w:jc w:val="both"/>
              <w:rPr>
                <w:color w:val="000000"/>
              </w:rPr>
            </w:pPr>
            <w:r w:rsidRPr="008C492F">
              <w:rPr>
                <w:color w:val="000000"/>
              </w:rPr>
              <w:t>Планирање и праћење развоја бизниса. Методе мерења пословних активности и пословног успеха фирме. Финанасијски резултати бизниса. Апсолутни и релативни показатељи пословног успеха. Профитабилност пословног подухвата.</w:t>
            </w:r>
          </w:p>
          <w:p w:rsidR="00BD43D7" w:rsidRPr="008C492F" w:rsidRDefault="00BD43D7" w:rsidP="00BD43D7">
            <w:pPr>
              <w:widowControl/>
              <w:numPr>
                <w:ilvl w:val="0"/>
                <w:numId w:val="198"/>
              </w:numPr>
              <w:overflowPunct w:val="0"/>
              <w:autoSpaceDE/>
              <w:autoSpaceDN/>
              <w:adjustRightInd/>
              <w:ind w:left="361" w:right="173" w:hanging="238"/>
              <w:jc w:val="both"/>
              <w:textAlignment w:val="baseline"/>
              <w:rPr>
                <w:i/>
              </w:rPr>
            </w:pPr>
            <w:r w:rsidRPr="008C492F">
              <w:rPr>
                <w:color w:val="000000"/>
              </w:rPr>
              <w:t>4. Израда бизнис плана (конкретан пример).</w:t>
            </w:r>
          </w:p>
        </w:tc>
      </w:tr>
      <w:tr w:rsidR="00BD43D7" w:rsidRPr="008F2DEA" w:rsidTr="00CE240D">
        <w:trPr>
          <w:trHeight w:val="470"/>
        </w:trPr>
        <w:tc>
          <w:tcPr>
            <w:tcW w:w="2453" w:type="dxa"/>
            <w:shd w:val="clear" w:color="auto" w:fill="FDE9D9" w:themeFill="accent6" w:themeFillTint="33"/>
          </w:tcPr>
          <w:p w:rsidR="00BD43D7" w:rsidRPr="000A279A" w:rsidRDefault="00BD43D7" w:rsidP="00896C81">
            <w:pPr>
              <w:spacing w:line="230" w:lineRule="exact"/>
              <w:ind w:left="120"/>
              <w:rPr>
                <w:lang w:val="sr-Cyrl-CS"/>
              </w:rPr>
            </w:pPr>
            <w:r w:rsidRPr="000A279A">
              <w:rPr>
                <w:lang w:val="sr-Cyrl-CS" w:eastAsia="sr-Cyrl-CS"/>
              </w:rPr>
              <w:t>Облик наставе и број часова</w:t>
            </w:r>
          </w:p>
        </w:tc>
        <w:tc>
          <w:tcPr>
            <w:tcW w:w="6763" w:type="dxa"/>
            <w:gridSpan w:val="4"/>
            <w:shd w:val="clear" w:color="auto" w:fill="FDE9D9" w:themeFill="accent6" w:themeFillTint="33"/>
          </w:tcPr>
          <w:p w:rsidR="00BD43D7" w:rsidRPr="000A279A" w:rsidRDefault="00BD43D7" w:rsidP="00896C81">
            <w:pPr>
              <w:spacing w:line="235" w:lineRule="exact"/>
              <w:ind w:left="109" w:right="144"/>
              <w:jc w:val="both"/>
              <w:rPr>
                <w:lang w:val="sr-Cyrl-CS"/>
              </w:rPr>
            </w:pPr>
            <w:r w:rsidRPr="000A279A">
              <w:rPr>
                <w:lang w:val="sr-Cyrl-CS" w:eastAsia="sr-Cyrl-CS"/>
              </w:rPr>
              <w:t xml:space="preserve">60 часова предавања и практичне наставе по </w:t>
            </w:r>
            <w:r>
              <w:rPr>
                <w:lang w:val="sr-Cyrl-CS" w:eastAsia="sr-Cyrl-CS"/>
              </w:rPr>
              <w:t>једном</w:t>
            </w:r>
            <w:r w:rsidRPr="000A279A">
              <w:rPr>
                <w:lang w:val="sr-Cyrl-CS" w:eastAsia="sr-Cyrl-CS"/>
              </w:rPr>
              <w:t xml:space="preserve"> тематском подручју у току семестра</w:t>
            </w:r>
          </w:p>
        </w:tc>
      </w:tr>
      <w:tr w:rsidR="00BD43D7" w:rsidRPr="008F2DEA" w:rsidTr="00CE240D">
        <w:trPr>
          <w:trHeight w:val="470"/>
        </w:trPr>
        <w:tc>
          <w:tcPr>
            <w:tcW w:w="2453" w:type="dxa"/>
            <w:shd w:val="clear" w:color="auto" w:fill="FDE9D9" w:themeFill="accent6" w:themeFillTint="33"/>
          </w:tcPr>
          <w:p w:rsidR="00BD43D7" w:rsidRPr="000A279A" w:rsidRDefault="00BD43D7" w:rsidP="00896C81">
            <w:pPr>
              <w:ind w:left="120"/>
              <w:rPr>
                <w:lang w:val="sr-Cyrl-CS"/>
              </w:rPr>
            </w:pPr>
            <w:r w:rsidRPr="000A279A">
              <w:rPr>
                <w:lang w:val="sr-Cyrl-CS" w:eastAsia="sr-Cyrl-CS"/>
              </w:rPr>
              <w:t>Предуслов</w:t>
            </w:r>
          </w:p>
        </w:tc>
        <w:tc>
          <w:tcPr>
            <w:tcW w:w="6763" w:type="dxa"/>
            <w:gridSpan w:val="4"/>
            <w:shd w:val="clear" w:color="auto" w:fill="FDE9D9" w:themeFill="accent6" w:themeFillTint="33"/>
          </w:tcPr>
          <w:p w:rsidR="00BD43D7" w:rsidRPr="000A279A" w:rsidRDefault="00BD43D7" w:rsidP="00896C81">
            <w:pPr>
              <w:spacing w:line="230" w:lineRule="exact"/>
              <w:ind w:left="109" w:right="144"/>
              <w:jc w:val="both"/>
              <w:rPr>
                <w:lang w:val="sr-Cyrl-CS"/>
              </w:rPr>
            </w:pPr>
            <w:r w:rsidRPr="000A279A">
              <w:rPr>
                <w:lang w:val="sr-Cyrl-CS" w:eastAsia="sr-Cyrl-CS"/>
              </w:rPr>
              <w:t>Положени испити који представљају базу за одговарајуће тематско подручје.</w:t>
            </w:r>
          </w:p>
        </w:tc>
      </w:tr>
      <w:tr w:rsidR="00BD43D7" w:rsidRPr="008F2DEA" w:rsidTr="00CE240D">
        <w:trPr>
          <w:trHeight w:val="701"/>
        </w:trPr>
        <w:tc>
          <w:tcPr>
            <w:tcW w:w="2453" w:type="dxa"/>
            <w:shd w:val="clear" w:color="auto" w:fill="FDE9D9" w:themeFill="accent6" w:themeFillTint="33"/>
          </w:tcPr>
          <w:p w:rsidR="00BD43D7" w:rsidRPr="000A279A" w:rsidRDefault="00BD43D7" w:rsidP="00896C81">
            <w:pPr>
              <w:ind w:left="120"/>
              <w:rPr>
                <w:lang w:val="sr-Cyrl-CS"/>
              </w:rPr>
            </w:pPr>
            <w:r w:rsidRPr="000A279A">
              <w:rPr>
                <w:lang w:val="sr-Cyrl-CS" w:eastAsia="sr-Cyrl-CS"/>
              </w:rPr>
              <w:t>Обавезе студената</w:t>
            </w:r>
          </w:p>
        </w:tc>
        <w:tc>
          <w:tcPr>
            <w:tcW w:w="6763" w:type="dxa"/>
            <w:gridSpan w:val="4"/>
            <w:shd w:val="clear" w:color="auto" w:fill="FDE9D9" w:themeFill="accent6" w:themeFillTint="33"/>
          </w:tcPr>
          <w:p w:rsidR="00BD43D7" w:rsidRPr="000A279A" w:rsidRDefault="00BD43D7" w:rsidP="00896C81">
            <w:pPr>
              <w:spacing w:line="230" w:lineRule="exact"/>
              <w:ind w:left="109" w:right="144"/>
              <w:jc w:val="both"/>
              <w:rPr>
                <w:lang w:val="sr-Cyrl-CS"/>
              </w:rPr>
            </w:pPr>
            <w:r w:rsidRPr="000A279A">
              <w:rPr>
                <w:lang w:val="sr-Cyrl-CS" w:eastAsia="sr-Cyrl-CS"/>
              </w:rPr>
              <w:t>Студенти су обавезни да похађају практичну наставу, активно учествују у припреми за одабир будућег стручног рада према одговарајућем тематском подручју.</w:t>
            </w:r>
          </w:p>
        </w:tc>
      </w:tr>
      <w:tr w:rsidR="00BD43D7" w:rsidRPr="008F2DEA" w:rsidTr="00CE240D">
        <w:trPr>
          <w:trHeight w:val="240"/>
        </w:trPr>
        <w:tc>
          <w:tcPr>
            <w:tcW w:w="2453" w:type="dxa"/>
            <w:shd w:val="clear" w:color="auto" w:fill="FDE9D9" w:themeFill="accent6" w:themeFillTint="33"/>
          </w:tcPr>
          <w:p w:rsidR="00BD43D7" w:rsidRPr="000A279A" w:rsidRDefault="00BD43D7" w:rsidP="00896C81">
            <w:pPr>
              <w:ind w:left="120"/>
              <w:rPr>
                <w:lang w:val="sr-Cyrl-CS"/>
              </w:rPr>
            </w:pPr>
            <w:r w:rsidRPr="000A279A">
              <w:rPr>
                <w:lang w:val="sr-Cyrl-CS" w:eastAsia="sr-Cyrl-CS"/>
              </w:rPr>
              <w:t>Начин полагања испита</w:t>
            </w:r>
          </w:p>
        </w:tc>
        <w:tc>
          <w:tcPr>
            <w:tcW w:w="6763" w:type="dxa"/>
            <w:gridSpan w:val="4"/>
            <w:shd w:val="clear" w:color="auto" w:fill="FDE9D9" w:themeFill="accent6" w:themeFillTint="33"/>
          </w:tcPr>
          <w:p w:rsidR="00BD43D7" w:rsidRPr="000A279A" w:rsidRDefault="00BD43D7" w:rsidP="00896C81">
            <w:pPr>
              <w:ind w:left="109" w:right="144"/>
              <w:jc w:val="both"/>
              <w:rPr>
                <w:lang w:val="sr-Cyrl-CS"/>
              </w:rPr>
            </w:pPr>
            <w:r w:rsidRPr="000A279A">
              <w:rPr>
                <w:lang w:val="sr-Cyrl-CS" w:eastAsia="sr-Cyrl-CS"/>
              </w:rPr>
              <w:t>Одбрана стручног рада.</w:t>
            </w:r>
          </w:p>
        </w:tc>
      </w:tr>
      <w:tr w:rsidR="00BD43D7" w:rsidRPr="008F2DEA" w:rsidTr="00CE240D">
        <w:trPr>
          <w:trHeight w:val="710"/>
        </w:trPr>
        <w:tc>
          <w:tcPr>
            <w:tcW w:w="2453" w:type="dxa"/>
            <w:shd w:val="clear" w:color="auto" w:fill="FDE9D9" w:themeFill="accent6" w:themeFillTint="33"/>
          </w:tcPr>
          <w:p w:rsidR="00BD43D7" w:rsidRPr="000A279A" w:rsidRDefault="00BD43D7" w:rsidP="00896C81">
            <w:pPr>
              <w:spacing w:line="235" w:lineRule="exact"/>
              <w:ind w:left="120"/>
              <w:rPr>
                <w:lang w:val="sr-Cyrl-CS"/>
              </w:rPr>
            </w:pPr>
            <w:r w:rsidRPr="000A279A">
              <w:rPr>
                <w:lang w:val="sr-Cyrl-CS" w:eastAsia="sr-Cyrl-CS"/>
              </w:rPr>
              <w:t>Литература и извори података</w:t>
            </w:r>
          </w:p>
        </w:tc>
        <w:tc>
          <w:tcPr>
            <w:tcW w:w="6763" w:type="dxa"/>
            <w:gridSpan w:val="4"/>
            <w:shd w:val="clear" w:color="auto" w:fill="FDE9D9" w:themeFill="accent6" w:themeFillTint="33"/>
          </w:tcPr>
          <w:p w:rsidR="00BD43D7" w:rsidRPr="000A279A" w:rsidRDefault="00BD43D7" w:rsidP="00896C81">
            <w:pPr>
              <w:spacing w:line="230" w:lineRule="exact"/>
              <w:ind w:left="109" w:right="144"/>
              <w:jc w:val="both"/>
              <w:rPr>
                <w:lang w:val="sr-Cyrl-CS"/>
              </w:rPr>
            </w:pPr>
            <w:r w:rsidRPr="000A279A">
              <w:rPr>
                <w:lang w:val="sr-Cyrl-CS" w:eastAsia="sr-Cyrl-CS"/>
              </w:rPr>
              <w:t>Руководиоци тематских подручја 1, 2, 3, 4 су дужни да студентима припреме шири избор литературе и одговарајуће документације као и упутства за коришћење извора података.</w:t>
            </w:r>
          </w:p>
        </w:tc>
      </w:tr>
      <w:tr w:rsidR="00BD43D7" w:rsidRPr="008F2DEA" w:rsidTr="00CE240D">
        <w:trPr>
          <w:trHeight w:val="312"/>
        </w:trPr>
        <w:tc>
          <w:tcPr>
            <w:tcW w:w="9216" w:type="dxa"/>
            <w:gridSpan w:val="5"/>
            <w:shd w:val="clear" w:color="auto" w:fill="FDE9D9" w:themeFill="accent6" w:themeFillTint="33"/>
          </w:tcPr>
          <w:p w:rsidR="00BD43D7" w:rsidRPr="00D42529" w:rsidRDefault="00BD43D7" w:rsidP="00896C81">
            <w:pPr>
              <w:spacing w:line="230" w:lineRule="exact"/>
              <w:jc w:val="both"/>
              <w:rPr>
                <w:lang w:val="sr-Cyrl-CS" w:eastAsia="sr-Cyrl-CS"/>
              </w:rPr>
            </w:pPr>
            <w:r w:rsidRPr="008F2DEA">
              <w:rPr>
                <w:rStyle w:val="Char"/>
                <w:lang w:val="ru-RU"/>
              </w:rPr>
              <w:t>Оцена знања (максимални број поена 100)</w:t>
            </w:r>
          </w:p>
        </w:tc>
      </w:tr>
      <w:tr w:rsidR="00BD43D7" w:rsidRPr="008F2DEA" w:rsidTr="00CE240D">
        <w:trPr>
          <w:trHeight w:val="161"/>
        </w:trPr>
        <w:tc>
          <w:tcPr>
            <w:tcW w:w="5103" w:type="dxa"/>
            <w:gridSpan w:val="2"/>
            <w:shd w:val="clear" w:color="auto" w:fill="FDE9D9" w:themeFill="accent6" w:themeFillTint="33"/>
            <w:vAlign w:val="center"/>
          </w:tcPr>
          <w:p w:rsidR="00BD43D7" w:rsidRPr="008F2DEA" w:rsidRDefault="00BD43D7" w:rsidP="00896C81">
            <w:pPr>
              <w:spacing w:after="60"/>
              <w:rPr>
                <w:rStyle w:val="Char"/>
                <w:b w:val="0"/>
                <w:lang w:val="ru-RU"/>
              </w:rPr>
            </w:pPr>
            <w:r w:rsidRPr="008F2DEA">
              <w:rPr>
                <w:rStyle w:val="Char"/>
                <w:b w:val="0"/>
                <w:lang w:val="ru-RU"/>
              </w:rPr>
              <w:t>Предиспитне обавезе</w:t>
            </w:r>
          </w:p>
        </w:tc>
        <w:tc>
          <w:tcPr>
            <w:tcW w:w="1560" w:type="dxa"/>
            <w:shd w:val="clear" w:color="auto" w:fill="FDE9D9" w:themeFill="accent6" w:themeFillTint="33"/>
            <w:vAlign w:val="center"/>
          </w:tcPr>
          <w:p w:rsidR="00BD43D7" w:rsidRPr="008F2DEA" w:rsidRDefault="00BD43D7" w:rsidP="00896C81">
            <w:pPr>
              <w:spacing w:after="60"/>
              <w:jc w:val="center"/>
              <w:rPr>
                <w:rStyle w:val="Char"/>
                <w:b w:val="0"/>
                <w:lang w:val="ru-RU"/>
              </w:rPr>
            </w:pPr>
            <w:r w:rsidRPr="008F2DEA">
              <w:rPr>
                <w:rStyle w:val="Char"/>
                <w:b w:val="0"/>
                <w:lang w:val="ru-RU"/>
              </w:rPr>
              <w:t>Поена</w:t>
            </w:r>
          </w:p>
        </w:tc>
        <w:tc>
          <w:tcPr>
            <w:tcW w:w="1701" w:type="dxa"/>
            <w:shd w:val="clear" w:color="auto" w:fill="FDE9D9" w:themeFill="accent6" w:themeFillTint="33"/>
            <w:vAlign w:val="center"/>
          </w:tcPr>
          <w:p w:rsidR="00BD43D7" w:rsidRPr="008F2DEA" w:rsidRDefault="00BD43D7" w:rsidP="00896C81">
            <w:pPr>
              <w:spacing w:after="60"/>
              <w:jc w:val="center"/>
              <w:rPr>
                <w:rStyle w:val="Char"/>
                <w:b w:val="0"/>
                <w:lang w:val="ru-RU"/>
              </w:rPr>
            </w:pPr>
            <w:r w:rsidRPr="008F2DEA">
              <w:rPr>
                <w:rStyle w:val="Char"/>
                <w:b w:val="0"/>
                <w:lang w:val="ru-RU"/>
              </w:rPr>
              <w:t>Завршни испит</w:t>
            </w:r>
          </w:p>
        </w:tc>
        <w:tc>
          <w:tcPr>
            <w:tcW w:w="852" w:type="dxa"/>
            <w:shd w:val="clear" w:color="auto" w:fill="FDE9D9" w:themeFill="accent6" w:themeFillTint="33"/>
            <w:vAlign w:val="center"/>
          </w:tcPr>
          <w:p w:rsidR="00BD43D7" w:rsidRPr="008F2DEA" w:rsidRDefault="00BD43D7" w:rsidP="00896C81">
            <w:pPr>
              <w:spacing w:after="60"/>
              <w:jc w:val="center"/>
              <w:rPr>
                <w:rStyle w:val="Char"/>
                <w:b w:val="0"/>
                <w:lang w:val="ru-RU"/>
              </w:rPr>
            </w:pPr>
            <w:r w:rsidRPr="008F2DEA">
              <w:rPr>
                <w:rStyle w:val="Char"/>
                <w:b w:val="0"/>
                <w:lang w:val="ru-RU"/>
              </w:rPr>
              <w:t>Поена</w:t>
            </w:r>
          </w:p>
        </w:tc>
      </w:tr>
      <w:tr w:rsidR="00BD43D7" w:rsidRPr="008F2DEA" w:rsidTr="00CE240D">
        <w:trPr>
          <w:trHeight w:val="159"/>
        </w:trPr>
        <w:tc>
          <w:tcPr>
            <w:tcW w:w="5103" w:type="dxa"/>
            <w:gridSpan w:val="2"/>
            <w:shd w:val="clear" w:color="auto" w:fill="FDE9D9" w:themeFill="accent6" w:themeFillTint="33"/>
            <w:vAlign w:val="center"/>
          </w:tcPr>
          <w:p w:rsidR="00BD43D7" w:rsidRPr="008F2DEA" w:rsidRDefault="00BD43D7" w:rsidP="00896C81">
            <w:pPr>
              <w:spacing w:after="60"/>
              <w:rPr>
                <w:rStyle w:val="Char"/>
                <w:b w:val="0"/>
                <w:lang w:val="ru-RU"/>
              </w:rPr>
            </w:pPr>
            <w:r w:rsidRPr="008F2DEA">
              <w:rPr>
                <w:rStyle w:val="Char"/>
                <w:b w:val="0"/>
                <w:lang w:val="ru-RU"/>
              </w:rPr>
              <w:t>Активност у току стручне праксе</w:t>
            </w:r>
          </w:p>
        </w:tc>
        <w:tc>
          <w:tcPr>
            <w:tcW w:w="1560" w:type="dxa"/>
            <w:shd w:val="clear" w:color="auto" w:fill="FDE9D9" w:themeFill="accent6" w:themeFillTint="33"/>
            <w:vAlign w:val="center"/>
          </w:tcPr>
          <w:p w:rsidR="00BD43D7" w:rsidRPr="00F66C0D" w:rsidRDefault="00BD43D7" w:rsidP="00896C81">
            <w:pPr>
              <w:spacing w:after="60"/>
              <w:jc w:val="center"/>
              <w:rPr>
                <w:rStyle w:val="Char"/>
                <w:b w:val="0"/>
                <w:iCs/>
                <w:lang w:val="ru-RU"/>
              </w:rPr>
            </w:pPr>
            <w:r w:rsidRPr="00F66C0D">
              <w:rPr>
                <w:rStyle w:val="Char"/>
                <w:b w:val="0"/>
                <w:iCs/>
                <w:lang w:val="ru-RU"/>
              </w:rPr>
              <w:t>10</w:t>
            </w:r>
          </w:p>
        </w:tc>
        <w:tc>
          <w:tcPr>
            <w:tcW w:w="1701" w:type="dxa"/>
            <w:vMerge w:val="restart"/>
            <w:shd w:val="clear" w:color="auto" w:fill="FDE9D9" w:themeFill="accent6" w:themeFillTint="33"/>
            <w:vAlign w:val="center"/>
          </w:tcPr>
          <w:p w:rsidR="00BD43D7" w:rsidRPr="008F2DEA" w:rsidRDefault="00BD43D7" w:rsidP="00896C81">
            <w:pPr>
              <w:spacing w:after="60"/>
              <w:jc w:val="center"/>
              <w:rPr>
                <w:rStyle w:val="Char"/>
                <w:b w:val="0"/>
                <w:iCs/>
                <w:lang w:val="ru-RU"/>
              </w:rPr>
            </w:pPr>
            <w:r w:rsidRPr="008F2DEA">
              <w:rPr>
                <w:rStyle w:val="Char"/>
                <w:b w:val="0"/>
                <w:iCs/>
                <w:lang w:val="ru-RU"/>
              </w:rPr>
              <w:t>Одбрана стручне праксе</w:t>
            </w:r>
          </w:p>
        </w:tc>
        <w:tc>
          <w:tcPr>
            <w:tcW w:w="852" w:type="dxa"/>
            <w:vMerge w:val="restart"/>
            <w:shd w:val="clear" w:color="auto" w:fill="FDE9D9" w:themeFill="accent6" w:themeFillTint="33"/>
            <w:vAlign w:val="center"/>
          </w:tcPr>
          <w:p w:rsidR="00BD43D7" w:rsidRPr="00F66C0D" w:rsidRDefault="00BD43D7" w:rsidP="00896C81">
            <w:pPr>
              <w:spacing w:after="60"/>
              <w:jc w:val="center"/>
              <w:rPr>
                <w:rStyle w:val="Char"/>
                <w:b w:val="0"/>
                <w:iCs/>
                <w:lang w:val="ru-RU"/>
              </w:rPr>
            </w:pPr>
            <w:r w:rsidRPr="00F66C0D">
              <w:rPr>
                <w:rStyle w:val="Char"/>
                <w:b w:val="0"/>
                <w:iCs/>
                <w:lang w:val="ru-RU"/>
              </w:rPr>
              <w:t>40</w:t>
            </w:r>
          </w:p>
        </w:tc>
      </w:tr>
      <w:tr w:rsidR="00BD43D7" w:rsidRPr="008F2DEA" w:rsidTr="00CE240D">
        <w:trPr>
          <w:trHeight w:val="159"/>
        </w:trPr>
        <w:tc>
          <w:tcPr>
            <w:tcW w:w="5103" w:type="dxa"/>
            <w:gridSpan w:val="2"/>
            <w:shd w:val="clear" w:color="auto" w:fill="FDE9D9" w:themeFill="accent6" w:themeFillTint="33"/>
            <w:vAlign w:val="center"/>
          </w:tcPr>
          <w:p w:rsidR="00BD43D7" w:rsidRPr="008F2DEA" w:rsidRDefault="00BD43D7" w:rsidP="00896C81">
            <w:pPr>
              <w:spacing w:after="60"/>
              <w:rPr>
                <w:bCs/>
                <w:lang w:val="ru-RU"/>
              </w:rPr>
            </w:pPr>
            <w:r w:rsidRPr="008F2DEA">
              <w:rPr>
                <w:bCs/>
                <w:lang w:val="ru-RU"/>
              </w:rPr>
              <w:t>Извештај о реализованим задацима датих од стране особе из пословног система задужене за праћење студента</w:t>
            </w:r>
          </w:p>
        </w:tc>
        <w:tc>
          <w:tcPr>
            <w:tcW w:w="1560" w:type="dxa"/>
            <w:shd w:val="clear" w:color="auto" w:fill="FDE9D9" w:themeFill="accent6" w:themeFillTint="33"/>
            <w:vAlign w:val="center"/>
          </w:tcPr>
          <w:p w:rsidR="00BD43D7" w:rsidRPr="00F66C0D" w:rsidRDefault="00BD43D7" w:rsidP="00896C81">
            <w:pPr>
              <w:spacing w:after="60"/>
              <w:jc w:val="center"/>
              <w:rPr>
                <w:bCs/>
                <w:lang w:val="ru-RU"/>
              </w:rPr>
            </w:pPr>
            <w:r w:rsidRPr="00F66C0D">
              <w:rPr>
                <w:bCs/>
                <w:lang w:val="ru-RU"/>
              </w:rPr>
              <w:t>20</w:t>
            </w:r>
          </w:p>
        </w:tc>
        <w:tc>
          <w:tcPr>
            <w:tcW w:w="1701" w:type="dxa"/>
            <w:vMerge/>
            <w:shd w:val="clear" w:color="auto" w:fill="FDE9D9" w:themeFill="accent6" w:themeFillTint="33"/>
            <w:vAlign w:val="center"/>
          </w:tcPr>
          <w:p w:rsidR="00BD43D7" w:rsidRPr="00D42529" w:rsidRDefault="00BD43D7" w:rsidP="00896C81">
            <w:pPr>
              <w:spacing w:line="230" w:lineRule="exact"/>
              <w:jc w:val="both"/>
              <w:rPr>
                <w:lang w:eastAsia="sr-Cyrl-CS"/>
              </w:rPr>
            </w:pPr>
          </w:p>
        </w:tc>
        <w:tc>
          <w:tcPr>
            <w:tcW w:w="852" w:type="dxa"/>
            <w:vMerge/>
            <w:shd w:val="clear" w:color="auto" w:fill="FDE9D9" w:themeFill="accent6" w:themeFillTint="33"/>
            <w:vAlign w:val="center"/>
          </w:tcPr>
          <w:p w:rsidR="00BD43D7" w:rsidRPr="00D42529" w:rsidRDefault="00BD43D7" w:rsidP="00896C81">
            <w:pPr>
              <w:spacing w:line="230" w:lineRule="exact"/>
              <w:jc w:val="both"/>
              <w:rPr>
                <w:lang w:eastAsia="sr-Cyrl-CS"/>
              </w:rPr>
            </w:pPr>
          </w:p>
        </w:tc>
      </w:tr>
      <w:tr w:rsidR="00BD43D7" w:rsidRPr="008F2DEA" w:rsidTr="00CE240D">
        <w:trPr>
          <w:trHeight w:val="159"/>
        </w:trPr>
        <w:tc>
          <w:tcPr>
            <w:tcW w:w="5103" w:type="dxa"/>
            <w:gridSpan w:val="2"/>
            <w:shd w:val="clear" w:color="auto" w:fill="FDE9D9" w:themeFill="accent6" w:themeFillTint="33"/>
            <w:vAlign w:val="center"/>
          </w:tcPr>
          <w:p w:rsidR="00BD43D7" w:rsidRPr="008F2DEA" w:rsidRDefault="00BD43D7" w:rsidP="00896C81">
            <w:pPr>
              <w:spacing w:after="60"/>
              <w:rPr>
                <w:bCs/>
                <w:lang w:val="ru-RU"/>
              </w:rPr>
            </w:pPr>
            <w:r w:rsidRPr="008F2DEA">
              <w:rPr>
                <w:bCs/>
                <w:lang w:val="ru-RU"/>
              </w:rPr>
              <w:t>Израда Дневника стручне праксе</w:t>
            </w:r>
          </w:p>
        </w:tc>
        <w:tc>
          <w:tcPr>
            <w:tcW w:w="1560" w:type="dxa"/>
            <w:shd w:val="clear" w:color="auto" w:fill="FDE9D9" w:themeFill="accent6" w:themeFillTint="33"/>
            <w:vAlign w:val="center"/>
          </w:tcPr>
          <w:p w:rsidR="00BD43D7" w:rsidRPr="00F66C0D" w:rsidRDefault="00BD43D7" w:rsidP="00896C81">
            <w:pPr>
              <w:spacing w:after="60"/>
              <w:jc w:val="center"/>
              <w:rPr>
                <w:bCs/>
                <w:lang w:val="ru-RU"/>
              </w:rPr>
            </w:pPr>
            <w:r w:rsidRPr="00F66C0D">
              <w:rPr>
                <w:bCs/>
                <w:lang w:val="ru-RU"/>
              </w:rPr>
              <w:t>30</w:t>
            </w:r>
          </w:p>
        </w:tc>
        <w:tc>
          <w:tcPr>
            <w:tcW w:w="1701" w:type="dxa"/>
            <w:vMerge/>
            <w:shd w:val="clear" w:color="auto" w:fill="FDE9D9" w:themeFill="accent6" w:themeFillTint="33"/>
            <w:vAlign w:val="center"/>
          </w:tcPr>
          <w:p w:rsidR="00BD43D7" w:rsidRPr="00D42529" w:rsidRDefault="00BD43D7" w:rsidP="00896C81">
            <w:pPr>
              <w:spacing w:line="230" w:lineRule="exact"/>
              <w:jc w:val="both"/>
              <w:rPr>
                <w:lang w:eastAsia="sr-Cyrl-CS"/>
              </w:rPr>
            </w:pPr>
          </w:p>
        </w:tc>
        <w:tc>
          <w:tcPr>
            <w:tcW w:w="852" w:type="dxa"/>
            <w:vMerge/>
            <w:shd w:val="clear" w:color="auto" w:fill="FDE9D9" w:themeFill="accent6" w:themeFillTint="33"/>
            <w:vAlign w:val="center"/>
          </w:tcPr>
          <w:p w:rsidR="00BD43D7" w:rsidRPr="00D42529" w:rsidRDefault="00BD43D7" w:rsidP="00896C81">
            <w:pPr>
              <w:spacing w:line="230" w:lineRule="exact"/>
              <w:jc w:val="both"/>
              <w:rPr>
                <w:lang w:eastAsia="sr-Cyrl-CS"/>
              </w:rPr>
            </w:pPr>
          </w:p>
        </w:tc>
      </w:tr>
    </w:tbl>
    <w:p w:rsidR="00BD43D7" w:rsidRDefault="00BD43D7" w:rsidP="00E5370C">
      <w:pPr>
        <w:widowControl/>
        <w:autoSpaceDE/>
        <w:autoSpaceDN/>
        <w:adjustRightInd/>
        <w:spacing w:after="200" w:line="276" w:lineRule="auto"/>
      </w:pPr>
    </w:p>
    <w:p w:rsidR="00BD43D7" w:rsidRDefault="00BD43D7">
      <w:pPr>
        <w:widowControl/>
        <w:autoSpaceDE/>
        <w:autoSpaceDN/>
        <w:adjustRightInd/>
        <w:spacing w:after="200" w:line="276" w:lineRule="auto"/>
      </w:pPr>
      <w:r>
        <w:br w:type="page"/>
      </w:r>
    </w:p>
    <w:p w:rsidR="00BD43D7" w:rsidRDefault="006D6028" w:rsidP="00CE240D">
      <w:pPr>
        <w:widowControl/>
        <w:autoSpaceDE/>
        <w:autoSpaceDN/>
        <w:adjustRightInd/>
        <w:spacing w:after="200" w:line="276" w:lineRule="auto"/>
        <w:jc w:val="right"/>
      </w:pPr>
      <w:hyperlink w:anchor="ListaNazivaPredmeta" w:history="1">
        <w:r w:rsidR="00CE240D" w:rsidRPr="0046043E">
          <w:rPr>
            <w:rStyle w:val="Hyperlink"/>
            <w:bCs/>
            <w:lang w:val="sr-Cyrl-CS"/>
          </w:rPr>
          <w:t>назад</w:t>
        </w:r>
      </w:hyperlink>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3"/>
        <w:gridCol w:w="2650"/>
        <w:gridCol w:w="1560"/>
        <w:gridCol w:w="1701"/>
        <w:gridCol w:w="852"/>
      </w:tblGrid>
      <w:tr w:rsidR="00BD43D7" w:rsidRPr="00A53AB7" w:rsidTr="00CE240D">
        <w:trPr>
          <w:trHeight w:val="216"/>
        </w:trPr>
        <w:tc>
          <w:tcPr>
            <w:tcW w:w="9216" w:type="dxa"/>
            <w:gridSpan w:val="5"/>
            <w:shd w:val="clear" w:color="auto" w:fill="FBD4B4" w:themeFill="accent6" w:themeFillTint="66"/>
          </w:tcPr>
          <w:p w:rsidR="00BD43D7" w:rsidRPr="000A279A" w:rsidRDefault="00BD43D7" w:rsidP="00896C81">
            <w:pPr>
              <w:ind w:left="120"/>
            </w:pPr>
            <w:r w:rsidRPr="000A279A">
              <w:rPr>
                <w:b/>
                <w:bCs/>
                <w:lang w:val="sr-Cyrl-CS" w:eastAsia="sr-Cyrl-CS"/>
              </w:rPr>
              <w:t>СТРУЧНА ПРАКСА I I</w:t>
            </w:r>
          </w:p>
        </w:tc>
      </w:tr>
      <w:tr w:rsidR="00BD43D7" w:rsidRPr="00A53AB7" w:rsidTr="00CE240D">
        <w:trPr>
          <w:trHeight w:val="240"/>
        </w:trPr>
        <w:tc>
          <w:tcPr>
            <w:tcW w:w="2453" w:type="dxa"/>
            <w:shd w:val="clear" w:color="auto" w:fill="FBD4B4" w:themeFill="accent6" w:themeFillTint="66"/>
          </w:tcPr>
          <w:p w:rsidR="00BD43D7" w:rsidRPr="000A279A" w:rsidRDefault="00BD43D7" w:rsidP="00896C81">
            <w:pPr>
              <w:ind w:left="120"/>
              <w:rPr>
                <w:lang w:val="sr-Cyrl-CS"/>
              </w:rPr>
            </w:pPr>
            <w:r w:rsidRPr="000A279A">
              <w:rPr>
                <w:lang w:val="sr-Cyrl-CS" w:eastAsia="sr-Cyrl-CS"/>
              </w:rPr>
              <w:t>Студијски програм</w:t>
            </w:r>
          </w:p>
        </w:tc>
        <w:tc>
          <w:tcPr>
            <w:tcW w:w="6763" w:type="dxa"/>
            <w:gridSpan w:val="4"/>
            <w:shd w:val="clear" w:color="auto" w:fill="FBD4B4" w:themeFill="accent6" w:themeFillTint="66"/>
          </w:tcPr>
          <w:p w:rsidR="00BD43D7" w:rsidRPr="00862F16" w:rsidRDefault="00BD43D7" w:rsidP="00896C81">
            <w:pPr>
              <w:ind w:left="81" w:right="131"/>
              <w:jc w:val="both"/>
              <w:rPr>
                <w:b/>
                <w:lang w:val="sr-Cyrl-CS"/>
              </w:rPr>
            </w:pPr>
            <w:r w:rsidRPr="00862F16">
              <w:rPr>
                <w:b/>
                <w:bCs/>
                <w:lang w:val="sr-Cyrl-CS" w:eastAsia="sr-Cyrl-CS"/>
              </w:rPr>
              <w:t>ФИНАНСИЈЕ И БАНКАРСТВО</w:t>
            </w:r>
          </w:p>
        </w:tc>
      </w:tr>
      <w:tr w:rsidR="00BD43D7" w:rsidRPr="00A53AB7" w:rsidTr="00CE240D">
        <w:trPr>
          <w:trHeight w:val="240"/>
        </w:trPr>
        <w:tc>
          <w:tcPr>
            <w:tcW w:w="2453" w:type="dxa"/>
            <w:shd w:val="clear" w:color="auto" w:fill="FBD4B4" w:themeFill="accent6" w:themeFillTint="66"/>
          </w:tcPr>
          <w:p w:rsidR="00BD43D7" w:rsidRPr="000A279A" w:rsidRDefault="00BD43D7" w:rsidP="00896C81">
            <w:pPr>
              <w:ind w:left="120"/>
              <w:rPr>
                <w:lang w:val="sr-Cyrl-CS"/>
              </w:rPr>
            </w:pPr>
            <w:r w:rsidRPr="000A279A">
              <w:rPr>
                <w:lang w:val="sr-Cyrl-CS" w:eastAsia="sr-Cyrl-CS"/>
              </w:rPr>
              <w:t>Година, семестар</w:t>
            </w:r>
          </w:p>
        </w:tc>
        <w:tc>
          <w:tcPr>
            <w:tcW w:w="6763" w:type="dxa"/>
            <w:gridSpan w:val="4"/>
            <w:shd w:val="clear" w:color="auto" w:fill="FBD4B4" w:themeFill="accent6" w:themeFillTint="66"/>
          </w:tcPr>
          <w:p w:rsidR="00BD43D7" w:rsidRPr="0016074A" w:rsidRDefault="00BD43D7" w:rsidP="00896C81">
            <w:pPr>
              <w:ind w:left="81" w:right="131"/>
              <w:jc w:val="both"/>
              <w:rPr>
                <w:lang w:val="sr-Cyrl-CS"/>
              </w:rPr>
            </w:pPr>
            <w:r w:rsidRPr="0016074A">
              <w:rPr>
                <w:rFonts w:ascii="TimesNewRoman" w:hAnsi="TimesNewRoman" w:cs="TimesNewRoman"/>
              </w:rPr>
              <w:t xml:space="preserve">трећа </w:t>
            </w:r>
            <w:r w:rsidRPr="0016074A">
              <w:t xml:space="preserve">, </w:t>
            </w:r>
            <w:r w:rsidRPr="0016074A">
              <w:rPr>
                <w:rFonts w:ascii="TimesNewRoman" w:hAnsi="TimesNewRoman" w:cs="TimesNewRoman"/>
              </w:rPr>
              <w:t>шести</w:t>
            </w:r>
          </w:p>
        </w:tc>
      </w:tr>
      <w:tr w:rsidR="00BD43D7" w:rsidRPr="00A53AB7" w:rsidTr="00CE240D">
        <w:trPr>
          <w:trHeight w:val="240"/>
        </w:trPr>
        <w:tc>
          <w:tcPr>
            <w:tcW w:w="2453" w:type="dxa"/>
            <w:shd w:val="clear" w:color="auto" w:fill="FBD4B4" w:themeFill="accent6" w:themeFillTint="66"/>
          </w:tcPr>
          <w:p w:rsidR="00BD43D7" w:rsidRPr="000A279A" w:rsidRDefault="00BD43D7" w:rsidP="00896C81">
            <w:pPr>
              <w:ind w:left="120"/>
              <w:rPr>
                <w:lang w:val="sr-Cyrl-CS"/>
              </w:rPr>
            </w:pPr>
            <w:r w:rsidRPr="000A279A">
              <w:rPr>
                <w:lang w:val="sr-Cyrl-CS" w:eastAsia="sr-Cyrl-CS"/>
              </w:rPr>
              <w:t>Статус стручне праксе</w:t>
            </w:r>
          </w:p>
        </w:tc>
        <w:tc>
          <w:tcPr>
            <w:tcW w:w="6763" w:type="dxa"/>
            <w:gridSpan w:val="4"/>
            <w:shd w:val="clear" w:color="auto" w:fill="FBD4B4" w:themeFill="accent6" w:themeFillTint="66"/>
          </w:tcPr>
          <w:p w:rsidR="00BD43D7" w:rsidRPr="0016074A" w:rsidRDefault="00BD43D7" w:rsidP="00896C81">
            <w:pPr>
              <w:ind w:left="81" w:right="131"/>
              <w:jc w:val="both"/>
              <w:rPr>
                <w:lang w:val="sr-Cyrl-CS"/>
              </w:rPr>
            </w:pPr>
            <w:r w:rsidRPr="0016074A">
              <w:rPr>
                <w:lang w:val="sr-Cyrl-CS" w:eastAsia="sr-Cyrl-CS"/>
              </w:rPr>
              <w:t>обавезна</w:t>
            </w:r>
          </w:p>
        </w:tc>
      </w:tr>
      <w:tr w:rsidR="00BD43D7" w:rsidRPr="00A53AB7" w:rsidTr="00CE240D">
        <w:trPr>
          <w:trHeight w:val="470"/>
        </w:trPr>
        <w:tc>
          <w:tcPr>
            <w:tcW w:w="2453" w:type="dxa"/>
            <w:shd w:val="clear" w:color="auto" w:fill="FBD4B4" w:themeFill="accent6" w:themeFillTint="66"/>
          </w:tcPr>
          <w:p w:rsidR="00BD43D7" w:rsidRPr="000A279A" w:rsidRDefault="00BD43D7" w:rsidP="00896C81">
            <w:pPr>
              <w:ind w:left="120"/>
              <w:rPr>
                <w:lang w:val="sr-Cyrl-CS"/>
              </w:rPr>
            </w:pPr>
            <w:r w:rsidRPr="000A279A">
              <w:rPr>
                <w:lang w:val="sr-Cyrl-CS" w:eastAsia="sr-Cyrl-CS"/>
              </w:rPr>
              <w:t>Оптерећење</w:t>
            </w:r>
          </w:p>
        </w:tc>
        <w:tc>
          <w:tcPr>
            <w:tcW w:w="6763" w:type="dxa"/>
            <w:gridSpan w:val="4"/>
            <w:shd w:val="clear" w:color="auto" w:fill="FBD4B4" w:themeFill="accent6" w:themeFillTint="66"/>
          </w:tcPr>
          <w:p w:rsidR="00BD43D7" w:rsidRPr="0016074A" w:rsidRDefault="00BD43D7" w:rsidP="00896C81">
            <w:pPr>
              <w:spacing w:line="230" w:lineRule="exact"/>
              <w:ind w:left="81" w:right="131"/>
              <w:jc w:val="both"/>
              <w:rPr>
                <w:lang w:val="sr-Cyrl-CS"/>
              </w:rPr>
            </w:pPr>
            <w:r w:rsidRPr="0016074A">
              <w:rPr>
                <w:lang w:val="sr-Cyrl-CS" w:eastAsia="sr-Cyrl-CS"/>
              </w:rPr>
              <w:t>Укупно 75 часова рада, у с</w:t>
            </w:r>
            <w:r>
              <w:rPr>
                <w:lang w:val="sr-Cyrl-CS" w:eastAsia="sr-Cyrl-CS"/>
              </w:rPr>
              <w:t>труктури: 60 часова предавања,</w:t>
            </w:r>
            <w:r w:rsidRPr="0016074A">
              <w:rPr>
                <w:lang w:val="sr-Cyrl-CS" w:eastAsia="sr-Cyrl-CS"/>
              </w:rPr>
              <w:t xml:space="preserve"> 15 часова за писање рада</w:t>
            </w:r>
          </w:p>
        </w:tc>
      </w:tr>
      <w:tr w:rsidR="00BD43D7" w:rsidRPr="00A53AB7" w:rsidTr="00CE240D">
        <w:trPr>
          <w:trHeight w:val="240"/>
        </w:trPr>
        <w:tc>
          <w:tcPr>
            <w:tcW w:w="2453" w:type="dxa"/>
            <w:shd w:val="clear" w:color="auto" w:fill="FBD4B4" w:themeFill="accent6" w:themeFillTint="66"/>
          </w:tcPr>
          <w:p w:rsidR="00BD43D7" w:rsidRPr="000A279A" w:rsidRDefault="00BD43D7" w:rsidP="00896C81">
            <w:pPr>
              <w:ind w:left="120"/>
              <w:rPr>
                <w:lang w:val="sr-Cyrl-CS"/>
              </w:rPr>
            </w:pPr>
            <w:r w:rsidRPr="000A279A">
              <w:rPr>
                <w:lang w:val="sr-Cyrl-CS" w:eastAsia="sr-Cyrl-CS"/>
              </w:rPr>
              <w:t>Број бодова</w:t>
            </w:r>
          </w:p>
        </w:tc>
        <w:tc>
          <w:tcPr>
            <w:tcW w:w="6763" w:type="dxa"/>
            <w:gridSpan w:val="4"/>
            <w:shd w:val="clear" w:color="auto" w:fill="FBD4B4" w:themeFill="accent6" w:themeFillTint="66"/>
          </w:tcPr>
          <w:p w:rsidR="00BD43D7" w:rsidRPr="0016074A" w:rsidRDefault="00BD43D7" w:rsidP="00896C81">
            <w:pPr>
              <w:ind w:left="81" w:right="131"/>
              <w:jc w:val="both"/>
              <w:rPr>
                <w:lang w:val="sr-Cyrl-CS"/>
              </w:rPr>
            </w:pPr>
            <w:r w:rsidRPr="0016074A">
              <w:rPr>
                <w:lang w:val="sr-Cyrl-CS" w:eastAsia="sr-Cyrl-CS"/>
              </w:rPr>
              <w:t>4</w:t>
            </w:r>
          </w:p>
        </w:tc>
      </w:tr>
      <w:tr w:rsidR="00BD43D7" w:rsidRPr="00A53AB7" w:rsidTr="00CE240D">
        <w:trPr>
          <w:trHeight w:val="701"/>
        </w:trPr>
        <w:tc>
          <w:tcPr>
            <w:tcW w:w="2453" w:type="dxa"/>
            <w:shd w:val="clear" w:color="auto" w:fill="FDE9D9" w:themeFill="accent6" w:themeFillTint="33"/>
          </w:tcPr>
          <w:p w:rsidR="00BD43D7" w:rsidRPr="000A279A" w:rsidRDefault="00BD43D7" w:rsidP="00896C81">
            <w:pPr>
              <w:ind w:left="120"/>
              <w:rPr>
                <w:lang w:val="sr-Cyrl-CS"/>
              </w:rPr>
            </w:pPr>
            <w:r w:rsidRPr="000A279A">
              <w:rPr>
                <w:lang w:val="sr-Cyrl-CS" w:eastAsia="sr-Cyrl-CS"/>
              </w:rPr>
              <w:t>Циљ програма</w:t>
            </w:r>
          </w:p>
        </w:tc>
        <w:tc>
          <w:tcPr>
            <w:tcW w:w="6763" w:type="dxa"/>
            <w:gridSpan w:val="4"/>
            <w:shd w:val="clear" w:color="auto" w:fill="FDE9D9" w:themeFill="accent6" w:themeFillTint="33"/>
          </w:tcPr>
          <w:p w:rsidR="00BD43D7" w:rsidRPr="0016074A" w:rsidRDefault="00BD43D7" w:rsidP="00896C81">
            <w:pPr>
              <w:spacing w:line="226" w:lineRule="exact"/>
              <w:ind w:left="81" w:right="131"/>
              <w:jc w:val="both"/>
              <w:rPr>
                <w:lang w:val="sr-Cyrl-CS"/>
              </w:rPr>
            </w:pPr>
            <w:r w:rsidRPr="00933D00">
              <w:rPr>
                <w:lang w:val="sr-Cyrl-CS" w:eastAsia="sr-Cyrl-CS"/>
              </w:rPr>
              <w:t>Програм стручне праксе конципиран је тако да с</w:t>
            </w:r>
            <w:r>
              <w:rPr>
                <w:lang w:val="sr-Cyrl-CS" w:eastAsia="sr-Cyrl-CS"/>
              </w:rPr>
              <w:t>туденти</w:t>
            </w:r>
            <w:r w:rsidRPr="00933D00">
              <w:rPr>
                <w:lang w:val="sr-Cyrl-CS" w:eastAsia="sr-Cyrl-CS"/>
              </w:rPr>
              <w:t xml:space="preserve"> кроз реализацију програмских практичних задатака у конкретним пословним системима употребе стечена теоријска знања</w:t>
            </w:r>
            <w:r w:rsidRPr="00933D00">
              <w:rPr>
                <w:lang w:eastAsia="sr-Cyrl-CS"/>
              </w:rPr>
              <w:t xml:space="preserve"> </w:t>
            </w:r>
            <w:r>
              <w:rPr>
                <w:lang w:val="sr-Cyrl-CS" w:eastAsia="sr-Cyrl-CS"/>
              </w:rPr>
              <w:t>и успешно остваре</w:t>
            </w:r>
            <w:r w:rsidRPr="00933D00">
              <w:rPr>
                <w:lang w:val="sr-Cyrl-CS" w:eastAsia="sr-Cyrl-CS"/>
              </w:rPr>
              <w:t xml:space="preserve"> спој теоријског и практичног рада.</w:t>
            </w:r>
          </w:p>
        </w:tc>
      </w:tr>
      <w:tr w:rsidR="00BD43D7" w:rsidRPr="00A53AB7" w:rsidTr="00CE240D">
        <w:trPr>
          <w:trHeight w:val="1417"/>
        </w:trPr>
        <w:tc>
          <w:tcPr>
            <w:tcW w:w="2453" w:type="dxa"/>
            <w:shd w:val="clear" w:color="auto" w:fill="FDE9D9" w:themeFill="accent6" w:themeFillTint="33"/>
          </w:tcPr>
          <w:p w:rsidR="00BD43D7" w:rsidRPr="000A279A" w:rsidRDefault="00BD43D7" w:rsidP="00896C81">
            <w:pPr>
              <w:ind w:left="120"/>
              <w:rPr>
                <w:lang w:val="sr-Cyrl-CS"/>
              </w:rPr>
            </w:pPr>
            <w:r w:rsidRPr="000A279A">
              <w:rPr>
                <w:lang w:val="sr-Cyrl-CS" w:eastAsia="sr-Cyrl-CS"/>
              </w:rPr>
              <w:t>Садржај програма</w:t>
            </w:r>
          </w:p>
        </w:tc>
        <w:tc>
          <w:tcPr>
            <w:tcW w:w="6763" w:type="dxa"/>
            <w:gridSpan w:val="4"/>
            <w:shd w:val="clear" w:color="auto" w:fill="FDE9D9" w:themeFill="accent6" w:themeFillTint="33"/>
          </w:tcPr>
          <w:p w:rsidR="00BD43D7" w:rsidRPr="000A279A" w:rsidRDefault="00BD43D7" w:rsidP="00896C81">
            <w:pPr>
              <w:spacing w:line="226" w:lineRule="exact"/>
              <w:ind w:left="81" w:right="131"/>
              <w:jc w:val="both"/>
              <w:rPr>
                <w:lang w:val="sr-Cyrl-CS"/>
              </w:rPr>
            </w:pPr>
            <w:r w:rsidRPr="000A279A">
              <w:rPr>
                <w:lang w:val="sr-Cyrl-CS" w:eastAsia="sr-Cyrl-CS"/>
              </w:rPr>
              <w:t>Тематска подручја за увођење студената у програмске задатке и пројекте практичног карактера:</w:t>
            </w:r>
          </w:p>
          <w:p w:rsidR="00BD43D7" w:rsidRPr="000509D6" w:rsidRDefault="00BD43D7" w:rsidP="00896C81">
            <w:pPr>
              <w:tabs>
                <w:tab w:val="left" w:pos="241"/>
              </w:tabs>
              <w:spacing w:line="226" w:lineRule="exact"/>
              <w:ind w:left="81" w:right="131"/>
              <w:jc w:val="both"/>
              <w:rPr>
                <w:lang w:eastAsia="sr-Cyrl-CS"/>
              </w:rPr>
            </w:pPr>
            <w:r>
              <w:rPr>
                <w:lang w:val="sr-Cyrl-CS" w:eastAsia="sr-Cyrl-CS"/>
              </w:rPr>
              <w:t>1</w:t>
            </w:r>
            <w:r w:rsidRPr="00AA12EF">
              <w:rPr>
                <w:lang w:val="sr-Cyrl-CS" w:eastAsia="sr-Cyrl-CS"/>
              </w:rPr>
              <w:t>. Примењено пословање са хартијама од вредности</w:t>
            </w:r>
            <w:r>
              <w:rPr>
                <w:lang w:eastAsia="sr-Cyrl-CS"/>
              </w:rPr>
              <w:t>.</w:t>
            </w:r>
          </w:p>
          <w:p w:rsidR="00BD43D7" w:rsidRPr="000509D6" w:rsidRDefault="00BD43D7" w:rsidP="00896C81">
            <w:pPr>
              <w:tabs>
                <w:tab w:val="left" w:pos="241"/>
              </w:tabs>
              <w:spacing w:line="226" w:lineRule="exact"/>
              <w:ind w:left="81" w:right="131"/>
              <w:jc w:val="both"/>
              <w:rPr>
                <w:lang w:eastAsia="sr-Cyrl-CS"/>
              </w:rPr>
            </w:pPr>
            <w:r w:rsidRPr="00AA12EF">
              <w:rPr>
                <w:lang w:val="sr-Cyrl-CS" w:eastAsia="sr-Cyrl-CS"/>
              </w:rPr>
              <w:t>2.</w:t>
            </w:r>
            <w:r w:rsidRPr="00AA12EF">
              <w:rPr>
                <w:lang w:val="sr-Cyrl-CS" w:eastAsia="sr-Cyrl-CS"/>
              </w:rPr>
              <w:tab/>
              <w:t xml:space="preserve"> Примењена пословна анализа</w:t>
            </w:r>
            <w:r>
              <w:rPr>
                <w:lang w:eastAsia="sr-Cyrl-CS"/>
              </w:rPr>
              <w:t>.</w:t>
            </w:r>
          </w:p>
          <w:p w:rsidR="00BD43D7" w:rsidRPr="000509D6" w:rsidRDefault="00BD43D7" w:rsidP="00896C81">
            <w:pPr>
              <w:tabs>
                <w:tab w:val="left" w:pos="389"/>
              </w:tabs>
              <w:spacing w:line="226" w:lineRule="exact"/>
              <w:ind w:left="81" w:right="131"/>
              <w:jc w:val="both"/>
              <w:rPr>
                <w:lang w:eastAsia="sr-Cyrl-CS"/>
              </w:rPr>
            </w:pPr>
            <w:r w:rsidRPr="00AA12EF">
              <w:rPr>
                <w:lang w:eastAsia="sr-Cyrl-CS"/>
              </w:rPr>
              <w:t xml:space="preserve">3. </w:t>
            </w:r>
            <w:r w:rsidRPr="00AA12EF">
              <w:rPr>
                <w:lang w:val="sr-Cyrl-CS" w:eastAsia="sr-Cyrl-CS"/>
              </w:rPr>
              <w:t>Примењено опорезивање</w:t>
            </w:r>
            <w:r>
              <w:rPr>
                <w:lang w:eastAsia="sr-Cyrl-CS"/>
              </w:rPr>
              <w:t>.</w:t>
            </w:r>
          </w:p>
          <w:p w:rsidR="00BD43D7" w:rsidRPr="000A279A" w:rsidRDefault="00BD43D7" w:rsidP="00896C81">
            <w:pPr>
              <w:tabs>
                <w:tab w:val="left" w:pos="389"/>
              </w:tabs>
              <w:spacing w:line="226" w:lineRule="exact"/>
              <w:ind w:left="382" w:right="131" w:hanging="283"/>
              <w:jc w:val="both"/>
              <w:rPr>
                <w:lang w:val="sr-Cyrl-CS" w:eastAsia="sr-Cyrl-CS"/>
              </w:rPr>
            </w:pPr>
            <w:r w:rsidRPr="00AA12EF">
              <w:rPr>
                <w:lang w:val="sr-Cyrl-CS" w:eastAsia="sr-Cyrl-CS"/>
              </w:rPr>
              <w:t>4. Примењене предузетничке финансије</w:t>
            </w:r>
            <w:r>
              <w:rPr>
                <w:lang w:eastAsia="sr-Cyrl-CS"/>
              </w:rPr>
              <w:t>.</w:t>
            </w:r>
            <w:r w:rsidRPr="00AA12EF">
              <w:rPr>
                <w:lang w:val="sr-Cyrl-CS" w:eastAsia="sr-Cyrl-CS"/>
              </w:rPr>
              <w:t xml:space="preserve"> </w:t>
            </w:r>
          </w:p>
        </w:tc>
      </w:tr>
      <w:tr w:rsidR="00BD43D7" w:rsidRPr="00A53AB7" w:rsidTr="00CE240D">
        <w:trPr>
          <w:trHeight w:val="470"/>
        </w:trPr>
        <w:tc>
          <w:tcPr>
            <w:tcW w:w="2453" w:type="dxa"/>
            <w:shd w:val="clear" w:color="auto" w:fill="FDE9D9" w:themeFill="accent6" w:themeFillTint="33"/>
          </w:tcPr>
          <w:p w:rsidR="00BD43D7" w:rsidRPr="000A279A" w:rsidRDefault="00BD43D7" w:rsidP="00896C81">
            <w:pPr>
              <w:spacing w:line="230" w:lineRule="exact"/>
              <w:ind w:left="120"/>
              <w:rPr>
                <w:lang w:val="sr-Cyrl-CS"/>
              </w:rPr>
            </w:pPr>
            <w:r w:rsidRPr="000A279A">
              <w:rPr>
                <w:lang w:val="sr-Cyrl-CS" w:eastAsia="sr-Cyrl-CS"/>
              </w:rPr>
              <w:t>Облик наставе и број часова</w:t>
            </w:r>
          </w:p>
        </w:tc>
        <w:tc>
          <w:tcPr>
            <w:tcW w:w="6763" w:type="dxa"/>
            <w:gridSpan w:val="4"/>
            <w:shd w:val="clear" w:color="auto" w:fill="FDE9D9" w:themeFill="accent6" w:themeFillTint="33"/>
          </w:tcPr>
          <w:p w:rsidR="00BD43D7" w:rsidRPr="000A279A" w:rsidRDefault="00BD43D7" w:rsidP="00896C81">
            <w:pPr>
              <w:spacing w:line="235" w:lineRule="exact"/>
              <w:ind w:left="81" w:right="131"/>
              <w:jc w:val="both"/>
              <w:rPr>
                <w:lang w:val="sr-Cyrl-CS"/>
              </w:rPr>
            </w:pPr>
            <w:r w:rsidRPr="000A279A">
              <w:rPr>
                <w:lang w:val="sr-Cyrl-CS" w:eastAsia="sr-Cyrl-CS"/>
              </w:rPr>
              <w:t xml:space="preserve">60 часова предавања и практичне наставе по </w:t>
            </w:r>
            <w:r>
              <w:rPr>
                <w:lang w:val="sr-Cyrl-CS" w:eastAsia="sr-Cyrl-CS"/>
              </w:rPr>
              <w:t>једном</w:t>
            </w:r>
            <w:r w:rsidRPr="000A279A">
              <w:rPr>
                <w:lang w:val="sr-Cyrl-CS" w:eastAsia="sr-Cyrl-CS"/>
              </w:rPr>
              <w:t xml:space="preserve"> тематском подручју у току семестра</w:t>
            </w:r>
          </w:p>
        </w:tc>
      </w:tr>
      <w:tr w:rsidR="00BD43D7" w:rsidRPr="00A53AB7" w:rsidTr="00CE240D">
        <w:trPr>
          <w:trHeight w:val="470"/>
        </w:trPr>
        <w:tc>
          <w:tcPr>
            <w:tcW w:w="2453" w:type="dxa"/>
            <w:shd w:val="clear" w:color="auto" w:fill="FDE9D9" w:themeFill="accent6" w:themeFillTint="33"/>
          </w:tcPr>
          <w:p w:rsidR="00BD43D7" w:rsidRPr="000A279A" w:rsidRDefault="00BD43D7" w:rsidP="00896C81">
            <w:pPr>
              <w:ind w:left="120"/>
              <w:rPr>
                <w:lang w:val="sr-Cyrl-CS"/>
              </w:rPr>
            </w:pPr>
            <w:r w:rsidRPr="000A279A">
              <w:rPr>
                <w:lang w:val="sr-Cyrl-CS" w:eastAsia="sr-Cyrl-CS"/>
              </w:rPr>
              <w:t>Предуслов</w:t>
            </w:r>
          </w:p>
        </w:tc>
        <w:tc>
          <w:tcPr>
            <w:tcW w:w="6763" w:type="dxa"/>
            <w:gridSpan w:val="4"/>
            <w:shd w:val="clear" w:color="auto" w:fill="FDE9D9" w:themeFill="accent6" w:themeFillTint="33"/>
          </w:tcPr>
          <w:p w:rsidR="00BD43D7" w:rsidRPr="000A279A" w:rsidRDefault="00BD43D7" w:rsidP="00896C81">
            <w:pPr>
              <w:spacing w:line="230" w:lineRule="exact"/>
              <w:ind w:left="81" w:right="131"/>
              <w:jc w:val="both"/>
              <w:rPr>
                <w:lang w:val="sr-Cyrl-CS"/>
              </w:rPr>
            </w:pPr>
            <w:r w:rsidRPr="000A279A">
              <w:rPr>
                <w:lang w:val="sr-Cyrl-CS" w:eastAsia="sr-Cyrl-CS"/>
              </w:rPr>
              <w:t>Положени испити који представљају базу за одговарајуће тематско подручје.</w:t>
            </w:r>
          </w:p>
        </w:tc>
      </w:tr>
      <w:tr w:rsidR="00BD43D7" w:rsidRPr="00A53AB7" w:rsidTr="00CE240D">
        <w:trPr>
          <w:trHeight w:val="701"/>
        </w:trPr>
        <w:tc>
          <w:tcPr>
            <w:tcW w:w="2453" w:type="dxa"/>
            <w:shd w:val="clear" w:color="auto" w:fill="FDE9D9" w:themeFill="accent6" w:themeFillTint="33"/>
          </w:tcPr>
          <w:p w:rsidR="00BD43D7" w:rsidRPr="000A279A" w:rsidRDefault="00BD43D7" w:rsidP="00896C81">
            <w:pPr>
              <w:ind w:left="120"/>
              <w:rPr>
                <w:lang w:val="sr-Cyrl-CS"/>
              </w:rPr>
            </w:pPr>
            <w:r w:rsidRPr="000A279A">
              <w:rPr>
                <w:lang w:val="sr-Cyrl-CS" w:eastAsia="sr-Cyrl-CS"/>
              </w:rPr>
              <w:t>Обавезе студената</w:t>
            </w:r>
          </w:p>
        </w:tc>
        <w:tc>
          <w:tcPr>
            <w:tcW w:w="6763" w:type="dxa"/>
            <w:gridSpan w:val="4"/>
            <w:shd w:val="clear" w:color="auto" w:fill="FDE9D9" w:themeFill="accent6" w:themeFillTint="33"/>
          </w:tcPr>
          <w:p w:rsidR="00BD43D7" w:rsidRPr="000A279A" w:rsidRDefault="00BD43D7" w:rsidP="00896C81">
            <w:pPr>
              <w:spacing w:line="230" w:lineRule="exact"/>
              <w:ind w:left="81" w:right="131"/>
              <w:jc w:val="both"/>
              <w:rPr>
                <w:lang w:val="sr-Cyrl-CS"/>
              </w:rPr>
            </w:pPr>
            <w:r w:rsidRPr="000A279A">
              <w:rPr>
                <w:lang w:val="sr-Cyrl-CS" w:eastAsia="sr-Cyrl-CS"/>
              </w:rPr>
              <w:t>Студенти су обавезни да похађају практичну наставу, активно учествују у припреми за одабир будућег стручног рада према одговарајућем тематском подручју.</w:t>
            </w:r>
          </w:p>
        </w:tc>
      </w:tr>
      <w:tr w:rsidR="00BD43D7" w:rsidRPr="00A53AB7" w:rsidTr="00CE240D">
        <w:trPr>
          <w:trHeight w:val="240"/>
        </w:trPr>
        <w:tc>
          <w:tcPr>
            <w:tcW w:w="2453" w:type="dxa"/>
            <w:shd w:val="clear" w:color="auto" w:fill="FDE9D9" w:themeFill="accent6" w:themeFillTint="33"/>
          </w:tcPr>
          <w:p w:rsidR="00BD43D7" w:rsidRPr="000A279A" w:rsidRDefault="00BD43D7" w:rsidP="00896C81">
            <w:pPr>
              <w:ind w:left="120"/>
              <w:rPr>
                <w:lang w:val="sr-Cyrl-CS"/>
              </w:rPr>
            </w:pPr>
            <w:r w:rsidRPr="000A279A">
              <w:rPr>
                <w:lang w:val="sr-Cyrl-CS" w:eastAsia="sr-Cyrl-CS"/>
              </w:rPr>
              <w:t>Начин полагања испита</w:t>
            </w:r>
          </w:p>
        </w:tc>
        <w:tc>
          <w:tcPr>
            <w:tcW w:w="6763" w:type="dxa"/>
            <w:gridSpan w:val="4"/>
            <w:shd w:val="clear" w:color="auto" w:fill="FDE9D9" w:themeFill="accent6" w:themeFillTint="33"/>
          </w:tcPr>
          <w:p w:rsidR="00BD43D7" w:rsidRPr="000A279A" w:rsidRDefault="00BD43D7" w:rsidP="00896C81">
            <w:pPr>
              <w:ind w:left="81" w:right="131"/>
              <w:jc w:val="both"/>
              <w:rPr>
                <w:lang w:val="sr-Cyrl-CS"/>
              </w:rPr>
            </w:pPr>
            <w:r w:rsidRPr="000A279A">
              <w:rPr>
                <w:lang w:val="sr-Cyrl-CS" w:eastAsia="sr-Cyrl-CS"/>
              </w:rPr>
              <w:t>Одбрана стручног рада.</w:t>
            </w:r>
          </w:p>
        </w:tc>
      </w:tr>
      <w:tr w:rsidR="00BD43D7" w:rsidRPr="00A53AB7" w:rsidTr="00CE240D">
        <w:trPr>
          <w:trHeight w:val="710"/>
        </w:trPr>
        <w:tc>
          <w:tcPr>
            <w:tcW w:w="2453" w:type="dxa"/>
            <w:shd w:val="clear" w:color="auto" w:fill="FDE9D9" w:themeFill="accent6" w:themeFillTint="33"/>
          </w:tcPr>
          <w:p w:rsidR="00BD43D7" w:rsidRPr="000A279A" w:rsidRDefault="00BD43D7" w:rsidP="00896C81">
            <w:pPr>
              <w:spacing w:line="235" w:lineRule="exact"/>
              <w:ind w:left="120"/>
              <w:rPr>
                <w:lang w:val="sr-Cyrl-CS"/>
              </w:rPr>
            </w:pPr>
            <w:r w:rsidRPr="000A279A">
              <w:rPr>
                <w:lang w:val="sr-Cyrl-CS" w:eastAsia="sr-Cyrl-CS"/>
              </w:rPr>
              <w:t>Литература и извори података</w:t>
            </w:r>
          </w:p>
        </w:tc>
        <w:tc>
          <w:tcPr>
            <w:tcW w:w="6763" w:type="dxa"/>
            <w:gridSpan w:val="4"/>
            <w:shd w:val="clear" w:color="auto" w:fill="FDE9D9" w:themeFill="accent6" w:themeFillTint="33"/>
          </w:tcPr>
          <w:p w:rsidR="00BD43D7" w:rsidRPr="000A279A" w:rsidRDefault="00BD43D7" w:rsidP="00896C81">
            <w:pPr>
              <w:spacing w:line="230" w:lineRule="exact"/>
              <w:ind w:left="81" w:right="131"/>
              <w:jc w:val="both"/>
              <w:rPr>
                <w:lang w:val="sr-Cyrl-CS"/>
              </w:rPr>
            </w:pPr>
            <w:r w:rsidRPr="000A279A">
              <w:rPr>
                <w:lang w:val="sr-Cyrl-CS" w:eastAsia="sr-Cyrl-CS"/>
              </w:rPr>
              <w:t>Руководиоци тематских подручја 1, 2, 3, 4 су дужни да студентима припреме шири избор литературе и одговарајуће документације као и упутства за коришћење извора података.</w:t>
            </w:r>
          </w:p>
        </w:tc>
      </w:tr>
      <w:tr w:rsidR="00BD43D7" w:rsidRPr="00A53AB7" w:rsidTr="00CE240D">
        <w:trPr>
          <w:trHeight w:val="312"/>
        </w:trPr>
        <w:tc>
          <w:tcPr>
            <w:tcW w:w="9216" w:type="dxa"/>
            <w:gridSpan w:val="5"/>
            <w:shd w:val="clear" w:color="auto" w:fill="FDE9D9" w:themeFill="accent6" w:themeFillTint="33"/>
          </w:tcPr>
          <w:p w:rsidR="00BD43D7" w:rsidRPr="00D42529" w:rsidRDefault="00BD43D7" w:rsidP="00896C81">
            <w:pPr>
              <w:spacing w:line="230" w:lineRule="exact"/>
              <w:jc w:val="both"/>
              <w:rPr>
                <w:lang w:val="sr-Cyrl-CS" w:eastAsia="sr-Cyrl-CS"/>
              </w:rPr>
            </w:pPr>
            <w:r w:rsidRPr="00A53AB7">
              <w:rPr>
                <w:rStyle w:val="Char"/>
                <w:lang w:val="ru-RU"/>
              </w:rPr>
              <w:t>Оцена знања (максимални број поена 100)</w:t>
            </w:r>
          </w:p>
        </w:tc>
      </w:tr>
      <w:tr w:rsidR="00BD43D7" w:rsidRPr="00A53AB7" w:rsidTr="00CE240D">
        <w:trPr>
          <w:trHeight w:val="161"/>
        </w:trPr>
        <w:tc>
          <w:tcPr>
            <w:tcW w:w="5103" w:type="dxa"/>
            <w:gridSpan w:val="2"/>
            <w:shd w:val="clear" w:color="auto" w:fill="FDE9D9" w:themeFill="accent6" w:themeFillTint="33"/>
            <w:vAlign w:val="center"/>
          </w:tcPr>
          <w:p w:rsidR="00BD43D7" w:rsidRPr="00A53AB7" w:rsidRDefault="00BD43D7" w:rsidP="00896C81">
            <w:pPr>
              <w:spacing w:after="60"/>
              <w:rPr>
                <w:rStyle w:val="Char"/>
                <w:b w:val="0"/>
                <w:lang w:val="ru-RU"/>
              </w:rPr>
            </w:pPr>
            <w:r w:rsidRPr="00A53AB7">
              <w:rPr>
                <w:rStyle w:val="Char"/>
                <w:b w:val="0"/>
                <w:lang w:val="ru-RU"/>
              </w:rPr>
              <w:t>Предиспитне обавезе</w:t>
            </w:r>
          </w:p>
        </w:tc>
        <w:tc>
          <w:tcPr>
            <w:tcW w:w="1560" w:type="dxa"/>
            <w:shd w:val="clear" w:color="auto" w:fill="FDE9D9" w:themeFill="accent6" w:themeFillTint="33"/>
            <w:vAlign w:val="center"/>
          </w:tcPr>
          <w:p w:rsidR="00BD43D7" w:rsidRPr="00A53AB7" w:rsidRDefault="00BD43D7" w:rsidP="00896C81">
            <w:pPr>
              <w:spacing w:after="60"/>
              <w:jc w:val="center"/>
              <w:rPr>
                <w:rStyle w:val="Char"/>
                <w:b w:val="0"/>
                <w:lang w:val="ru-RU"/>
              </w:rPr>
            </w:pPr>
            <w:r w:rsidRPr="00A53AB7">
              <w:rPr>
                <w:rStyle w:val="Char"/>
                <w:b w:val="0"/>
                <w:lang w:val="ru-RU"/>
              </w:rPr>
              <w:t>Поена</w:t>
            </w:r>
          </w:p>
        </w:tc>
        <w:tc>
          <w:tcPr>
            <w:tcW w:w="1701" w:type="dxa"/>
            <w:shd w:val="clear" w:color="auto" w:fill="FDE9D9" w:themeFill="accent6" w:themeFillTint="33"/>
            <w:vAlign w:val="center"/>
          </w:tcPr>
          <w:p w:rsidR="00BD43D7" w:rsidRPr="00A53AB7" w:rsidRDefault="00BD43D7" w:rsidP="00896C81">
            <w:pPr>
              <w:spacing w:after="60"/>
              <w:jc w:val="center"/>
              <w:rPr>
                <w:rStyle w:val="Char"/>
                <w:b w:val="0"/>
                <w:lang w:val="ru-RU"/>
              </w:rPr>
            </w:pPr>
            <w:r w:rsidRPr="00A53AB7">
              <w:rPr>
                <w:rStyle w:val="Char"/>
                <w:b w:val="0"/>
                <w:lang w:val="ru-RU"/>
              </w:rPr>
              <w:t>Завршни испит</w:t>
            </w:r>
          </w:p>
        </w:tc>
        <w:tc>
          <w:tcPr>
            <w:tcW w:w="852" w:type="dxa"/>
            <w:shd w:val="clear" w:color="auto" w:fill="FDE9D9" w:themeFill="accent6" w:themeFillTint="33"/>
            <w:vAlign w:val="center"/>
          </w:tcPr>
          <w:p w:rsidR="00BD43D7" w:rsidRPr="00A53AB7" w:rsidRDefault="00BD43D7" w:rsidP="00896C81">
            <w:pPr>
              <w:spacing w:after="60"/>
              <w:jc w:val="center"/>
              <w:rPr>
                <w:rStyle w:val="Char"/>
                <w:b w:val="0"/>
                <w:lang w:val="ru-RU"/>
              </w:rPr>
            </w:pPr>
            <w:r w:rsidRPr="00A53AB7">
              <w:rPr>
                <w:rStyle w:val="Char"/>
                <w:b w:val="0"/>
                <w:lang w:val="ru-RU"/>
              </w:rPr>
              <w:t>Поена</w:t>
            </w:r>
          </w:p>
        </w:tc>
      </w:tr>
      <w:tr w:rsidR="00BD43D7" w:rsidRPr="00A53AB7" w:rsidTr="00CE240D">
        <w:trPr>
          <w:trHeight w:val="159"/>
        </w:trPr>
        <w:tc>
          <w:tcPr>
            <w:tcW w:w="5103" w:type="dxa"/>
            <w:gridSpan w:val="2"/>
            <w:shd w:val="clear" w:color="auto" w:fill="FDE9D9" w:themeFill="accent6" w:themeFillTint="33"/>
            <w:vAlign w:val="center"/>
          </w:tcPr>
          <w:p w:rsidR="00BD43D7" w:rsidRPr="00A53AB7" w:rsidRDefault="00BD43D7" w:rsidP="00896C81">
            <w:pPr>
              <w:spacing w:after="60"/>
              <w:rPr>
                <w:rStyle w:val="Char"/>
                <w:b w:val="0"/>
                <w:lang w:val="ru-RU"/>
              </w:rPr>
            </w:pPr>
            <w:r w:rsidRPr="00A53AB7">
              <w:rPr>
                <w:rStyle w:val="Char"/>
                <w:b w:val="0"/>
                <w:lang w:val="ru-RU"/>
              </w:rPr>
              <w:t>Активност у току стручне праксе</w:t>
            </w:r>
          </w:p>
        </w:tc>
        <w:tc>
          <w:tcPr>
            <w:tcW w:w="1560" w:type="dxa"/>
            <w:shd w:val="clear" w:color="auto" w:fill="FDE9D9" w:themeFill="accent6" w:themeFillTint="33"/>
            <w:vAlign w:val="center"/>
          </w:tcPr>
          <w:p w:rsidR="00BD43D7" w:rsidRPr="009F1588" w:rsidRDefault="00BD43D7" w:rsidP="00896C81">
            <w:pPr>
              <w:spacing w:after="60"/>
              <w:jc w:val="center"/>
              <w:rPr>
                <w:rStyle w:val="Char"/>
                <w:b w:val="0"/>
                <w:iCs/>
                <w:lang w:val="ru-RU"/>
              </w:rPr>
            </w:pPr>
            <w:r w:rsidRPr="009F1588">
              <w:rPr>
                <w:rStyle w:val="Char"/>
                <w:b w:val="0"/>
                <w:iCs/>
                <w:lang w:val="ru-RU"/>
              </w:rPr>
              <w:t>10</w:t>
            </w:r>
          </w:p>
        </w:tc>
        <w:tc>
          <w:tcPr>
            <w:tcW w:w="1701" w:type="dxa"/>
            <w:vMerge w:val="restart"/>
            <w:shd w:val="clear" w:color="auto" w:fill="FDE9D9" w:themeFill="accent6" w:themeFillTint="33"/>
            <w:vAlign w:val="center"/>
          </w:tcPr>
          <w:p w:rsidR="00BD43D7" w:rsidRPr="00AA12EF" w:rsidRDefault="00BD43D7" w:rsidP="00896C81">
            <w:pPr>
              <w:spacing w:after="60"/>
              <w:jc w:val="center"/>
              <w:rPr>
                <w:rStyle w:val="Char"/>
                <w:b w:val="0"/>
                <w:iCs/>
                <w:lang w:val="ru-RU"/>
              </w:rPr>
            </w:pPr>
            <w:r w:rsidRPr="00AA12EF">
              <w:rPr>
                <w:rStyle w:val="Char"/>
                <w:b w:val="0"/>
                <w:iCs/>
                <w:lang w:val="ru-RU"/>
              </w:rPr>
              <w:t>Одбрана стручне праксе</w:t>
            </w:r>
          </w:p>
        </w:tc>
        <w:tc>
          <w:tcPr>
            <w:tcW w:w="852" w:type="dxa"/>
            <w:vMerge w:val="restart"/>
            <w:shd w:val="clear" w:color="auto" w:fill="FDE9D9" w:themeFill="accent6" w:themeFillTint="33"/>
            <w:vAlign w:val="center"/>
          </w:tcPr>
          <w:p w:rsidR="00BD43D7" w:rsidRPr="009F1588" w:rsidRDefault="00BD43D7" w:rsidP="00896C81">
            <w:pPr>
              <w:spacing w:after="60"/>
              <w:jc w:val="center"/>
              <w:rPr>
                <w:rStyle w:val="Char"/>
                <w:b w:val="0"/>
                <w:iCs/>
                <w:lang w:val="ru-RU"/>
              </w:rPr>
            </w:pPr>
            <w:r w:rsidRPr="009F1588">
              <w:rPr>
                <w:rStyle w:val="Char"/>
                <w:b w:val="0"/>
                <w:iCs/>
                <w:lang w:val="ru-RU"/>
              </w:rPr>
              <w:t>40</w:t>
            </w:r>
          </w:p>
        </w:tc>
      </w:tr>
      <w:tr w:rsidR="00BD43D7" w:rsidRPr="00A53AB7" w:rsidTr="00CE240D">
        <w:trPr>
          <w:trHeight w:val="159"/>
        </w:trPr>
        <w:tc>
          <w:tcPr>
            <w:tcW w:w="5103" w:type="dxa"/>
            <w:gridSpan w:val="2"/>
            <w:shd w:val="clear" w:color="auto" w:fill="FDE9D9" w:themeFill="accent6" w:themeFillTint="33"/>
            <w:vAlign w:val="center"/>
          </w:tcPr>
          <w:p w:rsidR="00BD43D7" w:rsidRPr="00A53AB7" w:rsidRDefault="00BD43D7" w:rsidP="00896C81">
            <w:pPr>
              <w:spacing w:after="60"/>
              <w:rPr>
                <w:bCs/>
                <w:lang w:val="ru-RU"/>
              </w:rPr>
            </w:pPr>
            <w:r w:rsidRPr="00A53AB7">
              <w:rPr>
                <w:bCs/>
                <w:lang w:val="ru-RU"/>
              </w:rPr>
              <w:t>Извештај о реализованим задацима датих од стране особе из пословног система задужене за праћење студента</w:t>
            </w:r>
          </w:p>
        </w:tc>
        <w:tc>
          <w:tcPr>
            <w:tcW w:w="1560" w:type="dxa"/>
            <w:shd w:val="clear" w:color="auto" w:fill="FDE9D9" w:themeFill="accent6" w:themeFillTint="33"/>
            <w:vAlign w:val="center"/>
          </w:tcPr>
          <w:p w:rsidR="00BD43D7" w:rsidRPr="009F1588" w:rsidRDefault="00BD43D7" w:rsidP="00896C81">
            <w:pPr>
              <w:spacing w:after="60"/>
              <w:jc w:val="center"/>
              <w:rPr>
                <w:bCs/>
                <w:lang w:val="ru-RU"/>
              </w:rPr>
            </w:pPr>
            <w:r w:rsidRPr="009F1588">
              <w:rPr>
                <w:bCs/>
                <w:lang w:val="ru-RU"/>
              </w:rPr>
              <w:t>20</w:t>
            </w:r>
          </w:p>
        </w:tc>
        <w:tc>
          <w:tcPr>
            <w:tcW w:w="1701" w:type="dxa"/>
            <w:vMerge/>
            <w:shd w:val="clear" w:color="auto" w:fill="FDE9D9" w:themeFill="accent6" w:themeFillTint="33"/>
            <w:vAlign w:val="center"/>
          </w:tcPr>
          <w:p w:rsidR="00BD43D7" w:rsidRPr="00AA12EF" w:rsidRDefault="00BD43D7" w:rsidP="00896C81">
            <w:pPr>
              <w:spacing w:line="230" w:lineRule="exact"/>
              <w:jc w:val="both"/>
              <w:rPr>
                <w:color w:val="FF0000"/>
                <w:lang w:eastAsia="sr-Cyrl-CS"/>
              </w:rPr>
            </w:pPr>
          </w:p>
        </w:tc>
        <w:tc>
          <w:tcPr>
            <w:tcW w:w="852" w:type="dxa"/>
            <w:vMerge/>
            <w:shd w:val="clear" w:color="auto" w:fill="FDE9D9" w:themeFill="accent6" w:themeFillTint="33"/>
            <w:vAlign w:val="center"/>
          </w:tcPr>
          <w:p w:rsidR="00BD43D7" w:rsidRPr="00AA12EF" w:rsidRDefault="00BD43D7" w:rsidP="00896C81">
            <w:pPr>
              <w:spacing w:line="230" w:lineRule="exact"/>
              <w:jc w:val="both"/>
              <w:rPr>
                <w:color w:val="FF0000"/>
                <w:lang w:eastAsia="sr-Cyrl-CS"/>
              </w:rPr>
            </w:pPr>
          </w:p>
        </w:tc>
      </w:tr>
      <w:tr w:rsidR="00BD43D7" w:rsidRPr="00A53AB7" w:rsidTr="00CE240D">
        <w:trPr>
          <w:trHeight w:val="159"/>
        </w:trPr>
        <w:tc>
          <w:tcPr>
            <w:tcW w:w="5103" w:type="dxa"/>
            <w:gridSpan w:val="2"/>
            <w:shd w:val="clear" w:color="auto" w:fill="FDE9D9" w:themeFill="accent6" w:themeFillTint="33"/>
            <w:vAlign w:val="center"/>
          </w:tcPr>
          <w:p w:rsidR="00BD43D7" w:rsidRPr="00A53AB7" w:rsidRDefault="00BD43D7" w:rsidP="00896C81">
            <w:pPr>
              <w:spacing w:after="60"/>
              <w:rPr>
                <w:bCs/>
                <w:lang w:val="ru-RU"/>
              </w:rPr>
            </w:pPr>
            <w:r w:rsidRPr="00A53AB7">
              <w:rPr>
                <w:bCs/>
                <w:lang w:val="ru-RU"/>
              </w:rPr>
              <w:t>Израда Дневника стручне праксе</w:t>
            </w:r>
          </w:p>
        </w:tc>
        <w:tc>
          <w:tcPr>
            <w:tcW w:w="1560" w:type="dxa"/>
            <w:shd w:val="clear" w:color="auto" w:fill="FDE9D9" w:themeFill="accent6" w:themeFillTint="33"/>
            <w:vAlign w:val="center"/>
          </w:tcPr>
          <w:p w:rsidR="00BD43D7" w:rsidRPr="009F1588" w:rsidRDefault="00BD43D7" w:rsidP="00896C81">
            <w:pPr>
              <w:spacing w:after="60"/>
              <w:jc w:val="center"/>
              <w:rPr>
                <w:bCs/>
                <w:lang w:val="ru-RU"/>
              </w:rPr>
            </w:pPr>
            <w:r w:rsidRPr="009F1588">
              <w:rPr>
                <w:bCs/>
                <w:lang w:val="ru-RU"/>
              </w:rPr>
              <w:t>30</w:t>
            </w:r>
          </w:p>
        </w:tc>
        <w:tc>
          <w:tcPr>
            <w:tcW w:w="1701" w:type="dxa"/>
            <w:vMerge/>
            <w:shd w:val="clear" w:color="auto" w:fill="FDE9D9" w:themeFill="accent6" w:themeFillTint="33"/>
            <w:vAlign w:val="center"/>
          </w:tcPr>
          <w:p w:rsidR="00BD43D7" w:rsidRPr="00AA12EF" w:rsidRDefault="00BD43D7" w:rsidP="00896C81">
            <w:pPr>
              <w:spacing w:line="230" w:lineRule="exact"/>
              <w:jc w:val="both"/>
              <w:rPr>
                <w:color w:val="FF0000"/>
                <w:lang w:eastAsia="sr-Cyrl-CS"/>
              </w:rPr>
            </w:pPr>
          </w:p>
        </w:tc>
        <w:tc>
          <w:tcPr>
            <w:tcW w:w="852" w:type="dxa"/>
            <w:vMerge/>
            <w:shd w:val="clear" w:color="auto" w:fill="FDE9D9" w:themeFill="accent6" w:themeFillTint="33"/>
            <w:vAlign w:val="center"/>
          </w:tcPr>
          <w:p w:rsidR="00BD43D7" w:rsidRPr="00AA12EF" w:rsidRDefault="00BD43D7" w:rsidP="00896C81">
            <w:pPr>
              <w:spacing w:line="230" w:lineRule="exact"/>
              <w:jc w:val="both"/>
              <w:rPr>
                <w:color w:val="FF0000"/>
                <w:lang w:eastAsia="sr-Cyrl-CS"/>
              </w:rPr>
            </w:pPr>
          </w:p>
        </w:tc>
      </w:tr>
    </w:tbl>
    <w:p w:rsidR="00BD43D7" w:rsidRDefault="00BD43D7" w:rsidP="00E5370C">
      <w:pPr>
        <w:widowControl/>
        <w:autoSpaceDE/>
        <w:autoSpaceDN/>
        <w:adjustRightInd/>
        <w:spacing w:after="200" w:line="276" w:lineRule="auto"/>
      </w:pPr>
    </w:p>
    <w:p w:rsidR="00BD43D7" w:rsidRDefault="00BD43D7">
      <w:pPr>
        <w:widowControl/>
        <w:autoSpaceDE/>
        <w:autoSpaceDN/>
        <w:adjustRightInd/>
        <w:spacing w:after="200" w:line="276" w:lineRule="auto"/>
      </w:pPr>
      <w:r>
        <w:br w:type="page"/>
      </w:r>
    </w:p>
    <w:bookmarkStart w:id="97" w:name="StručnaPraksaIIFB"/>
    <w:bookmarkEnd w:id="97"/>
    <w:p w:rsidR="00BD43D7" w:rsidRDefault="00CE240D" w:rsidP="00CE240D">
      <w:pPr>
        <w:widowControl/>
        <w:autoSpaceDE/>
        <w:autoSpaceDN/>
        <w:adjustRightInd/>
        <w:spacing w:after="200" w:line="276" w:lineRule="auto"/>
        <w:jc w:val="right"/>
      </w:pPr>
      <w:r>
        <w:rPr>
          <w:bCs/>
          <w:lang w:val="sr-Cyrl-CS"/>
        </w:rPr>
        <w:lastRenderedPageBreak/>
        <w:fldChar w:fldCharType="begin"/>
      </w:r>
      <w:r>
        <w:rPr>
          <w:bCs/>
          <w:lang w:val="sr-Cyrl-CS"/>
        </w:rPr>
        <w:instrText xml:space="preserve"> HYPERLINK  \l "ListaNazivaPredmeta" </w:instrText>
      </w:r>
      <w:r>
        <w:rPr>
          <w:bCs/>
          <w:lang w:val="sr-Cyrl-CS"/>
        </w:rPr>
        <w:fldChar w:fldCharType="separate"/>
      </w:r>
      <w:r w:rsidRPr="0046043E">
        <w:rPr>
          <w:rStyle w:val="Hyperlink"/>
          <w:bCs/>
          <w:lang w:val="sr-Cyrl-CS"/>
        </w:rPr>
        <w:t>назад</w:t>
      </w:r>
      <w:r>
        <w:rPr>
          <w:bCs/>
          <w:lang w:val="sr-Cyrl-CS"/>
        </w:rPr>
        <w:fldChar w:fldCharType="end"/>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3"/>
        <w:gridCol w:w="2650"/>
        <w:gridCol w:w="1560"/>
        <w:gridCol w:w="1701"/>
        <w:gridCol w:w="852"/>
      </w:tblGrid>
      <w:tr w:rsidR="00BD329D" w:rsidRPr="00A53AB7" w:rsidTr="00CE240D">
        <w:trPr>
          <w:trHeight w:val="216"/>
        </w:trPr>
        <w:tc>
          <w:tcPr>
            <w:tcW w:w="9216" w:type="dxa"/>
            <w:gridSpan w:val="5"/>
            <w:shd w:val="clear" w:color="auto" w:fill="FBD4B4" w:themeFill="accent6" w:themeFillTint="66"/>
          </w:tcPr>
          <w:p w:rsidR="00BD329D" w:rsidRPr="000A279A" w:rsidRDefault="00BD329D" w:rsidP="00896C81">
            <w:pPr>
              <w:ind w:left="120"/>
            </w:pPr>
            <w:bookmarkStart w:id="98" w:name="StručnaPraksaIITH"/>
            <w:r w:rsidRPr="000A279A">
              <w:rPr>
                <w:b/>
                <w:bCs/>
                <w:lang w:val="sr-Cyrl-CS" w:eastAsia="sr-Cyrl-CS"/>
              </w:rPr>
              <w:t>СТРУЧНА ПРАКСА I I</w:t>
            </w:r>
            <w:bookmarkEnd w:id="98"/>
          </w:p>
        </w:tc>
      </w:tr>
      <w:tr w:rsidR="00BD329D" w:rsidRPr="00A53AB7" w:rsidTr="00CE240D">
        <w:trPr>
          <w:trHeight w:val="240"/>
        </w:trPr>
        <w:tc>
          <w:tcPr>
            <w:tcW w:w="2453" w:type="dxa"/>
            <w:shd w:val="clear" w:color="auto" w:fill="FBD4B4" w:themeFill="accent6" w:themeFillTint="66"/>
          </w:tcPr>
          <w:p w:rsidR="00BD329D" w:rsidRPr="000A279A" w:rsidRDefault="00BD329D" w:rsidP="00896C81">
            <w:pPr>
              <w:ind w:left="120"/>
              <w:rPr>
                <w:lang w:val="sr-Cyrl-CS"/>
              </w:rPr>
            </w:pPr>
            <w:r w:rsidRPr="000A279A">
              <w:rPr>
                <w:lang w:val="sr-Cyrl-CS" w:eastAsia="sr-Cyrl-CS"/>
              </w:rPr>
              <w:t>Студијски програм</w:t>
            </w:r>
          </w:p>
        </w:tc>
        <w:tc>
          <w:tcPr>
            <w:tcW w:w="6763" w:type="dxa"/>
            <w:gridSpan w:val="4"/>
            <w:shd w:val="clear" w:color="auto" w:fill="FBD4B4" w:themeFill="accent6" w:themeFillTint="66"/>
          </w:tcPr>
          <w:p w:rsidR="00BD329D" w:rsidRPr="00371743" w:rsidRDefault="00BD329D" w:rsidP="00896C81">
            <w:pPr>
              <w:pStyle w:val="Default"/>
              <w:rPr>
                <w:sz w:val="20"/>
                <w:szCs w:val="20"/>
              </w:rPr>
            </w:pPr>
            <w:r w:rsidRPr="00371743">
              <w:rPr>
                <w:b/>
                <w:bCs/>
                <w:sz w:val="20"/>
                <w:szCs w:val="20"/>
              </w:rPr>
              <w:t xml:space="preserve">ТУРИЗАМ И ХОТЕЛИЈЕРСТВО </w:t>
            </w:r>
          </w:p>
        </w:tc>
      </w:tr>
      <w:tr w:rsidR="00BD329D" w:rsidRPr="00A53AB7" w:rsidTr="00CE240D">
        <w:trPr>
          <w:trHeight w:val="240"/>
        </w:trPr>
        <w:tc>
          <w:tcPr>
            <w:tcW w:w="2453" w:type="dxa"/>
            <w:shd w:val="clear" w:color="auto" w:fill="FBD4B4" w:themeFill="accent6" w:themeFillTint="66"/>
          </w:tcPr>
          <w:p w:rsidR="00BD329D" w:rsidRPr="000A279A" w:rsidRDefault="00BD329D" w:rsidP="00896C81">
            <w:pPr>
              <w:ind w:left="120"/>
              <w:rPr>
                <w:lang w:val="sr-Cyrl-CS"/>
              </w:rPr>
            </w:pPr>
            <w:r w:rsidRPr="000A279A">
              <w:rPr>
                <w:lang w:val="sr-Cyrl-CS" w:eastAsia="sr-Cyrl-CS"/>
              </w:rPr>
              <w:t>Година, семестар</w:t>
            </w:r>
          </w:p>
        </w:tc>
        <w:tc>
          <w:tcPr>
            <w:tcW w:w="6763" w:type="dxa"/>
            <w:gridSpan w:val="4"/>
            <w:shd w:val="clear" w:color="auto" w:fill="FBD4B4" w:themeFill="accent6" w:themeFillTint="66"/>
          </w:tcPr>
          <w:p w:rsidR="00BD329D" w:rsidRPr="0016074A" w:rsidRDefault="00BD329D" w:rsidP="00896C81">
            <w:pPr>
              <w:ind w:left="81" w:right="131"/>
              <w:jc w:val="both"/>
              <w:rPr>
                <w:lang w:val="sr-Cyrl-CS"/>
              </w:rPr>
            </w:pPr>
            <w:r w:rsidRPr="0016074A">
              <w:rPr>
                <w:rFonts w:ascii="TimesNewRoman" w:hAnsi="TimesNewRoman" w:cs="TimesNewRoman"/>
              </w:rPr>
              <w:t xml:space="preserve">трећа </w:t>
            </w:r>
            <w:r w:rsidRPr="0016074A">
              <w:t xml:space="preserve">, </w:t>
            </w:r>
            <w:r w:rsidRPr="0016074A">
              <w:rPr>
                <w:rFonts w:ascii="TimesNewRoman" w:hAnsi="TimesNewRoman" w:cs="TimesNewRoman"/>
              </w:rPr>
              <w:t>шести</w:t>
            </w:r>
          </w:p>
        </w:tc>
      </w:tr>
      <w:tr w:rsidR="00BD329D" w:rsidRPr="00A53AB7" w:rsidTr="00CE240D">
        <w:trPr>
          <w:trHeight w:val="240"/>
        </w:trPr>
        <w:tc>
          <w:tcPr>
            <w:tcW w:w="2453" w:type="dxa"/>
            <w:shd w:val="clear" w:color="auto" w:fill="FBD4B4" w:themeFill="accent6" w:themeFillTint="66"/>
          </w:tcPr>
          <w:p w:rsidR="00BD329D" w:rsidRPr="000A279A" w:rsidRDefault="00BD329D" w:rsidP="00896C81">
            <w:pPr>
              <w:ind w:left="120"/>
              <w:rPr>
                <w:lang w:val="sr-Cyrl-CS"/>
              </w:rPr>
            </w:pPr>
            <w:r w:rsidRPr="000A279A">
              <w:rPr>
                <w:lang w:val="sr-Cyrl-CS" w:eastAsia="sr-Cyrl-CS"/>
              </w:rPr>
              <w:t>Статус стручне праксе</w:t>
            </w:r>
          </w:p>
        </w:tc>
        <w:tc>
          <w:tcPr>
            <w:tcW w:w="6763" w:type="dxa"/>
            <w:gridSpan w:val="4"/>
            <w:shd w:val="clear" w:color="auto" w:fill="FBD4B4" w:themeFill="accent6" w:themeFillTint="66"/>
          </w:tcPr>
          <w:p w:rsidR="00BD329D" w:rsidRPr="0016074A" w:rsidRDefault="00BD329D" w:rsidP="00896C81">
            <w:pPr>
              <w:ind w:left="81" w:right="131"/>
              <w:jc w:val="both"/>
              <w:rPr>
                <w:lang w:val="sr-Cyrl-CS"/>
              </w:rPr>
            </w:pPr>
            <w:r w:rsidRPr="0016074A">
              <w:rPr>
                <w:lang w:val="sr-Cyrl-CS" w:eastAsia="sr-Cyrl-CS"/>
              </w:rPr>
              <w:t>обавезна</w:t>
            </w:r>
          </w:p>
        </w:tc>
      </w:tr>
      <w:tr w:rsidR="00BD329D" w:rsidRPr="00A53AB7" w:rsidTr="00CE240D">
        <w:trPr>
          <w:trHeight w:val="470"/>
        </w:trPr>
        <w:tc>
          <w:tcPr>
            <w:tcW w:w="2453" w:type="dxa"/>
            <w:shd w:val="clear" w:color="auto" w:fill="FBD4B4" w:themeFill="accent6" w:themeFillTint="66"/>
          </w:tcPr>
          <w:p w:rsidR="00BD329D" w:rsidRPr="000A279A" w:rsidRDefault="00BD329D" w:rsidP="00896C81">
            <w:pPr>
              <w:ind w:left="120"/>
              <w:rPr>
                <w:lang w:val="sr-Cyrl-CS"/>
              </w:rPr>
            </w:pPr>
            <w:r w:rsidRPr="000A279A">
              <w:rPr>
                <w:lang w:val="sr-Cyrl-CS" w:eastAsia="sr-Cyrl-CS"/>
              </w:rPr>
              <w:t>Оптерећење</w:t>
            </w:r>
          </w:p>
        </w:tc>
        <w:tc>
          <w:tcPr>
            <w:tcW w:w="6763" w:type="dxa"/>
            <w:gridSpan w:val="4"/>
            <w:shd w:val="clear" w:color="auto" w:fill="FBD4B4" w:themeFill="accent6" w:themeFillTint="66"/>
          </w:tcPr>
          <w:p w:rsidR="00BD329D" w:rsidRPr="0016074A" w:rsidRDefault="00BD329D" w:rsidP="00896C81">
            <w:pPr>
              <w:spacing w:line="230" w:lineRule="exact"/>
              <w:ind w:left="81" w:right="131"/>
              <w:jc w:val="both"/>
              <w:rPr>
                <w:lang w:val="sr-Cyrl-CS"/>
              </w:rPr>
            </w:pPr>
            <w:r w:rsidRPr="0016074A">
              <w:rPr>
                <w:lang w:val="sr-Cyrl-CS" w:eastAsia="sr-Cyrl-CS"/>
              </w:rPr>
              <w:t>Укупно 75 часова рада, у с</w:t>
            </w:r>
            <w:r>
              <w:rPr>
                <w:lang w:val="sr-Cyrl-CS" w:eastAsia="sr-Cyrl-CS"/>
              </w:rPr>
              <w:t>труктури: 60 часова предавања,</w:t>
            </w:r>
            <w:r w:rsidRPr="0016074A">
              <w:rPr>
                <w:lang w:val="sr-Cyrl-CS" w:eastAsia="sr-Cyrl-CS"/>
              </w:rPr>
              <w:t xml:space="preserve"> 15 часова за писање рада</w:t>
            </w:r>
          </w:p>
        </w:tc>
      </w:tr>
      <w:tr w:rsidR="00BD329D" w:rsidRPr="00A53AB7" w:rsidTr="00CE240D">
        <w:trPr>
          <w:trHeight w:val="240"/>
        </w:trPr>
        <w:tc>
          <w:tcPr>
            <w:tcW w:w="2453" w:type="dxa"/>
            <w:shd w:val="clear" w:color="auto" w:fill="FBD4B4" w:themeFill="accent6" w:themeFillTint="66"/>
          </w:tcPr>
          <w:p w:rsidR="00BD329D" w:rsidRPr="000A279A" w:rsidRDefault="00BD329D" w:rsidP="00896C81">
            <w:pPr>
              <w:ind w:left="120"/>
              <w:rPr>
                <w:lang w:val="sr-Cyrl-CS"/>
              </w:rPr>
            </w:pPr>
            <w:r w:rsidRPr="000A279A">
              <w:rPr>
                <w:lang w:val="sr-Cyrl-CS" w:eastAsia="sr-Cyrl-CS"/>
              </w:rPr>
              <w:t>Број бодова</w:t>
            </w:r>
          </w:p>
        </w:tc>
        <w:tc>
          <w:tcPr>
            <w:tcW w:w="6763" w:type="dxa"/>
            <w:gridSpan w:val="4"/>
            <w:shd w:val="clear" w:color="auto" w:fill="FBD4B4" w:themeFill="accent6" w:themeFillTint="66"/>
          </w:tcPr>
          <w:p w:rsidR="00BD329D" w:rsidRPr="0016074A" w:rsidRDefault="00BD329D" w:rsidP="00896C81">
            <w:pPr>
              <w:ind w:left="81" w:right="131"/>
              <w:jc w:val="both"/>
              <w:rPr>
                <w:lang w:val="sr-Cyrl-CS"/>
              </w:rPr>
            </w:pPr>
            <w:r w:rsidRPr="0016074A">
              <w:rPr>
                <w:lang w:val="sr-Cyrl-CS" w:eastAsia="sr-Cyrl-CS"/>
              </w:rPr>
              <w:t>4</w:t>
            </w:r>
          </w:p>
        </w:tc>
      </w:tr>
      <w:tr w:rsidR="00BD329D" w:rsidRPr="00A53AB7" w:rsidTr="00CE240D">
        <w:trPr>
          <w:trHeight w:val="701"/>
        </w:trPr>
        <w:tc>
          <w:tcPr>
            <w:tcW w:w="2453" w:type="dxa"/>
            <w:shd w:val="clear" w:color="auto" w:fill="FDE9D9" w:themeFill="accent6" w:themeFillTint="33"/>
          </w:tcPr>
          <w:p w:rsidR="00BD329D" w:rsidRPr="000A279A" w:rsidRDefault="00BD329D" w:rsidP="00896C81">
            <w:pPr>
              <w:ind w:left="120"/>
              <w:rPr>
                <w:lang w:val="sr-Cyrl-CS"/>
              </w:rPr>
            </w:pPr>
            <w:r w:rsidRPr="000A279A">
              <w:rPr>
                <w:lang w:val="sr-Cyrl-CS" w:eastAsia="sr-Cyrl-CS"/>
              </w:rPr>
              <w:t>Циљ програма</w:t>
            </w:r>
          </w:p>
        </w:tc>
        <w:tc>
          <w:tcPr>
            <w:tcW w:w="6763" w:type="dxa"/>
            <w:gridSpan w:val="4"/>
            <w:shd w:val="clear" w:color="auto" w:fill="FDE9D9" w:themeFill="accent6" w:themeFillTint="33"/>
          </w:tcPr>
          <w:p w:rsidR="00BD329D" w:rsidRPr="0016074A" w:rsidRDefault="00BD329D" w:rsidP="00896C81">
            <w:pPr>
              <w:spacing w:line="226" w:lineRule="exact"/>
              <w:ind w:left="81" w:right="131"/>
              <w:jc w:val="both"/>
              <w:rPr>
                <w:lang w:val="sr-Cyrl-CS"/>
              </w:rPr>
            </w:pPr>
            <w:r w:rsidRPr="00933D00">
              <w:rPr>
                <w:lang w:val="sr-Cyrl-CS" w:eastAsia="sr-Cyrl-CS"/>
              </w:rPr>
              <w:t>Програм стручне праксе конципиран је тако да с</w:t>
            </w:r>
            <w:r>
              <w:rPr>
                <w:lang w:val="sr-Cyrl-CS" w:eastAsia="sr-Cyrl-CS"/>
              </w:rPr>
              <w:t>туденти</w:t>
            </w:r>
            <w:r w:rsidRPr="00933D00">
              <w:rPr>
                <w:lang w:val="sr-Cyrl-CS" w:eastAsia="sr-Cyrl-CS"/>
              </w:rPr>
              <w:t xml:space="preserve"> кроз реализацију програмских практичних задатака у конкретним пословним системима употребе стечена теоријска знања</w:t>
            </w:r>
            <w:r w:rsidRPr="00933D00">
              <w:rPr>
                <w:lang w:eastAsia="sr-Cyrl-CS"/>
              </w:rPr>
              <w:t xml:space="preserve"> </w:t>
            </w:r>
            <w:r>
              <w:rPr>
                <w:lang w:val="sr-Cyrl-CS" w:eastAsia="sr-Cyrl-CS"/>
              </w:rPr>
              <w:t>и успешно остваре</w:t>
            </w:r>
            <w:r w:rsidRPr="00933D00">
              <w:rPr>
                <w:lang w:val="sr-Cyrl-CS" w:eastAsia="sr-Cyrl-CS"/>
              </w:rPr>
              <w:t xml:space="preserve"> спој теоријског и практичног рада.</w:t>
            </w:r>
          </w:p>
        </w:tc>
      </w:tr>
      <w:tr w:rsidR="00BD329D" w:rsidRPr="00A53AB7" w:rsidTr="00CE240D">
        <w:trPr>
          <w:trHeight w:val="1417"/>
        </w:trPr>
        <w:tc>
          <w:tcPr>
            <w:tcW w:w="2453" w:type="dxa"/>
            <w:shd w:val="clear" w:color="auto" w:fill="FDE9D9" w:themeFill="accent6" w:themeFillTint="33"/>
          </w:tcPr>
          <w:p w:rsidR="00BD329D" w:rsidRPr="000A279A" w:rsidRDefault="00BD329D" w:rsidP="00896C81">
            <w:pPr>
              <w:ind w:left="120"/>
              <w:rPr>
                <w:lang w:val="sr-Cyrl-CS"/>
              </w:rPr>
            </w:pPr>
            <w:r w:rsidRPr="000A279A">
              <w:rPr>
                <w:lang w:val="sr-Cyrl-CS" w:eastAsia="sr-Cyrl-CS"/>
              </w:rPr>
              <w:t>Садржај програма</w:t>
            </w:r>
          </w:p>
        </w:tc>
        <w:tc>
          <w:tcPr>
            <w:tcW w:w="6763" w:type="dxa"/>
            <w:gridSpan w:val="4"/>
            <w:shd w:val="clear" w:color="auto" w:fill="FDE9D9" w:themeFill="accent6" w:themeFillTint="33"/>
          </w:tcPr>
          <w:p w:rsidR="00BD329D" w:rsidRPr="000A279A" w:rsidRDefault="00BD329D" w:rsidP="00896C81">
            <w:pPr>
              <w:spacing w:line="226" w:lineRule="exact"/>
              <w:ind w:left="81" w:right="131"/>
              <w:jc w:val="both"/>
              <w:rPr>
                <w:lang w:val="sr-Cyrl-CS"/>
              </w:rPr>
            </w:pPr>
            <w:r w:rsidRPr="000A279A">
              <w:rPr>
                <w:lang w:val="sr-Cyrl-CS" w:eastAsia="sr-Cyrl-CS"/>
              </w:rPr>
              <w:t>Тематска подручја за увођење студената у програмске задатке и пројекте практичног карактера:</w:t>
            </w:r>
          </w:p>
          <w:p w:rsidR="00BD329D" w:rsidRPr="00371743" w:rsidRDefault="00BD329D" w:rsidP="00BD329D">
            <w:pPr>
              <w:pStyle w:val="Default"/>
              <w:numPr>
                <w:ilvl w:val="0"/>
                <w:numId w:val="200"/>
              </w:numPr>
              <w:ind w:right="173"/>
              <w:jc w:val="both"/>
              <w:rPr>
                <w:sz w:val="20"/>
                <w:szCs w:val="20"/>
              </w:rPr>
            </w:pPr>
            <w:r w:rsidRPr="00371743">
              <w:rPr>
                <w:sz w:val="20"/>
                <w:szCs w:val="20"/>
              </w:rPr>
              <w:t>Примењени</w:t>
            </w:r>
            <w:r>
              <w:rPr>
                <w:sz w:val="20"/>
                <w:szCs w:val="20"/>
              </w:rPr>
              <w:t xml:space="preserve"> </w:t>
            </w:r>
            <w:r w:rsidRPr="00371743">
              <w:rPr>
                <w:sz w:val="20"/>
                <w:szCs w:val="20"/>
              </w:rPr>
              <w:t>маркетинг у туризму (на</w:t>
            </w:r>
            <w:r>
              <w:rPr>
                <w:sz w:val="20"/>
                <w:szCs w:val="20"/>
              </w:rPr>
              <w:t xml:space="preserve"> </w:t>
            </w:r>
            <w:r w:rsidRPr="00371743">
              <w:rPr>
                <w:sz w:val="20"/>
                <w:szCs w:val="20"/>
              </w:rPr>
              <w:t>конкретним</w:t>
            </w:r>
            <w:r>
              <w:rPr>
                <w:sz w:val="20"/>
                <w:szCs w:val="20"/>
              </w:rPr>
              <w:t xml:space="preserve"> примерима).</w:t>
            </w:r>
            <w:r w:rsidRPr="00371743">
              <w:rPr>
                <w:sz w:val="20"/>
                <w:szCs w:val="20"/>
              </w:rPr>
              <w:t xml:space="preserve"> </w:t>
            </w:r>
          </w:p>
          <w:p w:rsidR="00BD329D" w:rsidRPr="00371743" w:rsidRDefault="00BD329D" w:rsidP="00BD329D">
            <w:pPr>
              <w:pStyle w:val="Default"/>
              <w:numPr>
                <w:ilvl w:val="0"/>
                <w:numId w:val="200"/>
              </w:numPr>
              <w:ind w:right="173"/>
              <w:jc w:val="both"/>
              <w:rPr>
                <w:sz w:val="20"/>
                <w:szCs w:val="20"/>
              </w:rPr>
            </w:pPr>
            <w:r w:rsidRPr="00371743">
              <w:rPr>
                <w:sz w:val="20"/>
                <w:szCs w:val="20"/>
              </w:rPr>
              <w:t>Примењено</w:t>
            </w:r>
            <w:r>
              <w:rPr>
                <w:sz w:val="20"/>
                <w:szCs w:val="20"/>
              </w:rPr>
              <w:t xml:space="preserve"> </w:t>
            </w:r>
            <w:r w:rsidRPr="00371743">
              <w:rPr>
                <w:sz w:val="20"/>
                <w:szCs w:val="20"/>
              </w:rPr>
              <w:t>финансијско</w:t>
            </w:r>
            <w:r>
              <w:rPr>
                <w:sz w:val="20"/>
                <w:szCs w:val="20"/>
              </w:rPr>
              <w:t xml:space="preserve"> </w:t>
            </w:r>
            <w:r w:rsidRPr="00371743">
              <w:rPr>
                <w:sz w:val="20"/>
                <w:szCs w:val="20"/>
              </w:rPr>
              <w:t>пословање у хотелијерству и туристичким</w:t>
            </w:r>
            <w:r>
              <w:rPr>
                <w:sz w:val="20"/>
                <w:szCs w:val="20"/>
              </w:rPr>
              <w:t xml:space="preserve"> агенцијама.</w:t>
            </w:r>
          </w:p>
          <w:p w:rsidR="00BD329D" w:rsidRPr="00371743" w:rsidRDefault="00BD329D" w:rsidP="00BD329D">
            <w:pPr>
              <w:pStyle w:val="Default"/>
              <w:numPr>
                <w:ilvl w:val="0"/>
                <w:numId w:val="200"/>
              </w:numPr>
              <w:ind w:right="173"/>
              <w:jc w:val="both"/>
              <w:rPr>
                <w:sz w:val="20"/>
                <w:szCs w:val="20"/>
              </w:rPr>
            </w:pPr>
            <w:r w:rsidRPr="00371743">
              <w:rPr>
                <w:sz w:val="20"/>
                <w:szCs w:val="20"/>
              </w:rPr>
              <w:t>Заштита</w:t>
            </w:r>
            <w:r>
              <w:rPr>
                <w:sz w:val="20"/>
                <w:szCs w:val="20"/>
              </w:rPr>
              <w:t xml:space="preserve"> </w:t>
            </w:r>
            <w:r w:rsidRPr="00371743">
              <w:rPr>
                <w:sz w:val="20"/>
                <w:szCs w:val="20"/>
              </w:rPr>
              <w:t>простора и принципи</w:t>
            </w:r>
            <w:r>
              <w:rPr>
                <w:sz w:val="20"/>
                <w:szCs w:val="20"/>
              </w:rPr>
              <w:t xml:space="preserve"> </w:t>
            </w:r>
            <w:r w:rsidRPr="00371743">
              <w:rPr>
                <w:sz w:val="20"/>
                <w:szCs w:val="20"/>
              </w:rPr>
              <w:t>исхран</w:t>
            </w:r>
            <w:r>
              <w:rPr>
                <w:sz w:val="20"/>
                <w:szCs w:val="20"/>
              </w:rPr>
              <w:t>е и рекреације у хотелијерству.</w:t>
            </w:r>
          </w:p>
          <w:p w:rsidR="00BD329D" w:rsidRPr="000A279A" w:rsidRDefault="00BD329D" w:rsidP="00BD329D">
            <w:pPr>
              <w:widowControl/>
              <w:numPr>
                <w:ilvl w:val="0"/>
                <w:numId w:val="200"/>
              </w:numPr>
              <w:tabs>
                <w:tab w:val="left" w:pos="389"/>
              </w:tabs>
              <w:autoSpaceDE/>
              <w:autoSpaceDN/>
              <w:adjustRightInd/>
              <w:spacing w:line="226" w:lineRule="exact"/>
              <w:ind w:right="173"/>
              <w:jc w:val="both"/>
              <w:rPr>
                <w:lang w:val="sr-Cyrl-CS" w:eastAsia="sr-Cyrl-CS"/>
              </w:rPr>
            </w:pPr>
            <w:r w:rsidRPr="00371743">
              <w:t>Примењени</w:t>
            </w:r>
            <w:r>
              <w:t xml:space="preserve"> </w:t>
            </w:r>
            <w:r w:rsidRPr="00371743">
              <w:t>менаџмент</w:t>
            </w:r>
            <w:r>
              <w:t xml:space="preserve"> </w:t>
            </w:r>
            <w:r w:rsidRPr="00371743">
              <w:t>к</w:t>
            </w:r>
            <w:r>
              <w:t>онгресних туристичких центара.</w:t>
            </w:r>
          </w:p>
        </w:tc>
      </w:tr>
      <w:tr w:rsidR="00BD329D" w:rsidRPr="00A53AB7" w:rsidTr="00CE240D">
        <w:trPr>
          <w:trHeight w:val="470"/>
        </w:trPr>
        <w:tc>
          <w:tcPr>
            <w:tcW w:w="2453" w:type="dxa"/>
            <w:shd w:val="clear" w:color="auto" w:fill="FDE9D9" w:themeFill="accent6" w:themeFillTint="33"/>
          </w:tcPr>
          <w:p w:rsidR="00BD329D" w:rsidRPr="000A279A" w:rsidRDefault="00BD329D" w:rsidP="00896C81">
            <w:pPr>
              <w:spacing w:line="230" w:lineRule="exact"/>
              <w:ind w:left="120"/>
              <w:rPr>
                <w:lang w:val="sr-Cyrl-CS"/>
              </w:rPr>
            </w:pPr>
            <w:r w:rsidRPr="000A279A">
              <w:rPr>
                <w:lang w:val="sr-Cyrl-CS" w:eastAsia="sr-Cyrl-CS"/>
              </w:rPr>
              <w:t>Облик наставе и број часова</w:t>
            </w:r>
          </w:p>
        </w:tc>
        <w:tc>
          <w:tcPr>
            <w:tcW w:w="6763" w:type="dxa"/>
            <w:gridSpan w:val="4"/>
            <w:shd w:val="clear" w:color="auto" w:fill="FDE9D9" w:themeFill="accent6" w:themeFillTint="33"/>
          </w:tcPr>
          <w:p w:rsidR="00BD329D" w:rsidRPr="000A279A" w:rsidRDefault="00BD329D" w:rsidP="00896C81">
            <w:pPr>
              <w:spacing w:line="235" w:lineRule="exact"/>
              <w:ind w:left="81" w:right="131"/>
              <w:jc w:val="both"/>
              <w:rPr>
                <w:lang w:val="sr-Cyrl-CS"/>
              </w:rPr>
            </w:pPr>
            <w:r w:rsidRPr="000A279A">
              <w:rPr>
                <w:lang w:val="sr-Cyrl-CS" w:eastAsia="sr-Cyrl-CS"/>
              </w:rPr>
              <w:t xml:space="preserve">60 часова предавања и практичне наставе по </w:t>
            </w:r>
            <w:r>
              <w:rPr>
                <w:lang w:val="sr-Cyrl-CS" w:eastAsia="sr-Cyrl-CS"/>
              </w:rPr>
              <w:t>једном</w:t>
            </w:r>
            <w:r w:rsidRPr="000A279A">
              <w:rPr>
                <w:lang w:val="sr-Cyrl-CS" w:eastAsia="sr-Cyrl-CS"/>
              </w:rPr>
              <w:t xml:space="preserve"> тематском подручју у току семестра</w:t>
            </w:r>
          </w:p>
        </w:tc>
      </w:tr>
      <w:tr w:rsidR="00BD329D" w:rsidRPr="00A53AB7" w:rsidTr="00CE240D">
        <w:trPr>
          <w:trHeight w:val="470"/>
        </w:trPr>
        <w:tc>
          <w:tcPr>
            <w:tcW w:w="2453" w:type="dxa"/>
            <w:shd w:val="clear" w:color="auto" w:fill="FDE9D9" w:themeFill="accent6" w:themeFillTint="33"/>
          </w:tcPr>
          <w:p w:rsidR="00BD329D" w:rsidRPr="000A279A" w:rsidRDefault="00BD329D" w:rsidP="00896C81">
            <w:pPr>
              <w:ind w:left="120"/>
              <w:rPr>
                <w:lang w:val="sr-Cyrl-CS"/>
              </w:rPr>
            </w:pPr>
            <w:r w:rsidRPr="000A279A">
              <w:rPr>
                <w:lang w:val="sr-Cyrl-CS" w:eastAsia="sr-Cyrl-CS"/>
              </w:rPr>
              <w:t>Предуслов</w:t>
            </w:r>
          </w:p>
        </w:tc>
        <w:tc>
          <w:tcPr>
            <w:tcW w:w="6763" w:type="dxa"/>
            <w:gridSpan w:val="4"/>
            <w:shd w:val="clear" w:color="auto" w:fill="FDE9D9" w:themeFill="accent6" w:themeFillTint="33"/>
          </w:tcPr>
          <w:p w:rsidR="00BD329D" w:rsidRPr="000A279A" w:rsidRDefault="00BD329D" w:rsidP="00896C81">
            <w:pPr>
              <w:spacing w:line="230" w:lineRule="exact"/>
              <w:ind w:left="81" w:right="131"/>
              <w:jc w:val="both"/>
              <w:rPr>
                <w:lang w:val="sr-Cyrl-CS"/>
              </w:rPr>
            </w:pPr>
            <w:r w:rsidRPr="000A279A">
              <w:rPr>
                <w:lang w:val="sr-Cyrl-CS" w:eastAsia="sr-Cyrl-CS"/>
              </w:rPr>
              <w:t>Положени испити који представљају базу за одговарајуће тематско подручје.</w:t>
            </w:r>
          </w:p>
        </w:tc>
      </w:tr>
      <w:tr w:rsidR="00BD329D" w:rsidRPr="00A53AB7" w:rsidTr="00CE240D">
        <w:trPr>
          <w:trHeight w:val="701"/>
        </w:trPr>
        <w:tc>
          <w:tcPr>
            <w:tcW w:w="2453" w:type="dxa"/>
            <w:shd w:val="clear" w:color="auto" w:fill="FDE9D9" w:themeFill="accent6" w:themeFillTint="33"/>
          </w:tcPr>
          <w:p w:rsidR="00BD329D" w:rsidRPr="000A279A" w:rsidRDefault="00BD329D" w:rsidP="00896C81">
            <w:pPr>
              <w:ind w:left="120"/>
              <w:rPr>
                <w:lang w:val="sr-Cyrl-CS"/>
              </w:rPr>
            </w:pPr>
            <w:r w:rsidRPr="000A279A">
              <w:rPr>
                <w:lang w:val="sr-Cyrl-CS" w:eastAsia="sr-Cyrl-CS"/>
              </w:rPr>
              <w:t>Обавезе студената</w:t>
            </w:r>
          </w:p>
        </w:tc>
        <w:tc>
          <w:tcPr>
            <w:tcW w:w="6763" w:type="dxa"/>
            <w:gridSpan w:val="4"/>
            <w:shd w:val="clear" w:color="auto" w:fill="FDE9D9" w:themeFill="accent6" w:themeFillTint="33"/>
          </w:tcPr>
          <w:p w:rsidR="00BD329D" w:rsidRPr="000A279A" w:rsidRDefault="00BD329D" w:rsidP="00896C81">
            <w:pPr>
              <w:spacing w:line="230" w:lineRule="exact"/>
              <w:ind w:left="81" w:right="131"/>
              <w:jc w:val="both"/>
              <w:rPr>
                <w:lang w:val="sr-Cyrl-CS"/>
              </w:rPr>
            </w:pPr>
            <w:r w:rsidRPr="000A279A">
              <w:rPr>
                <w:lang w:val="sr-Cyrl-CS" w:eastAsia="sr-Cyrl-CS"/>
              </w:rPr>
              <w:t>Студенти су обавезни да похађају практичну наставу, активно учествују у припреми за одабир будућег стручног рада према одговарајућем тематском подручју.</w:t>
            </w:r>
          </w:p>
        </w:tc>
      </w:tr>
      <w:tr w:rsidR="00BD329D" w:rsidRPr="00A53AB7" w:rsidTr="00CE240D">
        <w:trPr>
          <w:trHeight w:val="240"/>
        </w:trPr>
        <w:tc>
          <w:tcPr>
            <w:tcW w:w="2453" w:type="dxa"/>
            <w:shd w:val="clear" w:color="auto" w:fill="FDE9D9" w:themeFill="accent6" w:themeFillTint="33"/>
          </w:tcPr>
          <w:p w:rsidR="00BD329D" w:rsidRPr="000A279A" w:rsidRDefault="00BD329D" w:rsidP="00896C81">
            <w:pPr>
              <w:ind w:left="120"/>
              <w:rPr>
                <w:lang w:val="sr-Cyrl-CS"/>
              </w:rPr>
            </w:pPr>
            <w:r w:rsidRPr="000A279A">
              <w:rPr>
                <w:lang w:val="sr-Cyrl-CS" w:eastAsia="sr-Cyrl-CS"/>
              </w:rPr>
              <w:t>Начин полагања испита</w:t>
            </w:r>
          </w:p>
        </w:tc>
        <w:tc>
          <w:tcPr>
            <w:tcW w:w="6763" w:type="dxa"/>
            <w:gridSpan w:val="4"/>
            <w:shd w:val="clear" w:color="auto" w:fill="FDE9D9" w:themeFill="accent6" w:themeFillTint="33"/>
          </w:tcPr>
          <w:p w:rsidR="00BD329D" w:rsidRPr="000A279A" w:rsidRDefault="00BD329D" w:rsidP="00896C81">
            <w:pPr>
              <w:ind w:left="81" w:right="131"/>
              <w:jc w:val="both"/>
              <w:rPr>
                <w:lang w:val="sr-Cyrl-CS"/>
              </w:rPr>
            </w:pPr>
            <w:r w:rsidRPr="000A279A">
              <w:rPr>
                <w:lang w:val="sr-Cyrl-CS" w:eastAsia="sr-Cyrl-CS"/>
              </w:rPr>
              <w:t>Одбрана стручног рада.</w:t>
            </w:r>
          </w:p>
        </w:tc>
      </w:tr>
      <w:tr w:rsidR="00BD329D" w:rsidRPr="00A53AB7" w:rsidTr="00CE240D">
        <w:trPr>
          <w:trHeight w:val="710"/>
        </w:trPr>
        <w:tc>
          <w:tcPr>
            <w:tcW w:w="2453" w:type="dxa"/>
            <w:shd w:val="clear" w:color="auto" w:fill="FDE9D9" w:themeFill="accent6" w:themeFillTint="33"/>
          </w:tcPr>
          <w:p w:rsidR="00BD329D" w:rsidRPr="000A279A" w:rsidRDefault="00BD329D" w:rsidP="00896C81">
            <w:pPr>
              <w:spacing w:line="235" w:lineRule="exact"/>
              <w:ind w:left="120"/>
              <w:rPr>
                <w:lang w:val="sr-Cyrl-CS"/>
              </w:rPr>
            </w:pPr>
            <w:r w:rsidRPr="000A279A">
              <w:rPr>
                <w:lang w:val="sr-Cyrl-CS" w:eastAsia="sr-Cyrl-CS"/>
              </w:rPr>
              <w:t>Литература и извори података</w:t>
            </w:r>
          </w:p>
        </w:tc>
        <w:tc>
          <w:tcPr>
            <w:tcW w:w="6763" w:type="dxa"/>
            <w:gridSpan w:val="4"/>
            <w:shd w:val="clear" w:color="auto" w:fill="FDE9D9" w:themeFill="accent6" w:themeFillTint="33"/>
          </w:tcPr>
          <w:p w:rsidR="00BD329D" w:rsidRPr="000A279A" w:rsidRDefault="00BD329D" w:rsidP="00896C81">
            <w:pPr>
              <w:spacing w:line="230" w:lineRule="exact"/>
              <w:ind w:left="81" w:right="131"/>
              <w:jc w:val="both"/>
              <w:rPr>
                <w:lang w:val="sr-Cyrl-CS"/>
              </w:rPr>
            </w:pPr>
            <w:r w:rsidRPr="000A279A">
              <w:rPr>
                <w:lang w:val="sr-Cyrl-CS" w:eastAsia="sr-Cyrl-CS"/>
              </w:rPr>
              <w:t>Руководиоци тематских подручја 1, 2, 3, 4 су дужни да студентима припреме шири избор литературе и одговарајуће документације као и упутства за коришћење извора података.</w:t>
            </w:r>
          </w:p>
        </w:tc>
      </w:tr>
      <w:tr w:rsidR="00BD329D" w:rsidRPr="00A53AB7" w:rsidTr="00CE240D">
        <w:trPr>
          <w:trHeight w:val="312"/>
        </w:trPr>
        <w:tc>
          <w:tcPr>
            <w:tcW w:w="9216" w:type="dxa"/>
            <w:gridSpan w:val="5"/>
            <w:shd w:val="clear" w:color="auto" w:fill="FDE9D9" w:themeFill="accent6" w:themeFillTint="33"/>
          </w:tcPr>
          <w:p w:rsidR="00BD329D" w:rsidRPr="00D42529" w:rsidRDefault="00BD329D" w:rsidP="00896C81">
            <w:pPr>
              <w:spacing w:line="230" w:lineRule="exact"/>
              <w:jc w:val="both"/>
              <w:rPr>
                <w:lang w:val="sr-Cyrl-CS" w:eastAsia="sr-Cyrl-CS"/>
              </w:rPr>
            </w:pPr>
            <w:r w:rsidRPr="00A53AB7">
              <w:rPr>
                <w:rStyle w:val="Char"/>
                <w:lang w:val="ru-RU"/>
              </w:rPr>
              <w:t>Оцена знања (максимални број поена 100)</w:t>
            </w:r>
          </w:p>
        </w:tc>
      </w:tr>
      <w:tr w:rsidR="00BD329D" w:rsidRPr="00A53AB7" w:rsidTr="00CE240D">
        <w:trPr>
          <w:trHeight w:val="161"/>
        </w:trPr>
        <w:tc>
          <w:tcPr>
            <w:tcW w:w="5103" w:type="dxa"/>
            <w:gridSpan w:val="2"/>
            <w:shd w:val="clear" w:color="auto" w:fill="FDE9D9" w:themeFill="accent6" w:themeFillTint="33"/>
            <w:vAlign w:val="center"/>
          </w:tcPr>
          <w:p w:rsidR="00BD329D" w:rsidRPr="00A53AB7" w:rsidRDefault="00BD329D" w:rsidP="00896C81">
            <w:pPr>
              <w:spacing w:after="60"/>
              <w:rPr>
                <w:rStyle w:val="Char"/>
                <w:b w:val="0"/>
                <w:lang w:val="ru-RU"/>
              </w:rPr>
            </w:pPr>
            <w:r w:rsidRPr="00A53AB7">
              <w:rPr>
                <w:rStyle w:val="Char"/>
                <w:b w:val="0"/>
                <w:lang w:val="ru-RU"/>
              </w:rPr>
              <w:t>Предиспитне обавезе</w:t>
            </w:r>
          </w:p>
        </w:tc>
        <w:tc>
          <w:tcPr>
            <w:tcW w:w="1560" w:type="dxa"/>
            <w:shd w:val="clear" w:color="auto" w:fill="FDE9D9" w:themeFill="accent6" w:themeFillTint="33"/>
            <w:vAlign w:val="center"/>
          </w:tcPr>
          <w:p w:rsidR="00BD329D" w:rsidRPr="00A53AB7" w:rsidRDefault="00BD329D" w:rsidP="00896C81">
            <w:pPr>
              <w:spacing w:after="60"/>
              <w:jc w:val="center"/>
              <w:rPr>
                <w:rStyle w:val="Char"/>
                <w:b w:val="0"/>
                <w:lang w:val="ru-RU"/>
              </w:rPr>
            </w:pPr>
            <w:r w:rsidRPr="00A53AB7">
              <w:rPr>
                <w:rStyle w:val="Char"/>
                <w:b w:val="0"/>
                <w:lang w:val="ru-RU"/>
              </w:rPr>
              <w:t>Поена</w:t>
            </w:r>
          </w:p>
        </w:tc>
        <w:tc>
          <w:tcPr>
            <w:tcW w:w="1701" w:type="dxa"/>
            <w:shd w:val="clear" w:color="auto" w:fill="FDE9D9" w:themeFill="accent6" w:themeFillTint="33"/>
            <w:vAlign w:val="center"/>
          </w:tcPr>
          <w:p w:rsidR="00BD329D" w:rsidRPr="00A53AB7" w:rsidRDefault="00BD329D" w:rsidP="00896C81">
            <w:pPr>
              <w:spacing w:after="60"/>
              <w:jc w:val="center"/>
              <w:rPr>
                <w:rStyle w:val="Char"/>
                <w:b w:val="0"/>
                <w:lang w:val="ru-RU"/>
              </w:rPr>
            </w:pPr>
            <w:r w:rsidRPr="00A53AB7">
              <w:rPr>
                <w:rStyle w:val="Char"/>
                <w:b w:val="0"/>
                <w:lang w:val="ru-RU"/>
              </w:rPr>
              <w:t>Завршни испит</w:t>
            </w:r>
          </w:p>
        </w:tc>
        <w:tc>
          <w:tcPr>
            <w:tcW w:w="852" w:type="dxa"/>
            <w:shd w:val="clear" w:color="auto" w:fill="FDE9D9" w:themeFill="accent6" w:themeFillTint="33"/>
            <w:vAlign w:val="center"/>
          </w:tcPr>
          <w:p w:rsidR="00BD329D" w:rsidRPr="00A53AB7" w:rsidRDefault="00BD329D" w:rsidP="00896C81">
            <w:pPr>
              <w:spacing w:after="60"/>
              <w:jc w:val="center"/>
              <w:rPr>
                <w:rStyle w:val="Char"/>
                <w:b w:val="0"/>
                <w:lang w:val="ru-RU"/>
              </w:rPr>
            </w:pPr>
            <w:r w:rsidRPr="00A53AB7">
              <w:rPr>
                <w:rStyle w:val="Char"/>
                <w:b w:val="0"/>
                <w:lang w:val="ru-RU"/>
              </w:rPr>
              <w:t>Поена</w:t>
            </w:r>
          </w:p>
        </w:tc>
      </w:tr>
      <w:tr w:rsidR="00BD329D" w:rsidRPr="00A53AB7" w:rsidTr="00CE240D">
        <w:trPr>
          <w:trHeight w:val="159"/>
        </w:trPr>
        <w:tc>
          <w:tcPr>
            <w:tcW w:w="5103" w:type="dxa"/>
            <w:gridSpan w:val="2"/>
            <w:shd w:val="clear" w:color="auto" w:fill="FDE9D9" w:themeFill="accent6" w:themeFillTint="33"/>
            <w:vAlign w:val="center"/>
          </w:tcPr>
          <w:p w:rsidR="00BD329D" w:rsidRPr="00A53AB7" w:rsidRDefault="00BD329D" w:rsidP="00896C81">
            <w:pPr>
              <w:spacing w:after="60"/>
              <w:rPr>
                <w:rStyle w:val="Char"/>
                <w:b w:val="0"/>
                <w:lang w:val="ru-RU"/>
              </w:rPr>
            </w:pPr>
            <w:r w:rsidRPr="00A53AB7">
              <w:rPr>
                <w:rStyle w:val="Char"/>
                <w:b w:val="0"/>
                <w:lang w:val="ru-RU"/>
              </w:rPr>
              <w:t>Активност у току стручне праксе</w:t>
            </w:r>
          </w:p>
        </w:tc>
        <w:tc>
          <w:tcPr>
            <w:tcW w:w="1560" w:type="dxa"/>
            <w:shd w:val="clear" w:color="auto" w:fill="FDE9D9" w:themeFill="accent6" w:themeFillTint="33"/>
            <w:vAlign w:val="center"/>
          </w:tcPr>
          <w:p w:rsidR="00BD329D" w:rsidRPr="009F1588" w:rsidRDefault="00BD329D" w:rsidP="00896C81">
            <w:pPr>
              <w:spacing w:after="60"/>
              <w:jc w:val="center"/>
              <w:rPr>
                <w:rStyle w:val="Char"/>
                <w:b w:val="0"/>
                <w:iCs/>
                <w:lang w:val="ru-RU"/>
              </w:rPr>
            </w:pPr>
            <w:r w:rsidRPr="009F1588">
              <w:rPr>
                <w:rStyle w:val="Char"/>
                <w:b w:val="0"/>
                <w:iCs/>
                <w:lang w:val="ru-RU"/>
              </w:rPr>
              <w:t>10</w:t>
            </w:r>
          </w:p>
        </w:tc>
        <w:tc>
          <w:tcPr>
            <w:tcW w:w="1701" w:type="dxa"/>
            <w:vMerge w:val="restart"/>
            <w:shd w:val="clear" w:color="auto" w:fill="FDE9D9" w:themeFill="accent6" w:themeFillTint="33"/>
            <w:vAlign w:val="center"/>
          </w:tcPr>
          <w:p w:rsidR="00BD329D" w:rsidRPr="00AA12EF" w:rsidRDefault="00BD329D" w:rsidP="00896C81">
            <w:pPr>
              <w:spacing w:after="60"/>
              <w:jc w:val="center"/>
              <w:rPr>
                <w:rStyle w:val="Char"/>
                <w:b w:val="0"/>
                <w:iCs/>
                <w:lang w:val="ru-RU"/>
              </w:rPr>
            </w:pPr>
            <w:r w:rsidRPr="00AA12EF">
              <w:rPr>
                <w:rStyle w:val="Char"/>
                <w:b w:val="0"/>
                <w:iCs/>
                <w:lang w:val="ru-RU"/>
              </w:rPr>
              <w:t>Одбрана стручне праксе</w:t>
            </w:r>
          </w:p>
        </w:tc>
        <w:tc>
          <w:tcPr>
            <w:tcW w:w="852" w:type="dxa"/>
            <w:vMerge w:val="restart"/>
            <w:shd w:val="clear" w:color="auto" w:fill="FDE9D9" w:themeFill="accent6" w:themeFillTint="33"/>
            <w:vAlign w:val="center"/>
          </w:tcPr>
          <w:p w:rsidR="00BD329D" w:rsidRPr="009F1588" w:rsidRDefault="00BD329D" w:rsidP="00896C81">
            <w:pPr>
              <w:spacing w:after="60"/>
              <w:jc w:val="center"/>
              <w:rPr>
                <w:rStyle w:val="Char"/>
                <w:b w:val="0"/>
                <w:iCs/>
                <w:lang w:val="ru-RU"/>
              </w:rPr>
            </w:pPr>
            <w:r w:rsidRPr="009F1588">
              <w:rPr>
                <w:rStyle w:val="Char"/>
                <w:b w:val="0"/>
                <w:iCs/>
                <w:lang w:val="ru-RU"/>
              </w:rPr>
              <w:t>40</w:t>
            </w:r>
          </w:p>
        </w:tc>
      </w:tr>
      <w:tr w:rsidR="00BD329D" w:rsidRPr="00A53AB7" w:rsidTr="00CE240D">
        <w:trPr>
          <w:trHeight w:val="159"/>
        </w:trPr>
        <w:tc>
          <w:tcPr>
            <w:tcW w:w="5103" w:type="dxa"/>
            <w:gridSpan w:val="2"/>
            <w:shd w:val="clear" w:color="auto" w:fill="FDE9D9" w:themeFill="accent6" w:themeFillTint="33"/>
            <w:vAlign w:val="center"/>
          </w:tcPr>
          <w:p w:rsidR="00BD329D" w:rsidRPr="00A53AB7" w:rsidRDefault="00BD329D" w:rsidP="00896C81">
            <w:pPr>
              <w:spacing w:after="60"/>
              <w:rPr>
                <w:bCs/>
                <w:lang w:val="ru-RU"/>
              </w:rPr>
            </w:pPr>
            <w:r w:rsidRPr="00A53AB7">
              <w:rPr>
                <w:bCs/>
                <w:lang w:val="ru-RU"/>
              </w:rPr>
              <w:t>Извештај о реализованим задацима датих од стране особе из пословног система задужене за праћење студента</w:t>
            </w:r>
          </w:p>
        </w:tc>
        <w:tc>
          <w:tcPr>
            <w:tcW w:w="1560" w:type="dxa"/>
            <w:shd w:val="clear" w:color="auto" w:fill="FDE9D9" w:themeFill="accent6" w:themeFillTint="33"/>
            <w:vAlign w:val="center"/>
          </w:tcPr>
          <w:p w:rsidR="00BD329D" w:rsidRPr="009F1588" w:rsidRDefault="00BD329D" w:rsidP="00896C81">
            <w:pPr>
              <w:spacing w:after="60"/>
              <w:jc w:val="center"/>
              <w:rPr>
                <w:bCs/>
                <w:lang w:val="ru-RU"/>
              </w:rPr>
            </w:pPr>
            <w:r w:rsidRPr="009F1588">
              <w:rPr>
                <w:bCs/>
                <w:lang w:val="ru-RU"/>
              </w:rPr>
              <w:t>20</w:t>
            </w:r>
          </w:p>
        </w:tc>
        <w:tc>
          <w:tcPr>
            <w:tcW w:w="1701" w:type="dxa"/>
            <w:vMerge/>
            <w:shd w:val="clear" w:color="auto" w:fill="FDE9D9" w:themeFill="accent6" w:themeFillTint="33"/>
            <w:vAlign w:val="center"/>
          </w:tcPr>
          <w:p w:rsidR="00BD329D" w:rsidRPr="00AA12EF" w:rsidRDefault="00BD329D" w:rsidP="00896C81">
            <w:pPr>
              <w:spacing w:line="230" w:lineRule="exact"/>
              <w:jc w:val="both"/>
              <w:rPr>
                <w:color w:val="FF0000"/>
                <w:lang w:eastAsia="sr-Cyrl-CS"/>
              </w:rPr>
            </w:pPr>
          </w:p>
        </w:tc>
        <w:tc>
          <w:tcPr>
            <w:tcW w:w="852" w:type="dxa"/>
            <w:vMerge/>
            <w:shd w:val="clear" w:color="auto" w:fill="FDE9D9" w:themeFill="accent6" w:themeFillTint="33"/>
            <w:vAlign w:val="center"/>
          </w:tcPr>
          <w:p w:rsidR="00BD329D" w:rsidRPr="00AA12EF" w:rsidRDefault="00BD329D" w:rsidP="00896C81">
            <w:pPr>
              <w:spacing w:line="230" w:lineRule="exact"/>
              <w:jc w:val="both"/>
              <w:rPr>
                <w:color w:val="FF0000"/>
                <w:lang w:eastAsia="sr-Cyrl-CS"/>
              </w:rPr>
            </w:pPr>
          </w:p>
        </w:tc>
      </w:tr>
      <w:tr w:rsidR="00BD329D" w:rsidRPr="00A53AB7" w:rsidTr="00CE240D">
        <w:trPr>
          <w:trHeight w:val="159"/>
        </w:trPr>
        <w:tc>
          <w:tcPr>
            <w:tcW w:w="5103" w:type="dxa"/>
            <w:gridSpan w:val="2"/>
            <w:shd w:val="clear" w:color="auto" w:fill="FDE9D9" w:themeFill="accent6" w:themeFillTint="33"/>
            <w:vAlign w:val="center"/>
          </w:tcPr>
          <w:p w:rsidR="00BD329D" w:rsidRPr="00A53AB7" w:rsidRDefault="00BD329D" w:rsidP="00896C81">
            <w:pPr>
              <w:spacing w:after="60"/>
              <w:rPr>
                <w:bCs/>
                <w:lang w:val="ru-RU"/>
              </w:rPr>
            </w:pPr>
            <w:r w:rsidRPr="00A53AB7">
              <w:rPr>
                <w:bCs/>
                <w:lang w:val="ru-RU"/>
              </w:rPr>
              <w:t>Израда Дневника стручне праксе</w:t>
            </w:r>
          </w:p>
        </w:tc>
        <w:tc>
          <w:tcPr>
            <w:tcW w:w="1560" w:type="dxa"/>
            <w:shd w:val="clear" w:color="auto" w:fill="FDE9D9" w:themeFill="accent6" w:themeFillTint="33"/>
            <w:vAlign w:val="center"/>
          </w:tcPr>
          <w:p w:rsidR="00BD329D" w:rsidRPr="009F1588" w:rsidRDefault="00BD329D" w:rsidP="00896C81">
            <w:pPr>
              <w:spacing w:after="60"/>
              <w:jc w:val="center"/>
              <w:rPr>
                <w:bCs/>
                <w:lang w:val="ru-RU"/>
              </w:rPr>
            </w:pPr>
            <w:r w:rsidRPr="009F1588">
              <w:rPr>
                <w:bCs/>
                <w:lang w:val="ru-RU"/>
              </w:rPr>
              <w:t>30</w:t>
            </w:r>
          </w:p>
        </w:tc>
        <w:tc>
          <w:tcPr>
            <w:tcW w:w="1701" w:type="dxa"/>
            <w:vMerge/>
            <w:shd w:val="clear" w:color="auto" w:fill="FDE9D9" w:themeFill="accent6" w:themeFillTint="33"/>
            <w:vAlign w:val="center"/>
          </w:tcPr>
          <w:p w:rsidR="00BD329D" w:rsidRPr="00AA12EF" w:rsidRDefault="00BD329D" w:rsidP="00896C81">
            <w:pPr>
              <w:spacing w:line="230" w:lineRule="exact"/>
              <w:jc w:val="both"/>
              <w:rPr>
                <w:color w:val="FF0000"/>
                <w:lang w:eastAsia="sr-Cyrl-CS"/>
              </w:rPr>
            </w:pPr>
          </w:p>
        </w:tc>
        <w:tc>
          <w:tcPr>
            <w:tcW w:w="852" w:type="dxa"/>
            <w:vMerge/>
            <w:shd w:val="clear" w:color="auto" w:fill="FDE9D9" w:themeFill="accent6" w:themeFillTint="33"/>
            <w:vAlign w:val="center"/>
          </w:tcPr>
          <w:p w:rsidR="00BD329D" w:rsidRPr="00AA12EF" w:rsidRDefault="00BD329D" w:rsidP="00896C81">
            <w:pPr>
              <w:spacing w:line="230" w:lineRule="exact"/>
              <w:jc w:val="both"/>
              <w:rPr>
                <w:color w:val="FF0000"/>
                <w:lang w:eastAsia="sr-Cyrl-CS"/>
              </w:rPr>
            </w:pPr>
          </w:p>
        </w:tc>
      </w:tr>
    </w:tbl>
    <w:p w:rsidR="00BD329D" w:rsidRDefault="00BD329D" w:rsidP="00E5370C">
      <w:pPr>
        <w:widowControl/>
        <w:autoSpaceDE/>
        <w:autoSpaceDN/>
        <w:adjustRightInd/>
        <w:spacing w:after="200" w:line="276" w:lineRule="auto"/>
      </w:pPr>
    </w:p>
    <w:p w:rsidR="00BD329D" w:rsidRDefault="00BD329D">
      <w:pPr>
        <w:widowControl/>
        <w:autoSpaceDE/>
        <w:autoSpaceDN/>
        <w:adjustRightInd/>
        <w:spacing w:after="200" w:line="276" w:lineRule="auto"/>
      </w:pPr>
      <w:r>
        <w:br w:type="page"/>
      </w:r>
    </w:p>
    <w:p w:rsidR="0011505F" w:rsidRDefault="006D6028" w:rsidP="00CE240D">
      <w:pPr>
        <w:widowControl/>
        <w:autoSpaceDE/>
        <w:autoSpaceDN/>
        <w:adjustRightInd/>
        <w:spacing w:after="200" w:line="276" w:lineRule="auto"/>
        <w:jc w:val="right"/>
      </w:pPr>
      <w:hyperlink w:anchor="ListaNazivaPredmeta" w:history="1">
        <w:r w:rsidR="00CE240D" w:rsidRPr="0046043E">
          <w:rPr>
            <w:rStyle w:val="Hyperlink"/>
            <w:bCs/>
            <w:lang w:val="sr-Cyrl-CS"/>
          </w:rPr>
          <w:t>назад</w:t>
        </w:r>
      </w:hyperlink>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3"/>
        <w:gridCol w:w="2650"/>
        <w:gridCol w:w="1560"/>
        <w:gridCol w:w="1701"/>
        <w:gridCol w:w="852"/>
      </w:tblGrid>
      <w:tr w:rsidR="00BD329D" w:rsidRPr="00A53AB7" w:rsidTr="00CE240D">
        <w:trPr>
          <w:trHeight w:val="216"/>
        </w:trPr>
        <w:tc>
          <w:tcPr>
            <w:tcW w:w="9216" w:type="dxa"/>
            <w:gridSpan w:val="5"/>
            <w:shd w:val="clear" w:color="auto" w:fill="FBD4B4" w:themeFill="accent6" w:themeFillTint="66"/>
          </w:tcPr>
          <w:p w:rsidR="00BD329D" w:rsidRPr="000A279A" w:rsidRDefault="00BD329D" w:rsidP="00896C81">
            <w:pPr>
              <w:ind w:left="120"/>
            </w:pPr>
            <w:r w:rsidRPr="000A279A">
              <w:rPr>
                <w:b/>
                <w:bCs/>
                <w:lang w:val="sr-Cyrl-CS" w:eastAsia="sr-Cyrl-CS"/>
              </w:rPr>
              <w:t>СТРУЧНА ПРАКСА I I</w:t>
            </w:r>
          </w:p>
        </w:tc>
      </w:tr>
      <w:tr w:rsidR="00BD329D" w:rsidRPr="00A53AB7" w:rsidTr="00CE240D">
        <w:trPr>
          <w:trHeight w:val="240"/>
        </w:trPr>
        <w:tc>
          <w:tcPr>
            <w:tcW w:w="2453" w:type="dxa"/>
            <w:shd w:val="clear" w:color="auto" w:fill="FBD4B4" w:themeFill="accent6" w:themeFillTint="66"/>
          </w:tcPr>
          <w:p w:rsidR="00BD329D" w:rsidRPr="000A279A" w:rsidRDefault="00BD329D" w:rsidP="00896C81">
            <w:pPr>
              <w:ind w:left="120"/>
              <w:rPr>
                <w:lang w:val="sr-Cyrl-CS"/>
              </w:rPr>
            </w:pPr>
            <w:r w:rsidRPr="000A279A">
              <w:rPr>
                <w:lang w:val="sr-Cyrl-CS" w:eastAsia="sr-Cyrl-CS"/>
              </w:rPr>
              <w:t>Студијски програм</w:t>
            </w:r>
          </w:p>
        </w:tc>
        <w:tc>
          <w:tcPr>
            <w:tcW w:w="6763" w:type="dxa"/>
            <w:gridSpan w:val="4"/>
            <w:shd w:val="clear" w:color="auto" w:fill="FBD4B4" w:themeFill="accent6" w:themeFillTint="66"/>
          </w:tcPr>
          <w:p w:rsidR="00BD329D" w:rsidRPr="00A75582" w:rsidRDefault="00BD329D" w:rsidP="00896C81">
            <w:pPr>
              <w:ind w:left="81" w:right="131"/>
              <w:jc w:val="both"/>
              <w:rPr>
                <w:b/>
                <w:lang w:val="sr-Cyrl-CS"/>
              </w:rPr>
            </w:pPr>
            <w:r w:rsidRPr="00A75582">
              <w:rPr>
                <w:b/>
                <w:bCs/>
                <w:lang w:val="sr-Cyrl-CS"/>
              </w:rPr>
              <w:t>ТРГОВИНА И МЕЂУНАРОДНО ПОСЛОВАЊЕ</w:t>
            </w:r>
          </w:p>
        </w:tc>
      </w:tr>
      <w:tr w:rsidR="00BD329D" w:rsidRPr="00A53AB7" w:rsidTr="00CE240D">
        <w:trPr>
          <w:trHeight w:val="240"/>
        </w:trPr>
        <w:tc>
          <w:tcPr>
            <w:tcW w:w="2453" w:type="dxa"/>
            <w:shd w:val="clear" w:color="auto" w:fill="FBD4B4" w:themeFill="accent6" w:themeFillTint="66"/>
          </w:tcPr>
          <w:p w:rsidR="00BD329D" w:rsidRPr="000A279A" w:rsidRDefault="00BD329D" w:rsidP="00896C81">
            <w:pPr>
              <w:ind w:left="120"/>
              <w:rPr>
                <w:lang w:val="sr-Cyrl-CS"/>
              </w:rPr>
            </w:pPr>
            <w:r w:rsidRPr="000A279A">
              <w:rPr>
                <w:lang w:val="sr-Cyrl-CS" w:eastAsia="sr-Cyrl-CS"/>
              </w:rPr>
              <w:t>Година, семестар</w:t>
            </w:r>
          </w:p>
        </w:tc>
        <w:tc>
          <w:tcPr>
            <w:tcW w:w="6763" w:type="dxa"/>
            <w:gridSpan w:val="4"/>
            <w:shd w:val="clear" w:color="auto" w:fill="FBD4B4" w:themeFill="accent6" w:themeFillTint="66"/>
          </w:tcPr>
          <w:p w:rsidR="00BD329D" w:rsidRPr="0016074A" w:rsidRDefault="00BD329D" w:rsidP="00896C81">
            <w:pPr>
              <w:ind w:left="81" w:right="131"/>
              <w:jc w:val="both"/>
              <w:rPr>
                <w:lang w:val="sr-Cyrl-CS"/>
              </w:rPr>
            </w:pPr>
            <w:r w:rsidRPr="0016074A">
              <w:rPr>
                <w:rFonts w:ascii="TimesNewRoman" w:hAnsi="TimesNewRoman" w:cs="TimesNewRoman"/>
              </w:rPr>
              <w:t xml:space="preserve">трећа </w:t>
            </w:r>
            <w:r w:rsidRPr="0016074A">
              <w:t xml:space="preserve">, </w:t>
            </w:r>
            <w:r w:rsidRPr="0016074A">
              <w:rPr>
                <w:rFonts w:ascii="TimesNewRoman" w:hAnsi="TimesNewRoman" w:cs="TimesNewRoman"/>
              </w:rPr>
              <w:t>шести</w:t>
            </w:r>
          </w:p>
        </w:tc>
      </w:tr>
      <w:tr w:rsidR="00BD329D" w:rsidRPr="00A53AB7" w:rsidTr="00CE240D">
        <w:trPr>
          <w:trHeight w:val="240"/>
        </w:trPr>
        <w:tc>
          <w:tcPr>
            <w:tcW w:w="2453" w:type="dxa"/>
            <w:shd w:val="clear" w:color="auto" w:fill="FBD4B4" w:themeFill="accent6" w:themeFillTint="66"/>
          </w:tcPr>
          <w:p w:rsidR="00BD329D" w:rsidRPr="000A279A" w:rsidRDefault="00BD329D" w:rsidP="00896C81">
            <w:pPr>
              <w:ind w:left="120"/>
              <w:rPr>
                <w:lang w:val="sr-Cyrl-CS"/>
              </w:rPr>
            </w:pPr>
            <w:r w:rsidRPr="000A279A">
              <w:rPr>
                <w:lang w:val="sr-Cyrl-CS" w:eastAsia="sr-Cyrl-CS"/>
              </w:rPr>
              <w:t>Статус стручне праксе</w:t>
            </w:r>
          </w:p>
        </w:tc>
        <w:tc>
          <w:tcPr>
            <w:tcW w:w="6763" w:type="dxa"/>
            <w:gridSpan w:val="4"/>
            <w:shd w:val="clear" w:color="auto" w:fill="FBD4B4" w:themeFill="accent6" w:themeFillTint="66"/>
          </w:tcPr>
          <w:p w:rsidR="00BD329D" w:rsidRPr="0016074A" w:rsidRDefault="00BD329D" w:rsidP="00896C81">
            <w:pPr>
              <w:ind w:left="81" w:right="131"/>
              <w:jc w:val="both"/>
              <w:rPr>
                <w:lang w:val="sr-Cyrl-CS"/>
              </w:rPr>
            </w:pPr>
            <w:r w:rsidRPr="0016074A">
              <w:rPr>
                <w:lang w:val="sr-Cyrl-CS" w:eastAsia="sr-Cyrl-CS"/>
              </w:rPr>
              <w:t>обавезна</w:t>
            </w:r>
          </w:p>
        </w:tc>
      </w:tr>
      <w:tr w:rsidR="00BD329D" w:rsidRPr="00A53AB7" w:rsidTr="00CE240D">
        <w:trPr>
          <w:trHeight w:val="470"/>
        </w:trPr>
        <w:tc>
          <w:tcPr>
            <w:tcW w:w="2453" w:type="dxa"/>
            <w:shd w:val="clear" w:color="auto" w:fill="FBD4B4" w:themeFill="accent6" w:themeFillTint="66"/>
          </w:tcPr>
          <w:p w:rsidR="00BD329D" w:rsidRPr="000A279A" w:rsidRDefault="00BD329D" w:rsidP="00896C81">
            <w:pPr>
              <w:ind w:left="120"/>
              <w:rPr>
                <w:lang w:val="sr-Cyrl-CS"/>
              </w:rPr>
            </w:pPr>
            <w:r w:rsidRPr="000A279A">
              <w:rPr>
                <w:lang w:val="sr-Cyrl-CS" w:eastAsia="sr-Cyrl-CS"/>
              </w:rPr>
              <w:t>Оптерећење</w:t>
            </w:r>
          </w:p>
        </w:tc>
        <w:tc>
          <w:tcPr>
            <w:tcW w:w="6763" w:type="dxa"/>
            <w:gridSpan w:val="4"/>
            <w:shd w:val="clear" w:color="auto" w:fill="FBD4B4" w:themeFill="accent6" w:themeFillTint="66"/>
          </w:tcPr>
          <w:p w:rsidR="00BD329D" w:rsidRPr="0016074A" w:rsidRDefault="00BD329D" w:rsidP="00896C81">
            <w:pPr>
              <w:spacing w:line="230" w:lineRule="exact"/>
              <w:ind w:left="81" w:right="131"/>
              <w:jc w:val="both"/>
              <w:rPr>
                <w:lang w:val="sr-Cyrl-CS"/>
              </w:rPr>
            </w:pPr>
            <w:r w:rsidRPr="0016074A">
              <w:rPr>
                <w:lang w:val="sr-Cyrl-CS" w:eastAsia="sr-Cyrl-CS"/>
              </w:rPr>
              <w:t>Укупно 75 часова рада, у с</w:t>
            </w:r>
            <w:r>
              <w:rPr>
                <w:lang w:val="sr-Cyrl-CS" w:eastAsia="sr-Cyrl-CS"/>
              </w:rPr>
              <w:t>труктури: 60 часова предавања,</w:t>
            </w:r>
            <w:r w:rsidRPr="0016074A">
              <w:rPr>
                <w:lang w:val="sr-Cyrl-CS" w:eastAsia="sr-Cyrl-CS"/>
              </w:rPr>
              <w:t xml:space="preserve"> 15 часова за писање рада</w:t>
            </w:r>
          </w:p>
        </w:tc>
      </w:tr>
      <w:tr w:rsidR="00BD329D" w:rsidRPr="00A53AB7" w:rsidTr="00CE240D">
        <w:trPr>
          <w:trHeight w:val="240"/>
        </w:trPr>
        <w:tc>
          <w:tcPr>
            <w:tcW w:w="2453" w:type="dxa"/>
            <w:shd w:val="clear" w:color="auto" w:fill="FBD4B4" w:themeFill="accent6" w:themeFillTint="66"/>
          </w:tcPr>
          <w:p w:rsidR="00BD329D" w:rsidRPr="000A279A" w:rsidRDefault="00BD329D" w:rsidP="00896C81">
            <w:pPr>
              <w:ind w:left="120"/>
              <w:rPr>
                <w:lang w:val="sr-Cyrl-CS"/>
              </w:rPr>
            </w:pPr>
            <w:r w:rsidRPr="000A279A">
              <w:rPr>
                <w:lang w:val="sr-Cyrl-CS" w:eastAsia="sr-Cyrl-CS"/>
              </w:rPr>
              <w:t>Број бодова</w:t>
            </w:r>
          </w:p>
        </w:tc>
        <w:tc>
          <w:tcPr>
            <w:tcW w:w="6763" w:type="dxa"/>
            <w:gridSpan w:val="4"/>
            <w:shd w:val="clear" w:color="auto" w:fill="FBD4B4" w:themeFill="accent6" w:themeFillTint="66"/>
          </w:tcPr>
          <w:p w:rsidR="00BD329D" w:rsidRPr="0016074A" w:rsidRDefault="00BD329D" w:rsidP="00896C81">
            <w:pPr>
              <w:ind w:left="81" w:right="131"/>
              <w:jc w:val="both"/>
              <w:rPr>
                <w:lang w:val="sr-Cyrl-CS"/>
              </w:rPr>
            </w:pPr>
            <w:r w:rsidRPr="0016074A">
              <w:rPr>
                <w:lang w:val="sr-Cyrl-CS" w:eastAsia="sr-Cyrl-CS"/>
              </w:rPr>
              <w:t>4</w:t>
            </w:r>
          </w:p>
        </w:tc>
      </w:tr>
      <w:tr w:rsidR="00BD329D" w:rsidRPr="00A53AB7" w:rsidTr="00CE240D">
        <w:trPr>
          <w:trHeight w:val="701"/>
        </w:trPr>
        <w:tc>
          <w:tcPr>
            <w:tcW w:w="2453" w:type="dxa"/>
            <w:shd w:val="clear" w:color="auto" w:fill="FDE9D9" w:themeFill="accent6" w:themeFillTint="33"/>
          </w:tcPr>
          <w:p w:rsidR="00BD329D" w:rsidRPr="000A279A" w:rsidRDefault="00BD329D" w:rsidP="00896C81">
            <w:pPr>
              <w:ind w:left="120"/>
              <w:rPr>
                <w:lang w:val="sr-Cyrl-CS"/>
              </w:rPr>
            </w:pPr>
            <w:r w:rsidRPr="000A279A">
              <w:rPr>
                <w:lang w:val="sr-Cyrl-CS" w:eastAsia="sr-Cyrl-CS"/>
              </w:rPr>
              <w:t>Циљ програма</w:t>
            </w:r>
          </w:p>
        </w:tc>
        <w:tc>
          <w:tcPr>
            <w:tcW w:w="6763" w:type="dxa"/>
            <w:gridSpan w:val="4"/>
            <w:shd w:val="clear" w:color="auto" w:fill="FDE9D9" w:themeFill="accent6" w:themeFillTint="33"/>
          </w:tcPr>
          <w:p w:rsidR="00BD329D" w:rsidRPr="0016074A" w:rsidRDefault="00BD329D" w:rsidP="00896C81">
            <w:pPr>
              <w:spacing w:line="226" w:lineRule="exact"/>
              <w:ind w:left="81" w:right="131"/>
              <w:jc w:val="both"/>
              <w:rPr>
                <w:lang w:val="sr-Cyrl-CS"/>
              </w:rPr>
            </w:pPr>
            <w:r w:rsidRPr="00933D00">
              <w:rPr>
                <w:lang w:val="sr-Cyrl-CS" w:eastAsia="sr-Cyrl-CS"/>
              </w:rPr>
              <w:t>Програм стручне праксе конципиран је тако да с</w:t>
            </w:r>
            <w:r>
              <w:rPr>
                <w:lang w:val="sr-Cyrl-CS" w:eastAsia="sr-Cyrl-CS"/>
              </w:rPr>
              <w:t>туденти</w:t>
            </w:r>
            <w:r w:rsidRPr="00933D00">
              <w:rPr>
                <w:lang w:val="sr-Cyrl-CS" w:eastAsia="sr-Cyrl-CS"/>
              </w:rPr>
              <w:t xml:space="preserve"> кроз реализацију програмских практичних задатака у конкретним пословним системима употребе стечена теоријска знања</w:t>
            </w:r>
            <w:r w:rsidRPr="00933D00">
              <w:rPr>
                <w:lang w:eastAsia="sr-Cyrl-CS"/>
              </w:rPr>
              <w:t xml:space="preserve"> </w:t>
            </w:r>
            <w:r>
              <w:rPr>
                <w:lang w:val="sr-Cyrl-CS" w:eastAsia="sr-Cyrl-CS"/>
              </w:rPr>
              <w:t>и успешно остваре</w:t>
            </w:r>
            <w:r w:rsidRPr="00933D00">
              <w:rPr>
                <w:lang w:val="sr-Cyrl-CS" w:eastAsia="sr-Cyrl-CS"/>
              </w:rPr>
              <w:t xml:space="preserve"> спој теоријског и практичног рада.</w:t>
            </w:r>
          </w:p>
        </w:tc>
      </w:tr>
      <w:tr w:rsidR="00BD329D" w:rsidRPr="00A53AB7" w:rsidTr="00CE240D">
        <w:trPr>
          <w:trHeight w:val="1417"/>
        </w:trPr>
        <w:tc>
          <w:tcPr>
            <w:tcW w:w="2453" w:type="dxa"/>
            <w:shd w:val="clear" w:color="auto" w:fill="FDE9D9" w:themeFill="accent6" w:themeFillTint="33"/>
          </w:tcPr>
          <w:p w:rsidR="00BD329D" w:rsidRPr="000A279A" w:rsidRDefault="00BD329D" w:rsidP="00896C81">
            <w:pPr>
              <w:ind w:left="120"/>
              <w:rPr>
                <w:lang w:val="sr-Cyrl-CS"/>
              </w:rPr>
            </w:pPr>
            <w:r w:rsidRPr="000A279A">
              <w:rPr>
                <w:lang w:val="sr-Cyrl-CS" w:eastAsia="sr-Cyrl-CS"/>
              </w:rPr>
              <w:t>Садржај програма</w:t>
            </w:r>
          </w:p>
        </w:tc>
        <w:tc>
          <w:tcPr>
            <w:tcW w:w="6763" w:type="dxa"/>
            <w:gridSpan w:val="4"/>
            <w:shd w:val="clear" w:color="auto" w:fill="FDE9D9" w:themeFill="accent6" w:themeFillTint="33"/>
          </w:tcPr>
          <w:p w:rsidR="00BD329D" w:rsidRPr="000A279A" w:rsidRDefault="00BD329D" w:rsidP="00896C81">
            <w:pPr>
              <w:spacing w:line="226" w:lineRule="exact"/>
              <w:ind w:left="81" w:right="131"/>
              <w:jc w:val="both"/>
              <w:rPr>
                <w:lang w:val="sr-Cyrl-CS"/>
              </w:rPr>
            </w:pPr>
            <w:r w:rsidRPr="000A279A">
              <w:rPr>
                <w:lang w:val="sr-Cyrl-CS" w:eastAsia="sr-Cyrl-CS"/>
              </w:rPr>
              <w:t>Тематска подручја за увођење студената у програмске задатке и пројекте практичног карактера:</w:t>
            </w:r>
          </w:p>
          <w:p w:rsidR="00BD329D" w:rsidRPr="00A75582" w:rsidRDefault="00BD329D" w:rsidP="00BD329D">
            <w:pPr>
              <w:pStyle w:val="Default"/>
              <w:numPr>
                <w:ilvl w:val="0"/>
                <w:numId w:val="201"/>
              </w:numPr>
              <w:ind w:left="641"/>
              <w:jc w:val="both"/>
              <w:rPr>
                <w:color w:val="auto"/>
                <w:sz w:val="20"/>
                <w:szCs w:val="20"/>
              </w:rPr>
            </w:pPr>
            <w:r w:rsidRPr="00A75582">
              <w:rPr>
                <w:color w:val="auto"/>
                <w:sz w:val="20"/>
                <w:szCs w:val="20"/>
              </w:rPr>
              <w:t>Примен</w:t>
            </w:r>
            <w:r>
              <w:rPr>
                <w:color w:val="auto"/>
                <w:sz w:val="20"/>
                <w:szCs w:val="20"/>
              </w:rPr>
              <w:t>а међународног пословног права.</w:t>
            </w:r>
          </w:p>
          <w:p w:rsidR="00BD329D" w:rsidRPr="00A75582" w:rsidRDefault="00BD329D" w:rsidP="00BD329D">
            <w:pPr>
              <w:pStyle w:val="Default"/>
              <w:numPr>
                <w:ilvl w:val="0"/>
                <w:numId w:val="201"/>
              </w:numPr>
              <w:ind w:left="641"/>
              <w:jc w:val="both"/>
              <w:rPr>
                <w:color w:val="auto"/>
                <w:sz w:val="20"/>
                <w:szCs w:val="20"/>
              </w:rPr>
            </w:pPr>
            <w:r w:rsidRPr="00A75582">
              <w:rPr>
                <w:color w:val="auto"/>
                <w:sz w:val="20"/>
                <w:szCs w:val="20"/>
              </w:rPr>
              <w:t>Примењено спољнотрговинско и девизно пословање</w:t>
            </w:r>
            <w:r>
              <w:rPr>
                <w:color w:val="auto"/>
                <w:sz w:val="20"/>
                <w:szCs w:val="20"/>
              </w:rPr>
              <w:t>.</w:t>
            </w:r>
          </w:p>
          <w:p w:rsidR="00BD329D" w:rsidRPr="00A75582" w:rsidRDefault="00BD329D" w:rsidP="00BD329D">
            <w:pPr>
              <w:pStyle w:val="Default"/>
              <w:numPr>
                <w:ilvl w:val="0"/>
                <w:numId w:val="201"/>
              </w:numPr>
              <w:ind w:left="641"/>
              <w:jc w:val="both"/>
              <w:rPr>
                <w:color w:val="auto"/>
                <w:sz w:val="20"/>
                <w:szCs w:val="20"/>
              </w:rPr>
            </w:pPr>
            <w:r w:rsidRPr="00A75582">
              <w:rPr>
                <w:color w:val="auto"/>
                <w:sz w:val="20"/>
                <w:szCs w:val="20"/>
              </w:rPr>
              <w:t>Примењени транспорт, шпедиција, царине и осигурање</w:t>
            </w:r>
            <w:r>
              <w:rPr>
                <w:color w:val="auto"/>
                <w:sz w:val="20"/>
                <w:szCs w:val="20"/>
              </w:rPr>
              <w:t>.</w:t>
            </w:r>
          </w:p>
          <w:p w:rsidR="00BD329D" w:rsidRPr="00A75582" w:rsidRDefault="00BD329D" w:rsidP="00BD329D">
            <w:pPr>
              <w:widowControl/>
              <w:numPr>
                <w:ilvl w:val="0"/>
                <w:numId w:val="201"/>
              </w:numPr>
              <w:overflowPunct w:val="0"/>
              <w:autoSpaceDE/>
              <w:autoSpaceDN/>
              <w:adjustRightInd/>
              <w:ind w:left="641"/>
              <w:jc w:val="both"/>
              <w:textAlignment w:val="baseline"/>
              <w:rPr>
                <w:i/>
              </w:rPr>
            </w:pPr>
            <w:r w:rsidRPr="00A75582">
              <w:t>Примењени маркетинг и примењени менаџмент малопродаје</w:t>
            </w:r>
            <w:r>
              <w:t>.</w:t>
            </w:r>
          </w:p>
        </w:tc>
      </w:tr>
      <w:tr w:rsidR="00BD329D" w:rsidRPr="00A53AB7" w:rsidTr="00CE240D">
        <w:trPr>
          <w:trHeight w:val="470"/>
        </w:trPr>
        <w:tc>
          <w:tcPr>
            <w:tcW w:w="2453" w:type="dxa"/>
            <w:shd w:val="clear" w:color="auto" w:fill="FDE9D9" w:themeFill="accent6" w:themeFillTint="33"/>
          </w:tcPr>
          <w:p w:rsidR="00BD329D" w:rsidRPr="000A279A" w:rsidRDefault="00BD329D" w:rsidP="00896C81">
            <w:pPr>
              <w:spacing w:line="230" w:lineRule="exact"/>
              <w:ind w:left="120"/>
              <w:rPr>
                <w:lang w:val="sr-Cyrl-CS"/>
              </w:rPr>
            </w:pPr>
            <w:r w:rsidRPr="000A279A">
              <w:rPr>
                <w:lang w:val="sr-Cyrl-CS" w:eastAsia="sr-Cyrl-CS"/>
              </w:rPr>
              <w:t>Облик наставе и број часова</w:t>
            </w:r>
          </w:p>
        </w:tc>
        <w:tc>
          <w:tcPr>
            <w:tcW w:w="6763" w:type="dxa"/>
            <w:gridSpan w:val="4"/>
            <w:shd w:val="clear" w:color="auto" w:fill="FDE9D9" w:themeFill="accent6" w:themeFillTint="33"/>
          </w:tcPr>
          <w:p w:rsidR="00BD329D" w:rsidRPr="000A279A" w:rsidRDefault="00BD329D" w:rsidP="00896C81">
            <w:pPr>
              <w:spacing w:line="235" w:lineRule="exact"/>
              <w:ind w:left="81" w:right="131"/>
              <w:jc w:val="both"/>
              <w:rPr>
                <w:lang w:val="sr-Cyrl-CS"/>
              </w:rPr>
            </w:pPr>
            <w:r w:rsidRPr="000A279A">
              <w:rPr>
                <w:lang w:val="sr-Cyrl-CS" w:eastAsia="sr-Cyrl-CS"/>
              </w:rPr>
              <w:t xml:space="preserve">60 часова предавања и практичне наставе по </w:t>
            </w:r>
            <w:r>
              <w:rPr>
                <w:lang w:val="sr-Cyrl-CS" w:eastAsia="sr-Cyrl-CS"/>
              </w:rPr>
              <w:t>једном</w:t>
            </w:r>
            <w:r w:rsidRPr="000A279A">
              <w:rPr>
                <w:lang w:val="sr-Cyrl-CS" w:eastAsia="sr-Cyrl-CS"/>
              </w:rPr>
              <w:t xml:space="preserve"> тематском подручју у току семестра</w:t>
            </w:r>
          </w:p>
        </w:tc>
      </w:tr>
      <w:tr w:rsidR="00BD329D" w:rsidRPr="00A53AB7" w:rsidTr="00CE240D">
        <w:trPr>
          <w:trHeight w:val="470"/>
        </w:trPr>
        <w:tc>
          <w:tcPr>
            <w:tcW w:w="2453" w:type="dxa"/>
            <w:shd w:val="clear" w:color="auto" w:fill="FDE9D9" w:themeFill="accent6" w:themeFillTint="33"/>
          </w:tcPr>
          <w:p w:rsidR="00BD329D" w:rsidRPr="000A279A" w:rsidRDefault="00BD329D" w:rsidP="00896C81">
            <w:pPr>
              <w:ind w:left="120"/>
              <w:rPr>
                <w:lang w:val="sr-Cyrl-CS"/>
              </w:rPr>
            </w:pPr>
            <w:r w:rsidRPr="000A279A">
              <w:rPr>
                <w:lang w:val="sr-Cyrl-CS" w:eastAsia="sr-Cyrl-CS"/>
              </w:rPr>
              <w:t>Предуслов</w:t>
            </w:r>
          </w:p>
        </w:tc>
        <w:tc>
          <w:tcPr>
            <w:tcW w:w="6763" w:type="dxa"/>
            <w:gridSpan w:val="4"/>
            <w:shd w:val="clear" w:color="auto" w:fill="FDE9D9" w:themeFill="accent6" w:themeFillTint="33"/>
          </w:tcPr>
          <w:p w:rsidR="00BD329D" w:rsidRPr="000A279A" w:rsidRDefault="00BD329D" w:rsidP="00896C81">
            <w:pPr>
              <w:spacing w:line="230" w:lineRule="exact"/>
              <w:ind w:left="81" w:right="131"/>
              <w:jc w:val="both"/>
              <w:rPr>
                <w:lang w:val="sr-Cyrl-CS"/>
              </w:rPr>
            </w:pPr>
            <w:r w:rsidRPr="000A279A">
              <w:rPr>
                <w:lang w:val="sr-Cyrl-CS" w:eastAsia="sr-Cyrl-CS"/>
              </w:rPr>
              <w:t>Положени испити који представљају базу за одговарајуће тематско подручје.</w:t>
            </w:r>
          </w:p>
        </w:tc>
      </w:tr>
      <w:tr w:rsidR="00BD329D" w:rsidRPr="00A53AB7" w:rsidTr="00CE240D">
        <w:trPr>
          <w:trHeight w:val="701"/>
        </w:trPr>
        <w:tc>
          <w:tcPr>
            <w:tcW w:w="2453" w:type="dxa"/>
            <w:shd w:val="clear" w:color="auto" w:fill="FDE9D9" w:themeFill="accent6" w:themeFillTint="33"/>
          </w:tcPr>
          <w:p w:rsidR="00BD329D" w:rsidRPr="000A279A" w:rsidRDefault="00BD329D" w:rsidP="00896C81">
            <w:pPr>
              <w:ind w:left="120"/>
              <w:rPr>
                <w:lang w:val="sr-Cyrl-CS"/>
              </w:rPr>
            </w:pPr>
            <w:r w:rsidRPr="000A279A">
              <w:rPr>
                <w:lang w:val="sr-Cyrl-CS" w:eastAsia="sr-Cyrl-CS"/>
              </w:rPr>
              <w:t>Обавезе студената</w:t>
            </w:r>
          </w:p>
        </w:tc>
        <w:tc>
          <w:tcPr>
            <w:tcW w:w="6763" w:type="dxa"/>
            <w:gridSpan w:val="4"/>
            <w:shd w:val="clear" w:color="auto" w:fill="FDE9D9" w:themeFill="accent6" w:themeFillTint="33"/>
          </w:tcPr>
          <w:p w:rsidR="00BD329D" w:rsidRPr="000A279A" w:rsidRDefault="00BD329D" w:rsidP="00896C81">
            <w:pPr>
              <w:spacing w:line="230" w:lineRule="exact"/>
              <w:ind w:left="81" w:right="131"/>
              <w:jc w:val="both"/>
              <w:rPr>
                <w:lang w:val="sr-Cyrl-CS"/>
              </w:rPr>
            </w:pPr>
            <w:r w:rsidRPr="000A279A">
              <w:rPr>
                <w:lang w:val="sr-Cyrl-CS" w:eastAsia="sr-Cyrl-CS"/>
              </w:rPr>
              <w:t>Студенти су обавезни да похађају практичну наставу, активно учествују у припреми за одабир будућег стручног рада према одговарајућем тематском подручју.</w:t>
            </w:r>
          </w:p>
        </w:tc>
      </w:tr>
      <w:tr w:rsidR="00BD329D" w:rsidRPr="00A53AB7" w:rsidTr="00CE240D">
        <w:trPr>
          <w:trHeight w:val="240"/>
        </w:trPr>
        <w:tc>
          <w:tcPr>
            <w:tcW w:w="2453" w:type="dxa"/>
            <w:shd w:val="clear" w:color="auto" w:fill="FDE9D9" w:themeFill="accent6" w:themeFillTint="33"/>
          </w:tcPr>
          <w:p w:rsidR="00BD329D" w:rsidRPr="000A279A" w:rsidRDefault="00BD329D" w:rsidP="00896C81">
            <w:pPr>
              <w:ind w:left="120"/>
              <w:rPr>
                <w:lang w:val="sr-Cyrl-CS"/>
              </w:rPr>
            </w:pPr>
            <w:r w:rsidRPr="000A279A">
              <w:rPr>
                <w:lang w:val="sr-Cyrl-CS" w:eastAsia="sr-Cyrl-CS"/>
              </w:rPr>
              <w:t>Начин полагања испита</w:t>
            </w:r>
          </w:p>
        </w:tc>
        <w:tc>
          <w:tcPr>
            <w:tcW w:w="6763" w:type="dxa"/>
            <w:gridSpan w:val="4"/>
            <w:shd w:val="clear" w:color="auto" w:fill="FDE9D9" w:themeFill="accent6" w:themeFillTint="33"/>
          </w:tcPr>
          <w:p w:rsidR="00BD329D" w:rsidRPr="000A279A" w:rsidRDefault="00BD329D" w:rsidP="00896C81">
            <w:pPr>
              <w:ind w:left="81" w:right="131"/>
              <w:jc w:val="both"/>
              <w:rPr>
                <w:lang w:val="sr-Cyrl-CS"/>
              </w:rPr>
            </w:pPr>
            <w:r w:rsidRPr="000A279A">
              <w:rPr>
                <w:lang w:val="sr-Cyrl-CS" w:eastAsia="sr-Cyrl-CS"/>
              </w:rPr>
              <w:t>Одбрана стручног рада.</w:t>
            </w:r>
          </w:p>
        </w:tc>
      </w:tr>
      <w:tr w:rsidR="00BD329D" w:rsidRPr="00A53AB7" w:rsidTr="00CE240D">
        <w:trPr>
          <w:trHeight w:val="710"/>
        </w:trPr>
        <w:tc>
          <w:tcPr>
            <w:tcW w:w="2453" w:type="dxa"/>
            <w:shd w:val="clear" w:color="auto" w:fill="FDE9D9" w:themeFill="accent6" w:themeFillTint="33"/>
          </w:tcPr>
          <w:p w:rsidR="00BD329D" w:rsidRPr="000A279A" w:rsidRDefault="00BD329D" w:rsidP="00896C81">
            <w:pPr>
              <w:spacing w:line="235" w:lineRule="exact"/>
              <w:ind w:left="120"/>
              <w:rPr>
                <w:lang w:val="sr-Cyrl-CS"/>
              </w:rPr>
            </w:pPr>
            <w:r w:rsidRPr="000A279A">
              <w:rPr>
                <w:lang w:val="sr-Cyrl-CS" w:eastAsia="sr-Cyrl-CS"/>
              </w:rPr>
              <w:t>Литература и извори података</w:t>
            </w:r>
          </w:p>
        </w:tc>
        <w:tc>
          <w:tcPr>
            <w:tcW w:w="6763" w:type="dxa"/>
            <w:gridSpan w:val="4"/>
            <w:shd w:val="clear" w:color="auto" w:fill="FDE9D9" w:themeFill="accent6" w:themeFillTint="33"/>
          </w:tcPr>
          <w:p w:rsidR="00BD329D" w:rsidRPr="000A279A" w:rsidRDefault="00BD329D" w:rsidP="00896C81">
            <w:pPr>
              <w:spacing w:line="230" w:lineRule="exact"/>
              <w:ind w:left="81" w:right="131"/>
              <w:jc w:val="both"/>
              <w:rPr>
                <w:lang w:val="sr-Cyrl-CS"/>
              </w:rPr>
            </w:pPr>
            <w:r w:rsidRPr="000A279A">
              <w:rPr>
                <w:lang w:val="sr-Cyrl-CS" w:eastAsia="sr-Cyrl-CS"/>
              </w:rPr>
              <w:t>Руководиоци тематских подручја 1, 2, 3, 4 су дужни да студентима припреме шири избор литературе и одговарајуће документације као и упутства за коришћење извора података.</w:t>
            </w:r>
          </w:p>
        </w:tc>
      </w:tr>
      <w:tr w:rsidR="00BD329D" w:rsidRPr="00A53AB7" w:rsidTr="00CE240D">
        <w:trPr>
          <w:trHeight w:val="312"/>
        </w:trPr>
        <w:tc>
          <w:tcPr>
            <w:tcW w:w="9216" w:type="dxa"/>
            <w:gridSpan w:val="5"/>
            <w:shd w:val="clear" w:color="auto" w:fill="FDE9D9" w:themeFill="accent6" w:themeFillTint="33"/>
          </w:tcPr>
          <w:p w:rsidR="00BD329D" w:rsidRPr="00D42529" w:rsidRDefault="00BD329D" w:rsidP="00896C81">
            <w:pPr>
              <w:spacing w:line="230" w:lineRule="exact"/>
              <w:jc w:val="both"/>
              <w:rPr>
                <w:lang w:val="sr-Cyrl-CS" w:eastAsia="sr-Cyrl-CS"/>
              </w:rPr>
            </w:pPr>
            <w:r w:rsidRPr="00A53AB7">
              <w:rPr>
                <w:rStyle w:val="Char"/>
                <w:lang w:val="ru-RU"/>
              </w:rPr>
              <w:t>Оцена знања (максимални број поена 100)</w:t>
            </w:r>
          </w:p>
        </w:tc>
      </w:tr>
      <w:tr w:rsidR="00BD329D" w:rsidRPr="00A53AB7" w:rsidTr="00CE240D">
        <w:trPr>
          <w:trHeight w:val="161"/>
        </w:trPr>
        <w:tc>
          <w:tcPr>
            <w:tcW w:w="5103" w:type="dxa"/>
            <w:gridSpan w:val="2"/>
            <w:shd w:val="clear" w:color="auto" w:fill="FDE9D9" w:themeFill="accent6" w:themeFillTint="33"/>
            <w:vAlign w:val="center"/>
          </w:tcPr>
          <w:p w:rsidR="00BD329D" w:rsidRPr="00A53AB7" w:rsidRDefault="00BD329D" w:rsidP="00896C81">
            <w:pPr>
              <w:spacing w:after="60"/>
              <w:rPr>
                <w:rStyle w:val="Char"/>
                <w:b w:val="0"/>
                <w:lang w:val="ru-RU"/>
              </w:rPr>
            </w:pPr>
            <w:r w:rsidRPr="00A53AB7">
              <w:rPr>
                <w:rStyle w:val="Char"/>
                <w:b w:val="0"/>
                <w:lang w:val="ru-RU"/>
              </w:rPr>
              <w:t>Предиспитне обавезе</w:t>
            </w:r>
          </w:p>
        </w:tc>
        <w:tc>
          <w:tcPr>
            <w:tcW w:w="1560" w:type="dxa"/>
            <w:shd w:val="clear" w:color="auto" w:fill="FDE9D9" w:themeFill="accent6" w:themeFillTint="33"/>
            <w:vAlign w:val="center"/>
          </w:tcPr>
          <w:p w:rsidR="00BD329D" w:rsidRPr="00A53AB7" w:rsidRDefault="00BD329D" w:rsidP="00896C81">
            <w:pPr>
              <w:spacing w:after="60"/>
              <w:jc w:val="center"/>
              <w:rPr>
                <w:rStyle w:val="Char"/>
                <w:b w:val="0"/>
                <w:lang w:val="ru-RU"/>
              </w:rPr>
            </w:pPr>
            <w:r w:rsidRPr="00A53AB7">
              <w:rPr>
                <w:rStyle w:val="Char"/>
                <w:b w:val="0"/>
                <w:lang w:val="ru-RU"/>
              </w:rPr>
              <w:t>Поена</w:t>
            </w:r>
          </w:p>
        </w:tc>
        <w:tc>
          <w:tcPr>
            <w:tcW w:w="1701" w:type="dxa"/>
            <w:shd w:val="clear" w:color="auto" w:fill="FDE9D9" w:themeFill="accent6" w:themeFillTint="33"/>
            <w:vAlign w:val="center"/>
          </w:tcPr>
          <w:p w:rsidR="00BD329D" w:rsidRPr="00A53AB7" w:rsidRDefault="00BD329D" w:rsidP="00896C81">
            <w:pPr>
              <w:spacing w:after="60"/>
              <w:jc w:val="center"/>
              <w:rPr>
                <w:rStyle w:val="Char"/>
                <w:b w:val="0"/>
                <w:lang w:val="ru-RU"/>
              </w:rPr>
            </w:pPr>
            <w:r w:rsidRPr="00A53AB7">
              <w:rPr>
                <w:rStyle w:val="Char"/>
                <w:b w:val="0"/>
                <w:lang w:val="ru-RU"/>
              </w:rPr>
              <w:t>Завршни испит</w:t>
            </w:r>
          </w:p>
        </w:tc>
        <w:tc>
          <w:tcPr>
            <w:tcW w:w="852" w:type="dxa"/>
            <w:shd w:val="clear" w:color="auto" w:fill="FDE9D9" w:themeFill="accent6" w:themeFillTint="33"/>
            <w:vAlign w:val="center"/>
          </w:tcPr>
          <w:p w:rsidR="00BD329D" w:rsidRPr="00A53AB7" w:rsidRDefault="00BD329D" w:rsidP="00896C81">
            <w:pPr>
              <w:spacing w:after="60"/>
              <w:jc w:val="center"/>
              <w:rPr>
                <w:rStyle w:val="Char"/>
                <w:b w:val="0"/>
                <w:lang w:val="ru-RU"/>
              </w:rPr>
            </w:pPr>
            <w:r w:rsidRPr="00A53AB7">
              <w:rPr>
                <w:rStyle w:val="Char"/>
                <w:b w:val="0"/>
                <w:lang w:val="ru-RU"/>
              </w:rPr>
              <w:t>Поена</w:t>
            </w:r>
          </w:p>
        </w:tc>
      </w:tr>
      <w:tr w:rsidR="00BD329D" w:rsidRPr="00A53AB7" w:rsidTr="00CE240D">
        <w:trPr>
          <w:trHeight w:val="159"/>
        </w:trPr>
        <w:tc>
          <w:tcPr>
            <w:tcW w:w="5103" w:type="dxa"/>
            <w:gridSpan w:val="2"/>
            <w:shd w:val="clear" w:color="auto" w:fill="FDE9D9" w:themeFill="accent6" w:themeFillTint="33"/>
            <w:vAlign w:val="center"/>
          </w:tcPr>
          <w:p w:rsidR="00BD329D" w:rsidRPr="00A53AB7" w:rsidRDefault="00BD329D" w:rsidP="00896C81">
            <w:pPr>
              <w:spacing w:after="60"/>
              <w:rPr>
                <w:rStyle w:val="Char"/>
                <w:b w:val="0"/>
                <w:lang w:val="ru-RU"/>
              </w:rPr>
            </w:pPr>
            <w:r w:rsidRPr="00A53AB7">
              <w:rPr>
                <w:rStyle w:val="Char"/>
                <w:b w:val="0"/>
                <w:lang w:val="ru-RU"/>
              </w:rPr>
              <w:t>Активност у току стручне праксе</w:t>
            </w:r>
          </w:p>
        </w:tc>
        <w:tc>
          <w:tcPr>
            <w:tcW w:w="1560" w:type="dxa"/>
            <w:shd w:val="clear" w:color="auto" w:fill="FDE9D9" w:themeFill="accent6" w:themeFillTint="33"/>
            <w:vAlign w:val="center"/>
          </w:tcPr>
          <w:p w:rsidR="00BD329D" w:rsidRPr="009F1588" w:rsidRDefault="00BD329D" w:rsidP="00896C81">
            <w:pPr>
              <w:spacing w:after="60"/>
              <w:jc w:val="center"/>
              <w:rPr>
                <w:rStyle w:val="Char"/>
                <w:b w:val="0"/>
                <w:iCs/>
                <w:lang w:val="ru-RU"/>
              </w:rPr>
            </w:pPr>
            <w:r w:rsidRPr="009F1588">
              <w:rPr>
                <w:rStyle w:val="Char"/>
                <w:b w:val="0"/>
                <w:iCs/>
                <w:lang w:val="ru-RU"/>
              </w:rPr>
              <w:t>10</w:t>
            </w:r>
          </w:p>
        </w:tc>
        <w:tc>
          <w:tcPr>
            <w:tcW w:w="1701" w:type="dxa"/>
            <w:vMerge w:val="restart"/>
            <w:shd w:val="clear" w:color="auto" w:fill="FDE9D9" w:themeFill="accent6" w:themeFillTint="33"/>
            <w:vAlign w:val="center"/>
          </w:tcPr>
          <w:p w:rsidR="00BD329D" w:rsidRPr="00AA12EF" w:rsidRDefault="00BD329D" w:rsidP="00896C81">
            <w:pPr>
              <w:spacing w:after="60"/>
              <w:jc w:val="center"/>
              <w:rPr>
                <w:rStyle w:val="Char"/>
                <w:b w:val="0"/>
                <w:iCs/>
                <w:lang w:val="ru-RU"/>
              </w:rPr>
            </w:pPr>
            <w:r w:rsidRPr="00AA12EF">
              <w:rPr>
                <w:rStyle w:val="Char"/>
                <w:b w:val="0"/>
                <w:iCs/>
                <w:lang w:val="ru-RU"/>
              </w:rPr>
              <w:t>Одбрана стручне праксе</w:t>
            </w:r>
          </w:p>
        </w:tc>
        <w:tc>
          <w:tcPr>
            <w:tcW w:w="852" w:type="dxa"/>
            <w:vMerge w:val="restart"/>
            <w:shd w:val="clear" w:color="auto" w:fill="FDE9D9" w:themeFill="accent6" w:themeFillTint="33"/>
            <w:vAlign w:val="center"/>
          </w:tcPr>
          <w:p w:rsidR="00BD329D" w:rsidRPr="009F1588" w:rsidRDefault="00BD329D" w:rsidP="00896C81">
            <w:pPr>
              <w:spacing w:after="60"/>
              <w:jc w:val="center"/>
              <w:rPr>
                <w:rStyle w:val="Char"/>
                <w:b w:val="0"/>
                <w:iCs/>
                <w:lang w:val="ru-RU"/>
              </w:rPr>
            </w:pPr>
            <w:r w:rsidRPr="009F1588">
              <w:rPr>
                <w:rStyle w:val="Char"/>
                <w:b w:val="0"/>
                <w:iCs/>
                <w:lang w:val="ru-RU"/>
              </w:rPr>
              <w:t>40</w:t>
            </w:r>
          </w:p>
        </w:tc>
      </w:tr>
      <w:tr w:rsidR="00BD329D" w:rsidRPr="00A53AB7" w:rsidTr="00CE240D">
        <w:trPr>
          <w:trHeight w:val="159"/>
        </w:trPr>
        <w:tc>
          <w:tcPr>
            <w:tcW w:w="5103" w:type="dxa"/>
            <w:gridSpan w:val="2"/>
            <w:shd w:val="clear" w:color="auto" w:fill="FDE9D9" w:themeFill="accent6" w:themeFillTint="33"/>
            <w:vAlign w:val="center"/>
          </w:tcPr>
          <w:p w:rsidR="00BD329D" w:rsidRPr="00A53AB7" w:rsidRDefault="00BD329D" w:rsidP="00896C81">
            <w:pPr>
              <w:spacing w:after="60"/>
              <w:rPr>
                <w:bCs/>
                <w:lang w:val="ru-RU"/>
              </w:rPr>
            </w:pPr>
            <w:r w:rsidRPr="00A53AB7">
              <w:rPr>
                <w:bCs/>
                <w:lang w:val="ru-RU"/>
              </w:rPr>
              <w:t>Извештај о реализованим задацима датих од стране особе из пословног система задужене за праћење студента</w:t>
            </w:r>
          </w:p>
        </w:tc>
        <w:tc>
          <w:tcPr>
            <w:tcW w:w="1560" w:type="dxa"/>
            <w:shd w:val="clear" w:color="auto" w:fill="FDE9D9" w:themeFill="accent6" w:themeFillTint="33"/>
            <w:vAlign w:val="center"/>
          </w:tcPr>
          <w:p w:rsidR="00BD329D" w:rsidRPr="009F1588" w:rsidRDefault="00BD329D" w:rsidP="00896C81">
            <w:pPr>
              <w:spacing w:after="60"/>
              <w:jc w:val="center"/>
              <w:rPr>
                <w:bCs/>
                <w:lang w:val="ru-RU"/>
              </w:rPr>
            </w:pPr>
            <w:r w:rsidRPr="009F1588">
              <w:rPr>
                <w:bCs/>
                <w:lang w:val="ru-RU"/>
              </w:rPr>
              <w:t>20</w:t>
            </w:r>
          </w:p>
        </w:tc>
        <w:tc>
          <w:tcPr>
            <w:tcW w:w="1701" w:type="dxa"/>
            <w:vMerge/>
            <w:shd w:val="clear" w:color="auto" w:fill="FDE9D9" w:themeFill="accent6" w:themeFillTint="33"/>
            <w:vAlign w:val="center"/>
          </w:tcPr>
          <w:p w:rsidR="00BD329D" w:rsidRPr="00AA12EF" w:rsidRDefault="00BD329D" w:rsidP="00896C81">
            <w:pPr>
              <w:spacing w:line="230" w:lineRule="exact"/>
              <w:jc w:val="both"/>
              <w:rPr>
                <w:color w:val="FF0000"/>
                <w:lang w:eastAsia="sr-Cyrl-CS"/>
              </w:rPr>
            </w:pPr>
          </w:p>
        </w:tc>
        <w:tc>
          <w:tcPr>
            <w:tcW w:w="852" w:type="dxa"/>
            <w:vMerge/>
            <w:shd w:val="clear" w:color="auto" w:fill="FDE9D9" w:themeFill="accent6" w:themeFillTint="33"/>
            <w:vAlign w:val="center"/>
          </w:tcPr>
          <w:p w:rsidR="00BD329D" w:rsidRPr="00AA12EF" w:rsidRDefault="00BD329D" w:rsidP="00896C81">
            <w:pPr>
              <w:spacing w:line="230" w:lineRule="exact"/>
              <w:jc w:val="both"/>
              <w:rPr>
                <w:color w:val="FF0000"/>
                <w:lang w:eastAsia="sr-Cyrl-CS"/>
              </w:rPr>
            </w:pPr>
          </w:p>
        </w:tc>
      </w:tr>
      <w:tr w:rsidR="00BD329D" w:rsidRPr="00A53AB7" w:rsidTr="00CE240D">
        <w:trPr>
          <w:trHeight w:val="159"/>
        </w:trPr>
        <w:tc>
          <w:tcPr>
            <w:tcW w:w="5103" w:type="dxa"/>
            <w:gridSpan w:val="2"/>
            <w:shd w:val="clear" w:color="auto" w:fill="FDE9D9" w:themeFill="accent6" w:themeFillTint="33"/>
            <w:vAlign w:val="center"/>
          </w:tcPr>
          <w:p w:rsidR="00BD329D" w:rsidRPr="00A53AB7" w:rsidRDefault="00BD329D" w:rsidP="00896C81">
            <w:pPr>
              <w:spacing w:after="60"/>
              <w:rPr>
                <w:bCs/>
                <w:lang w:val="ru-RU"/>
              </w:rPr>
            </w:pPr>
            <w:r w:rsidRPr="00A53AB7">
              <w:rPr>
                <w:bCs/>
                <w:lang w:val="ru-RU"/>
              </w:rPr>
              <w:t>Израда Дневника стручне праксе</w:t>
            </w:r>
          </w:p>
        </w:tc>
        <w:tc>
          <w:tcPr>
            <w:tcW w:w="1560" w:type="dxa"/>
            <w:shd w:val="clear" w:color="auto" w:fill="FDE9D9" w:themeFill="accent6" w:themeFillTint="33"/>
            <w:vAlign w:val="center"/>
          </w:tcPr>
          <w:p w:rsidR="00BD329D" w:rsidRPr="009F1588" w:rsidRDefault="00BD329D" w:rsidP="00896C81">
            <w:pPr>
              <w:spacing w:after="60"/>
              <w:jc w:val="center"/>
              <w:rPr>
                <w:bCs/>
                <w:lang w:val="ru-RU"/>
              </w:rPr>
            </w:pPr>
            <w:r w:rsidRPr="009F1588">
              <w:rPr>
                <w:bCs/>
                <w:lang w:val="ru-RU"/>
              </w:rPr>
              <w:t>30</w:t>
            </w:r>
          </w:p>
        </w:tc>
        <w:tc>
          <w:tcPr>
            <w:tcW w:w="1701" w:type="dxa"/>
            <w:vMerge/>
            <w:shd w:val="clear" w:color="auto" w:fill="FDE9D9" w:themeFill="accent6" w:themeFillTint="33"/>
            <w:vAlign w:val="center"/>
          </w:tcPr>
          <w:p w:rsidR="00BD329D" w:rsidRPr="00AA12EF" w:rsidRDefault="00BD329D" w:rsidP="00896C81">
            <w:pPr>
              <w:spacing w:line="230" w:lineRule="exact"/>
              <w:jc w:val="both"/>
              <w:rPr>
                <w:color w:val="FF0000"/>
                <w:lang w:eastAsia="sr-Cyrl-CS"/>
              </w:rPr>
            </w:pPr>
          </w:p>
        </w:tc>
        <w:tc>
          <w:tcPr>
            <w:tcW w:w="852" w:type="dxa"/>
            <w:vMerge/>
            <w:shd w:val="clear" w:color="auto" w:fill="FDE9D9" w:themeFill="accent6" w:themeFillTint="33"/>
            <w:vAlign w:val="center"/>
          </w:tcPr>
          <w:p w:rsidR="00BD329D" w:rsidRPr="00AA12EF" w:rsidRDefault="00BD329D" w:rsidP="00896C81">
            <w:pPr>
              <w:spacing w:line="230" w:lineRule="exact"/>
              <w:jc w:val="both"/>
              <w:rPr>
                <w:color w:val="FF0000"/>
                <w:lang w:eastAsia="sr-Cyrl-CS"/>
              </w:rPr>
            </w:pPr>
          </w:p>
        </w:tc>
      </w:tr>
    </w:tbl>
    <w:p w:rsidR="00BD329D" w:rsidRDefault="00BD329D" w:rsidP="00E5370C">
      <w:pPr>
        <w:widowControl/>
        <w:autoSpaceDE/>
        <w:autoSpaceDN/>
        <w:adjustRightInd/>
        <w:spacing w:after="200" w:line="276" w:lineRule="auto"/>
      </w:pPr>
    </w:p>
    <w:p w:rsidR="00BD329D" w:rsidRDefault="00BD329D">
      <w:pPr>
        <w:widowControl/>
        <w:autoSpaceDE/>
        <w:autoSpaceDN/>
        <w:adjustRightInd/>
        <w:spacing w:after="200" w:line="276" w:lineRule="auto"/>
      </w:pPr>
      <w:r>
        <w:br w:type="page"/>
      </w:r>
    </w:p>
    <w:bookmarkStart w:id="99" w:name="StručnaPraksaIITR"/>
    <w:bookmarkEnd w:id="99"/>
    <w:p w:rsidR="00BD329D" w:rsidRDefault="00CE240D" w:rsidP="00CE240D">
      <w:pPr>
        <w:widowControl/>
        <w:autoSpaceDE/>
        <w:autoSpaceDN/>
        <w:adjustRightInd/>
        <w:spacing w:after="200" w:line="276" w:lineRule="auto"/>
        <w:jc w:val="right"/>
      </w:pPr>
      <w:r>
        <w:rPr>
          <w:bCs/>
          <w:lang w:val="sr-Cyrl-CS"/>
        </w:rPr>
        <w:lastRenderedPageBreak/>
        <w:fldChar w:fldCharType="begin"/>
      </w:r>
      <w:r>
        <w:rPr>
          <w:bCs/>
          <w:lang w:val="sr-Cyrl-CS"/>
        </w:rPr>
        <w:instrText xml:space="preserve"> HYPERLINK  \l "ListaNazivaPredmeta" </w:instrText>
      </w:r>
      <w:r>
        <w:rPr>
          <w:bCs/>
          <w:lang w:val="sr-Cyrl-CS"/>
        </w:rPr>
        <w:fldChar w:fldCharType="separate"/>
      </w:r>
      <w:r w:rsidRPr="0046043E">
        <w:rPr>
          <w:rStyle w:val="Hyperlink"/>
          <w:bCs/>
          <w:lang w:val="sr-Cyrl-CS"/>
        </w:rPr>
        <w:t>назад</w:t>
      </w:r>
      <w:r>
        <w:rPr>
          <w:bCs/>
          <w:lang w:val="sr-Cyrl-CS"/>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936"/>
        <w:gridCol w:w="1695"/>
        <w:gridCol w:w="1326"/>
        <w:gridCol w:w="97"/>
        <w:gridCol w:w="1957"/>
        <w:gridCol w:w="1149"/>
      </w:tblGrid>
      <w:tr w:rsidR="00E86164" w:rsidRPr="0036134B" w:rsidTr="00E86164">
        <w:trPr>
          <w:trHeight w:val="235"/>
        </w:trPr>
        <w:tc>
          <w:tcPr>
            <w:tcW w:w="2098" w:type="dxa"/>
            <w:shd w:val="clear" w:color="auto" w:fill="FBD4B4" w:themeFill="accent6" w:themeFillTint="66"/>
          </w:tcPr>
          <w:p w:rsidR="00E86164" w:rsidRPr="0036134B" w:rsidRDefault="00E86164" w:rsidP="00896C81">
            <w:pPr>
              <w:rPr>
                <w:b/>
                <w:bCs/>
                <w:lang w:val="sr-Cyrl-CS"/>
              </w:rPr>
            </w:pPr>
            <w:r w:rsidRPr="0036134B">
              <w:rPr>
                <w:b/>
                <w:bCs/>
                <w:lang w:val="sr-Cyrl-CS"/>
              </w:rPr>
              <w:t xml:space="preserve">Студијски програм </w:t>
            </w:r>
          </w:p>
        </w:tc>
        <w:tc>
          <w:tcPr>
            <w:tcW w:w="7189" w:type="dxa"/>
            <w:gridSpan w:val="6"/>
            <w:shd w:val="clear" w:color="auto" w:fill="FBD4B4" w:themeFill="accent6" w:themeFillTint="66"/>
          </w:tcPr>
          <w:p w:rsidR="00E86164" w:rsidRPr="0036134B" w:rsidRDefault="00E86164" w:rsidP="00896C81">
            <w:pPr>
              <w:rPr>
                <w:bCs/>
                <w:lang w:val="ru-RU"/>
              </w:rPr>
            </w:pPr>
            <w:r>
              <w:rPr>
                <w:lang w:val="sr-Cyrl-CS"/>
              </w:rPr>
              <w:t>Т</w:t>
            </w:r>
            <w:r w:rsidRPr="0036134B">
              <w:t>уризам и хотелијерство</w:t>
            </w:r>
          </w:p>
        </w:tc>
      </w:tr>
      <w:tr w:rsidR="00E86164" w:rsidRPr="0036134B" w:rsidTr="00E86164">
        <w:trPr>
          <w:trHeight w:val="232"/>
        </w:trPr>
        <w:tc>
          <w:tcPr>
            <w:tcW w:w="2098" w:type="dxa"/>
            <w:shd w:val="clear" w:color="auto" w:fill="FBD4B4" w:themeFill="accent6" w:themeFillTint="66"/>
          </w:tcPr>
          <w:p w:rsidR="00E86164" w:rsidRPr="0036134B" w:rsidRDefault="00E86164" w:rsidP="00896C81">
            <w:pPr>
              <w:rPr>
                <w:lang w:val="sr-Cyrl-CS"/>
              </w:rPr>
            </w:pPr>
            <w:r w:rsidRPr="0036134B">
              <w:rPr>
                <w:b/>
                <w:bCs/>
                <w:lang w:val="sr-Cyrl-CS"/>
              </w:rPr>
              <w:t>Назив предмета</w:t>
            </w:r>
          </w:p>
        </w:tc>
        <w:tc>
          <w:tcPr>
            <w:tcW w:w="7189" w:type="dxa"/>
            <w:gridSpan w:val="6"/>
            <w:shd w:val="clear" w:color="auto" w:fill="FBD4B4" w:themeFill="accent6" w:themeFillTint="66"/>
          </w:tcPr>
          <w:p w:rsidR="00E86164" w:rsidRPr="0036134B" w:rsidRDefault="00E86164" w:rsidP="00896C81">
            <w:pPr>
              <w:rPr>
                <w:lang w:val="sr-Cyrl-CS"/>
              </w:rPr>
            </w:pPr>
            <w:r w:rsidRPr="0036134B">
              <w:rPr>
                <w:b/>
                <w:bCs/>
                <w:color w:val="000000"/>
                <w:lang w:val="sr-Cyrl-CS"/>
              </w:rPr>
              <w:t>ТРЕНДОВИ И ИНОВАЦИЈЕ У ТУРИЗМУ</w:t>
            </w:r>
          </w:p>
        </w:tc>
      </w:tr>
      <w:tr w:rsidR="00E86164" w:rsidRPr="0036134B" w:rsidTr="00E86164">
        <w:trPr>
          <w:trHeight w:val="232"/>
        </w:trPr>
        <w:tc>
          <w:tcPr>
            <w:tcW w:w="2098" w:type="dxa"/>
            <w:shd w:val="clear" w:color="auto" w:fill="FBD4B4" w:themeFill="accent6" w:themeFillTint="66"/>
          </w:tcPr>
          <w:p w:rsidR="00E86164" w:rsidRPr="0036134B" w:rsidRDefault="00E86164" w:rsidP="00896C81">
            <w:pPr>
              <w:rPr>
                <w:b/>
                <w:bCs/>
                <w:lang w:val="sr-Cyrl-CS"/>
              </w:rPr>
            </w:pPr>
            <w:r w:rsidRPr="0036134B">
              <w:rPr>
                <w:b/>
                <w:bCs/>
                <w:lang w:val="sr-Cyrl-CS"/>
              </w:rPr>
              <w:t>Наставник</w:t>
            </w:r>
          </w:p>
        </w:tc>
        <w:tc>
          <w:tcPr>
            <w:tcW w:w="7189" w:type="dxa"/>
            <w:gridSpan w:val="6"/>
            <w:shd w:val="clear" w:color="auto" w:fill="FBD4B4" w:themeFill="accent6" w:themeFillTint="66"/>
          </w:tcPr>
          <w:p w:rsidR="00E86164" w:rsidRPr="00461201" w:rsidRDefault="00E86164" w:rsidP="00896C81">
            <w:pPr>
              <w:rPr>
                <w:bCs/>
                <w:lang w:val="sr-Cyrl-CS"/>
              </w:rPr>
            </w:pPr>
            <w:r w:rsidRPr="00461201">
              <w:rPr>
                <w:bCs/>
                <w:lang w:val="sr-Cyrl-CS"/>
              </w:rPr>
              <w:t>Др ТАМАРА ГАЈИЋ</w:t>
            </w:r>
          </w:p>
        </w:tc>
      </w:tr>
      <w:tr w:rsidR="00E86164" w:rsidRPr="0036134B" w:rsidTr="00E86164">
        <w:trPr>
          <w:trHeight w:val="232"/>
        </w:trPr>
        <w:tc>
          <w:tcPr>
            <w:tcW w:w="2098" w:type="dxa"/>
            <w:shd w:val="clear" w:color="auto" w:fill="FBD4B4" w:themeFill="accent6" w:themeFillTint="66"/>
          </w:tcPr>
          <w:p w:rsidR="00E86164" w:rsidRPr="0036134B" w:rsidRDefault="00E86164" w:rsidP="00896C81">
            <w:pPr>
              <w:rPr>
                <w:lang w:val="sr-Cyrl-CS"/>
              </w:rPr>
            </w:pPr>
            <w:r w:rsidRPr="0036134B">
              <w:rPr>
                <w:b/>
                <w:bCs/>
                <w:lang w:val="sr-Cyrl-CS"/>
              </w:rPr>
              <w:t>Статус предмета</w:t>
            </w:r>
          </w:p>
        </w:tc>
        <w:tc>
          <w:tcPr>
            <w:tcW w:w="7189" w:type="dxa"/>
            <w:gridSpan w:val="6"/>
            <w:shd w:val="clear" w:color="auto" w:fill="FBD4B4" w:themeFill="accent6" w:themeFillTint="66"/>
          </w:tcPr>
          <w:p w:rsidR="00E86164" w:rsidRPr="0036134B" w:rsidRDefault="00E86164" w:rsidP="00896C81">
            <w:pPr>
              <w:rPr>
                <w:bCs/>
                <w:lang w:val="sr-Cyrl-CS"/>
              </w:rPr>
            </w:pPr>
            <w:r w:rsidRPr="0036134B">
              <w:rPr>
                <w:bCs/>
                <w:lang w:val="sr-Cyrl-CS"/>
              </w:rPr>
              <w:t>изборни</w:t>
            </w:r>
          </w:p>
        </w:tc>
      </w:tr>
      <w:tr w:rsidR="00E86164" w:rsidRPr="0036134B" w:rsidTr="00E86164">
        <w:trPr>
          <w:trHeight w:val="232"/>
        </w:trPr>
        <w:tc>
          <w:tcPr>
            <w:tcW w:w="2098" w:type="dxa"/>
            <w:shd w:val="clear" w:color="auto" w:fill="FBD4B4" w:themeFill="accent6" w:themeFillTint="66"/>
          </w:tcPr>
          <w:p w:rsidR="00E86164" w:rsidRPr="0036134B" w:rsidRDefault="00E86164" w:rsidP="00896C81">
            <w:pPr>
              <w:rPr>
                <w:lang w:val="sr-Cyrl-CS"/>
              </w:rPr>
            </w:pPr>
            <w:r w:rsidRPr="0036134B">
              <w:rPr>
                <w:b/>
                <w:bCs/>
                <w:lang w:val="sr-Cyrl-CS"/>
              </w:rPr>
              <w:t>Број ЕСПБ</w:t>
            </w:r>
          </w:p>
        </w:tc>
        <w:tc>
          <w:tcPr>
            <w:tcW w:w="7189" w:type="dxa"/>
            <w:gridSpan w:val="6"/>
            <w:shd w:val="clear" w:color="auto" w:fill="FBD4B4" w:themeFill="accent6" w:themeFillTint="66"/>
          </w:tcPr>
          <w:p w:rsidR="00E86164" w:rsidRPr="0036134B" w:rsidRDefault="00E86164" w:rsidP="00896C81">
            <w:pPr>
              <w:rPr>
                <w:bCs/>
                <w:lang w:val="sr-Cyrl-CS"/>
              </w:rPr>
            </w:pPr>
            <w:r w:rsidRPr="0036134B">
              <w:rPr>
                <w:bCs/>
                <w:lang w:val="sr-Cyrl-CS"/>
              </w:rPr>
              <w:t>3+2</w:t>
            </w:r>
            <w:r>
              <w:rPr>
                <w:bCs/>
              </w:rPr>
              <w:t xml:space="preserve"> </w:t>
            </w:r>
            <w:r w:rsidRPr="0036134B">
              <w:rPr>
                <w:bCs/>
                <w:lang w:val="sr-Cyrl-CS"/>
              </w:rPr>
              <w:t>(6)</w:t>
            </w:r>
          </w:p>
        </w:tc>
      </w:tr>
      <w:tr w:rsidR="00E86164" w:rsidRPr="0036134B" w:rsidTr="00E86164">
        <w:trPr>
          <w:trHeight w:val="232"/>
        </w:trPr>
        <w:tc>
          <w:tcPr>
            <w:tcW w:w="2098" w:type="dxa"/>
            <w:shd w:val="clear" w:color="auto" w:fill="FBD4B4" w:themeFill="accent6" w:themeFillTint="66"/>
          </w:tcPr>
          <w:p w:rsidR="00E86164" w:rsidRPr="0036134B" w:rsidRDefault="00E86164" w:rsidP="00896C81">
            <w:pPr>
              <w:rPr>
                <w:b/>
                <w:bCs/>
                <w:lang w:val="sr-Cyrl-CS"/>
              </w:rPr>
            </w:pPr>
            <w:r w:rsidRPr="0036134B">
              <w:rPr>
                <w:b/>
                <w:bCs/>
                <w:lang w:val="sr-Cyrl-CS"/>
              </w:rPr>
              <w:t>Услов</w:t>
            </w:r>
          </w:p>
        </w:tc>
        <w:tc>
          <w:tcPr>
            <w:tcW w:w="7189" w:type="dxa"/>
            <w:gridSpan w:val="6"/>
            <w:shd w:val="clear" w:color="auto" w:fill="FBD4B4" w:themeFill="accent6" w:themeFillTint="66"/>
          </w:tcPr>
          <w:p w:rsidR="00E86164" w:rsidRPr="0036134B" w:rsidRDefault="00E86164" w:rsidP="00896C81">
            <w:pPr>
              <w:rPr>
                <w:bCs/>
                <w:lang w:val="sr-Cyrl-CS"/>
              </w:rPr>
            </w:pPr>
            <w:r w:rsidRPr="0036134B">
              <w:rPr>
                <w:bCs/>
                <w:lang w:val="sr-Cyrl-CS"/>
              </w:rPr>
              <w:t>нема</w:t>
            </w:r>
          </w:p>
        </w:tc>
      </w:tr>
      <w:tr w:rsidR="00E86164" w:rsidRPr="0036134B" w:rsidTr="00E86164">
        <w:tc>
          <w:tcPr>
            <w:tcW w:w="9287" w:type="dxa"/>
            <w:gridSpan w:val="7"/>
            <w:shd w:val="clear" w:color="auto" w:fill="FDE9D9" w:themeFill="accent6" w:themeFillTint="33"/>
          </w:tcPr>
          <w:p w:rsidR="00E86164" w:rsidRPr="0036134B" w:rsidRDefault="00E86164" w:rsidP="00896C81">
            <w:pPr>
              <w:jc w:val="both"/>
              <w:rPr>
                <w:b/>
              </w:rPr>
            </w:pPr>
            <w:r w:rsidRPr="0036134B">
              <w:rPr>
                <w:b/>
              </w:rPr>
              <w:t>Циљ предмета</w:t>
            </w:r>
          </w:p>
          <w:p w:rsidR="00E86164" w:rsidRPr="0036134B" w:rsidRDefault="00E86164" w:rsidP="00896C81">
            <w:pPr>
              <w:shd w:val="clear" w:color="auto" w:fill="FFFFFF"/>
              <w:jc w:val="both"/>
              <w:rPr>
                <w:color w:val="000000"/>
                <w:lang w:val="sr-Cyrl-CS"/>
              </w:rPr>
            </w:pPr>
            <w:r w:rsidRPr="00E86164">
              <w:rPr>
                <w:color w:val="000000"/>
                <w:sz w:val="18"/>
                <w:shd w:val="clear" w:color="auto" w:fill="FDE9D9" w:themeFill="accent6" w:themeFillTint="33"/>
                <w:lang w:val="sr-Cyrl-CS"/>
              </w:rPr>
              <w:t>Циљ предмета јесте да се студенти упознају са савременим трендовима и иновацијама  у развоју туристичке делатности и са свим последицама које настају узроковане тим променама. Постоје утицаји у светском економском систему на које туризам може да делује, а постоје и сфере на које туризам не може да утиче и то постају кључни непријатељи у развоју туризма. Затим, промене које настају и које су континуиране узрокују ресурсне промене у циклусу туристичког производа, које студенти такође морају да упознају. Упознавање са актуелностима и кључним темама савременог туризма су неизоставне у едукацији. Студенти ће упознати дејство политичких, економских фактора на развој турима, као и многих других промена насталих у научно-технолошкој револуцији, или у природним сегментима који детерминишу развој туризма. Под утицајем савремених промена долази до нестанка неких дестинација и производа, а настају потпуно нови профили потрошача и нови туристички производи.</w:t>
            </w:r>
          </w:p>
        </w:tc>
      </w:tr>
      <w:tr w:rsidR="00E86164" w:rsidRPr="0036134B" w:rsidTr="00E86164">
        <w:tc>
          <w:tcPr>
            <w:tcW w:w="9287" w:type="dxa"/>
            <w:gridSpan w:val="7"/>
            <w:shd w:val="clear" w:color="auto" w:fill="FDE9D9" w:themeFill="accent6" w:themeFillTint="33"/>
          </w:tcPr>
          <w:p w:rsidR="00E86164" w:rsidRPr="0036134B" w:rsidRDefault="00E86164" w:rsidP="00896C81">
            <w:pPr>
              <w:jc w:val="both"/>
              <w:rPr>
                <w:b/>
              </w:rPr>
            </w:pPr>
            <w:r w:rsidRPr="0036134B">
              <w:rPr>
                <w:b/>
              </w:rPr>
              <w:t>Исход предмета</w:t>
            </w:r>
          </w:p>
          <w:p w:rsidR="00E86164" w:rsidRPr="0036134B" w:rsidRDefault="00E86164" w:rsidP="00896C81">
            <w:pPr>
              <w:jc w:val="both"/>
              <w:rPr>
                <w:lang w:val="sr-Cyrl-CS"/>
              </w:rPr>
            </w:pPr>
            <w:r w:rsidRPr="00E86164">
              <w:rPr>
                <w:sz w:val="18"/>
                <w:lang w:val="sr-Cyrl-CS"/>
              </w:rPr>
              <w:t>Након ове наставне јединице студенти ће бити у стању да препознају све иновативне промене и новонастале трендове у туристичком пословању. Савладавањем овог предмета студенти ће, прихватајући све информације, успешено решавати актуелне проблеме који се неминовно стварају са новонасталим променама. Дефинисаће реално тренутно стање производа или услуге на тржишту, те сходно томе биће оспособљени да препознају улогу трендова, планирају и реагују на време, те у складу са тим променама доносе релевантне одлуке и адекватна решења за побољшање рада и обезбеде даљи опстанак и лидерство у борби са конкуренцијом. Свака промена интерног или екстерног карактера утиче неминовно на целокупно пословање, било да се ради о побољшању перформанси или потпуном увођењу нових туристичких производа. Студенти ће препознати нове облике туризма, нове трендове који диктирају правце развоја туризма и нове профиле туриста, те сходно томе усмеравати развој делатности на тржишту. Идентификовањем иновација и промена у трендовима на глобалном тржишту,  студенти ће усклађивати своје даље знање и едукацију са потражњом на тржишту.</w:t>
            </w:r>
          </w:p>
        </w:tc>
      </w:tr>
      <w:tr w:rsidR="00E86164" w:rsidRPr="0036134B" w:rsidTr="00E86164">
        <w:tc>
          <w:tcPr>
            <w:tcW w:w="9287" w:type="dxa"/>
            <w:gridSpan w:val="7"/>
            <w:shd w:val="clear" w:color="auto" w:fill="FDE9D9" w:themeFill="accent6" w:themeFillTint="33"/>
          </w:tcPr>
          <w:p w:rsidR="00E86164" w:rsidRPr="0036134B" w:rsidRDefault="00E86164" w:rsidP="00896C81">
            <w:pPr>
              <w:spacing w:line="240" w:lineRule="exact"/>
              <w:rPr>
                <w:b/>
                <w:bCs/>
                <w:color w:val="000000"/>
              </w:rPr>
            </w:pPr>
            <w:r w:rsidRPr="0036134B">
              <w:rPr>
                <w:b/>
                <w:bCs/>
                <w:color w:val="000000"/>
              </w:rPr>
              <w:t>Садржај предмета</w:t>
            </w:r>
          </w:p>
          <w:p w:rsidR="00E86164" w:rsidRPr="0036134B" w:rsidRDefault="00E86164" w:rsidP="00896C81">
            <w:pPr>
              <w:spacing w:line="240" w:lineRule="exact"/>
              <w:rPr>
                <w:i/>
                <w:iCs/>
                <w:color w:val="000000"/>
              </w:rPr>
            </w:pPr>
            <w:r w:rsidRPr="0036134B">
              <w:rPr>
                <w:i/>
                <w:iCs/>
                <w:color w:val="000000"/>
              </w:rPr>
              <w:t>Теоријска настава</w:t>
            </w:r>
          </w:p>
          <w:p w:rsidR="00E86164" w:rsidRPr="0036134B" w:rsidRDefault="00E86164" w:rsidP="00E86164">
            <w:pPr>
              <w:numPr>
                <w:ilvl w:val="0"/>
                <w:numId w:val="202"/>
              </w:numPr>
              <w:spacing w:line="240" w:lineRule="exact"/>
              <w:rPr>
                <w:color w:val="000000"/>
                <w:lang w:val="sr-Cyrl-CS"/>
              </w:rPr>
            </w:pPr>
            <w:r w:rsidRPr="0036134B">
              <w:rPr>
                <w:color w:val="000000"/>
                <w:lang w:val="sr-Cyrl-CS"/>
              </w:rPr>
              <w:t>Савреме</w:t>
            </w:r>
            <w:r>
              <w:rPr>
                <w:color w:val="000000"/>
                <w:lang w:val="sr-Cyrl-CS"/>
              </w:rPr>
              <w:t>не тенденције у развоју туризма.</w:t>
            </w:r>
          </w:p>
          <w:p w:rsidR="00E86164" w:rsidRPr="0036134B" w:rsidRDefault="00E86164" w:rsidP="00E86164">
            <w:pPr>
              <w:numPr>
                <w:ilvl w:val="0"/>
                <w:numId w:val="202"/>
              </w:numPr>
              <w:spacing w:line="240" w:lineRule="exact"/>
              <w:rPr>
                <w:i/>
                <w:iCs/>
                <w:color w:val="000000"/>
              </w:rPr>
            </w:pPr>
            <w:r w:rsidRPr="0036134B">
              <w:rPr>
                <w:color w:val="000000"/>
                <w:lang w:val="sr-Cyrl-CS"/>
              </w:rPr>
              <w:t>Трендови и иновације</w:t>
            </w:r>
            <w:r>
              <w:rPr>
                <w:color w:val="000000"/>
                <w:lang w:val="sr-Cyrl-CS"/>
              </w:rPr>
              <w:t>.</w:t>
            </w:r>
          </w:p>
          <w:p w:rsidR="00E86164" w:rsidRPr="0036134B" w:rsidRDefault="00E86164" w:rsidP="00E86164">
            <w:pPr>
              <w:numPr>
                <w:ilvl w:val="0"/>
                <w:numId w:val="202"/>
              </w:numPr>
              <w:spacing w:line="240" w:lineRule="exact"/>
              <w:rPr>
                <w:i/>
                <w:iCs/>
                <w:color w:val="000000"/>
              </w:rPr>
            </w:pPr>
            <w:r w:rsidRPr="0036134B">
              <w:rPr>
                <w:color w:val="000000"/>
                <w:lang w:val="sr-Cyrl-CS"/>
              </w:rPr>
              <w:t>Савремени туристички производ и савремена ресурсна основа</w:t>
            </w:r>
            <w:r>
              <w:rPr>
                <w:color w:val="000000"/>
                <w:lang w:val="sr-Cyrl-CS"/>
              </w:rPr>
              <w:t>.</w:t>
            </w:r>
          </w:p>
          <w:p w:rsidR="00E86164" w:rsidRPr="0036134B" w:rsidRDefault="00E86164" w:rsidP="00E86164">
            <w:pPr>
              <w:numPr>
                <w:ilvl w:val="0"/>
                <w:numId w:val="202"/>
              </w:numPr>
              <w:spacing w:line="240" w:lineRule="exact"/>
              <w:rPr>
                <w:i/>
                <w:iCs/>
                <w:color w:val="000000"/>
              </w:rPr>
            </w:pPr>
            <w:r w:rsidRPr="0036134B">
              <w:rPr>
                <w:color w:val="000000"/>
                <w:lang w:val="sr-Cyrl-CS"/>
              </w:rPr>
              <w:t>Актуелности и кључне теме савременог туризма</w:t>
            </w:r>
            <w:r>
              <w:rPr>
                <w:color w:val="000000"/>
                <w:lang w:val="sr-Cyrl-CS"/>
              </w:rPr>
              <w:t>.</w:t>
            </w:r>
          </w:p>
          <w:p w:rsidR="00E86164" w:rsidRPr="0036134B" w:rsidRDefault="00E86164" w:rsidP="00E86164">
            <w:pPr>
              <w:numPr>
                <w:ilvl w:val="0"/>
                <w:numId w:val="202"/>
              </w:numPr>
              <w:spacing w:line="240" w:lineRule="exact"/>
              <w:rPr>
                <w:i/>
                <w:iCs/>
                <w:color w:val="000000"/>
              </w:rPr>
            </w:pPr>
            <w:r w:rsidRPr="0036134B">
              <w:rPr>
                <w:color w:val="000000"/>
                <w:lang w:val="sr-Cyrl-CS"/>
              </w:rPr>
              <w:t>Промене и понашање туриста</w:t>
            </w:r>
            <w:r>
              <w:rPr>
                <w:color w:val="000000"/>
                <w:lang w:val="sr-Cyrl-CS"/>
              </w:rPr>
              <w:t>.</w:t>
            </w:r>
          </w:p>
          <w:p w:rsidR="00E86164" w:rsidRPr="0036134B" w:rsidRDefault="00E86164" w:rsidP="00E86164">
            <w:pPr>
              <w:numPr>
                <w:ilvl w:val="0"/>
                <w:numId w:val="202"/>
              </w:numPr>
              <w:spacing w:line="240" w:lineRule="exact"/>
              <w:rPr>
                <w:i/>
                <w:iCs/>
                <w:color w:val="000000"/>
              </w:rPr>
            </w:pPr>
            <w:r w:rsidRPr="0036134B">
              <w:rPr>
                <w:color w:val="000000"/>
                <w:lang w:val="sr-Cyrl-CS"/>
              </w:rPr>
              <w:t>Комуникација и анимација у савременом туристичком пословању</w:t>
            </w:r>
            <w:r>
              <w:rPr>
                <w:color w:val="000000"/>
                <w:lang w:val="sr-Cyrl-CS"/>
              </w:rPr>
              <w:t>.</w:t>
            </w:r>
          </w:p>
          <w:p w:rsidR="00E86164" w:rsidRPr="0036134B" w:rsidRDefault="00E86164" w:rsidP="00E86164">
            <w:pPr>
              <w:numPr>
                <w:ilvl w:val="0"/>
                <w:numId w:val="202"/>
              </w:numPr>
              <w:spacing w:line="240" w:lineRule="exact"/>
              <w:rPr>
                <w:i/>
                <w:iCs/>
                <w:color w:val="000000"/>
              </w:rPr>
            </w:pPr>
            <w:r w:rsidRPr="0036134B">
              <w:rPr>
                <w:color w:val="000000"/>
                <w:lang w:val="sr-Cyrl-CS"/>
              </w:rPr>
              <w:t>Последице светских промена на развој туризма</w:t>
            </w:r>
            <w:r>
              <w:rPr>
                <w:color w:val="000000"/>
                <w:lang w:val="sr-Cyrl-CS"/>
              </w:rPr>
              <w:t>.</w:t>
            </w:r>
          </w:p>
          <w:p w:rsidR="00E86164" w:rsidRPr="00207956" w:rsidRDefault="00E86164" w:rsidP="00E86164">
            <w:pPr>
              <w:numPr>
                <w:ilvl w:val="0"/>
                <w:numId w:val="202"/>
              </w:numPr>
              <w:spacing w:line="240" w:lineRule="exact"/>
              <w:rPr>
                <w:i/>
                <w:iCs/>
                <w:color w:val="000000"/>
              </w:rPr>
            </w:pPr>
            <w:r w:rsidRPr="00207956">
              <w:rPr>
                <w:color w:val="000000"/>
                <w:lang w:val="sr-Cyrl-CS"/>
              </w:rPr>
              <w:t>Туризам у светским друштвеним променама (утицај политике, стабилност, тероризам)</w:t>
            </w:r>
            <w:r>
              <w:rPr>
                <w:color w:val="000000"/>
                <w:lang w:val="sr-Cyrl-CS"/>
              </w:rPr>
              <w:t>.</w:t>
            </w:r>
          </w:p>
          <w:p w:rsidR="00E86164" w:rsidRPr="00207956" w:rsidRDefault="00E86164" w:rsidP="00E86164">
            <w:pPr>
              <w:numPr>
                <w:ilvl w:val="0"/>
                <w:numId w:val="202"/>
              </w:numPr>
              <w:spacing w:line="240" w:lineRule="exact"/>
              <w:rPr>
                <w:i/>
                <w:iCs/>
                <w:color w:val="000000"/>
              </w:rPr>
            </w:pPr>
            <w:r>
              <w:rPr>
                <w:color w:val="000000"/>
                <w:lang w:val="sr-Cyrl-CS"/>
              </w:rPr>
              <w:t>Туризам и квалитет живљења.</w:t>
            </w:r>
          </w:p>
          <w:p w:rsidR="00E86164" w:rsidRPr="00E86164" w:rsidRDefault="00E86164" w:rsidP="00E86164">
            <w:pPr>
              <w:numPr>
                <w:ilvl w:val="0"/>
                <w:numId w:val="202"/>
              </w:numPr>
              <w:spacing w:line="240" w:lineRule="exact"/>
              <w:rPr>
                <w:i/>
                <w:iCs/>
                <w:color w:val="000000"/>
              </w:rPr>
            </w:pPr>
            <w:r w:rsidRPr="00207956">
              <w:rPr>
                <w:color w:val="000000"/>
                <w:lang w:val="sr-Cyrl-CS"/>
              </w:rPr>
              <w:t>Туризам у будућности</w:t>
            </w:r>
            <w:r w:rsidRPr="00207956">
              <w:rPr>
                <w:i/>
                <w:iCs/>
                <w:color w:val="000000"/>
                <w:lang w:val="sr-Cyrl-CS"/>
              </w:rPr>
              <w:t>.</w:t>
            </w:r>
          </w:p>
          <w:p w:rsidR="00E86164" w:rsidRPr="0036134B" w:rsidRDefault="00E86164" w:rsidP="00896C81">
            <w:pPr>
              <w:spacing w:line="240" w:lineRule="exact"/>
              <w:rPr>
                <w:i/>
                <w:iCs/>
                <w:color w:val="000000"/>
              </w:rPr>
            </w:pPr>
            <w:r w:rsidRPr="0036134B">
              <w:rPr>
                <w:i/>
                <w:iCs/>
                <w:color w:val="000000"/>
              </w:rPr>
              <w:t>Практична настава</w:t>
            </w:r>
          </w:p>
          <w:p w:rsidR="00E86164" w:rsidRPr="00207956" w:rsidRDefault="00E86164" w:rsidP="00E86164">
            <w:pPr>
              <w:pStyle w:val="ListParagraph"/>
              <w:numPr>
                <w:ilvl w:val="0"/>
                <w:numId w:val="203"/>
              </w:numPr>
              <w:spacing w:line="240" w:lineRule="exact"/>
              <w:rPr>
                <w:color w:val="000000"/>
                <w:lang w:val="sr-Cyrl-CS"/>
              </w:rPr>
            </w:pPr>
            <w:r w:rsidRPr="00207956">
              <w:rPr>
                <w:color w:val="000000"/>
              </w:rPr>
              <w:t xml:space="preserve">Анализа студија случаја, семинарски радови, </w:t>
            </w:r>
            <w:r w:rsidRPr="00207956">
              <w:rPr>
                <w:color w:val="000000"/>
                <w:lang w:val="sr-Cyrl-CS"/>
              </w:rPr>
              <w:t xml:space="preserve">истраживачки рад, </w:t>
            </w:r>
            <w:r w:rsidRPr="00207956">
              <w:rPr>
                <w:color w:val="000000"/>
              </w:rPr>
              <w:t>теренска настава</w:t>
            </w:r>
            <w:r w:rsidRPr="00207956">
              <w:rPr>
                <w:lang w:val="sr-Cyrl-CS"/>
              </w:rPr>
              <w:t>, ангажовање студената на анализи примера из праксе, дискусије</w:t>
            </w:r>
            <w:r>
              <w:rPr>
                <w:lang w:val="sr-Cyrl-CS"/>
              </w:rPr>
              <w:t>.</w:t>
            </w:r>
          </w:p>
        </w:tc>
      </w:tr>
      <w:tr w:rsidR="00E86164" w:rsidRPr="0036134B" w:rsidTr="00E86164">
        <w:tc>
          <w:tcPr>
            <w:tcW w:w="9287" w:type="dxa"/>
            <w:gridSpan w:val="7"/>
            <w:shd w:val="clear" w:color="auto" w:fill="FDE9D9" w:themeFill="accent6" w:themeFillTint="33"/>
          </w:tcPr>
          <w:p w:rsidR="00E86164" w:rsidRPr="007407B7" w:rsidRDefault="00E86164" w:rsidP="00896C81">
            <w:pPr>
              <w:spacing w:line="245" w:lineRule="exact"/>
              <w:rPr>
                <w:b/>
                <w:bCs/>
              </w:rPr>
            </w:pPr>
            <w:r w:rsidRPr="007407B7">
              <w:rPr>
                <w:b/>
                <w:bCs/>
              </w:rPr>
              <w:t>Литература</w:t>
            </w:r>
          </w:p>
          <w:p w:rsidR="00E86164" w:rsidRPr="007407B7" w:rsidRDefault="00E86164" w:rsidP="00896C81">
            <w:pPr>
              <w:pStyle w:val="NoSpacing"/>
              <w:rPr>
                <w:sz w:val="20"/>
                <w:szCs w:val="20"/>
                <w:lang w:val="sr-Cyrl-RS"/>
              </w:rPr>
            </w:pPr>
            <w:r w:rsidRPr="007407B7">
              <w:rPr>
                <w:sz w:val="20"/>
                <w:szCs w:val="20"/>
                <w:lang w:val="sr-Latn-CS"/>
              </w:rPr>
              <w:t>Ђорђевић, А.,</w:t>
            </w:r>
            <w:r w:rsidRPr="007407B7">
              <w:rPr>
                <w:sz w:val="20"/>
                <w:szCs w:val="20"/>
                <w:lang w:val="sr-Cyrl-CS"/>
              </w:rPr>
              <w:t xml:space="preserve"> &amp;</w:t>
            </w:r>
            <w:r w:rsidRPr="007407B7">
              <w:rPr>
                <w:sz w:val="20"/>
                <w:szCs w:val="20"/>
                <w:lang w:val="sr-Latn-CS"/>
              </w:rPr>
              <w:t xml:space="preserve"> Зечевић, Б. (2</w:t>
            </w:r>
            <w:r w:rsidRPr="007407B7">
              <w:rPr>
                <w:sz w:val="20"/>
                <w:szCs w:val="20"/>
                <w:lang w:val="sr-Cyrl-CS"/>
              </w:rPr>
              <w:t xml:space="preserve">015). Креирање вредности у туризму. </w:t>
            </w:r>
            <w:r w:rsidRPr="007407B7">
              <w:rPr>
                <w:sz w:val="20"/>
                <w:szCs w:val="20"/>
              </w:rPr>
              <w:t>Београд</w:t>
            </w:r>
            <w:r w:rsidRPr="007407B7">
              <w:rPr>
                <w:sz w:val="20"/>
                <w:szCs w:val="20"/>
                <w:lang w:val="en-US"/>
              </w:rPr>
              <w:t xml:space="preserve">: </w:t>
            </w:r>
            <w:r w:rsidRPr="007407B7">
              <w:rPr>
                <w:sz w:val="20"/>
                <w:szCs w:val="20"/>
                <w:lang w:val="sr-Cyrl-RS"/>
              </w:rPr>
              <w:t>ЦИД Економског факултета у Београду.</w:t>
            </w:r>
          </w:p>
          <w:p w:rsidR="00E86164" w:rsidRPr="007407B7" w:rsidRDefault="00E86164" w:rsidP="00896C81">
            <w:pPr>
              <w:pStyle w:val="NoSpacing"/>
              <w:rPr>
                <w:sz w:val="20"/>
                <w:szCs w:val="20"/>
                <w:lang w:val="sr-Cyrl-CS"/>
              </w:rPr>
            </w:pPr>
            <w:r w:rsidRPr="007407B7">
              <w:rPr>
                <w:sz w:val="20"/>
                <w:szCs w:val="20"/>
                <w:lang w:val="sr-Latn-CS"/>
              </w:rPr>
              <w:t>Hannam, K. i dr. (2010)</w:t>
            </w:r>
            <w:r w:rsidRPr="007407B7">
              <w:rPr>
                <w:sz w:val="20"/>
                <w:szCs w:val="20"/>
                <w:lang w:val="sr-Cyrl-CS"/>
              </w:rPr>
              <w:t>.</w:t>
            </w:r>
            <w:r w:rsidRPr="007407B7">
              <w:rPr>
                <w:sz w:val="20"/>
                <w:szCs w:val="20"/>
                <w:lang w:val="sr-Latn-CS"/>
              </w:rPr>
              <w:t xml:space="preserve"> </w:t>
            </w:r>
            <w:r w:rsidRPr="007407B7">
              <w:rPr>
                <w:i/>
                <w:sz w:val="20"/>
                <w:szCs w:val="20"/>
              </w:rPr>
              <w:t>Understanding Tourism</w:t>
            </w:r>
            <w:r w:rsidRPr="007407B7">
              <w:rPr>
                <w:sz w:val="20"/>
                <w:szCs w:val="20"/>
              </w:rPr>
              <w:t>. London</w:t>
            </w:r>
            <w:r w:rsidRPr="007407B7">
              <w:rPr>
                <w:sz w:val="20"/>
                <w:szCs w:val="20"/>
                <w:lang w:val="sr-Cyrl-CS"/>
              </w:rPr>
              <w:t>:</w:t>
            </w:r>
            <w:r w:rsidRPr="007407B7">
              <w:rPr>
                <w:sz w:val="20"/>
                <w:szCs w:val="20"/>
              </w:rPr>
              <w:t xml:space="preserve"> SAGE Publications</w:t>
            </w:r>
            <w:r w:rsidRPr="007407B7">
              <w:rPr>
                <w:sz w:val="20"/>
                <w:szCs w:val="20"/>
                <w:lang w:val="sr-Cyrl-CS"/>
              </w:rPr>
              <w:t>.</w:t>
            </w:r>
          </w:p>
          <w:p w:rsidR="00E86164" w:rsidRPr="007407B7" w:rsidRDefault="00E86164" w:rsidP="00896C81">
            <w:pPr>
              <w:pStyle w:val="NoSpacing"/>
              <w:rPr>
                <w:sz w:val="20"/>
                <w:szCs w:val="20"/>
                <w:lang w:val="sr-Cyrl-CS"/>
              </w:rPr>
            </w:pPr>
            <w:r w:rsidRPr="007407B7">
              <w:rPr>
                <w:sz w:val="20"/>
                <w:szCs w:val="20"/>
              </w:rPr>
              <w:t xml:space="preserve">Sharpley, </w:t>
            </w:r>
            <w:r w:rsidRPr="007407B7">
              <w:rPr>
                <w:sz w:val="20"/>
                <w:szCs w:val="20"/>
                <w:lang w:val="sr-Cyrl-CS"/>
              </w:rPr>
              <w:t xml:space="preserve">R., &amp; </w:t>
            </w:r>
            <w:r w:rsidRPr="007407B7">
              <w:rPr>
                <w:sz w:val="20"/>
                <w:szCs w:val="20"/>
              </w:rPr>
              <w:t xml:space="preserve">Telfer, D.J. </w:t>
            </w:r>
            <w:r w:rsidRPr="007407B7">
              <w:rPr>
                <w:sz w:val="20"/>
                <w:szCs w:val="20"/>
                <w:lang w:val="sr-Cyrl-RS"/>
              </w:rPr>
              <w:t xml:space="preserve">(2004) </w:t>
            </w:r>
            <w:r w:rsidRPr="007407B7">
              <w:rPr>
                <w:i/>
                <w:sz w:val="20"/>
                <w:szCs w:val="20"/>
              </w:rPr>
              <w:t xml:space="preserve">Tourism and Development : </w:t>
            </w:r>
            <w:r w:rsidRPr="007407B7">
              <w:rPr>
                <w:i/>
                <w:sz w:val="20"/>
                <w:szCs w:val="20"/>
                <w:lang w:val="sr-Latn-RS"/>
              </w:rPr>
              <w:t>C</w:t>
            </w:r>
            <w:r w:rsidRPr="007407B7">
              <w:rPr>
                <w:i/>
                <w:sz w:val="20"/>
                <w:szCs w:val="20"/>
              </w:rPr>
              <w:t>oncepts and Issues</w:t>
            </w:r>
            <w:r w:rsidRPr="007407B7">
              <w:rPr>
                <w:sz w:val="20"/>
                <w:szCs w:val="20"/>
                <w:lang w:val="sr-Cyrl-CS"/>
              </w:rPr>
              <w:t>.</w:t>
            </w:r>
            <w:r w:rsidRPr="007407B7">
              <w:rPr>
                <w:sz w:val="20"/>
                <w:szCs w:val="20"/>
              </w:rPr>
              <w:t xml:space="preserve"> </w:t>
            </w:r>
            <w:r w:rsidRPr="007407B7">
              <w:rPr>
                <w:sz w:val="20"/>
                <w:szCs w:val="20"/>
                <w:lang w:val="sr-Latn-CS"/>
              </w:rPr>
              <w:t xml:space="preserve">Clevedon : </w:t>
            </w:r>
            <w:r w:rsidRPr="007407B7">
              <w:rPr>
                <w:sz w:val="20"/>
                <w:szCs w:val="20"/>
              </w:rPr>
              <w:t>Channel view publications.</w:t>
            </w:r>
          </w:p>
          <w:p w:rsidR="00E86164" w:rsidRPr="007407B7" w:rsidRDefault="00E86164" w:rsidP="00896C81">
            <w:pPr>
              <w:pStyle w:val="NoSpacing"/>
              <w:rPr>
                <w:sz w:val="20"/>
                <w:szCs w:val="20"/>
                <w:lang w:val="sr-Cyrl-CS"/>
              </w:rPr>
            </w:pPr>
            <w:r w:rsidRPr="007407B7">
              <w:rPr>
                <w:sz w:val="20"/>
                <w:szCs w:val="20"/>
              </w:rPr>
              <w:t>Томка, Д.,</w:t>
            </w:r>
            <w:r w:rsidRPr="007407B7">
              <w:rPr>
                <w:sz w:val="20"/>
                <w:szCs w:val="20"/>
                <w:lang w:val="sr-Cyrl-CS"/>
              </w:rPr>
              <w:t xml:space="preserve"> &amp;</w:t>
            </w:r>
            <w:r w:rsidRPr="007407B7">
              <w:rPr>
                <w:sz w:val="20"/>
                <w:szCs w:val="20"/>
              </w:rPr>
              <w:t xml:space="preserve"> Милошевић, С.  (2012)</w:t>
            </w:r>
            <w:r w:rsidRPr="007407B7">
              <w:rPr>
                <w:sz w:val="20"/>
                <w:szCs w:val="20"/>
                <w:lang w:val="sr-Cyrl-CS"/>
              </w:rPr>
              <w:t>.</w:t>
            </w:r>
            <w:r w:rsidRPr="007407B7">
              <w:rPr>
                <w:sz w:val="20"/>
                <w:szCs w:val="20"/>
              </w:rPr>
              <w:t xml:space="preserve"> Савремене</w:t>
            </w:r>
            <w:r w:rsidRPr="007407B7">
              <w:rPr>
                <w:sz w:val="20"/>
                <w:szCs w:val="20"/>
                <w:lang w:val="sr-Cyrl-CS"/>
              </w:rPr>
              <w:t xml:space="preserve"> </w:t>
            </w:r>
            <w:r w:rsidRPr="007407B7">
              <w:rPr>
                <w:sz w:val="20"/>
                <w:szCs w:val="20"/>
              </w:rPr>
              <w:t>тенденције у туризму</w:t>
            </w:r>
            <w:r w:rsidRPr="007407B7">
              <w:rPr>
                <w:sz w:val="20"/>
                <w:szCs w:val="20"/>
                <w:lang w:val="sr-Cyrl-CS"/>
              </w:rPr>
              <w:t>. Нови Сад:</w:t>
            </w:r>
            <w:r w:rsidRPr="007407B7">
              <w:rPr>
                <w:sz w:val="20"/>
                <w:szCs w:val="20"/>
              </w:rPr>
              <w:t xml:space="preserve"> ТИМС</w:t>
            </w:r>
            <w:r w:rsidRPr="007407B7">
              <w:rPr>
                <w:sz w:val="20"/>
                <w:szCs w:val="20"/>
                <w:lang w:val="sr-Cyrl-CS"/>
              </w:rPr>
              <w:t>.</w:t>
            </w:r>
          </w:p>
          <w:p w:rsidR="00E86164" w:rsidRPr="007407B7" w:rsidRDefault="00E86164" w:rsidP="00896C81">
            <w:pPr>
              <w:pStyle w:val="NoSpacing"/>
              <w:rPr>
                <w:sz w:val="20"/>
                <w:szCs w:val="20"/>
                <w:lang w:val="en-US"/>
              </w:rPr>
            </w:pPr>
            <w:r w:rsidRPr="007407B7">
              <w:rPr>
                <w:sz w:val="20"/>
                <w:szCs w:val="20"/>
              </w:rPr>
              <w:t>Wall,G.,</w:t>
            </w:r>
            <w:r w:rsidRPr="007407B7">
              <w:rPr>
                <w:sz w:val="20"/>
                <w:szCs w:val="20"/>
                <w:lang w:val="sr-Cyrl-CS"/>
              </w:rPr>
              <w:t xml:space="preserve"> &amp;</w:t>
            </w:r>
            <w:r w:rsidRPr="007407B7">
              <w:rPr>
                <w:sz w:val="20"/>
                <w:szCs w:val="20"/>
              </w:rPr>
              <w:t xml:space="preserve"> Mathieson, A. (2006)</w:t>
            </w:r>
            <w:r w:rsidRPr="007407B7">
              <w:rPr>
                <w:sz w:val="20"/>
                <w:szCs w:val="20"/>
                <w:lang w:val="sr-Cyrl-CS"/>
              </w:rPr>
              <w:t>.</w:t>
            </w:r>
            <w:r w:rsidRPr="007407B7">
              <w:rPr>
                <w:sz w:val="20"/>
                <w:szCs w:val="20"/>
              </w:rPr>
              <w:t xml:space="preserve"> </w:t>
            </w:r>
            <w:r w:rsidRPr="007407B7">
              <w:rPr>
                <w:i/>
                <w:sz w:val="20"/>
                <w:szCs w:val="20"/>
              </w:rPr>
              <w:t>Tourism, change, impacts and opportunities</w:t>
            </w:r>
            <w:r w:rsidRPr="007407B7">
              <w:rPr>
                <w:sz w:val="20"/>
                <w:szCs w:val="20"/>
              </w:rPr>
              <w:t xml:space="preserve">. Essex: Pearson Education Limited. </w:t>
            </w:r>
          </w:p>
        </w:tc>
      </w:tr>
      <w:tr w:rsidR="00E86164" w:rsidRPr="0036134B" w:rsidTr="00E86164">
        <w:tc>
          <w:tcPr>
            <w:tcW w:w="3050" w:type="dxa"/>
            <w:gridSpan w:val="2"/>
            <w:shd w:val="clear" w:color="auto" w:fill="FDE9D9" w:themeFill="accent6" w:themeFillTint="33"/>
          </w:tcPr>
          <w:p w:rsidR="00E86164" w:rsidRPr="0036134B" w:rsidRDefault="00E86164" w:rsidP="00896C81">
            <w:pPr>
              <w:rPr>
                <w:b/>
                <w:bCs/>
                <w:lang w:val="sr-Cyrl-CS"/>
              </w:rPr>
            </w:pPr>
            <w:r w:rsidRPr="0036134B">
              <w:rPr>
                <w:b/>
                <w:bCs/>
                <w:lang w:val="sr-Cyrl-CS"/>
              </w:rPr>
              <w:t xml:space="preserve">Број часова </w:t>
            </w:r>
            <w:r w:rsidRPr="0036134B">
              <w:rPr>
                <w:b/>
                <w:lang w:val="sr-Cyrl-CS"/>
              </w:rPr>
              <w:t xml:space="preserve"> активне наставе</w:t>
            </w:r>
          </w:p>
        </w:tc>
        <w:tc>
          <w:tcPr>
            <w:tcW w:w="3046" w:type="dxa"/>
            <w:gridSpan w:val="2"/>
            <w:shd w:val="clear" w:color="auto" w:fill="FDE9D9" w:themeFill="accent6" w:themeFillTint="33"/>
          </w:tcPr>
          <w:p w:rsidR="00E86164" w:rsidRPr="0036134B" w:rsidRDefault="00E86164" w:rsidP="00896C81">
            <w:pPr>
              <w:rPr>
                <w:b/>
                <w:bCs/>
                <w:lang w:val="sr-Cyrl-CS"/>
              </w:rPr>
            </w:pPr>
            <w:r w:rsidRPr="0036134B">
              <w:rPr>
                <w:b/>
                <w:lang w:val="sr-Cyrl-CS"/>
              </w:rPr>
              <w:t>Теоријска настава:45</w:t>
            </w:r>
          </w:p>
        </w:tc>
        <w:tc>
          <w:tcPr>
            <w:tcW w:w="3191" w:type="dxa"/>
            <w:gridSpan w:val="3"/>
            <w:shd w:val="clear" w:color="auto" w:fill="FDE9D9" w:themeFill="accent6" w:themeFillTint="33"/>
          </w:tcPr>
          <w:p w:rsidR="00E86164" w:rsidRPr="0036134B" w:rsidRDefault="00E86164" w:rsidP="00896C81">
            <w:pPr>
              <w:rPr>
                <w:b/>
                <w:bCs/>
                <w:lang w:val="sr-Cyrl-CS"/>
              </w:rPr>
            </w:pPr>
            <w:r w:rsidRPr="0036134B">
              <w:rPr>
                <w:b/>
                <w:lang w:val="ru-RU"/>
              </w:rPr>
              <w:t>Практична настава:</w:t>
            </w:r>
            <w:r w:rsidRPr="0036134B">
              <w:rPr>
                <w:b/>
                <w:lang w:val="sr-Cyrl-CS"/>
              </w:rPr>
              <w:t>30</w:t>
            </w:r>
          </w:p>
        </w:tc>
      </w:tr>
      <w:tr w:rsidR="00E86164" w:rsidRPr="0036134B" w:rsidTr="00E86164">
        <w:tc>
          <w:tcPr>
            <w:tcW w:w="9287" w:type="dxa"/>
            <w:gridSpan w:val="7"/>
            <w:shd w:val="clear" w:color="auto" w:fill="FDE9D9" w:themeFill="accent6" w:themeFillTint="33"/>
          </w:tcPr>
          <w:p w:rsidR="00E86164" w:rsidRPr="0036134B" w:rsidRDefault="00E86164" w:rsidP="00896C81">
            <w:pPr>
              <w:rPr>
                <w:b/>
                <w:bCs/>
                <w:lang w:val="sr-Cyrl-CS"/>
              </w:rPr>
            </w:pPr>
            <w:r w:rsidRPr="0036134B">
              <w:rPr>
                <w:b/>
                <w:bCs/>
                <w:lang w:val="sr-Cyrl-CS"/>
              </w:rPr>
              <w:t>Методе извођења наставе</w:t>
            </w:r>
          </w:p>
        </w:tc>
      </w:tr>
      <w:tr w:rsidR="00E86164" w:rsidRPr="0036134B" w:rsidTr="00E86164">
        <w:tc>
          <w:tcPr>
            <w:tcW w:w="9287" w:type="dxa"/>
            <w:gridSpan w:val="7"/>
            <w:shd w:val="clear" w:color="auto" w:fill="FDE9D9" w:themeFill="accent6" w:themeFillTint="33"/>
          </w:tcPr>
          <w:p w:rsidR="00E86164" w:rsidRPr="0036134B" w:rsidRDefault="00E86164" w:rsidP="00896C81">
            <w:pPr>
              <w:jc w:val="center"/>
              <w:rPr>
                <w:b/>
                <w:bCs/>
                <w:lang w:val="ru-RU"/>
              </w:rPr>
            </w:pPr>
            <w:r w:rsidRPr="0036134B">
              <w:rPr>
                <w:b/>
                <w:bCs/>
                <w:lang w:val="sr-Cyrl-CS"/>
              </w:rPr>
              <w:t>Оцена  знања (максимални број поена 100)</w:t>
            </w:r>
          </w:p>
        </w:tc>
      </w:tr>
      <w:tr w:rsidR="00E86164" w:rsidRPr="0036134B" w:rsidTr="00E86164">
        <w:tblPrEx>
          <w:tblBorders>
            <w:top w:val="none" w:sz="0" w:space="0" w:color="auto"/>
          </w:tblBorders>
        </w:tblPrEx>
        <w:tc>
          <w:tcPr>
            <w:tcW w:w="4760" w:type="dxa"/>
            <w:gridSpan w:val="3"/>
            <w:shd w:val="clear" w:color="auto" w:fill="FDE9D9" w:themeFill="accent6" w:themeFillTint="33"/>
          </w:tcPr>
          <w:p w:rsidR="00E86164" w:rsidRPr="0036134B" w:rsidRDefault="00E86164" w:rsidP="00896C81">
            <w:pPr>
              <w:rPr>
                <w:b/>
                <w:iCs/>
                <w:lang w:val="sr-Cyrl-CS"/>
              </w:rPr>
            </w:pPr>
            <w:r w:rsidRPr="0036134B">
              <w:rPr>
                <w:b/>
                <w:iCs/>
                <w:lang w:val="sr-Cyrl-CS"/>
              </w:rPr>
              <w:t>Предиспитне обавезе</w:t>
            </w:r>
          </w:p>
        </w:tc>
        <w:tc>
          <w:tcPr>
            <w:tcW w:w="1434" w:type="dxa"/>
            <w:gridSpan w:val="2"/>
            <w:shd w:val="clear" w:color="auto" w:fill="FDE9D9" w:themeFill="accent6" w:themeFillTint="33"/>
            <w:vAlign w:val="center"/>
          </w:tcPr>
          <w:p w:rsidR="00E86164" w:rsidRPr="0036134B" w:rsidRDefault="00E86164" w:rsidP="00896C81">
            <w:pPr>
              <w:jc w:val="center"/>
              <w:rPr>
                <w:b/>
                <w:lang w:val="ru-RU"/>
              </w:rPr>
            </w:pPr>
            <w:r w:rsidRPr="0036134B">
              <w:rPr>
                <w:b/>
                <w:lang w:val="ru-RU"/>
              </w:rPr>
              <w:t>55 поена</w:t>
            </w:r>
          </w:p>
        </w:tc>
        <w:tc>
          <w:tcPr>
            <w:tcW w:w="1972" w:type="dxa"/>
            <w:shd w:val="clear" w:color="auto" w:fill="FDE9D9" w:themeFill="accent6" w:themeFillTint="33"/>
          </w:tcPr>
          <w:p w:rsidR="00E86164" w:rsidRPr="0036134B" w:rsidRDefault="00E86164" w:rsidP="00896C81">
            <w:pPr>
              <w:rPr>
                <w:b/>
                <w:bCs/>
                <w:lang w:val="sr-Cyrl-CS"/>
              </w:rPr>
            </w:pPr>
            <w:r w:rsidRPr="0036134B">
              <w:rPr>
                <w:b/>
                <w:iCs/>
                <w:lang w:val="sr-Cyrl-CS"/>
              </w:rPr>
              <w:t xml:space="preserve">Завршни испит </w:t>
            </w:r>
          </w:p>
        </w:tc>
        <w:tc>
          <w:tcPr>
            <w:tcW w:w="1156" w:type="dxa"/>
            <w:shd w:val="clear" w:color="auto" w:fill="FDE9D9" w:themeFill="accent6" w:themeFillTint="33"/>
            <w:vAlign w:val="center"/>
          </w:tcPr>
          <w:p w:rsidR="00E86164" w:rsidRPr="0036134B" w:rsidRDefault="00E86164" w:rsidP="00896C81">
            <w:pPr>
              <w:jc w:val="center"/>
              <w:rPr>
                <w:b/>
                <w:lang w:val="ru-RU"/>
              </w:rPr>
            </w:pPr>
            <w:r w:rsidRPr="0036134B">
              <w:rPr>
                <w:b/>
                <w:lang w:val="ru-RU"/>
              </w:rPr>
              <w:t>45 поена</w:t>
            </w:r>
          </w:p>
        </w:tc>
      </w:tr>
      <w:tr w:rsidR="00E86164" w:rsidRPr="0036134B" w:rsidTr="00E86164">
        <w:tblPrEx>
          <w:tblBorders>
            <w:top w:val="none" w:sz="0" w:space="0" w:color="auto"/>
          </w:tblBorders>
        </w:tblPrEx>
        <w:tc>
          <w:tcPr>
            <w:tcW w:w="4760" w:type="dxa"/>
            <w:gridSpan w:val="3"/>
            <w:shd w:val="clear" w:color="auto" w:fill="FDE9D9" w:themeFill="accent6" w:themeFillTint="33"/>
          </w:tcPr>
          <w:p w:rsidR="00E86164" w:rsidRPr="00E86164" w:rsidRDefault="00E86164" w:rsidP="00896C81">
            <w:pPr>
              <w:rPr>
                <w:i/>
                <w:iCs/>
                <w:sz w:val="18"/>
                <w:lang w:val="sr-Cyrl-CS"/>
              </w:rPr>
            </w:pPr>
            <w:r w:rsidRPr="00E86164">
              <w:rPr>
                <w:color w:val="000000"/>
                <w:sz w:val="18"/>
                <w:lang w:val="sr-Cyrl-CS"/>
              </w:rPr>
              <w:t>присуство на предавањима и вежбама</w:t>
            </w:r>
          </w:p>
        </w:tc>
        <w:tc>
          <w:tcPr>
            <w:tcW w:w="1434" w:type="dxa"/>
            <w:gridSpan w:val="2"/>
            <w:shd w:val="clear" w:color="auto" w:fill="FDE9D9" w:themeFill="accent6" w:themeFillTint="33"/>
            <w:vAlign w:val="center"/>
          </w:tcPr>
          <w:p w:rsidR="00E86164" w:rsidRPr="00E86164" w:rsidRDefault="00E86164" w:rsidP="00896C81">
            <w:pPr>
              <w:jc w:val="center"/>
              <w:rPr>
                <w:b/>
                <w:bCs/>
                <w:sz w:val="18"/>
                <w:lang w:val="sr-Cyrl-CS"/>
              </w:rPr>
            </w:pPr>
            <w:r w:rsidRPr="00E86164">
              <w:rPr>
                <w:b/>
                <w:bCs/>
                <w:sz w:val="18"/>
                <w:lang w:val="sr-Cyrl-CS"/>
              </w:rPr>
              <w:t>5</w:t>
            </w:r>
          </w:p>
        </w:tc>
        <w:tc>
          <w:tcPr>
            <w:tcW w:w="1972" w:type="dxa"/>
            <w:shd w:val="clear" w:color="auto" w:fill="FDE9D9" w:themeFill="accent6" w:themeFillTint="33"/>
          </w:tcPr>
          <w:p w:rsidR="00E86164" w:rsidRPr="00E86164" w:rsidRDefault="00E86164" w:rsidP="00896C81">
            <w:pPr>
              <w:rPr>
                <w:i/>
                <w:iCs/>
                <w:sz w:val="18"/>
                <w:lang w:val="sr-Cyrl-CS"/>
              </w:rPr>
            </w:pPr>
            <w:r w:rsidRPr="00E86164">
              <w:rPr>
                <w:sz w:val="18"/>
                <w:lang w:val="sr-Cyrl-CS"/>
              </w:rPr>
              <w:t>писмени испит</w:t>
            </w:r>
          </w:p>
        </w:tc>
        <w:tc>
          <w:tcPr>
            <w:tcW w:w="1156" w:type="dxa"/>
            <w:shd w:val="clear" w:color="auto" w:fill="FDE9D9" w:themeFill="accent6" w:themeFillTint="33"/>
          </w:tcPr>
          <w:p w:rsidR="00E86164" w:rsidRPr="00E86164" w:rsidRDefault="00E86164" w:rsidP="00896C81">
            <w:pPr>
              <w:jc w:val="center"/>
              <w:rPr>
                <w:b/>
                <w:iCs/>
                <w:sz w:val="18"/>
                <w:lang w:val="sr-Cyrl-CS"/>
              </w:rPr>
            </w:pPr>
          </w:p>
        </w:tc>
      </w:tr>
      <w:tr w:rsidR="00E86164" w:rsidRPr="0036134B" w:rsidTr="00E86164">
        <w:tblPrEx>
          <w:tblBorders>
            <w:top w:val="none" w:sz="0" w:space="0" w:color="auto"/>
          </w:tblBorders>
        </w:tblPrEx>
        <w:tc>
          <w:tcPr>
            <w:tcW w:w="4760" w:type="dxa"/>
            <w:gridSpan w:val="3"/>
            <w:tcBorders>
              <w:bottom w:val="single" w:sz="4" w:space="0" w:color="auto"/>
            </w:tcBorders>
            <w:shd w:val="clear" w:color="auto" w:fill="FDE9D9" w:themeFill="accent6" w:themeFillTint="33"/>
          </w:tcPr>
          <w:p w:rsidR="00E86164" w:rsidRPr="00E86164" w:rsidRDefault="00E86164" w:rsidP="00896C81">
            <w:pPr>
              <w:rPr>
                <w:sz w:val="18"/>
                <w:lang w:val="sr-Cyrl-CS"/>
              </w:rPr>
            </w:pPr>
            <w:r w:rsidRPr="00E86164">
              <w:rPr>
                <w:color w:val="000000"/>
                <w:sz w:val="18"/>
                <w:lang w:val="sr-Cyrl-CS"/>
              </w:rPr>
              <w:t>провера знања у току наставе (</w:t>
            </w:r>
            <w:r w:rsidRPr="00E86164">
              <w:rPr>
                <w:sz w:val="18"/>
                <w:lang w:val="sr-Cyrl-CS"/>
              </w:rPr>
              <w:t>колоквијум-и)</w:t>
            </w:r>
          </w:p>
        </w:tc>
        <w:tc>
          <w:tcPr>
            <w:tcW w:w="1434" w:type="dxa"/>
            <w:gridSpan w:val="2"/>
            <w:tcBorders>
              <w:bottom w:val="single" w:sz="4" w:space="0" w:color="auto"/>
            </w:tcBorders>
            <w:shd w:val="clear" w:color="auto" w:fill="FDE9D9" w:themeFill="accent6" w:themeFillTint="33"/>
            <w:vAlign w:val="center"/>
          </w:tcPr>
          <w:p w:rsidR="00E86164" w:rsidRPr="00E86164" w:rsidRDefault="00E86164" w:rsidP="00896C81">
            <w:pPr>
              <w:jc w:val="center"/>
              <w:rPr>
                <w:b/>
                <w:bCs/>
                <w:sz w:val="18"/>
                <w:lang w:val="sr-Cyrl-CS"/>
              </w:rPr>
            </w:pPr>
            <w:r w:rsidRPr="00E86164">
              <w:rPr>
                <w:b/>
                <w:bCs/>
                <w:sz w:val="18"/>
                <w:lang w:val="sr-Cyrl-CS"/>
              </w:rPr>
              <w:t>30</w:t>
            </w:r>
          </w:p>
        </w:tc>
        <w:tc>
          <w:tcPr>
            <w:tcW w:w="1972" w:type="dxa"/>
            <w:tcBorders>
              <w:bottom w:val="single" w:sz="4" w:space="0" w:color="auto"/>
            </w:tcBorders>
            <w:shd w:val="clear" w:color="auto" w:fill="FDE9D9" w:themeFill="accent6" w:themeFillTint="33"/>
          </w:tcPr>
          <w:p w:rsidR="00E86164" w:rsidRPr="00E86164" w:rsidRDefault="00E86164" w:rsidP="00896C81">
            <w:pPr>
              <w:rPr>
                <w:i/>
                <w:iCs/>
                <w:sz w:val="18"/>
                <w:lang w:val="sr-Cyrl-CS"/>
              </w:rPr>
            </w:pPr>
            <w:r w:rsidRPr="00E86164">
              <w:rPr>
                <w:sz w:val="18"/>
                <w:lang w:val="sr-Cyrl-CS"/>
              </w:rPr>
              <w:t>усмени испит</w:t>
            </w:r>
          </w:p>
        </w:tc>
        <w:tc>
          <w:tcPr>
            <w:tcW w:w="1156" w:type="dxa"/>
            <w:tcBorders>
              <w:bottom w:val="single" w:sz="4" w:space="0" w:color="auto"/>
            </w:tcBorders>
            <w:shd w:val="clear" w:color="auto" w:fill="FDE9D9" w:themeFill="accent6" w:themeFillTint="33"/>
          </w:tcPr>
          <w:p w:rsidR="00E86164" w:rsidRPr="00E86164" w:rsidRDefault="00E86164" w:rsidP="00896C81">
            <w:pPr>
              <w:jc w:val="center"/>
              <w:rPr>
                <w:i/>
                <w:iCs/>
                <w:sz w:val="18"/>
                <w:lang w:val="sr-Cyrl-CS"/>
              </w:rPr>
            </w:pPr>
          </w:p>
        </w:tc>
      </w:tr>
      <w:tr w:rsidR="00E86164" w:rsidRPr="0036134B" w:rsidTr="00E86164">
        <w:tblPrEx>
          <w:tblBorders>
            <w:top w:val="none" w:sz="0" w:space="0" w:color="auto"/>
          </w:tblBorders>
        </w:tblPrEx>
        <w:tc>
          <w:tcPr>
            <w:tcW w:w="476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86164" w:rsidRPr="00E86164" w:rsidRDefault="00E86164" w:rsidP="00896C81">
            <w:pPr>
              <w:rPr>
                <w:sz w:val="18"/>
                <w:lang w:val="ru-RU"/>
              </w:rPr>
            </w:pPr>
            <w:r w:rsidRPr="00E86164">
              <w:rPr>
                <w:sz w:val="18"/>
                <w:lang w:val="sr-Cyrl-CS"/>
              </w:rPr>
              <w:t>остале активностии</w:t>
            </w:r>
            <w:r w:rsidRPr="00E86164">
              <w:rPr>
                <w:sz w:val="18"/>
                <w:lang w:val="ru-RU"/>
              </w:rPr>
              <w:t xml:space="preserve"> учешће студената у раду на предавањима и вежбама </w:t>
            </w:r>
          </w:p>
        </w:tc>
        <w:tc>
          <w:tcPr>
            <w:tcW w:w="14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86164" w:rsidRPr="00E86164" w:rsidRDefault="00E86164" w:rsidP="00896C81">
            <w:pPr>
              <w:jc w:val="center"/>
              <w:rPr>
                <w:b/>
                <w:bCs/>
                <w:sz w:val="18"/>
                <w:lang w:val="sr-Cyrl-CS"/>
              </w:rPr>
            </w:pPr>
            <w:r w:rsidRPr="00E86164">
              <w:rPr>
                <w:b/>
                <w:bCs/>
                <w:sz w:val="18"/>
                <w:lang w:val="sr-Cyrl-CS"/>
              </w:rPr>
              <w:t>10</w:t>
            </w:r>
          </w:p>
        </w:tc>
        <w:tc>
          <w:tcPr>
            <w:tcW w:w="197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86164" w:rsidRPr="00E86164" w:rsidRDefault="00E86164" w:rsidP="00896C81">
            <w:pPr>
              <w:rPr>
                <w:sz w:val="18"/>
                <w:lang w:val="sr-Cyrl-CS"/>
              </w:rPr>
            </w:pPr>
          </w:p>
        </w:tc>
        <w:tc>
          <w:tcPr>
            <w:tcW w:w="115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86164" w:rsidRPr="00E86164" w:rsidRDefault="00E86164" w:rsidP="00896C81">
            <w:pPr>
              <w:jc w:val="center"/>
              <w:rPr>
                <w:i/>
                <w:iCs/>
                <w:sz w:val="18"/>
                <w:lang w:val="sr-Cyrl-CS"/>
              </w:rPr>
            </w:pPr>
          </w:p>
        </w:tc>
      </w:tr>
      <w:tr w:rsidR="00E86164" w:rsidRPr="0036134B" w:rsidTr="00E86164">
        <w:tblPrEx>
          <w:tblBorders>
            <w:top w:val="none" w:sz="0" w:space="0" w:color="auto"/>
          </w:tblBorders>
        </w:tblPrEx>
        <w:tc>
          <w:tcPr>
            <w:tcW w:w="476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86164" w:rsidRPr="00E86164" w:rsidRDefault="00E86164" w:rsidP="00896C81">
            <w:pPr>
              <w:rPr>
                <w:color w:val="000000"/>
                <w:sz w:val="18"/>
                <w:lang w:val="sr-Cyrl-CS"/>
              </w:rPr>
            </w:pPr>
            <w:r w:rsidRPr="00E86164">
              <w:rPr>
                <w:color w:val="000000"/>
                <w:sz w:val="18"/>
                <w:lang w:val="sr-Cyrl-CS"/>
              </w:rPr>
              <w:t>практичан рад: самостална израда студије случаја</w:t>
            </w:r>
          </w:p>
        </w:tc>
        <w:tc>
          <w:tcPr>
            <w:tcW w:w="14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86164" w:rsidRPr="00E86164" w:rsidRDefault="00E86164" w:rsidP="00896C81">
            <w:pPr>
              <w:jc w:val="center"/>
              <w:rPr>
                <w:b/>
                <w:bCs/>
                <w:sz w:val="18"/>
                <w:lang w:val="sr-Cyrl-CS"/>
              </w:rPr>
            </w:pPr>
            <w:r w:rsidRPr="00E86164">
              <w:rPr>
                <w:b/>
                <w:bCs/>
                <w:sz w:val="18"/>
                <w:lang w:val="sr-Cyrl-CS"/>
              </w:rPr>
              <w:t>10</w:t>
            </w:r>
          </w:p>
        </w:tc>
        <w:tc>
          <w:tcPr>
            <w:tcW w:w="197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86164" w:rsidRPr="00E86164" w:rsidRDefault="00E86164" w:rsidP="00896C81">
            <w:pPr>
              <w:rPr>
                <w:i/>
                <w:iCs/>
                <w:sz w:val="18"/>
                <w:lang w:val="sr-Cyrl-CS"/>
              </w:rPr>
            </w:pPr>
          </w:p>
        </w:tc>
        <w:tc>
          <w:tcPr>
            <w:tcW w:w="115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86164" w:rsidRPr="00E86164" w:rsidRDefault="00E86164" w:rsidP="00896C81">
            <w:pPr>
              <w:jc w:val="center"/>
              <w:rPr>
                <w:i/>
                <w:iCs/>
                <w:sz w:val="18"/>
                <w:lang w:val="sr-Cyrl-CS"/>
              </w:rPr>
            </w:pPr>
          </w:p>
        </w:tc>
      </w:tr>
    </w:tbl>
    <w:p w:rsidR="00E86164" w:rsidRDefault="00E86164" w:rsidP="00E5370C">
      <w:pPr>
        <w:widowControl/>
        <w:autoSpaceDE/>
        <w:autoSpaceDN/>
        <w:adjustRightInd/>
        <w:spacing w:after="200" w:line="276" w:lineRule="auto"/>
      </w:pPr>
    </w:p>
    <w:p w:rsidR="00E86164" w:rsidRDefault="00E86164">
      <w:pPr>
        <w:widowControl/>
        <w:autoSpaceDE/>
        <w:autoSpaceDN/>
        <w:adjustRightInd/>
        <w:spacing w:after="200" w:line="276" w:lineRule="auto"/>
      </w:pPr>
      <w:r>
        <w:br w:type="page"/>
      </w:r>
    </w:p>
    <w:bookmarkStart w:id="100" w:name="TrendoviInovacijeUTurizmu"/>
    <w:bookmarkEnd w:id="100"/>
    <w:p w:rsidR="00E86164" w:rsidRDefault="00CE240D" w:rsidP="00CE240D">
      <w:pPr>
        <w:widowControl/>
        <w:autoSpaceDE/>
        <w:autoSpaceDN/>
        <w:adjustRightInd/>
        <w:spacing w:after="200" w:line="276" w:lineRule="auto"/>
        <w:jc w:val="right"/>
      </w:pPr>
      <w:r>
        <w:rPr>
          <w:bCs/>
          <w:lang w:val="sr-Cyrl-CS"/>
        </w:rPr>
        <w:lastRenderedPageBreak/>
        <w:fldChar w:fldCharType="begin"/>
      </w:r>
      <w:r>
        <w:rPr>
          <w:bCs/>
          <w:lang w:val="sr-Cyrl-CS"/>
        </w:rPr>
        <w:instrText xml:space="preserve"> HYPERLINK  \l "ListaNazivaPredmeta" </w:instrText>
      </w:r>
      <w:r>
        <w:rPr>
          <w:bCs/>
          <w:lang w:val="sr-Cyrl-CS"/>
        </w:rPr>
        <w:fldChar w:fldCharType="separate"/>
      </w:r>
      <w:r w:rsidRPr="0046043E">
        <w:rPr>
          <w:rStyle w:val="Hyperlink"/>
          <w:bCs/>
          <w:lang w:val="sr-Cyrl-CS"/>
        </w:rPr>
        <w:t>назад</w:t>
      </w:r>
      <w:r>
        <w:rPr>
          <w:bCs/>
          <w:lang w:val="sr-Cyrl-CS"/>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917"/>
        <w:gridCol w:w="1571"/>
        <w:gridCol w:w="1459"/>
        <w:gridCol w:w="158"/>
        <w:gridCol w:w="1835"/>
        <w:gridCol w:w="1201"/>
      </w:tblGrid>
      <w:tr w:rsidR="00E86164" w:rsidRPr="001B0C67" w:rsidTr="00E86164">
        <w:trPr>
          <w:trHeight w:val="235"/>
        </w:trPr>
        <w:tc>
          <w:tcPr>
            <w:tcW w:w="2163" w:type="dxa"/>
            <w:shd w:val="clear" w:color="auto" w:fill="FBD4B4" w:themeFill="accent6" w:themeFillTint="66"/>
          </w:tcPr>
          <w:p w:rsidR="00E86164" w:rsidRPr="001B0C67" w:rsidRDefault="00E86164" w:rsidP="00896C81">
            <w:pPr>
              <w:rPr>
                <w:b/>
                <w:bCs/>
                <w:lang w:val="sr-Cyrl-CS"/>
              </w:rPr>
            </w:pPr>
            <w:bookmarkStart w:id="101" w:name="TrgovinskiMenadžment"/>
            <w:bookmarkEnd w:id="101"/>
            <w:r w:rsidRPr="001B0C67">
              <w:rPr>
                <w:b/>
                <w:bCs/>
                <w:lang w:val="sr-Cyrl-CS"/>
              </w:rPr>
              <w:t xml:space="preserve">Студијски програм </w:t>
            </w:r>
          </w:p>
        </w:tc>
        <w:tc>
          <w:tcPr>
            <w:tcW w:w="7413" w:type="dxa"/>
            <w:gridSpan w:val="6"/>
            <w:shd w:val="clear" w:color="auto" w:fill="FBD4B4" w:themeFill="accent6" w:themeFillTint="66"/>
          </w:tcPr>
          <w:p w:rsidR="00E86164" w:rsidRPr="001B0C67" w:rsidRDefault="00E86164" w:rsidP="00896C81">
            <w:pPr>
              <w:rPr>
                <w:bCs/>
                <w:lang w:val="en-US"/>
              </w:rPr>
            </w:pPr>
            <w:r>
              <w:rPr>
                <w:bCs/>
                <w:lang w:val="sr-Cyrl-CS"/>
              </w:rPr>
              <w:t>Т</w:t>
            </w:r>
            <w:r w:rsidRPr="001B0C67">
              <w:rPr>
                <w:bCs/>
                <w:lang w:val="sr-Cyrl-CS"/>
              </w:rPr>
              <w:t>рговина и међународно пословање</w:t>
            </w:r>
          </w:p>
        </w:tc>
      </w:tr>
      <w:tr w:rsidR="00E86164" w:rsidRPr="001B0C67" w:rsidTr="00E86164">
        <w:trPr>
          <w:trHeight w:val="232"/>
        </w:trPr>
        <w:tc>
          <w:tcPr>
            <w:tcW w:w="2163" w:type="dxa"/>
            <w:shd w:val="clear" w:color="auto" w:fill="FBD4B4" w:themeFill="accent6" w:themeFillTint="66"/>
          </w:tcPr>
          <w:p w:rsidR="00E86164" w:rsidRPr="001B0C67" w:rsidRDefault="00E86164" w:rsidP="00896C81">
            <w:pPr>
              <w:rPr>
                <w:lang w:val="sr-Cyrl-CS"/>
              </w:rPr>
            </w:pPr>
            <w:r w:rsidRPr="001B0C67">
              <w:rPr>
                <w:b/>
                <w:bCs/>
                <w:lang w:val="sr-Cyrl-CS"/>
              </w:rPr>
              <w:t>Назив предмета</w:t>
            </w:r>
          </w:p>
        </w:tc>
        <w:tc>
          <w:tcPr>
            <w:tcW w:w="7413" w:type="dxa"/>
            <w:gridSpan w:val="6"/>
            <w:shd w:val="clear" w:color="auto" w:fill="FBD4B4" w:themeFill="accent6" w:themeFillTint="66"/>
          </w:tcPr>
          <w:p w:rsidR="00E86164" w:rsidRPr="001B0C67" w:rsidRDefault="00E86164" w:rsidP="00896C81">
            <w:pPr>
              <w:rPr>
                <w:b/>
                <w:bCs/>
              </w:rPr>
            </w:pPr>
            <w:r>
              <w:rPr>
                <w:b/>
                <w:bCs/>
              </w:rPr>
              <w:t>ТРГОВИНСКИ МЕНАЏМЕНТ</w:t>
            </w:r>
          </w:p>
        </w:tc>
      </w:tr>
      <w:tr w:rsidR="00E86164" w:rsidRPr="001B0C67" w:rsidTr="00E86164">
        <w:trPr>
          <w:trHeight w:val="232"/>
        </w:trPr>
        <w:tc>
          <w:tcPr>
            <w:tcW w:w="2163" w:type="dxa"/>
            <w:shd w:val="clear" w:color="auto" w:fill="FBD4B4" w:themeFill="accent6" w:themeFillTint="66"/>
          </w:tcPr>
          <w:p w:rsidR="00E86164" w:rsidRPr="001B0C67" w:rsidRDefault="00E86164" w:rsidP="00896C81">
            <w:pPr>
              <w:rPr>
                <w:b/>
                <w:bCs/>
                <w:lang w:val="sr-Cyrl-CS"/>
              </w:rPr>
            </w:pPr>
            <w:r w:rsidRPr="001B0C67">
              <w:rPr>
                <w:b/>
                <w:bCs/>
                <w:lang w:val="sr-Cyrl-CS"/>
              </w:rPr>
              <w:t>Наставник</w:t>
            </w:r>
          </w:p>
        </w:tc>
        <w:tc>
          <w:tcPr>
            <w:tcW w:w="7413" w:type="dxa"/>
            <w:gridSpan w:val="6"/>
            <w:shd w:val="clear" w:color="auto" w:fill="FBD4B4" w:themeFill="accent6" w:themeFillTint="66"/>
          </w:tcPr>
          <w:p w:rsidR="00E86164" w:rsidRPr="00542E84" w:rsidRDefault="00E86164" w:rsidP="00896C81">
            <w:pPr>
              <w:rPr>
                <w:bCs/>
              </w:rPr>
            </w:pPr>
            <w:r>
              <w:rPr>
                <w:bCs/>
                <w:lang w:val="sr-Cyrl-CS"/>
              </w:rPr>
              <w:t>Д</w:t>
            </w:r>
            <w:r>
              <w:rPr>
                <w:bCs/>
              </w:rPr>
              <w:t>р ЂОРЂЕ ЋУЗОВИЋ</w:t>
            </w:r>
          </w:p>
        </w:tc>
      </w:tr>
      <w:tr w:rsidR="00E86164" w:rsidRPr="001B0C67" w:rsidTr="00E86164">
        <w:trPr>
          <w:trHeight w:val="232"/>
        </w:trPr>
        <w:tc>
          <w:tcPr>
            <w:tcW w:w="2163" w:type="dxa"/>
            <w:shd w:val="clear" w:color="auto" w:fill="FBD4B4" w:themeFill="accent6" w:themeFillTint="66"/>
          </w:tcPr>
          <w:p w:rsidR="00E86164" w:rsidRPr="001B0C67" w:rsidRDefault="00E86164" w:rsidP="00896C81">
            <w:pPr>
              <w:rPr>
                <w:lang w:val="sr-Cyrl-CS"/>
              </w:rPr>
            </w:pPr>
            <w:r w:rsidRPr="001B0C67">
              <w:rPr>
                <w:b/>
                <w:bCs/>
                <w:lang w:val="sr-Cyrl-CS"/>
              </w:rPr>
              <w:t>Статус предмета</w:t>
            </w:r>
          </w:p>
        </w:tc>
        <w:tc>
          <w:tcPr>
            <w:tcW w:w="7413" w:type="dxa"/>
            <w:gridSpan w:val="6"/>
            <w:shd w:val="clear" w:color="auto" w:fill="FBD4B4" w:themeFill="accent6" w:themeFillTint="66"/>
          </w:tcPr>
          <w:p w:rsidR="00E86164" w:rsidRPr="001B0C67" w:rsidRDefault="00E86164" w:rsidP="00896C81">
            <w:pPr>
              <w:rPr>
                <w:bCs/>
                <w:lang w:val="sr-Cyrl-CS"/>
              </w:rPr>
            </w:pPr>
            <w:r>
              <w:rPr>
                <w:bCs/>
                <w:lang w:val="sr-Cyrl-CS"/>
              </w:rPr>
              <w:t>обавезни</w:t>
            </w:r>
          </w:p>
        </w:tc>
      </w:tr>
      <w:tr w:rsidR="00E86164" w:rsidRPr="001B0C67" w:rsidTr="00E86164">
        <w:trPr>
          <w:trHeight w:val="232"/>
        </w:trPr>
        <w:tc>
          <w:tcPr>
            <w:tcW w:w="2163" w:type="dxa"/>
            <w:shd w:val="clear" w:color="auto" w:fill="FBD4B4" w:themeFill="accent6" w:themeFillTint="66"/>
          </w:tcPr>
          <w:p w:rsidR="00E86164" w:rsidRPr="001B0C67" w:rsidRDefault="00E86164" w:rsidP="00896C81">
            <w:pPr>
              <w:rPr>
                <w:lang w:val="sr-Cyrl-CS"/>
              </w:rPr>
            </w:pPr>
            <w:r w:rsidRPr="001B0C67">
              <w:rPr>
                <w:b/>
                <w:bCs/>
                <w:lang w:val="sr-Cyrl-CS"/>
              </w:rPr>
              <w:t>Број ЕСПБ</w:t>
            </w:r>
          </w:p>
        </w:tc>
        <w:tc>
          <w:tcPr>
            <w:tcW w:w="7413" w:type="dxa"/>
            <w:gridSpan w:val="6"/>
            <w:shd w:val="clear" w:color="auto" w:fill="FBD4B4" w:themeFill="accent6" w:themeFillTint="66"/>
          </w:tcPr>
          <w:p w:rsidR="00E86164" w:rsidRPr="001B0C67" w:rsidRDefault="00E86164" w:rsidP="00896C81">
            <w:pPr>
              <w:rPr>
                <w:bCs/>
                <w:lang w:val="sr-Cyrl-CS"/>
              </w:rPr>
            </w:pPr>
            <w:r w:rsidRPr="001B0C67">
              <w:rPr>
                <w:bCs/>
                <w:lang w:val="sr-Cyrl-CS"/>
              </w:rPr>
              <w:t>3+3 (7)</w:t>
            </w:r>
          </w:p>
        </w:tc>
      </w:tr>
      <w:tr w:rsidR="00E86164" w:rsidRPr="001B0C67" w:rsidTr="00E86164">
        <w:trPr>
          <w:trHeight w:val="232"/>
        </w:trPr>
        <w:tc>
          <w:tcPr>
            <w:tcW w:w="2163" w:type="dxa"/>
            <w:shd w:val="clear" w:color="auto" w:fill="FBD4B4" w:themeFill="accent6" w:themeFillTint="66"/>
          </w:tcPr>
          <w:p w:rsidR="00E86164" w:rsidRPr="001B0C67" w:rsidRDefault="00E86164" w:rsidP="00896C81">
            <w:pPr>
              <w:rPr>
                <w:b/>
                <w:bCs/>
                <w:lang w:val="sr-Cyrl-CS"/>
              </w:rPr>
            </w:pPr>
            <w:r w:rsidRPr="001B0C67">
              <w:rPr>
                <w:b/>
                <w:bCs/>
                <w:lang w:val="sr-Cyrl-CS"/>
              </w:rPr>
              <w:t>Услов</w:t>
            </w:r>
          </w:p>
        </w:tc>
        <w:tc>
          <w:tcPr>
            <w:tcW w:w="7413" w:type="dxa"/>
            <w:gridSpan w:val="6"/>
            <w:shd w:val="clear" w:color="auto" w:fill="FBD4B4" w:themeFill="accent6" w:themeFillTint="66"/>
          </w:tcPr>
          <w:p w:rsidR="00E86164" w:rsidRPr="001B0C67" w:rsidRDefault="00E86164" w:rsidP="00896C81">
            <w:pPr>
              <w:rPr>
                <w:bCs/>
                <w:lang w:val="sr-Cyrl-CS"/>
              </w:rPr>
            </w:pPr>
            <w:r>
              <w:rPr>
                <w:bCs/>
                <w:lang w:val="sr-Cyrl-CS"/>
              </w:rPr>
              <w:t>нема</w:t>
            </w:r>
          </w:p>
        </w:tc>
      </w:tr>
      <w:tr w:rsidR="00E86164" w:rsidRPr="001B0C67" w:rsidTr="00E86164">
        <w:tc>
          <w:tcPr>
            <w:tcW w:w="9576" w:type="dxa"/>
            <w:gridSpan w:val="7"/>
            <w:shd w:val="clear" w:color="auto" w:fill="FDE9D9" w:themeFill="accent6" w:themeFillTint="33"/>
          </w:tcPr>
          <w:p w:rsidR="00E86164" w:rsidRDefault="00E86164" w:rsidP="00896C81">
            <w:pPr>
              <w:jc w:val="both"/>
              <w:rPr>
                <w:b/>
                <w:bCs/>
              </w:rPr>
            </w:pPr>
            <w:r>
              <w:rPr>
                <w:b/>
                <w:bCs/>
                <w:lang w:val="sr-Cyrl-CS"/>
              </w:rPr>
              <w:t>Циљ предмета</w:t>
            </w:r>
          </w:p>
          <w:p w:rsidR="00E86164" w:rsidRPr="00D90A44" w:rsidRDefault="00E86164" w:rsidP="00896C81">
            <w:pPr>
              <w:jc w:val="both"/>
            </w:pPr>
            <w:r w:rsidRPr="00D90A44">
              <w:t>Циљ предмета Трговински менаџмент је стицање основних знања из области трговинског менаџмента, основних токова у савременој трговини, функционисања трговине на велико и мало, трговинске политике, примене иновација у трговини и пракси тржишно развијених земаља.</w:t>
            </w:r>
            <w:r>
              <w:t xml:space="preserve"> </w:t>
            </w:r>
            <w:r w:rsidRPr="00D90A44">
              <w:rPr>
                <w:bCs/>
                <w:lang w:val="sr-Cyrl-CS"/>
              </w:rPr>
              <w:t>Поред наведеног, студенти ће стећи знања и о начинима имплементације расположивих инструмената маркетинг микса и управљање ресурсима трговинских предузећа.</w:t>
            </w:r>
          </w:p>
        </w:tc>
      </w:tr>
      <w:tr w:rsidR="00E86164" w:rsidRPr="001B0C67" w:rsidTr="00E86164">
        <w:tc>
          <w:tcPr>
            <w:tcW w:w="9576" w:type="dxa"/>
            <w:gridSpan w:val="7"/>
            <w:shd w:val="clear" w:color="auto" w:fill="FDE9D9" w:themeFill="accent6" w:themeFillTint="33"/>
          </w:tcPr>
          <w:p w:rsidR="00E86164" w:rsidRDefault="00E86164" w:rsidP="00896C81">
            <w:pPr>
              <w:jc w:val="both"/>
              <w:rPr>
                <w:b/>
                <w:bCs/>
              </w:rPr>
            </w:pPr>
            <w:r>
              <w:rPr>
                <w:b/>
                <w:bCs/>
                <w:lang w:val="sr-Cyrl-CS"/>
              </w:rPr>
              <w:t xml:space="preserve">Исход предмета </w:t>
            </w:r>
          </w:p>
          <w:p w:rsidR="00E86164" w:rsidRDefault="00E86164" w:rsidP="00896C81">
            <w:pPr>
              <w:jc w:val="both"/>
              <w:rPr>
                <w:lang w:val="sr-Cyrl-CS" w:eastAsia="en-US"/>
              </w:rPr>
            </w:pPr>
            <w:r>
              <w:rPr>
                <w:lang w:val="sr-Cyrl-CS" w:eastAsia="en-US"/>
              </w:rPr>
              <w:t xml:space="preserve">Након завршетка учења у оквиру предмета </w:t>
            </w:r>
            <w:r w:rsidRPr="00D90A44">
              <w:rPr>
                <w:lang w:eastAsia="en-US"/>
              </w:rPr>
              <w:t>Трговински менаџмент</w:t>
            </w:r>
            <w:r>
              <w:rPr>
                <w:lang w:val="sr-Cyrl-CS" w:eastAsia="en-US"/>
              </w:rPr>
              <w:t>, студенти ће бити у стању да:</w:t>
            </w:r>
          </w:p>
          <w:p w:rsidR="00E86164" w:rsidRPr="00954BFC" w:rsidRDefault="00E86164" w:rsidP="00E86164">
            <w:pPr>
              <w:pStyle w:val="ListParagraph"/>
              <w:numPr>
                <w:ilvl w:val="0"/>
                <w:numId w:val="204"/>
              </w:numPr>
              <w:jc w:val="both"/>
              <w:rPr>
                <w:lang w:val="sr-Cyrl-CS" w:eastAsia="en-US"/>
              </w:rPr>
            </w:pPr>
            <w:r>
              <w:rPr>
                <w:lang w:val="sr-Cyrl-CS" w:eastAsia="en-US"/>
              </w:rPr>
              <w:t>п</w:t>
            </w:r>
            <w:r w:rsidRPr="00D90A44">
              <w:rPr>
                <w:lang w:eastAsia="en-US"/>
              </w:rPr>
              <w:t>римене</w:t>
            </w:r>
            <w:r w:rsidRPr="00954BFC">
              <w:rPr>
                <w:lang w:val="sr-Cyrl-CS" w:eastAsia="en-US"/>
              </w:rPr>
              <w:t xml:space="preserve"> стечана знања</w:t>
            </w:r>
            <w:r w:rsidRPr="00D90A44">
              <w:rPr>
                <w:lang w:eastAsia="en-US"/>
              </w:rPr>
              <w:t xml:space="preserve"> у раду у трговинским предузећима, за послове малопродаје, велепродаје и логистике, за пословање на домаћем и међународном тржишту</w:t>
            </w:r>
            <w:r w:rsidRPr="00954BFC">
              <w:rPr>
                <w:lang w:val="sr-Cyrl-CS" w:eastAsia="en-US"/>
              </w:rPr>
              <w:t>,</w:t>
            </w:r>
            <w:r w:rsidRPr="00D90A44">
              <w:rPr>
                <w:lang w:eastAsia="en-US"/>
              </w:rPr>
              <w:t xml:space="preserve"> </w:t>
            </w:r>
          </w:p>
          <w:p w:rsidR="00E86164" w:rsidRPr="00954BFC" w:rsidRDefault="00E86164" w:rsidP="00E86164">
            <w:pPr>
              <w:pStyle w:val="ListParagraph"/>
              <w:numPr>
                <w:ilvl w:val="0"/>
                <w:numId w:val="204"/>
              </w:numPr>
              <w:jc w:val="both"/>
              <w:rPr>
                <w:lang w:val="sr-Cyrl-CS" w:eastAsia="en-US"/>
              </w:rPr>
            </w:pPr>
            <w:r w:rsidRPr="00D90A44">
              <w:rPr>
                <w:lang w:eastAsia="en-US"/>
              </w:rPr>
              <w:t>објасне значај и улогу трговине у савременој економији, оцене и анализирају утицај елемената маркетинг микса на унапређење конку</w:t>
            </w:r>
            <w:r>
              <w:rPr>
                <w:lang w:eastAsia="en-US"/>
              </w:rPr>
              <w:t>рентности трговинских предузећа</w:t>
            </w:r>
            <w:r w:rsidRPr="00954BFC">
              <w:rPr>
                <w:lang w:val="sr-Cyrl-CS" w:eastAsia="en-US"/>
              </w:rPr>
              <w:t>,</w:t>
            </w:r>
          </w:p>
          <w:p w:rsidR="00E86164" w:rsidRPr="00954BFC" w:rsidRDefault="00E86164" w:rsidP="00E86164">
            <w:pPr>
              <w:pStyle w:val="ListParagraph"/>
              <w:numPr>
                <w:ilvl w:val="0"/>
                <w:numId w:val="204"/>
              </w:numPr>
              <w:jc w:val="both"/>
              <w:rPr>
                <w:bCs/>
              </w:rPr>
            </w:pPr>
            <w:r w:rsidRPr="00D90A44">
              <w:rPr>
                <w:lang w:eastAsia="en-US"/>
              </w:rPr>
              <w:t>идентифик</w:t>
            </w:r>
            <w:r w:rsidRPr="00954BFC">
              <w:rPr>
                <w:lang w:val="sr-Cyrl-CS" w:eastAsia="en-US"/>
              </w:rPr>
              <w:t>ују</w:t>
            </w:r>
            <w:r w:rsidRPr="00D90A44">
              <w:rPr>
                <w:lang w:eastAsia="en-US"/>
              </w:rPr>
              <w:t xml:space="preserve"> значаја иновација и њиховог утицаја на трговину и трговинска предузећа.</w:t>
            </w:r>
          </w:p>
        </w:tc>
      </w:tr>
      <w:tr w:rsidR="00E86164" w:rsidRPr="001B0C67" w:rsidTr="00E86164">
        <w:tc>
          <w:tcPr>
            <w:tcW w:w="9576" w:type="dxa"/>
            <w:gridSpan w:val="7"/>
            <w:shd w:val="clear" w:color="auto" w:fill="FDE9D9" w:themeFill="accent6" w:themeFillTint="33"/>
          </w:tcPr>
          <w:p w:rsidR="00E86164" w:rsidRPr="001B0C67" w:rsidRDefault="00E86164" w:rsidP="00896C81">
            <w:pPr>
              <w:jc w:val="both"/>
              <w:rPr>
                <w:b/>
                <w:bCs/>
                <w:lang w:val="ru-RU"/>
              </w:rPr>
            </w:pPr>
            <w:r w:rsidRPr="001B0C67">
              <w:rPr>
                <w:b/>
                <w:bCs/>
                <w:lang w:val="sr-Cyrl-CS"/>
              </w:rPr>
              <w:t>Садржај предмета</w:t>
            </w:r>
          </w:p>
          <w:p w:rsidR="00E86164" w:rsidRPr="001B0C67" w:rsidRDefault="00E86164" w:rsidP="00896C81">
            <w:pPr>
              <w:jc w:val="both"/>
              <w:rPr>
                <w:i/>
                <w:iCs/>
                <w:lang w:val="sr-Cyrl-CS"/>
              </w:rPr>
            </w:pPr>
            <w:r w:rsidRPr="001B0C67">
              <w:rPr>
                <w:i/>
                <w:iCs/>
                <w:lang w:val="sr-Cyrl-CS"/>
              </w:rPr>
              <w:t>Теоријска настава</w:t>
            </w:r>
          </w:p>
          <w:p w:rsidR="00E86164" w:rsidRPr="00954BFC" w:rsidRDefault="00E86164" w:rsidP="00E86164">
            <w:pPr>
              <w:pStyle w:val="ListParagraph"/>
              <w:numPr>
                <w:ilvl w:val="0"/>
                <w:numId w:val="205"/>
              </w:numPr>
              <w:overflowPunct w:val="0"/>
              <w:jc w:val="both"/>
              <w:textAlignment w:val="baseline"/>
              <w:rPr>
                <w:lang w:val="sr-Cyrl-CS"/>
              </w:rPr>
            </w:pPr>
            <w:r>
              <w:t>Настанак и развоја трговинског менаџмента</w:t>
            </w:r>
            <w:r w:rsidRPr="00954BFC">
              <w:rPr>
                <w:lang w:val="sr-Cyrl-CS"/>
              </w:rPr>
              <w:t>.</w:t>
            </w:r>
            <w:r>
              <w:t xml:space="preserve"> </w:t>
            </w:r>
          </w:p>
          <w:p w:rsidR="00E86164" w:rsidRPr="00954BFC" w:rsidRDefault="00E86164" w:rsidP="00E86164">
            <w:pPr>
              <w:pStyle w:val="ListParagraph"/>
              <w:numPr>
                <w:ilvl w:val="0"/>
                <w:numId w:val="205"/>
              </w:numPr>
              <w:overflowPunct w:val="0"/>
              <w:jc w:val="both"/>
              <w:textAlignment w:val="baseline"/>
              <w:rPr>
                <w:lang w:val="sr-Cyrl-CS"/>
              </w:rPr>
            </w:pPr>
            <w:r>
              <w:t>Теорије и концепти трговинског менаџмента</w:t>
            </w:r>
            <w:r w:rsidRPr="00954BFC">
              <w:rPr>
                <w:lang w:val="sr-Cyrl-CS"/>
              </w:rPr>
              <w:t>.</w:t>
            </w:r>
            <w:r>
              <w:t xml:space="preserve"> </w:t>
            </w:r>
          </w:p>
          <w:p w:rsidR="00E86164" w:rsidRPr="00954BFC" w:rsidRDefault="00E86164" w:rsidP="00E86164">
            <w:pPr>
              <w:pStyle w:val="ListParagraph"/>
              <w:numPr>
                <w:ilvl w:val="0"/>
                <w:numId w:val="205"/>
              </w:numPr>
              <w:overflowPunct w:val="0"/>
              <w:jc w:val="both"/>
              <w:textAlignment w:val="baseline"/>
              <w:rPr>
                <w:lang w:val="sr-Cyrl-CS"/>
              </w:rPr>
            </w:pPr>
            <w:r>
              <w:t>Облици трговине и трговинских предузећа у савременим условима пословања</w:t>
            </w:r>
            <w:r w:rsidRPr="00954BFC">
              <w:rPr>
                <w:lang w:val="sr-Cyrl-CS"/>
              </w:rPr>
              <w:t>.</w:t>
            </w:r>
          </w:p>
          <w:p w:rsidR="00E86164" w:rsidRPr="00954BFC" w:rsidRDefault="00E86164" w:rsidP="00E86164">
            <w:pPr>
              <w:pStyle w:val="ListParagraph"/>
              <w:numPr>
                <w:ilvl w:val="0"/>
                <w:numId w:val="205"/>
              </w:numPr>
              <w:overflowPunct w:val="0"/>
              <w:jc w:val="both"/>
              <w:textAlignment w:val="baseline"/>
              <w:rPr>
                <w:lang w:val="sr-Cyrl-CS"/>
              </w:rPr>
            </w:pPr>
            <w:r>
              <w:t>Типологија трговинског менаџмента</w:t>
            </w:r>
            <w:r w:rsidRPr="00954BFC">
              <w:rPr>
                <w:lang w:val="sr-Cyrl-CS"/>
              </w:rPr>
              <w:t>.</w:t>
            </w:r>
            <w:r>
              <w:t xml:space="preserve"> </w:t>
            </w:r>
          </w:p>
          <w:p w:rsidR="00E86164" w:rsidRPr="00954BFC" w:rsidRDefault="00E86164" w:rsidP="00E86164">
            <w:pPr>
              <w:pStyle w:val="ListParagraph"/>
              <w:numPr>
                <w:ilvl w:val="0"/>
                <w:numId w:val="205"/>
              </w:numPr>
              <w:overflowPunct w:val="0"/>
              <w:jc w:val="both"/>
              <w:textAlignment w:val="baseline"/>
              <w:rPr>
                <w:lang w:val="sr-Cyrl-CS"/>
              </w:rPr>
            </w:pPr>
            <w:r>
              <w:t>Настанак и развој произвођачке марке и трговинске марке</w:t>
            </w:r>
            <w:r w:rsidRPr="00954BFC">
              <w:rPr>
                <w:lang w:val="sr-Cyrl-CS"/>
              </w:rPr>
              <w:t>.</w:t>
            </w:r>
          </w:p>
          <w:p w:rsidR="00E86164" w:rsidRPr="00954BFC" w:rsidRDefault="00E86164" w:rsidP="00E86164">
            <w:pPr>
              <w:pStyle w:val="ListParagraph"/>
              <w:numPr>
                <w:ilvl w:val="0"/>
                <w:numId w:val="205"/>
              </w:numPr>
              <w:overflowPunct w:val="0"/>
              <w:jc w:val="both"/>
              <w:textAlignment w:val="baseline"/>
              <w:rPr>
                <w:lang w:val="sr-Cyrl-CS"/>
              </w:rPr>
            </w:pPr>
            <w:r>
              <w:t>Управљање трговинском марком.</w:t>
            </w:r>
          </w:p>
          <w:p w:rsidR="00E86164" w:rsidRPr="00954BFC" w:rsidRDefault="00E86164" w:rsidP="00E86164">
            <w:pPr>
              <w:pStyle w:val="ListParagraph"/>
              <w:numPr>
                <w:ilvl w:val="0"/>
                <w:numId w:val="205"/>
              </w:numPr>
              <w:overflowPunct w:val="0"/>
              <w:jc w:val="both"/>
              <w:textAlignment w:val="baseline"/>
              <w:rPr>
                <w:lang w:val="sr-Cyrl-CS"/>
              </w:rPr>
            </w:pPr>
            <w:r>
              <w:t>Менаџмент трговинских предузећа</w:t>
            </w:r>
            <w:r w:rsidRPr="00954BFC">
              <w:rPr>
                <w:lang w:val="sr-Cyrl-CS"/>
              </w:rPr>
              <w:t>.</w:t>
            </w:r>
          </w:p>
          <w:p w:rsidR="00E86164" w:rsidRPr="00954BFC" w:rsidRDefault="00E86164" w:rsidP="00E86164">
            <w:pPr>
              <w:pStyle w:val="ListParagraph"/>
              <w:numPr>
                <w:ilvl w:val="0"/>
                <w:numId w:val="205"/>
              </w:numPr>
              <w:overflowPunct w:val="0"/>
              <w:jc w:val="both"/>
              <w:textAlignment w:val="baseline"/>
              <w:rPr>
                <w:lang w:val="sr-Cyrl-CS"/>
              </w:rPr>
            </w:pPr>
            <w:r>
              <w:t>Настанак и развој електронске трговине</w:t>
            </w:r>
            <w:r w:rsidRPr="00954BFC">
              <w:rPr>
                <w:lang w:val="sr-Cyrl-CS"/>
              </w:rPr>
              <w:t>.</w:t>
            </w:r>
          </w:p>
          <w:p w:rsidR="00E86164" w:rsidRPr="00954BFC" w:rsidRDefault="00E86164" w:rsidP="00E86164">
            <w:pPr>
              <w:pStyle w:val="ListParagraph"/>
              <w:numPr>
                <w:ilvl w:val="0"/>
                <w:numId w:val="205"/>
              </w:numPr>
              <w:overflowPunct w:val="0"/>
              <w:jc w:val="both"/>
              <w:textAlignment w:val="baseline"/>
              <w:rPr>
                <w:lang w:val="sr-Cyrl-CS"/>
              </w:rPr>
            </w:pPr>
            <w:r>
              <w:t>Правила успешног пословања трговинских предузећа</w:t>
            </w:r>
            <w:r w:rsidRPr="00954BFC">
              <w:rPr>
                <w:lang w:val="sr-Cyrl-CS"/>
              </w:rPr>
              <w:t>.</w:t>
            </w:r>
          </w:p>
          <w:p w:rsidR="00E86164" w:rsidRPr="0069649F" w:rsidRDefault="00E86164" w:rsidP="00E86164">
            <w:pPr>
              <w:pStyle w:val="ListParagraph"/>
              <w:numPr>
                <w:ilvl w:val="0"/>
                <w:numId w:val="205"/>
              </w:numPr>
              <w:overflowPunct w:val="0"/>
              <w:jc w:val="both"/>
              <w:textAlignment w:val="baseline"/>
            </w:pPr>
            <w:r>
              <w:t>Пракса менаџмента у трговини.</w:t>
            </w:r>
          </w:p>
          <w:p w:rsidR="00E86164" w:rsidRDefault="00E86164" w:rsidP="00896C81">
            <w:pPr>
              <w:overflowPunct w:val="0"/>
              <w:jc w:val="both"/>
              <w:textAlignment w:val="baseline"/>
              <w:rPr>
                <w:i/>
              </w:rPr>
            </w:pPr>
          </w:p>
          <w:p w:rsidR="00E86164" w:rsidRDefault="00E86164" w:rsidP="00896C81">
            <w:pPr>
              <w:overflowPunct w:val="0"/>
              <w:jc w:val="both"/>
              <w:textAlignment w:val="baseline"/>
              <w:rPr>
                <w:i/>
              </w:rPr>
            </w:pPr>
            <w:r>
              <w:rPr>
                <w:i/>
              </w:rPr>
              <w:t>Практична настава</w:t>
            </w:r>
          </w:p>
          <w:p w:rsidR="00E86164" w:rsidRPr="00954BFC" w:rsidRDefault="00E86164" w:rsidP="00E86164">
            <w:pPr>
              <w:pStyle w:val="ListParagraph"/>
              <w:numPr>
                <w:ilvl w:val="0"/>
                <w:numId w:val="206"/>
              </w:numPr>
              <w:overflowPunct w:val="0"/>
              <w:jc w:val="both"/>
              <w:textAlignment w:val="baseline"/>
            </w:pPr>
            <w:r>
              <w:rPr>
                <w:bCs/>
                <w:noProof/>
                <w:szCs w:val="22"/>
                <w:lang w:val="sr-Cyrl-CS"/>
              </w:rPr>
              <w:t>Вежбе.</w:t>
            </w:r>
          </w:p>
          <w:p w:rsidR="00E86164" w:rsidRPr="00954BFC" w:rsidRDefault="00E86164" w:rsidP="00E86164">
            <w:pPr>
              <w:pStyle w:val="ListParagraph"/>
              <w:numPr>
                <w:ilvl w:val="0"/>
                <w:numId w:val="206"/>
              </w:numPr>
              <w:overflowPunct w:val="0"/>
              <w:jc w:val="both"/>
              <w:textAlignment w:val="baseline"/>
            </w:pPr>
            <w:r w:rsidRPr="00954BFC">
              <w:rPr>
                <w:bCs/>
                <w:noProof/>
                <w:szCs w:val="22"/>
                <w:lang w:val="sr-Cyrl-CS"/>
              </w:rPr>
              <w:t>Други облици наставе</w:t>
            </w:r>
            <w:r>
              <w:rPr>
                <w:bCs/>
                <w:noProof/>
                <w:szCs w:val="22"/>
                <w:lang w:val="sr-Cyrl-CS"/>
              </w:rPr>
              <w:t>.</w:t>
            </w:r>
            <w:r w:rsidRPr="00954BFC">
              <w:rPr>
                <w:bCs/>
                <w:noProof/>
                <w:szCs w:val="22"/>
                <w:lang w:val="sr-Cyrl-CS"/>
              </w:rPr>
              <w:t xml:space="preserve"> </w:t>
            </w:r>
          </w:p>
          <w:p w:rsidR="00E86164" w:rsidRPr="00D90A44" w:rsidRDefault="00E86164" w:rsidP="00E86164">
            <w:pPr>
              <w:pStyle w:val="ListParagraph"/>
              <w:numPr>
                <w:ilvl w:val="0"/>
                <w:numId w:val="206"/>
              </w:numPr>
              <w:overflowPunct w:val="0"/>
              <w:jc w:val="both"/>
              <w:textAlignment w:val="baseline"/>
            </w:pPr>
            <w:r w:rsidRPr="00954BFC">
              <w:rPr>
                <w:iCs/>
                <w:lang w:val="sr-Cyrl-CS"/>
              </w:rPr>
              <w:t>Анализа студија случаја</w:t>
            </w:r>
            <w:r w:rsidRPr="00954BFC">
              <w:rPr>
                <w:iCs/>
              </w:rPr>
              <w:t xml:space="preserve"> (case study)</w:t>
            </w:r>
            <w:r w:rsidRPr="00954BFC">
              <w:rPr>
                <w:lang w:val="sr-Cyrl-CS"/>
              </w:rPr>
              <w:t>.</w:t>
            </w:r>
          </w:p>
        </w:tc>
      </w:tr>
      <w:tr w:rsidR="00E86164" w:rsidRPr="001B0C67" w:rsidTr="00E86164">
        <w:tc>
          <w:tcPr>
            <w:tcW w:w="9576" w:type="dxa"/>
            <w:gridSpan w:val="7"/>
            <w:shd w:val="clear" w:color="auto" w:fill="FDE9D9" w:themeFill="accent6" w:themeFillTint="33"/>
          </w:tcPr>
          <w:p w:rsidR="00E86164" w:rsidRPr="001B0C67" w:rsidRDefault="00E86164" w:rsidP="00896C81">
            <w:pPr>
              <w:jc w:val="both"/>
              <w:rPr>
                <w:b/>
                <w:bCs/>
                <w:lang w:val="sr-Cyrl-CS"/>
              </w:rPr>
            </w:pPr>
            <w:r w:rsidRPr="001B0C67">
              <w:rPr>
                <w:b/>
                <w:bCs/>
                <w:lang w:val="sr-Cyrl-CS"/>
              </w:rPr>
              <w:t xml:space="preserve">Литература </w:t>
            </w:r>
          </w:p>
          <w:p w:rsidR="00E86164" w:rsidRPr="0049464D" w:rsidRDefault="00E86164" w:rsidP="00896C81">
            <w:pPr>
              <w:widowControl/>
              <w:autoSpaceDE/>
              <w:autoSpaceDN/>
              <w:adjustRightInd/>
              <w:jc w:val="both"/>
            </w:pPr>
            <w:r w:rsidRPr="0049464D">
              <w:t>Симић</w:t>
            </w:r>
            <w:r>
              <w:rPr>
                <w:lang w:val="sr-Cyrl-CS"/>
              </w:rPr>
              <w:t>,</w:t>
            </w:r>
            <w:r>
              <w:t xml:space="preserve"> Ј.</w:t>
            </w:r>
            <w:r w:rsidRPr="0049464D">
              <w:t xml:space="preserve"> (2012)</w:t>
            </w:r>
            <w:r>
              <w:t>.</w:t>
            </w:r>
            <w:r w:rsidRPr="0049464D">
              <w:t xml:space="preserve"> </w:t>
            </w:r>
            <w:r w:rsidRPr="0049464D">
              <w:rPr>
                <w:i/>
              </w:rPr>
              <w:t>Трговински менаџмент</w:t>
            </w:r>
            <w:r w:rsidRPr="0049464D">
              <w:t xml:space="preserve">, </w:t>
            </w:r>
            <w:r>
              <w:rPr>
                <w:lang w:val="sr-Cyrl-CS"/>
              </w:rPr>
              <w:t xml:space="preserve">Нови Сад: </w:t>
            </w:r>
            <w:r w:rsidRPr="0049464D">
              <w:t>Висока пословна шко</w:t>
            </w:r>
            <w:r>
              <w:t>ла струковних студија</w:t>
            </w:r>
            <w:r>
              <w:rPr>
                <w:lang w:val="sr-Cyrl-CS"/>
              </w:rPr>
              <w:t xml:space="preserve"> Нови Сад</w:t>
            </w:r>
            <w:r>
              <w:t>.</w:t>
            </w:r>
          </w:p>
          <w:p w:rsidR="00E86164" w:rsidRPr="00954BFC" w:rsidRDefault="00E86164" w:rsidP="00896C81">
            <w:pPr>
              <w:widowControl/>
              <w:autoSpaceDE/>
              <w:autoSpaceDN/>
              <w:adjustRightInd/>
              <w:jc w:val="both"/>
              <w:rPr>
                <w:lang w:val="sr-Cyrl-CS"/>
              </w:rPr>
            </w:pPr>
            <w:r w:rsidRPr="0049464D">
              <w:t>Ловрета</w:t>
            </w:r>
            <w:r>
              <w:rPr>
                <w:lang w:val="sr-Cyrl-CS"/>
              </w:rPr>
              <w:t>,</w:t>
            </w:r>
            <w:r>
              <w:t xml:space="preserve"> С.</w:t>
            </w:r>
            <w:r w:rsidRPr="0049464D">
              <w:t xml:space="preserve"> (2015)</w:t>
            </w:r>
            <w:r>
              <w:t>.</w:t>
            </w:r>
            <w:r w:rsidRPr="0049464D">
              <w:t xml:space="preserve"> </w:t>
            </w:r>
            <w:r w:rsidRPr="0049464D">
              <w:rPr>
                <w:i/>
              </w:rPr>
              <w:t>Трговински менаџмент</w:t>
            </w:r>
            <w:r w:rsidRPr="0049464D">
              <w:t xml:space="preserve">, </w:t>
            </w:r>
            <w:r>
              <w:rPr>
                <w:lang w:val="sr-Cyrl-CS"/>
              </w:rPr>
              <w:t xml:space="preserve">Београд: </w:t>
            </w:r>
            <w:r>
              <w:t>Економски факултет Београд</w:t>
            </w:r>
            <w:r>
              <w:rPr>
                <w:lang w:val="sr-Cyrl-CS"/>
              </w:rPr>
              <w:t>.</w:t>
            </w:r>
          </w:p>
          <w:p w:rsidR="00E86164" w:rsidRPr="0049464D" w:rsidRDefault="00E86164" w:rsidP="00896C81">
            <w:pPr>
              <w:widowControl/>
              <w:autoSpaceDE/>
              <w:autoSpaceDN/>
              <w:adjustRightInd/>
              <w:jc w:val="both"/>
            </w:pPr>
            <w:r w:rsidRPr="0049464D">
              <w:t>Ћузовић</w:t>
            </w:r>
            <w:r>
              <w:rPr>
                <w:lang w:val="sr-Cyrl-CS"/>
              </w:rPr>
              <w:t>,</w:t>
            </w:r>
            <w:r w:rsidRPr="0049464D">
              <w:t xml:space="preserve"> С.,</w:t>
            </w:r>
            <w:r>
              <w:rPr>
                <w:lang w:val="sr-Cyrl-CS"/>
              </w:rPr>
              <w:t xml:space="preserve"> &amp;</w:t>
            </w:r>
            <w:r>
              <w:t xml:space="preserve"> Ивановић П.</w:t>
            </w:r>
            <w:r w:rsidRPr="0049464D">
              <w:t xml:space="preserve"> (2010)</w:t>
            </w:r>
            <w:r>
              <w:t>.</w:t>
            </w:r>
            <w:r w:rsidRPr="0049464D">
              <w:t xml:space="preserve"> </w:t>
            </w:r>
            <w:r w:rsidRPr="0049464D">
              <w:rPr>
                <w:i/>
              </w:rPr>
              <w:t>Иновације у трговинском менаџменту друго измењено и допуњено издање</w:t>
            </w:r>
            <w:r>
              <w:rPr>
                <w:lang w:val="sr-Cyrl-CS"/>
              </w:rPr>
              <w:t>. Ниш:</w:t>
            </w:r>
            <w:r>
              <w:t xml:space="preserve"> Економски факултет</w:t>
            </w:r>
            <w:r w:rsidRPr="0049464D">
              <w:t xml:space="preserve"> Ниш.</w:t>
            </w:r>
          </w:p>
          <w:p w:rsidR="00E86164" w:rsidRPr="00954BFC" w:rsidRDefault="00E86164" w:rsidP="00896C81">
            <w:pPr>
              <w:widowControl/>
              <w:autoSpaceDE/>
              <w:autoSpaceDN/>
              <w:adjustRightInd/>
              <w:jc w:val="both"/>
              <w:rPr>
                <w:lang w:val="sr-Cyrl-CS"/>
              </w:rPr>
            </w:pPr>
            <w:r>
              <w:t>Ћузовић</w:t>
            </w:r>
            <w:r>
              <w:rPr>
                <w:lang w:val="sr-Cyrl-CS"/>
              </w:rPr>
              <w:t>,</w:t>
            </w:r>
            <w:r>
              <w:t xml:space="preserve"> С.</w:t>
            </w:r>
            <w:r w:rsidRPr="0049464D">
              <w:t xml:space="preserve"> (2013)</w:t>
            </w:r>
            <w:r>
              <w:t>.</w:t>
            </w:r>
            <w:r w:rsidRPr="0049464D">
              <w:t xml:space="preserve"> </w:t>
            </w:r>
            <w:r w:rsidRPr="0049464D">
              <w:rPr>
                <w:i/>
              </w:rPr>
              <w:t>Трговина (структура, принципи, развој)</w:t>
            </w:r>
            <w:r>
              <w:rPr>
                <w:lang w:val="sr-Cyrl-CS"/>
              </w:rPr>
              <w:t>. Ниш:</w:t>
            </w:r>
            <w:r>
              <w:t xml:space="preserve"> Економски факултет</w:t>
            </w:r>
            <w:r>
              <w:rPr>
                <w:lang w:val="sr-Cyrl-CS"/>
              </w:rPr>
              <w:t xml:space="preserve"> Ниш.</w:t>
            </w:r>
          </w:p>
        </w:tc>
      </w:tr>
      <w:tr w:rsidR="00E86164" w:rsidRPr="001B0C67" w:rsidTr="00E86164">
        <w:tc>
          <w:tcPr>
            <w:tcW w:w="3144" w:type="dxa"/>
            <w:gridSpan w:val="2"/>
            <w:shd w:val="clear" w:color="auto" w:fill="FDE9D9" w:themeFill="accent6" w:themeFillTint="33"/>
          </w:tcPr>
          <w:p w:rsidR="00E86164" w:rsidRPr="001B0C67" w:rsidRDefault="00E86164" w:rsidP="00896C81">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141" w:type="dxa"/>
            <w:gridSpan w:val="2"/>
            <w:shd w:val="clear" w:color="auto" w:fill="FDE9D9" w:themeFill="accent6" w:themeFillTint="33"/>
          </w:tcPr>
          <w:p w:rsidR="00E86164" w:rsidRDefault="00E86164" w:rsidP="00896C81">
            <w:pPr>
              <w:rPr>
                <w:b/>
                <w:bCs/>
                <w:lang w:val="sr-Cyrl-CS"/>
              </w:rPr>
            </w:pPr>
            <w:r>
              <w:rPr>
                <w:b/>
                <w:lang w:val="sr-Cyrl-CS"/>
              </w:rPr>
              <w:t>Теоријска настава: 45</w:t>
            </w:r>
          </w:p>
        </w:tc>
        <w:tc>
          <w:tcPr>
            <w:tcW w:w="3291" w:type="dxa"/>
            <w:gridSpan w:val="3"/>
            <w:shd w:val="clear" w:color="auto" w:fill="FDE9D9" w:themeFill="accent6" w:themeFillTint="33"/>
          </w:tcPr>
          <w:p w:rsidR="00E86164" w:rsidRDefault="00E86164" w:rsidP="00896C81">
            <w:pPr>
              <w:rPr>
                <w:b/>
                <w:bCs/>
                <w:lang w:val="en-US"/>
              </w:rPr>
            </w:pPr>
            <w:r>
              <w:rPr>
                <w:b/>
                <w:lang w:val="ru-RU"/>
              </w:rPr>
              <w:t>Практична настава: 45</w:t>
            </w:r>
          </w:p>
        </w:tc>
      </w:tr>
      <w:tr w:rsidR="00E86164" w:rsidRPr="001B0C67" w:rsidTr="00E86164">
        <w:tc>
          <w:tcPr>
            <w:tcW w:w="9576" w:type="dxa"/>
            <w:gridSpan w:val="7"/>
            <w:shd w:val="clear" w:color="auto" w:fill="FDE9D9" w:themeFill="accent6" w:themeFillTint="33"/>
          </w:tcPr>
          <w:p w:rsidR="00E86164" w:rsidRPr="001B0C67" w:rsidRDefault="00E86164" w:rsidP="00896C81">
            <w:pPr>
              <w:rPr>
                <w:b/>
                <w:bCs/>
                <w:lang w:val="sr-Cyrl-CS"/>
              </w:rPr>
            </w:pPr>
            <w:r w:rsidRPr="001B0C67">
              <w:rPr>
                <w:b/>
                <w:bCs/>
                <w:lang w:val="sr-Cyrl-CS"/>
              </w:rPr>
              <w:t>Методе извођења наставе</w:t>
            </w:r>
          </w:p>
          <w:p w:rsidR="00E86164" w:rsidRPr="001B0C67" w:rsidRDefault="00E86164" w:rsidP="00896C81">
            <w:pPr>
              <w:rPr>
                <w:lang w:val="en-US"/>
              </w:rPr>
            </w:pPr>
            <w:r w:rsidRPr="004D521E">
              <w:rPr>
                <w:szCs w:val="22"/>
                <w:lang w:val="sr-Cyrl-CS"/>
              </w:rPr>
              <w:t xml:space="preserve">Предавања, </w:t>
            </w:r>
            <w:r>
              <w:rPr>
                <w:szCs w:val="22"/>
                <w:lang w:val="sr-Cyrl-CS"/>
              </w:rPr>
              <w:t>интерактивне вежбе, консултације, дискусије.</w:t>
            </w:r>
          </w:p>
        </w:tc>
      </w:tr>
      <w:tr w:rsidR="00E86164" w:rsidRPr="001B0C67" w:rsidTr="00E86164">
        <w:tc>
          <w:tcPr>
            <w:tcW w:w="9576" w:type="dxa"/>
            <w:gridSpan w:val="7"/>
            <w:shd w:val="clear" w:color="auto" w:fill="FDE9D9" w:themeFill="accent6" w:themeFillTint="33"/>
          </w:tcPr>
          <w:p w:rsidR="00E86164" w:rsidRPr="001B0C67" w:rsidRDefault="00E86164" w:rsidP="00896C81">
            <w:pPr>
              <w:jc w:val="center"/>
              <w:rPr>
                <w:b/>
                <w:bCs/>
                <w:lang w:val="ru-RU"/>
              </w:rPr>
            </w:pPr>
            <w:r w:rsidRPr="001B0C67">
              <w:rPr>
                <w:b/>
                <w:bCs/>
                <w:lang w:val="sr-Cyrl-CS"/>
              </w:rPr>
              <w:t>Оцена  знања (максимални број поена 100)</w:t>
            </w:r>
          </w:p>
        </w:tc>
      </w:tr>
      <w:tr w:rsidR="00E86164" w:rsidRPr="001B0C67" w:rsidTr="00E86164">
        <w:tc>
          <w:tcPr>
            <w:tcW w:w="4774" w:type="dxa"/>
            <w:gridSpan w:val="3"/>
            <w:shd w:val="clear" w:color="auto" w:fill="FDE9D9" w:themeFill="accent6" w:themeFillTint="33"/>
          </w:tcPr>
          <w:p w:rsidR="00E86164" w:rsidRPr="001B0C67" w:rsidRDefault="00E86164" w:rsidP="00896C81">
            <w:pPr>
              <w:rPr>
                <w:b/>
                <w:iCs/>
                <w:lang w:val="sr-Cyrl-CS"/>
              </w:rPr>
            </w:pPr>
            <w:r w:rsidRPr="001B0C67">
              <w:rPr>
                <w:b/>
                <w:iCs/>
                <w:lang w:val="sr-Cyrl-CS"/>
              </w:rPr>
              <w:t>Предиспитне обавезе</w:t>
            </w:r>
          </w:p>
        </w:tc>
        <w:tc>
          <w:tcPr>
            <w:tcW w:w="1679" w:type="dxa"/>
            <w:gridSpan w:val="2"/>
            <w:shd w:val="clear" w:color="auto" w:fill="FDE9D9" w:themeFill="accent6" w:themeFillTint="33"/>
            <w:vAlign w:val="center"/>
          </w:tcPr>
          <w:p w:rsidR="00E86164" w:rsidRDefault="00E86164" w:rsidP="00896C81">
            <w:pPr>
              <w:jc w:val="center"/>
              <w:rPr>
                <w:b/>
                <w:lang w:val="sr-Latn-RS"/>
              </w:rPr>
            </w:pPr>
            <w:r>
              <w:rPr>
                <w:b/>
                <w:lang w:val="sr-Cyrl-RS"/>
              </w:rPr>
              <w:t xml:space="preserve">65 </w:t>
            </w:r>
            <w:r>
              <w:rPr>
                <w:b/>
                <w:lang w:val="sr-Latn-RS"/>
              </w:rPr>
              <w:t>поена</w:t>
            </w:r>
          </w:p>
        </w:tc>
        <w:tc>
          <w:tcPr>
            <w:tcW w:w="1890" w:type="dxa"/>
            <w:shd w:val="clear" w:color="auto" w:fill="FDE9D9" w:themeFill="accent6" w:themeFillTint="33"/>
          </w:tcPr>
          <w:p w:rsidR="00E86164" w:rsidRDefault="00E86164" w:rsidP="00896C81">
            <w:pPr>
              <w:rPr>
                <w:b/>
                <w:bCs/>
                <w:lang w:val="sr-Latn-RS"/>
              </w:rPr>
            </w:pPr>
            <w:r>
              <w:rPr>
                <w:b/>
                <w:iCs/>
                <w:lang w:val="sr-Latn-RS"/>
              </w:rPr>
              <w:t xml:space="preserve">Завршни испит </w:t>
            </w:r>
          </w:p>
        </w:tc>
        <w:tc>
          <w:tcPr>
            <w:tcW w:w="1233" w:type="dxa"/>
            <w:shd w:val="clear" w:color="auto" w:fill="FDE9D9" w:themeFill="accent6" w:themeFillTint="33"/>
            <w:vAlign w:val="center"/>
          </w:tcPr>
          <w:p w:rsidR="00E86164" w:rsidRDefault="00E86164" w:rsidP="00896C81">
            <w:pPr>
              <w:jc w:val="center"/>
              <w:rPr>
                <w:b/>
                <w:lang w:val="sr-Latn-RS"/>
              </w:rPr>
            </w:pPr>
            <w:r>
              <w:rPr>
                <w:b/>
                <w:lang w:val="sr-Cyrl-RS"/>
              </w:rPr>
              <w:t xml:space="preserve"> 35 </w:t>
            </w:r>
            <w:r>
              <w:rPr>
                <w:b/>
                <w:lang w:val="sr-Latn-RS"/>
              </w:rPr>
              <w:t>поена</w:t>
            </w:r>
          </w:p>
        </w:tc>
      </w:tr>
      <w:tr w:rsidR="00E86164" w:rsidRPr="001B0C67" w:rsidTr="00E86164">
        <w:tc>
          <w:tcPr>
            <w:tcW w:w="4774" w:type="dxa"/>
            <w:gridSpan w:val="3"/>
            <w:shd w:val="clear" w:color="auto" w:fill="FDE9D9" w:themeFill="accent6" w:themeFillTint="33"/>
          </w:tcPr>
          <w:p w:rsidR="00E86164" w:rsidRPr="001B0C67" w:rsidRDefault="00E86164" w:rsidP="00896C81">
            <w:pPr>
              <w:rPr>
                <w:i/>
                <w:iCs/>
                <w:lang w:val="sr-Cyrl-CS"/>
              </w:rPr>
            </w:pPr>
            <w:r w:rsidRPr="001B0C67">
              <w:rPr>
                <w:lang w:val="sr-Cyrl-CS"/>
              </w:rPr>
              <w:t>присуство на предавањима и вежбама</w:t>
            </w:r>
          </w:p>
        </w:tc>
        <w:tc>
          <w:tcPr>
            <w:tcW w:w="1679" w:type="dxa"/>
            <w:gridSpan w:val="2"/>
            <w:shd w:val="clear" w:color="auto" w:fill="FDE9D9" w:themeFill="accent6" w:themeFillTint="33"/>
            <w:vAlign w:val="center"/>
          </w:tcPr>
          <w:p w:rsidR="00E86164" w:rsidRDefault="00E86164" w:rsidP="00896C81">
            <w:pPr>
              <w:jc w:val="center"/>
              <w:rPr>
                <w:b/>
                <w:bCs/>
                <w:lang w:val="sr-Cyrl-RS"/>
              </w:rPr>
            </w:pPr>
            <w:r>
              <w:rPr>
                <w:b/>
                <w:bCs/>
                <w:lang w:val="sr-Cyrl-RS"/>
              </w:rPr>
              <w:t>5</w:t>
            </w:r>
          </w:p>
        </w:tc>
        <w:tc>
          <w:tcPr>
            <w:tcW w:w="1890" w:type="dxa"/>
            <w:shd w:val="clear" w:color="auto" w:fill="FDE9D9" w:themeFill="accent6" w:themeFillTint="33"/>
          </w:tcPr>
          <w:p w:rsidR="00E86164" w:rsidRDefault="00E86164" w:rsidP="00896C81">
            <w:pPr>
              <w:rPr>
                <w:i/>
                <w:iCs/>
                <w:lang w:val="sr-Latn-RS"/>
              </w:rPr>
            </w:pPr>
            <w:r>
              <w:rPr>
                <w:lang w:val="sr-Latn-RS"/>
              </w:rPr>
              <w:t>писмени испит</w:t>
            </w:r>
          </w:p>
        </w:tc>
        <w:tc>
          <w:tcPr>
            <w:tcW w:w="1233" w:type="dxa"/>
            <w:shd w:val="clear" w:color="auto" w:fill="FDE9D9" w:themeFill="accent6" w:themeFillTint="33"/>
          </w:tcPr>
          <w:p w:rsidR="00E86164" w:rsidRDefault="00E86164" w:rsidP="00896C81">
            <w:pPr>
              <w:jc w:val="center"/>
              <w:rPr>
                <w:b/>
                <w:iCs/>
                <w:lang w:val="sr-Latn-RS"/>
              </w:rPr>
            </w:pPr>
          </w:p>
        </w:tc>
      </w:tr>
      <w:tr w:rsidR="00E86164" w:rsidRPr="001B0C67" w:rsidTr="00E86164">
        <w:tc>
          <w:tcPr>
            <w:tcW w:w="4774" w:type="dxa"/>
            <w:gridSpan w:val="3"/>
            <w:shd w:val="clear" w:color="auto" w:fill="FDE9D9" w:themeFill="accent6" w:themeFillTint="33"/>
          </w:tcPr>
          <w:p w:rsidR="00E86164" w:rsidRPr="001B0C67" w:rsidRDefault="00E86164" w:rsidP="00896C81">
            <w:pPr>
              <w:rPr>
                <w:lang w:val="sr-Cyrl-CS"/>
              </w:rPr>
            </w:pPr>
            <w:r w:rsidRPr="001B0C67">
              <w:rPr>
                <w:lang w:val="sr-Cyrl-CS"/>
              </w:rPr>
              <w:t>провера знања у току наставе (колоквијум-и)</w:t>
            </w:r>
          </w:p>
        </w:tc>
        <w:tc>
          <w:tcPr>
            <w:tcW w:w="1679" w:type="dxa"/>
            <w:gridSpan w:val="2"/>
            <w:shd w:val="clear" w:color="auto" w:fill="FDE9D9" w:themeFill="accent6" w:themeFillTint="33"/>
            <w:vAlign w:val="center"/>
          </w:tcPr>
          <w:p w:rsidR="00E86164" w:rsidRDefault="00E86164" w:rsidP="00896C81">
            <w:pPr>
              <w:jc w:val="center"/>
              <w:rPr>
                <w:b/>
                <w:bCs/>
                <w:lang w:val="sr-Cyrl-RS"/>
              </w:rPr>
            </w:pPr>
            <w:r>
              <w:rPr>
                <w:b/>
                <w:bCs/>
                <w:lang w:val="sr-Cyrl-RS"/>
              </w:rPr>
              <w:t>40</w:t>
            </w:r>
          </w:p>
        </w:tc>
        <w:tc>
          <w:tcPr>
            <w:tcW w:w="1890" w:type="dxa"/>
            <w:shd w:val="clear" w:color="auto" w:fill="FDE9D9" w:themeFill="accent6" w:themeFillTint="33"/>
          </w:tcPr>
          <w:p w:rsidR="00E86164" w:rsidRDefault="00E86164" w:rsidP="00896C81">
            <w:pPr>
              <w:rPr>
                <w:i/>
                <w:iCs/>
                <w:lang w:val="sr-Latn-RS"/>
              </w:rPr>
            </w:pPr>
            <w:r>
              <w:rPr>
                <w:lang w:val="sr-Latn-RS"/>
              </w:rPr>
              <w:t>усмени испит</w:t>
            </w:r>
          </w:p>
        </w:tc>
        <w:tc>
          <w:tcPr>
            <w:tcW w:w="1233" w:type="dxa"/>
            <w:shd w:val="clear" w:color="auto" w:fill="FDE9D9" w:themeFill="accent6" w:themeFillTint="33"/>
          </w:tcPr>
          <w:p w:rsidR="00E86164" w:rsidRDefault="00E86164" w:rsidP="00896C81">
            <w:pPr>
              <w:jc w:val="center"/>
              <w:rPr>
                <w:i/>
                <w:iCs/>
                <w:lang w:val="sr-Latn-RS"/>
              </w:rPr>
            </w:pPr>
          </w:p>
        </w:tc>
      </w:tr>
      <w:tr w:rsidR="00E86164" w:rsidRPr="001B0C67" w:rsidTr="00E86164">
        <w:tc>
          <w:tcPr>
            <w:tcW w:w="4774" w:type="dxa"/>
            <w:gridSpan w:val="3"/>
            <w:shd w:val="clear" w:color="auto" w:fill="FDE9D9" w:themeFill="accent6" w:themeFillTint="33"/>
          </w:tcPr>
          <w:p w:rsidR="00E86164" w:rsidRPr="001B0C67" w:rsidRDefault="00E86164" w:rsidP="00896C81">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679" w:type="dxa"/>
            <w:gridSpan w:val="2"/>
            <w:shd w:val="clear" w:color="auto" w:fill="FDE9D9" w:themeFill="accent6" w:themeFillTint="33"/>
            <w:vAlign w:val="center"/>
          </w:tcPr>
          <w:p w:rsidR="00E86164" w:rsidRDefault="00E86164" w:rsidP="00896C81">
            <w:pPr>
              <w:jc w:val="center"/>
              <w:rPr>
                <w:b/>
                <w:bCs/>
                <w:lang w:val="sr-Cyrl-RS"/>
              </w:rPr>
            </w:pPr>
            <w:r>
              <w:rPr>
                <w:b/>
                <w:bCs/>
                <w:lang w:val="sr-Cyrl-RS"/>
              </w:rPr>
              <w:t>10</w:t>
            </w:r>
          </w:p>
        </w:tc>
        <w:tc>
          <w:tcPr>
            <w:tcW w:w="1890" w:type="dxa"/>
            <w:shd w:val="clear" w:color="auto" w:fill="FDE9D9" w:themeFill="accent6" w:themeFillTint="33"/>
          </w:tcPr>
          <w:p w:rsidR="00E86164" w:rsidRDefault="00E86164" w:rsidP="00896C81">
            <w:pPr>
              <w:rPr>
                <w:lang w:val="sr-Latn-RS"/>
              </w:rPr>
            </w:pPr>
          </w:p>
        </w:tc>
        <w:tc>
          <w:tcPr>
            <w:tcW w:w="1233" w:type="dxa"/>
            <w:shd w:val="clear" w:color="auto" w:fill="FDE9D9" w:themeFill="accent6" w:themeFillTint="33"/>
          </w:tcPr>
          <w:p w:rsidR="00E86164" w:rsidRDefault="00E86164" w:rsidP="00896C81">
            <w:pPr>
              <w:jc w:val="center"/>
              <w:rPr>
                <w:i/>
                <w:iCs/>
                <w:lang w:val="sr-Latn-RS"/>
              </w:rPr>
            </w:pPr>
          </w:p>
        </w:tc>
      </w:tr>
      <w:tr w:rsidR="00E86164" w:rsidRPr="001B0C67" w:rsidTr="00E86164">
        <w:tc>
          <w:tcPr>
            <w:tcW w:w="4774" w:type="dxa"/>
            <w:gridSpan w:val="3"/>
            <w:shd w:val="clear" w:color="auto" w:fill="FDE9D9" w:themeFill="accent6" w:themeFillTint="33"/>
          </w:tcPr>
          <w:p w:rsidR="00E86164" w:rsidRPr="001B0C67" w:rsidRDefault="00E86164" w:rsidP="00896C81">
            <w:pPr>
              <w:rPr>
                <w:lang w:val="sr-Cyrl-CS"/>
              </w:rPr>
            </w:pPr>
            <w:r w:rsidRPr="001B0C67">
              <w:rPr>
                <w:lang w:val="sr-Cyrl-CS"/>
              </w:rPr>
              <w:t xml:space="preserve">практичан рад: </w:t>
            </w:r>
          </w:p>
        </w:tc>
        <w:tc>
          <w:tcPr>
            <w:tcW w:w="1679" w:type="dxa"/>
            <w:gridSpan w:val="2"/>
            <w:shd w:val="clear" w:color="auto" w:fill="FDE9D9" w:themeFill="accent6" w:themeFillTint="33"/>
            <w:vAlign w:val="center"/>
          </w:tcPr>
          <w:p w:rsidR="00E86164" w:rsidRDefault="00E86164" w:rsidP="00896C81">
            <w:pPr>
              <w:jc w:val="center"/>
              <w:rPr>
                <w:b/>
                <w:bCs/>
                <w:lang w:val="sr-Cyrl-RS"/>
              </w:rPr>
            </w:pPr>
            <w:r>
              <w:rPr>
                <w:b/>
                <w:bCs/>
                <w:lang w:val="sr-Cyrl-RS"/>
              </w:rPr>
              <w:t>10</w:t>
            </w:r>
          </w:p>
        </w:tc>
        <w:tc>
          <w:tcPr>
            <w:tcW w:w="1890" w:type="dxa"/>
            <w:shd w:val="clear" w:color="auto" w:fill="FDE9D9" w:themeFill="accent6" w:themeFillTint="33"/>
          </w:tcPr>
          <w:p w:rsidR="00E86164" w:rsidRDefault="00E86164" w:rsidP="00896C81">
            <w:pPr>
              <w:rPr>
                <w:i/>
                <w:iCs/>
                <w:lang w:val="sr-Latn-RS"/>
              </w:rPr>
            </w:pPr>
          </w:p>
        </w:tc>
        <w:tc>
          <w:tcPr>
            <w:tcW w:w="1233" w:type="dxa"/>
            <w:shd w:val="clear" w:color="auto" w:fill="FDE9D9" w:themeFill="accent6" w:themeFillTint="33"/>
          </w:tcPr>
          <w:p w:rsidR="00E86164" w:rsidRDefault="00E86164" w:rsidP="00896C81">
            <w:pPr>
              <w:jc w:val="center"/>
              <w:rPr>
                <w:i/>
                <w:iCs/>
                <w:lang w:val="sr-Latn-RS"/>
              </w:rPr>
            </w:pPr>
          </w:p>
        </w:tc>
      </w:tr>
    </w:tbl>
    <w:p w:rsidR="00E86164" w:rsidRDefault="00E86164" w:rsidP="00E5370C">
      <w:pPr>
        <w:widowControl/>
        <w:autoSpaceDE/>
        <w:autoSpaceDN/>
        <w:adjustRightInd/>
        <w:spacing w:after="200" w:line="276" w:lineRule="auto"/>
      </w:pPr>
    </w:p>
    <w:p w:rsidR="00E86164" w:rsidRDefault="00E86164">
      <w:pPr>
        <w:widowControl/>
        <w:autoSpaceDE/>
        <w:autoSpaceDN/>
        <w:adjustRightInd/>
        <w:spacing w:after="200" w:line="276" w:lineRule="auto"/>
      </w:pPr>
      <w:r>
        <w:br w:type="page"/>
      </w:r>
    </w:p>
    <w:p w:rsidR="00E86164" w:rsidRDefault="006D6028" w:rsidP="00CE240D">
      <w:pPr>
        <w:widowControl/>
        <w:autoSpaceDE/>
        <w:autoSpaceDN/>
        <w:adjustRightInd/>
        <w:spacing w:after="200" w:line="276" w:lineRule="auto"/>
        <w:jc w:val="right"/>
      </w:pPr>
      <w:hyperlink w:anchor="ListaNazivaPredmeta" w:history="1">
        <w:r w:rsidR="00CE240D"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919"/>
        <w:gridCol w:w="1569"/>
        <w:gridCol w:w="1457"/>
        <w:gridCol w:w="159"/>
        <w:gridCol w:w="1838"/>
        <w:gridCol w:w="1202"/>
      </w:tblGrid>
      <w:tr w:rsidR="00E86164" w:rsidRPr="001B0C67" w:rsidTr="00E86164">
        <w:trPr>
          <w:trHeight w:val="235"/>
        </w:trPr>
        <w:tc>
          <w:tcPr>
            <w:tcW w:w="2163" w:type="dxa"/>
            <w:shd w:val="clear" w:color="auto" w:fill="FBD4B4" w:themeFill="accent6" w:themeFillTint="66"/>
          </w:tcPr>
          <w:p w:rsidR="00E86164" w:rsidRPr="001B0C67" w:rsidRDefault="00E86164" w:rsidP="00896C81">
            <w:pPr>
              <w:rPr>
                <w:b/>
                <w:bCs/>
                <w:lang w:val="sr-Cyrl-CS"/>
              </w:rPr>
            </w:pPr>
            <w:bookmarkStart w:id="102" w:name="TržišnoKomuniciranje"/>
            <w:bookmarkEnd w:id="102"/>
            <w:r w:rsidRPr="001B0C67">
              <w:rPr>
                <w:b/>
                <w:bCs/>
                <w:lang w:val="sr-Cyrl-CS"/>
              </w:rPr>
              <w:t xml:space="preserve">Студијски програм </w:t>
            </w:r>
          </w:p>
        </w:tc>
        <w:tc>
          <w:tcPr>
            <w:tcW w:w="7413" w:type="dxa"/>
            <w:gridSpan w:val="6"/>
            <w:shd w:val="clear" w:color="auto" w:fill="FBD4B4" w:themeFill="accent6" w:themeFillTint="66"/>
          </w:tcPr>
          <w:p w:rsidR="00E86164" w:rsidRPr="00EA3599" w:rsidRDefault="00E86164" w:rsidP="00896C81">
            <w:pPr>
              <w:rPr>
                <w:bCs/>
                <w:lang w:val="sr-Cyrl-CS"/>
              </w:rPr>
            </w:pPr>
            <w:r>
              <w:rPr>
                <w:bCs/>
                <w:lang w:val="sr-Cyrl-CS"/>
              </w:rPr>
              <w:t>Трговина и међународно пословање</w:t>
            </w:r>
          </w:p>
        </w:tc>
      </w:tr>
      <w:tr w:rsidR="00E86164" w:rsidRPr="001B0C67" w:rsidTr="00E86164">
        <w:trPr>
          <w:trHeight w:val="232"/>
        </w:trPr>
        <w:tc>
          <w:tcPr>
            <w:tcW w:w="2163" w:type="dxa"/>
            <w:shd w:val="clear" w:color="auto" w:fill="FBD4B4" w:themeFill="accent6" w:themeFillTint="66"/>
          </w:tcPr>
          <w:p w:rsidR="00E86164" w:rsidRPr="001B0C67" w:rsidRDefault="00E86164" w:rsidP="00896C81">
            <w:pPr>
              <w:rPr>
                <w:lang w:val="sr-Cyrl-CS"/>
              </w:rPr>
            </w:pPr>
            <w:r w:rsidRPr="001B0C67">
              <w:rPr>
                <w:b/>
                <w:bCs/>
                <w:lang w:val="sr-Cyrl-CS"/>
              </w:rPr>
              <w:t>Назив предмета</w:t>
            </w:r>
          </w:p>
        </w:tc>
        <w:tc>
          <w:tcPr>
            <w:tcW w:w="7413" w:type="dxa"/>
            <w:gridSpan w:val="6"/>
            <w:shd w:val="clear" w:color="auto" w:fill="FBD4B4" w:themeFill="accent6" w:themeFillTint="66"/>
          </w:tcPr>
          <w:p w:rsidR="00E86164" w:rsidRPr="00A855B8" w:rsidRDefault="00E86164" w:rsidP="00896C81">
            <w:pPr>
              <w:rPr>
                <w:b/>
                <w:bCs/>
              </w:rPr>
            </w:pPr>
            <w:r>
              <w:rPr>
                <w:b/>
                <w:bCs/>
              </w:rPr>
              <w:t>ТРЖИШНО КОМУНИЦИРАЊЕ</w:t>
            </w:r>
          </w:p>
        </w:tc>
      </w:tr>
      <w:tr w:rsidR="00E86164" w:rsidRPr="001B0C67" w:rsidTr="00E86164">
        <w:trPr>
          <w:trHeight w:val="232"/>
        </w:trPr>
        <w:tc>
          <w:tcPr>
            <w:tcW w:w="2163" w:type="dxa"/>
            <w:shd w:val="clear" w:color="auto" w:fill="FBD4B4" w:themeFill="accent6" w:themeFillTint="66"/>
          </w:tcPr>
          <w:p w:rsidR="00E86164" w:rsidRPr="001B0C67" w:rsidRDefault="00E86164" w:rsidP="00896C81">
            <w:pPr>
              <w:rPr>
                <w:b/>
                <w:bCs/>
                <w:lang w:val="sr-Cyrl-CS"/>
              </w:rPr>
            </w:pPr>
            <w:r w:rsidRPr="001B0C67">
              <w:rPr>
                <w:b/>
                <w:bCs/>
                <w:lang w:val="sr-Cyrl-CS"/>
              </w:rPr>
              <w:t>Наставник</w:t>
            </w:r>
          </w:p>
        </w:tc>
        <w:tc>
          <w:tcPr>
            <w:tcW w:w="7413" w:type="dxa"/>
            <w:gridSpan w:val="6"/>
            <w:shd w:val="clear" w:color="auto" w:fill="FBD4B4" w:themeFill="accent6" w:themeFillTint="66"/>
          </w:tcPr>
          <w:p w:rsidR="00E86164" w:rsidRPr="001B0C67" w:rsidRDefault="00E86164" w:rsidP="00896C81">
            <w:pPr>
              <w:rPr>
                <w:bCs/>
                <w:lang w:val="sr-Cyrl-CS"/>
              </w:rPr>
            </w:pPr>
            <w:r>
              <w:rPr>
                <w:bCs/>
                <w:lang w:val="sr-Cyrl-CS"/>
              </w:rPr>
              <w:t>Д</w:t>
            </w:r>
            <w:r w:rsidRPr="001B0C67">
              <w:rPr>
                <w:bCs/>
                <w:lang w:val="sr-Cyrl-CS"/>
              </w:rPr>
              <w:t>р ДРАГОЉУБ ЈОВИЧИЋ</w:t>
            </w:r>
          </w:p>
        </w:tc>
      </w:tr>
      <w:tr w:rsidR="00E86164" w:rsidRPr="001B0C67" w:rsidTr="00E86164">
        <w:trPr>
          <w:trHeight w:val="232"/>
        </w:trPr>
        <w:tc>
          <w:tcPr>
            <w:tcW w:w="2163" w:type="dxa"/>
            <w:shd w:val="clear" w:color="auto" w:fill="FBD4B4" w:themeFill="accent6" w:themeFillTint="66"/>
          </w:tcPr>
          <w:p w:rsidR="00E86164" w:rsidRPr="001B0C67" w:rsidRDefault="00E86164" w:rsidP="00896C81">
            <w:pPr>
              <w:rPr>
                <w:lang w:val="sr-Cyrl-CS"/>
              </w:rPr>
            </w:pPr>
            <w:r w:rsidRPr="001B0C67">
              <w:rPr>
                <w:b/>
                <w:bCs/>
                <w:lang w:val="sr-Cyrl-CS"/>
              </w:rPr>
              <w:t>Статус предмета</w:t>
            </w:r>
          </w:p>
        </w:tc>
        <w:tc>
          <w:tcPr>
            <w:tcW w:w="7413" w:type="dxa"/>
            <w:gridSpan w:val="6"/>
            <w:shd w:val="clear" w:color="auto" w:fill="FBD4B4" w:themeFill="accent6" w:themeFillTint="66"/>
          </w:tcPr>
          <w:p w:rsidR="00E86164" w:rsidRPr="001B0C67" w:rsidRDefault="00E86164" w:rsidP="00896C81">
            <w:pPr>
              <w:rPr>
                <w:bCs/>
                <w:lang w:val="sr-Cyrl-CS"/>
              </w:rPr>
            </w:pPr>
            <w:r>
              <w:rPr>
                <w:bCs/>
                <w:lang w:val="sr-Cyrl-CS"/>
              </w:rPr>
              <w:t>изборни</w:t>
            </w:r>
          </w:p>
        </w:tc>
      </w:tr>
      <w:tr w:rsidR="00E86164" w:rsidRPr="001B0C67" w:rsidTr="00E86164">
        <w:trPr>
          <w:trHeight w:val="232"/>
        </w:trPr>
        <w:tc>
          <w:tcPr>
            <w:tcW w:w="2163" w:type="dxa"/>
            <w:shd w:val="clear" w:color="auto" w:fill="FBD4B4" w:themeFill="accent6" w:themeFillTint="66"/>
          </w:tcPr>
          <w:p w:rsidR="00E86164" w:rsidRPr="001B0C67" w:rsidRDefault="00E86164" w:rsidP="00896C81">
            <w:pPr>
              <w:rPr>
                <w:lang w:val="sr-Cyrl-CS"/>
              </w:rPr>
            </w:pPr>
            <w:r w:rsidRPr="001B0C67">
              <w:rPr>
                <w:b/>
                <w:bCs/>
                <w:lang w:val="sr-Cyrl-CS"/>
              </w:rPr>
              <w:t>Број ЕСПБ</w:t>
            </w:r>
          </w:p>
        </w:tc>
        <w:tc>
          <w:tcPr>
            <w:tcW w:w="7413" w:type="dxa"/>
            <w:gridSpan w:val="6"/>
            <w:shd w:val="clear" w:color="auto" w:fill="FBD4B4" w:themeFill="accent6" w:themeFillTint="66"/>
          </w:tcPr>
          <w:p w:rsidR="00E86164" w:rsidRPr="001B0C67" w:rsidRDefault="00E86164" w:rsidP="00896C81">
            <w:pPr>
              <w:rPr>
                <w:bCs/>
                <w:lang w:val="sr-Cyrl-CS"/>
              </w:rPr>
            </w:pPr>
            <w:r>
              <w:rPr>
                <w:bCs/>
                <w:lang w:val="sr-Cyrl-CS"/>
              </w:rPr>
              <w:t>2+2 (5)</w:t>
            </w:r>
          </w:p>
        </w:tc>
      </w:tr>
      <w:tr w:rsidR="00E86164" w:rsidRPr="001B0C67" w:rsidTr="00E86164">
        <w:trPr>
          <w:trHeight w:val="232"/>
        </w:trPr>
        <w:tc>
          <w:tcPr>
            <w:tcW w:w="2163" w:type="dxa"/>
            <w:shd w:val="clear" w:color="auto" w:fill="FBD4B4" w:themeFill="accent6" w:themeFillTint="66"/>
          </w:tcPr>
          <w:p w:rsidR="00E86164" w:rsidRPr="001B0C67" w:rsidRDefault="00E86164" w:rsidP="00896C81">
            <w:pPr>
              <w:rPr>
                <w:b/>
                <w:bCs/>
                <w:lang w:val="sr-Cyrl-CS"/>
              </w:rPr>
            </w:pPr>
            <w:r w:rsidRPr="001B0C67">
              <w:rPr>
                <w:b/>
                <w:bCs/>
                <w:lang w:val="sr-Cyrl-CS"/>
              </w:rPr>
              <w:t>Услов</w:t>
            </w:r>
          </w:p>
        </w:tc>
        <w:tc>
          <w:tcPr>
            <w:tcW w:w="7413" w:type="dxa"/>
            <w:gridSpan w:val="6"/>
            <w:shd w:val="clear" w:color="auto" w:fill="FBD4B4" w:themeFill="accent6" w:themeFillTint="66"/>
          </w:tcPr>
          <w:p w:rsidR="00E86164" w:rsidRPr="00EA3599" w:rsidRDefault="00E86164" w:rsidP="00896C81">
            <w:pPr>
              <w:rPr>
                <w:bCs/>
                <w:lang w:val="sr-Cyrl-CS"/>
              </w:rPr>
            </w:pPr>
            <w:r>
              <w:rPr>
                <w:bCs/>
                <w:lang w:val="sr-Cyrl-CS"/>
              </w:rPr>
              <w:t>нема</w:t>
            </w:r>
          </w:p>
        </w:tc>
      </w:tr>
      <w:tr w:rsidR="00E86164" w:rsidRPr="001B0C67" w:rsidTr="00E86164">
        <w:tc>
          <w:tcPr>
            <w:tcW w:w="9576" w:type="dxa"/>
            <w:gridSpan w:val="7"/>
            <w:shd w:val="clear" w:color="auto" w:fill="FDE9D9" w:themeFill="accent6" w:themeFillTint="33"/>
          </w:tcPr>
          <w:p w:rsidR="00E86164" w:rsidRDefault="00E86164" w:rsidP="00896C81">
            <w:pPr>
              <w:jc w:val="both"/>
              <w:rPr>
                <w:b/>
                <w:bCs/>
              </w:rPr>
            </w:pPr>
            <w:r>
              <w:rPr>
                <w:b/>
                <w:bCs/>
                <w:lang w:val="sr-Cyrl-CS"/>
              </w:rPr>
              <w:t>Циљ предмета</w:t>
            </w:r>
          </w:p>
          <w:p w:rsidR="00E86164" w:rsidRPr="00A855B8" w:rsidRDefault="00E86164" w:rsidP="00896C81">
            <w:pPr>
              <w:jc w:val="both"/>
              <w:rPr>
                <w:b/>
                <w:bCs/>
              </w:rPr>
            </w:pPr>
            <w:r w:rsidRPr="001B0C67">
              <w:rPr>
                <w:lang w:val="sr-Cyrl-CS"/>
              </w:rPr>
              <w:t>Омогућити студентима разумевање неопходности тржишног комуницирања у савременим условима пословања. Студенти треба да стекну теоријска и апликативна знања из области тржишног комуницирања како би били у стању да планирају и имплементирају промотивне инструменте у комуникацији са тржиштем</w:t>
            </w:r>
            <w:r>
              <w:rPr>
                <w:lang w:val="sr-Cyrl-CS"/>
              </w:rPr>
              <w:t>,</w:t>
            </w:r>
            <w:r w:rsidRPr="001B0C67">
              <w:rPr>
                <w:lang w:val="sr-Cyrl-CS"/>
              </w:rPr>
              <w:t xml:space="preserve"> односно потрошачима.  Студенти се оспособљавају за самостално и тимско осмишљавање промотивних</w:t>
            </w:r>
            <w:r>
              <w:rPr>
                <w:lang w:val="sr-Cyrl-CS"/>
              </w:rPr>
              <w:t xml:space="preserve"> активности у организацијама.</w:t>
            </w:r>
          </w:p>
        </w:tc>
      </w:tr>
      <w:tr w:rsidR="00E86164" w:rsidRPr="001B0C67" w:rsidTr="00E86164">
        <w:tc>
          <w:tcPr>
            <w:tcW w:w="9576" w:type="dxa"/>
            <w:gridSpan w:val="7"/>
            <w:shd w:val="clear" w:color="auto" w:fill="FDE9D9" w:themeFill="accent6" w:themeFillTint="33"/>
          </w:tcPr>
          <w:p w:rsidR="00E86164" w:rsidRDefault="00E86164" w:rsidP="00896C81">
            <w:pPr>
              <w:jc w:val="both"/>
              <w:rPr>
                <w:b/>
                <w:bCs/>
              </w:rPr>
            </w:pPr>
            <w:r>
              <w:rPr>
                <w:b/>
                <w:bCs/>
                <w:lang w:val="sr-Cyrl-CS"/>
              </w:rPr>
              <w:t xml:space="preserve">Исход предмета </w:t>
            </w:r>
          </w:p>
          <w:p w:rsidR="00E86164" w:rsidRDefault="00E86164" w:rsidP="00896C81">
            <w:pPr>
              <w:jc w:val="both"/>
              <w:rPr>
                <w:lang w:val="sr-Cyrl-CS"/>
              </w:rPr>
            </w:pPr>
            <w:r w:rsidRPr="001B0C67">
              <w:rPr>
                <w:lang w:val="sr-Cyrl-CS"/>
              </w:rPr>
              <w:t xml:space="preserve">Савладавањем </w:t>
            </w:r>
            <w:r>
              <w:rPr>
                <w:lang w:val="sr-Cyrl-CS"/>
              </w:rPr>
              <w:t xml:space="preserve">градива из </w:t>
            </w:r>
            <w:r w:rsidRPr="001B0C67">
              <w:rPr>
                <w:lang w:val="sr-Cyrl-CS"/>
              </w:rPr>
              <w:t xml:space="preserve">овог предмета студенти ће стећи следеће компетенције: </w:t>
            </w:r>
          </w:p>
          <w:p w:rsidR="00E86164" w:rsidRPr="001B6413" w:rsidRDefault="00E86164" w:rsidP="00E86164">
            <w:pPr>
              <w:pStyle w:val="ListParagraph"/>
              <w:numPr>
                <w:ilvl w:val="0"/>
                <w:numId w:val="207"/>
              </w:numPr>
              <w:jc w:val="both"/>
              <w:rPr>
                <w:lang w:val="sr-Cyrl-CS"/>
              </w:rPr>
            </w:pPr>
            <w:r w:rsidRPr="001B6413">
              <w:rPr>
                <w:lang w:val="sr-Cyrl-CS"/>
              </w:rPr>
              <w:t xml:space="preserve">темељно познавање и разумевање тржишне (маркетинг) комуникације, </w:t>
            </w:r>
          </w:p>
          <w:p w:rsidR="00E86164" w:rsidRPr="001B6413" w:rsidRDefault="00E86164" w:rsidP="00E86164">
            <w:pPr>
              <w:pStyle w:val="ListParagraph"/>
              <w:numPr>
                <w:ilvl w:val="0"/>
                <w:numId w:val="207"/>
              </w:numPr>
              <w:jc w:val="both"/>
              <w:rPr>
                <w:lang w:val="sr-Cyrl-CS"/>
              </w:rPr>
            </w:pPr>
            <w:r w:rsidRPr="001B6413">
              <w:rPr>
                <w:lang w:val="sr-Cyrl-CS"/>
              </w:rPr>
              <w:t xml:space="preserve">способност решавања конкретних комуникативних проблема уз употребу савремених маркетинг метода и поступака, </w:t>
            </w:r>
          </w:p>
          <w:p w:rsidR="00E86164" w:rsidRPr="001B6413" w:rsidRDefault="00E86164" w:rsidP="00E86164">
            <w:pPr>
              <w:pStyle w:val="ListParagraph"/>
              <w:numPr>
                <w:ilvl w:val="0"/>
                <w:numId w:val="207"/>
              </w:numPr>
              <w:jc w:val="both"/>
              <w:rPr>
                <w:lang w:val="sr-Cyrl-CS"/>
              </w:rPr>
            </w:pPr>
            <w:r w:rsidRPr="001B6413">
              <w:rPr>
                <w:lang w:val="sr-Cyrl-CS"/>
              </w:rPr>
              <w:t xml:space="preserve">способност повезивања и примену основних знања из области менаџмента и психологије, </w:t>
            </w:r>
          </w:p>
          <w:p w:rsidR="00E86164" w:rsidRPr="001B6413" w:rsidRDefault="00E86164" w:rsidP="00E86164">
            <w:pPr>
              <w:pStyle w:val="ListParagraph"/>
              <w:numPr>
                <w:ilvl w:val="0"/>
                <w:numId w:val="207"/>
              </w:numPr>
              <w:jc w:val="both"/>
              <w:rPr>
                <w:lang w:val="sr-Cyrl-CS"/>
              </w:rPr>
            </w:pPr>
            <w:r w:rsidRPr="001B6413">
              <w:rPr>
                <w:lang w:val="sr-Cyrl-CS"/>
              </w:rPr>
              <w:t xml:space="preserve">способност праћења и примене нових тенденција у струци, </w:t>
            </w:r>
          </w:p>
          <w:p w:rsidR="00E86164" w:rsidRPr="001B6413" w:rsidRDefault="00E86164" w:rsidP="00E86164">
            <w:pPr>
              <w:pStyle w:val="ListParagraph"/>
              <w:numPr>
                <w:ilvl w:val="0"/>
                <w:numId w:val="207"/>
              </w:numPr>
              <w:jc w:val="both"/>
              <w:rPr>
                <w:b/>
                <w:bCs/>
              </w:rPr>
            </w:pPr>
            <w:r w:rsidRPr="001B6413">
              <w:rPr>
                <w:lang w:val="sr-Cyrl-CS"/>
              </w:rPr>
              <w:t>способност развоја вештина и спремности у употреби знања у подручју тржишног комуницирања.</w:t>
            </w:r>
          </w:p>
        </w:tc>
      </w:tr>
      <w:tr w:rsidR="00E86164" w:rsidRPr="001B0C67" w:rsidTr="00E86164">
        <w:tc>
          <w:tcPr>
            <w:tcW w:w="9576" w:type="dxa"/>
            <w:gridSpan w:val="7"/>
            <w:shd w:val="clear" w:color="auto" w:fill="FDE9D9" w:themeFill="accent6" w:themeFillTint="33"/>
          </w:tcPr>
          <w:p w:rsidR="00E86164" w:rsidRPr="001B0C67" w:rsidRDefault="00E86164" w:rsidP="00896C81">
            <w:pPr>
              <w:jc w:val="both"/>
              <w:rPr>
                <w:b/>
                <w:bCs/>
                <w:lang w:val="ru-RU"/>
              </w:rPr>
            </w:pPr>
            <w:r w:rsidRPr="001B0C67">
              <w:rPr>
                <w:b/>
                <w:bCs/>
                <w:lang w:val="sr-Cyrl-CS"/>
              </w:rPr>
              <w:t>Садржај предмета</w:t>
            </w:r>
          </w:p>
          <w:p w:rsidR="00E86164" w:rsidRPr="001B0C67" w:rsidRDefault="00E86164" w:rsidP="00896C81">
            <w:pPr>
              <w:jc w:val="both"/>
              <w:rPr>
                <w:i/>
                <w:iCs/>
                <w:lang w:val="sr-Cyrl-CS"/>
              </w:rPr>
            </w:pPr>
            <w:r w:rsidRPr="001B0C67">
              <w:rPr>
                <w:i/>
                <w:iCs/>
                <w:lang w:val="sr-Cyrl-CS"/>
              </w:rPr>
              <w:t>Теоријска настава</w:t>
            </w:r>
          </w:p>
          <w:p w:rsidR="00E86164" w:rsidRPr="001B6413" w:rsidRDefault="00E86164" w:rsidP="00E86164">
            <w:pPr>
              <w:pStyle w:val="ListParagraph"/>
              <w:widowControl/>
              <w:numPr>
                <w:ilvl w:val="0"/>
                <w:numId w:val="208"/>
              </w:numPr>
              <w:autoSpaceDE/>
              <w:autoSpaceDN/>
              <w:adjustRightInd/>
              <w:jc w:val="both"/>
              <w:rPr>
                <w:lang w:val="sr-Cyrl-CS"/>
              </w:rPr>
            </w:pPr>
            <w:r>
              <w:rPr>
                <w:lang w:val="sr-Cyrl-CS"/>
              </w:rPr>
              <w:t>П</w:t>
            </w:r>
            <w:r w:rsidRPr="001B6413">
              <w:rPr>
                <w:lang w:val="sr-Cyrl-CS"/>
              </w:rPr>
              <w:t>ромене у маркетинг комуникацијама</w:t>
            </w:r>
            <w:r>
              <w:rPr>
                <w:lang w:val="sr-Cyrl-CS"/>
              </w:rPr>
              <w:t>.</w:t>
            </w:r>
            <w:r w:rsidRPr="001B6413">
              <w:rPr>
                <w:lang w:val="sr-Cyrl-CS"/>
              </w:rPr>
              <w:t xml:space="preserve"> </w:t>
            </w:r>
          </w:p>
          <w:p w:rsidR="00E86164" w:rsidRPr="001B6413" w:rsidRDefault="00E86164" w:rsidP="00E86164">
            <w:pPr>
              <w:pStyle w:val="ListParagraph"/>
              <w:widowControl/>
              <w:numPr>
                <w:ilvl w:val="0"/>
                <w:numId w:val="208"/>
              </w:numPr>
              <w:autoSpaceDE/>
              <w:autoSpaceDN/>
              <w:adjustRightInd/>
              <w:jc w:val="both"/>
              <w:rPr>
                <w:lang w:val="sr-Cyrl-CS"/>
              </w:rPr>
            </w:pPr>
            <w:r>
              <w:rPr>
                <w:lang w:val="sr-Cyrl-CS"/>
              </w:rPr>
              <w:t>С</w:t>
            </w:r>
            <w:r w:rsidRPr="001B6413">
              <w:rPr>
                <w:lang w:val="sr-Cyrl-CS"/>
              </w:rPr>
              <w:t>истем тржишног (маркетинг) комуницирања</w:t>
            </w:r>
            <w:r>
              <w:rPr>
                <w:lang w:val="sr-Cyrl-CS"/>
              </w:rPr>
              <w:t>.</w:t>
            </w:r>
          </w:p>
          <w:p w:rsidR="00E86164" w:rsidRPr="001B6413" w:rsidRDefault="00E86164" w:rsidP="00E86164">
            <w:pPr>
              <w:pStyle w:val="ListParagraph"/>
              <w:widowControl/>
              <w:numPr>
                <w:ilvl w:val="0"/>
                <w:numId w:val="208"/>
              </w:numPr>
              <w:autoSpaceDE/>
              <w:autoSpaceDN/>
              <w:adjustRightInd/>
              <w:jc w:val="both"/>
              <w:rPr>
                <w:lang w:val="sr-Cyrl-CS"/>
              </w:rPr>
            </w:pPr>
            <w:r>
              <w:rPr>
                <w:lang w:val="sr-Cyrl-CS"/>
              </w:rPr>
              <w:t>П</w:t>
            </w:r>
            <w:r w:rsidRPr="001B6413">
              <w:rPr>
                <w:lang w:val="sr-Cyrl-CS"/>
              </w:rPr>
              <w:t>сихологија тржишног комуницирања</w:t>
            </w:r>
            <w:r>
              <w:rPr>
                <w:lang w:val="sr-Cyrl-CS"/>
              </w:rPr>
              <w:t>.</w:t>
            </w:r>
          </w:p>
          <w:p w:rsidR="00E86164" w:rsidRPr="001B6413" w:rsidRDefault="00E86164" w:rsidP="00E86164">
            <w:pPr>
              <w:pStyle w:val="ListParagraph"/>
              <w:widowControl/>
              <w:numPr>
                <w:ilvl w:val="0"/>
                <w:numId w:val="208"/>
              </w:numPr>
              <w:autoSpaceDE/>
              <w:autoSpaceDN/>
              <w:adjustRightInd/>
              <w:jc w:val="both"/>
              <w:rPr>
                <w:lang w:val="sr-Cyrl-CS"/>
              </w:rPr>
            </w:pPr>
            <w:r>
              <w:rPr>
                <w:lang w:val="sr-Cyrl-CS"/>
              </w:rPr>
              <w:t>В</w:t>
            </w:r>
            <w:r w:rsidRPr="001B6413">
              <w:rPr>
                <w:lang w:val="sr-Cyrl-CS"/>
              </w:rPr>
              <w:t>ођење активности тржишног (маркетинг) комуницирања</w:t>
            </w:r>
            <w:r>
              <w:rPr>
                <w:lang w:val="sr-Cyrl-CS"/>
              </w:rPr>
              <w:t>.</w:t>
            </w:r>
          </w:p>
          <w:p w:rsidR="00E86164" w:rsidRPr="001B6413" w:rsidRDefault="00E86164" w:rsidP="00E86164">
            <w:pPr>
              <w:pStyle w:val="ListParagraph"/>
              <w:widowControl/>
              <w:numPr>
                <w:ilvl w:val="0"/>
                <w:numId w:val="208"/>
              </w:numPr>
              <w:autoSpaceDE/>
              <w:autoSpaceDN/>
              <w:adjustRightInd/>
              <w:jc w:val="both"/>
              <w:rPr>
                <w:lang w:val="sr-Cyrl-CS"/>
              </w:rPr>
            </w:pPr>
            <w:r>
              <w:rPr>
                <w:lang w:val="sr-Cyrl-CS"/>
              </w:rPr>
              <w:t>У</w:t>
            </w:r>
            <w:r w:rsidRPr="001B6413">
              <w:rPr>
                <w:lang w:val="sr-Cyrl-CS"/>
              </w:rPr>
              <w:t>лога промотивних активности</w:t>
            </w:r>
            <w:r>
              <w:rPr>
                <w:lang w:val="sr-Cyrl-CS"/>
              </w:rPr>
              <w:t>.</w:t>
            </w:r>
          </w:p>
          <w:p w:rsidR="00E86164" w:rsidRPr="001B6413" w:rsidRDefault="00E86164" w:rsidP="00E86164">
            <w:pPr>
              <w:pStyle w:val="ListParagraph"/>
              <w:widowControl/>
              <w:numPr>
                <w:ilvl w:val="0"/>
                <w:numId w:val="208"/>
              </w:numPr>
              <w:autoSpaceDE/>
              <w:autoSpaceDN/>
              <w:adjustRightInd/>
              <w:jc w:val="both"/>
              <w:rPr>
                <w:lang w:val="sr-Cyrl-CS"/>
              </w:rPr>
            </w:pPr>
            <w:r>
              <w:rPr>
                <w:lang w:val="sr-Cyrl-CS"/>
              </w:rPr>
              <w:t>Е</w:t>
            </w:r>
            <w:r w:rsidRPr="001B6413">
              <w:rPr>
                <w:lang w:val="sr-Cyrl-CS"/>
              </w:rPr>
              <w:t>кономска пропаганда</w:t>
            </w:r>
            <w:r>
              <w:rPr>
                <w:lang w:val="sr-Cyrl-CS"/>
              </w:rPr>
              <w:t>.</w:t>
            </w:r>
          </w:p>
          <w:p w:rsidR="00E86164" w:rsidRPr="001B6413" w:rsidRDefault="00E86164" w:rsidP="00E86164">
            <w:pPr>
              <w:pStyle w:val="ListParagraph"/>
              <w:widowControl/>
              <w:numPr>
                <w:ilvl w:val="0"/>
                <w:numId w:val="208"/>
              </w:numPr>
              <w:autoSpaceDE/>
              <w:autoSpaceDN/>
              <w:adjustRightInd/>
              <w:jc w:val="both"/>
              <w:rPr>
                <w:lang w:val="sr-Cyrl-CS"/>
              </w:rPr>
            </w:pPr>
            <w:r w:rsidRPr="001B6413">
              <w:rPr>
                <w:i/>
                <w:lang w:val="sr-Cyrl-CS"/>
              </w:rPr>
              <w:t>О</w:t>
            </w:r>
            <w:r w:rsidRPr="001B6413">
              <w:rPr>
                <w:i/>
              </w:rPr>
              <w:t>nline</w:t>
            </w:r>
            <w:r w:rsidRPr="001B0C67">
              <w:t xml:space="preserve"> i </w:t>
            </w:r>
            <w:r w:rsidRPr="001B6413">
              <w:rPr>
                <w:i/>
              </w:rPr>
              <w:t>offline</w:t>
            </w:r>
            <w:r w:rsidRPr="001B0C67">
              <w:t xml:space="preserve"> </w:t>
            </w:r>
            <w:r w:rsidRPr="001B6413">
              <w:rPr>
                <w:lang w:val="sr-Cyrl-CS"/>
              </w:rPr>
              <w:t>оглашавање</w:t>
            </w:r>
            <w:r>
              <w:rPr>
                <w:lang w:val="sr-Cyrl-CS"/>
              </w:rPr>
              <w:t>.</w:t>
            </w:r>
          </w:p>
          <w:p w:rsidR="00E86164" w:rsidRPr="001B6413" w:rsidRDefault="00E86164" w:rsidP="00E86164">
            <w:pPr>
              <w:pStyle w:val="ListParagraph"/>
              <w:widowControl/>
              <w:numPr>
                <w:ilvl w:val="0"/>
                <w:numId w:val="208"/>
              </w:numPr>
              <w:autoSpaceDE/>
              <w:autoSpaceDN/>
              <w:adjustRightInd/>
              <w:jc w:val="both"/>
              <w:rPr>
                <w:lang w:val="sr-Cyrl-CS"/>
              </w:rPr>
            </w:pPr>
            <w:r>
              <w:rPr>
                <w:lang w:val="sr-Cyrl-CS"/>
              </w:rPr>
              <w:t>Л</w:t>
            </w:r>
            <w:r w:rsidRPr="001B6413">
              <w:rPr>
                <w:lang w:val="sr-Cyrl-CS"/>
              </w:rPr>
              <w:t>ична продаја</w:t>
            </w:r>
            <w:r>
              <w:rPr>
                <w:lang w:val="sr-Cyrl-CS"/>
              </w:rPr>
              <w:t>.</w:t>
            </w:r>
          </w:p>
          <w:p w:rsidR="00E86164" w:rsidRPr="001B6413" w:rsidRDefault="00E86164" w:rsidP="00E86164">
            <w:pPr>
              <w:pStyle w:val="ListParagraph"/>
              <w:widowControl/>
              <w:numPr>
                <w:ilvl w:val="0"/>
                <w:numId w:val="208"/>
              </w:numPr>
              <w:autoSpaceDE/>
              <w:autoSpaceDN/>
              <w:adjustRightInd/>
              <w:jc w:val="both"/>
              <w:rPr>
                <w:lang w:val="sr-Cyrl-CS"/>
              </w:rPr>
            </w:pPr>
            <w:r>
              <w:rPr>
                <w:lang w:val="sr-Cyrl-CS"/>
              </w:rPr>
              <w:t>У</w:t>
            </w:r>
            <w:r w:rsidRPr="001B6413">
              <w:rPr>
                <w:lang w:val="sr-Cyrl-CS"/>
              </w:rPr>
              <w:t>напређење продаје</w:t>
            </w:r>
            <w:r>
              <w:rPr>
                <w:lang w:val="sr-Cyrl-CS"/>
              </w:rPr>
              <w:t>.</w:t>
            </w:r>
          </w:p>
          <w:p w:rsidR="00E86164" w:rsidRPr="001B6413" w:rsidRDefault="00E86164" w:rsidP="00E86164">
            <w:pPr>
              <w:pStyle w:val="ListParagraph"/>
              <w:widowControl/>
              <w:numPr>
                <w:ilvl w:val="0"/>
                <w:numId w:val="208"/>
              </w:numPr>
              <w:autoSpaceDE/>
              <w:autoSpaceDN/>
              <w:adjustRightInd/>
              <w:jc w:val="both"/>
              <w:rPr>
                <w:lang w:val="sr-Cyrl-CS"/>
              </w:rPr>
            </w:pPr>
            <w:r>
              <w:rPr>
                <w:lang w:val="sr-Cyrl-CS"/>
              </w:rPr>
              <w:t>Е</w:t>
            </w:r>
            <w:r w:rsidRPr="001B6413">
              <w:rPr>
                <w:lang w:val="sr-Cyrl-CS"/>
              </w:rPr>
              <w:t>кономски публицитет</w:t>
            </w:r>
            <w:r>
              <w:rPr>
                <w:lang w:val="sr-Cyrl-CS"/>
              </w:rPr>
              <w:t>.</w:t>
            </w:r>
          </w:p>
          <w:p w:rsidR="00E86164" w:rsidRPr="001B6413" w:rsidRDefault="00E86164" w:rsidP="00E86164">
            <w:pPr>
              <w:pStyle w:val="ListParagraph"/>
              <w:widowControl/>
              <w:numPr>
                <w:ilvl w:val="0"/>
                <w:numId w:val="208"/>
              </w:numPr>
              <w:autoSpaceDE/>
              <w:autoSpaceDN/>
              <w:adjustRightInd/>
              <w:jc w:val="both"/>
              <w:rPr>
                <w:lang w:val="sr-Cyrl-CS"/>
              </w:rPr>
            </w:pPr>
            <w:r>
              <w:rPr>
                <w:lang w:val="sr-Cyrl-CS"/>
              </w:rPr>
              <w:t>М</w:t>
            </w:r>
            <w:r w:rsidRPr="001B6413">
              <w:rPr>
                <w:lang w:val="sr-Cyrl-CS"/>
              </w:rPr>
              <w:t>аркетинг односи са јавношћу</w:t>
            </w:r>
            <w:r>
              <w:rPr>
                <w:lang w:val="sr-Cyrl-CS"/>
              </w:rPr>
              <w:t>.</w:t>
            </w:r>
          </w:p>
          <w:p w:rsidR="00E86164" w:rsidRPr="001B6413" w:rsidRDefault="00E86164" w:rsidP="00E86164">
            <w:pPr>
              <w:pStyle w:val="ListParagraph"/>
              <w:widowControl/>
              <w:numPr>
                <w:ilvl w:val="0"/>
                <w:numId w:val="208"/>
              </w:numPr>
              <w:autoSpaceDE/>
              <w:autoSpaceDN/>
              <w:adjustRightInd/>
              <w:jc w:val="both"/>
              <w:rPr>
                <w:lang w:val="sr-Cyrl-CS"/>
              </w:rPr>
            </w:pPr>
            <w:r>
              <w:rPr>
                <w:lang w:val="sr-Cyrl-CS"/>
              </w:rPr>
              <w:t>Д</w:t>
            </w:r>
            <w:r w:rsidRPr="001B6413">
              <w:rPr>
                <w:lang w:val="sr-Cyrl-CS"/>
              </w:rPr>
              <w:t>иректан маркетинг</w:t>
            </w:r>
            <w:r>
              <w:rPr>
                <w:lang w:val="sr-Cyrl-CS"/>
              </w:rPr>
              <w:t>.</w:t>
            </w:r>
          </w:p>
          <w:p w:rsidR="00E86164" w:rsidRDefault="00E86164" w:rsidP="00E86164">
            <w:pPr>
              <w:pStyle w:val="ListParagraph"/>
              <w:widowControl/>
              <w:numPr>
                <w:ilvl w:val="0"/>
                <w:numId w:val="208"/>
              </w:numPr>
              <w:autoSpaceDE/>
              <w:autoSpaceDN/>
              <w:adjustRightInd/>
              <w:jc w:val="both"/>
              <w:rPr>
                <w:lang w:val="sr-Cyrl-CS"/>
              </w:rPr>
            </w:pPr>
            <w:r>
              <w:rPr>
                <w:lang w:val="sr-Cyrl-CS"/>
              </w:rPr>
              <w:t>Д</w:t>
            </w:r>
            <w:r w:rsidRPr="001B6413">
              <w:rPr>
                <w:lang w:val="sr-Cyrl-CS"/>
              </w:rPr>
              <w:t>руштвена одговорност тржишног комуницирања</w:t>
            </w:r>
            <w:r>
              <w:rPr>
                <w:lang w:val="sr-Cyrl-CS"/>
              </w:rPr>
              <w:t>.</w:t>
            </w:r>
          </w:p>
          <w:p w:rsidR="00E86164" w:rsidRPr="001B6413" w:rsidRDefault="00E86164" w:rsidP="00896C81">
            <w:pPr>
              <w:pStyle w:val="ListParagraph"/>
              <w:widowControl/>
              <w:autoSpaceDE/>
              <w:autoSpaceDN/>
              <w:adjustRightInd/>
              <w:jc w:val="both"/>
              <w:rPr>
                <w:lang w:val="sr-Cyrl-CS"/>
              </w:rPr>
            </w:pPr>
          </w:p>
          <w:p w:rsidR="00E86164" w:rsidRDefault="00E86164" w:rsidP="00896C81">
            <w:pPr>
              <w:overflowPunct w:val="0"/>
              <w:jc w:val="both"/>
              <w:textAlignment w:val="baseline"/>
              <w:rPr>
                <w:i/>
              </w:rPr>
            </w:pPr>
            <w:r>
              <w:rPr>
                <w:i/>
              </w:rPr>
              <w:t>Практична настава</w:t>
            </w:r>
          </w:p>
          <w:p w:rsidR="00E86164" w:rsidRPr="003E1224" w:rsidRDefault="00E86164" w:rsidP="00E86164">
            <w:pPr>
              <w:pStyle w:val="ListParagraph"/>
              <w:numPr>
                <w:ilvl w:val="0"/>
                <w:numId w:val="209"/>
              </w:numPr>
              <w:overflowPunct w:val="0"/>
              <w:jc w:val="both"/>
              <w:textAlignment w:val="baseline"/>
            </w:pPr>
            <w:r>
              <w:t>Вежбе, анализе студије случаја</w:t>
            </w:r>
          </w:p>
        </w:tc>
      </w:tr>
      <w:tr w:rsidR="00E86164" w:rsidRPr="001B0C67" w:rsidTr="00E86164">
        <w:tc>
          <w:tcPr>
            <w:tcW w:w="9576" w:type="dxa"/>
            <w:gridSpan w:val="7"/>
            <w:shd w:val="clear" w:color="auto" w:fill="FDE9D9" w:themeFill="accent6" w:themeFillTint="33"/>
          </w:tcPr>
          <w:p w:rsidR="00E86164" w:rsidRPr="001B0C67" w:rsidRDefault="00E86164" w:rsidP="00896C81">
            <w:pPr>
              <w:jc w:val="both"/>
              <w:rPr>
                <w:b/>
                <w:bCs/>
                <w:lang w:val="sr-Cyrl-CS"/>
              </w:rPr>
            </w:pPr>
            <w:r w:rsidRPr="001B0C67">
              <w:rPr>
                <w:b/>
                <w:bCs/>
                <w:lang w:val="sr-Cyrl-CS"/>
              </w:rPr>
              <w:t xml:space="preserve">Литература </w:t>
            </w:r>
          </w:p>
          <w:p w:rsidR="00E86164" w:rsidRDefault="00E86164" w:rsidP="00896C81">
            <w:pPr>
              <w:widowControl/>
              <w:autoSpaceDE/>
              <w:autoSpaceDN/>
              <w:adjustRightInd/>
              <w:jc w:val="both"/>
              <w:rPr>
                <w:lang w:val="ru-RU"/>
              </w:rPr>
            </w:pPr>
            <w:r>
              <w:rPr>
                <w:lang w:val="ru-RU"/>
              </w:rPr>
              <w:t xml:space="preserve">Салаи, С., &amp; Јовичић, Д. (2010). </w:t>
            </w:r>
            <w:r>
              <w:rPr>
                <w:i/>
                <w:lang w:val="ru-RU"/>
              </w:rPr>
              <w:t>Тржишно комуницирање (интегрисано маркетинг комуницирање).</w:t>
            </w:r>
            <w:r>
              <w:rPr>
                <w:i/>
                <w:lang w:val="en-US"/>
              </w:rPr>
              <w:t xml:space="preserve"> </w:t>
            </w:r>
            <w:r w:rsidRPr="001B6413">
              <w:rPr>
                <w:lang w:val="ru-RU"/>
              </w:rPr>
              <w:t>Нови Сад:</w:t>
            </w:r>
            <w:r>
              <w:rPr>
                <w:lang w:val="ru-RU"/>
              </w:rPr>
              <w:t xml:space="preserve"> </w:t>
            </w:r>
            <w:r w:rsidRPr="001B6413">
              <w:rPr>
                <w:lang w:val="ru-RU"/>
              </w:rPr>
              <w:t>Висока пословна школа струковних студија Нови Сад.</w:t>
            </w:r>
          </w:p>
          <w:p w:rsidR="00E86164" w:rsidRPr="001B6413" w:rsidRDefault="00E86164" w:rsidP="00896C81">
            <w:pPr>
              <w:widowControl/>
              <w:autoSpaceDE/>
              <w:autoSpaceDN/>
              <w:adjustRightInd/>
              <w:jc w:val="both"/>
            </w:pPr>
            <w:r>
              <w:rPr>
                <w:lang w:val="ru-RU"/>
              </w:rPr>
              <w:t xml:space="preserve">Врачар, Д. (2010). </w:t>
            </w:r>
            <w:r>
              <w:rPr>
                <w:i/>
                <w:lang w:val="ru-RU"/>
              </w:rPr>
              <w:t xml:space="preserve">Стратегије тржишног комуницирања. </w:t>
            </w:r>
            <w:r>
              <w:rPr>
                <w:lang w:val="ru-RU"/>
              </w:rPr>
              <w:t>Београд: ЦИД Економски факултет Београд.</w:t>
            </w:r>
          </w:p>
          <w:p w:rsidR="00E86164" w:rsidRPr="001B6413" w:rsidRDefault="00E86164" w:rsidP="00896C81">
            <w:pPr>
              <w:jc w:val="both"/>
              <w:rPr>
                <w:bCs/>
                <w:lang w:val="sr-Cyrl-CS"/>
              </w:rPr>
            </w:pPr>
            <w:r>
              <w:rPr>
                <w:bCs/>
              </w:rPr>
              <w:t>Kotler</w:t>
            </w:r>
            <w:r>
              <w:rPr>
                <w:bCs/>
                <w:lang w:val="sr-Cyrl-CS"/>
              </w:rPr>
              <w:t>,</w:t>
            </w:r>
            <w:r>
              <w:rPr>
                <w:bCs/>
              </w:rPr>
              <w:t xml:space="preserve"> F., Vong</w:t>
            </w:r>
            <w:r>
              <w:rPr>
                <w:bCs/>
                <w:lang w:val="sr-Cyrl-CS"/>
              </w:rPr>
              <w:t>,</w:t>
            </w:r>
            <w:r>
              <w:rPr>
                <w:bCs/>
              </w:rPr>
              <w:t xml:space="preserve"> V., Sonders</w:t>
            </w:r>
            <w:r>
              <w:rPr>
                <w:bCs/>
                <w:lang w:val="sr-Cyrl-CS"/>
              </w:rPr>
              <w:t>,</w:t>
            </w:r>
            <w:r>
              <w:rPr>
                <w:bCs/>
              </w:rPr>
              <w:t xml:space="preserve"> DŽ., &amp;</w:t>
            </w:r>
            <w:r>
              <w:rPr>
                <w:bCs/>
                <w:lang w:val="sr-Cyrl-CS"/>
              </w:rPr>
              <w:t xml:space="preserve"> </w:t>
            </w:r>
            <w:r>
              <w:rPr>
                <w:bCs/>
              </w:rPr>
              <w:t xml:space="preserve">Armstrong, G. (2007). </w:t>
            </w:r>
            <w:r>
              <w:rPr>
                <w:bCs/>
                <w:i/>
              </w:rPr>
              <w:t>Principi marketinga</w:t>
            </w:r>
            <w:r>
              <w:rPr>
                <w:bCs/>
              </w:rPr>
              <w:t>. Beograd</w:t>
            </w:r>
            <w:r>
              <w:rPr>
                <w:bCs/>
                <w:lang w:val="sr-Cyrl-CS"/>
              </w:rPr>
              <w:t xml:space="preserve">: </w:t>
            </w:r>
            <w:r>
              <w:rPr>
                <w:bCs/>
              </w:rPr>
              <w:t>Mat</w:t>
            </w:r>
            <w:r>
              <w:rPr>
                <w:bCs/>
                <w:lang w:val="sr-Cyrl-CS"/>
              </w:rPr>
              <w:t>е.</w:t>
            </w:r>
          </w:p>
        </w:tc>
      </w:tr>
      <w:tr w:rsidR="00E86164" w:rsidRPr="001B0C67" w:rsidTr="00E86164">
        <w:tc>
          <w:tcPr>
            <w:tcW w:w="3144" w:type="dxa"/>
            <w:gridSpan w:val="2"/>
            <w:shd w:val="clear" w:color="auto" w:fill="FDE9D9" w:themeFill="accent6" w:themeFillTint="33"/>
          </w:tcPr>
          <w:p w:rsidR="00E86164" w:rsidRPr="001B0C67" w:rsidRDefault="00E86164" w:rsidP="00896C81">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141" w:type="dxa"/>
            <w:gridSpan w:val="2"/>
            <w:shd w:val="clear" w:color="auto" w:fill="FDE9D9" w:themeFill="accent6" w:themeFillTint="33"/>
          </w:tcPr>
          <w:p w:rsidR="00E86164" w:rsidRDefault="00E86164" w:rsidP="00896C81">
            <w:pPr>
              <w:spacing w:line="276" w:lineRule="auto"/>
              <w:rPr>
                <w:b/>
                <w:bCs/>
                <w:lang w:val="sr-Cyrl-RS"/>
              </w:rPr>
            </w:pPr>
            <w:r>
              <w:rPr>
                <w:b/>
                <w:lang w:val="sr-Cyrl-CS"/>
              </w:rPr>
              <w:t xml:space="preserve">Теоријска настава: </w:t>
            </w:r>
            <w:r>
              <w:rPr>
                <w:b/>
                <w:lang w:val="sr-Cyrl-RS"/>
              </w:rPr>
              <w:t>30</w:t>
            </w:r>
          </w:p>
        </w:tc>
        <w:tc>
          <w:tcPr>
            <w:tcW w:w="3291" w:type="dxa"/>
            <w:gridSpan w:val="3"/>
            <w:shd w:val="clear" w:color="auto" w:fill="FDE9D9" w:themeFill="accent6" w:themeFillTint="33"/>
          </w:tcPr>
          <w:p w:rsidR="00E86164" w:rsidRDefault="00E86164" w:rsidP="00896C81">
            <w:pPr>
              <w:spacing w:line="276" w:lineRule="auto"/>
              <w:rPr>
                <w:b/>
                <w:bCs/>
                <w:lang w:val="sr-Latn-RS"/>
              </w:rPr>
            </w:pPr>
            <w:r>
              <w:rPr>
                <w:b/>
                <w:lang w:val="sr-Latn-RS"/>
              </w:rPr>
              <w:t>Практична настава: 30</w:t>
            </w:r>
          </w:p>
        </w:tc>
      </w:tr>
      <w:tr w:rsidR="00E86164" w:rsidRPr="001B0C67" w:rsidTr="00E86164">
        <w:tc>
          <w:tcPr>
            <w:tcW w:w="9576" w:type="dxa"/>
            <w:gridSpan w:val="7"/>
            <w:shd w:val="clear" w:color="auto" w:fill="FDE9D9" w:themeFill="accent6" w:themeFillTint="33"/>
          </w:tcPr>
          <w:p w:rsidR="00E86164" w:rsidRPr="001B0C67" w:rsidRDefault="00E86164" w:rsidP="00896C81">
            <w:pPr>
              <w:rPr>
                <w:b/>
                <w:bCs/>
                <w:lang w:val="sr-Cyrl-CS"/>
              </w:rPr>
            </w:pPr>
            <w:r w:rsidRPr="001B0C67">
              <w:rPr>
                <w:b/>
                <w:bCs/>
                <w:lang w:val="sr-Cyrl-CS"/>
              </w:rPr>
              <w:t>Методе извођења наставе</w:t>
            </w:r>
          </w:p>
          <w:p w:rsidR="00E86164" w:rsidRPr="001B6413" w:rsidRDefault="00E86164" w:rsidP="00896C81">
            <w:pPr>
              <w:rPr>
                <w:lang w:val="sr-Cyrl-CS"/>
              </w:rPr>
            </w:pPr>
            <w:r>
              <w:rPr>
                <w:lang w:val="sr-Cyrl-CS"/>
              </w:rPr>
              <w:t>Анализе студија случаја, анализе примера из праксе, екс-катедра предавања.</w:t>
            </w:r>
          </w:p>
        </w:tc>
      </w:tr>
      <w:tr w:rsidR="00E86164" w:rsidRPr="001B0C67" w:rsidTr="00E86164">
        <w:tc>
          <w:tcPr>
            <w:tcW w:w="9576" w:type="dxa"/>
            <w:gridSpan w:val="7"/>
            <w:shd w:val="clear" w:color="auto" w:fill="FDE9D9" w:themeFill="accent6" w:themeFillTint="33"/>
          </w:tcPr>
          <w:p w:rsidR="00E86164" w:rsidRPr="001B0C67" w:rsidRDefault="00E86164" w:rsidP="00896C81">
            <w:pPr>
              <w:jc w:val="center"/>
              <w:rPr>
                <w:b/>
                <w:bCs/>
                <w:lang w:val="ru-RU"/>
              </w:rPr>
            </w:pPr>
            <w:r w:rsidRPr="001B0C67">
              <w:rPr>
                <w:b/>
                <w:bCs/>
                <w:lang w:val="sr-Cyrl-CS"/>
              </w:rPr>
              <w:t>Оцена  знања (максимални број поена 100)</w:t>
            </w:r>
          </w:p>
        </w:tc>
      </w:tr>
      <w:tr w:rsidR="00E86164" w:rsidRPr="001B0C67" w:rsidTr="00E86164">
        <w:tc>
          <w:tcPr>
            <w:tcW w:w="4774" w:type="dxa"/>
            <w:gridSpan w:val="3"/>
            <w:shd w:val="clear" w:color="auto" w:fill="FDE9D9" w:themeFill="accent6" w:themeFillTint="33"/>
          </w:tcPr>
          <w:p w:rsidR="00E86164" w:rsidRPr="001B0C67" w:rsidRDefault="00E86164" w:rsidP="00896C81">
            <w:pPr>
              <w:rPr>
                <w:b/>
                <w:iCs/>
                <w:lang w:val="sr-Cyrl-CS"/>
              </w:rPr>
            </w:pPr>
            <w:r w:rsidRPr="001B0C67">
              <w:rPr>
                <w:b/>
                <w:iCs/>
                <w:lang w:val="sr-Cyrl-CS"/>
              </w:rPr>
              <w:t>Предиспитне обавезе</w:t>
            </w:r>
          </w:p>
        </w:tc>
        <w:tc>
          <w:tcPr>
            <w:tcW w:w="1679" w:type="dxa"/>
            <w:gridSpan w:val="2"/>
            <w:shd w:val="clear" w:color="auto" w:fill="FDE9D9" w:themeFill="accent6" w:themeFillTint="33"/>
            <w:vAlign w:val="center"/>
          </w:tcPr>
          <w:p w:rsidR="00E86164" w:rsidRDefault="00E86164" w:rsidP="00896C81">
            <w:pPr>
              <w:jc w:val="center"/>
              <w:rPr>
                <w:b/>
                <w:lang w:val="ru-RU"/>
              </w:rPr>
            </w:pPr>
            <w:r>
              <w:rPr>
                <w:b/>
                <w:lang w:val="en-US"/>
              </w:rPr>
              <w:t xml:space="preserve">55 </w:t>
            </w:r>
            <w:r>
              <w:rPr>
                <w:b/>
                <w:lang w:val="ru-RU"/>
              </w:rPr>
              <w:t>поена</w:t>
            </w:r>
          </w:p>
        </w:tc>
        <w:tc>
          <w:tcPr>
            <w:tcW w:w="1890" w:type="dxa"/>
            <w:shd w:val="clear" w:color="auto" w:fill="FDE9D9" w:themeFill="accent6" w:themeFillTint="33"/>
          </w:tcPr>
          <w:p w:rsidR="00E86164" w:rsidRDefault="00E86164" w:rsidP="00896C81">
            <w:pPr>
              <w:rPr>
                <w:b/>
                <w:bCs/>
                <w:lang w:val="sr-Cyrl-CS"/>
              </w:rPr>
            </w:pPr>
            <w:r>
              <w:rPr>
                <w:b/>
                <w:iCs/>
                <w:lang w:val="sr-Cyrl-CS"/>
              </w:rPr>
              <w:t xml:space="preserve">Завршни испит </w:t>
            </w:r>
          </w:p>
        </w:tc>
        <w:tc>
          <w:tcPr>
            <w:tcW w:w="1233" w:type="dxa"/>
            <w:shd w:val="clear" w:color="auto" w:fill="FDE9D9" w:themeFill="accent6" w:themeFillTint="33"/>
            <w:vAlign w:val="center"/>
          </w:tcPr>
          <w:p w:rsidR="00E86164" w:rsidRDefault="00E86164" w:rsidP="00896C81">
            <w:pPr>
              <w:jc w:val="center"/>
              <w:rPr>
                <w:b/>
                <w:lang w:val="ru-RU"/>
              </w:rPr>
            </w:pPr>
            <w:r>
              <w:rPr>
                <w:b/>
                <w:lang w:val="en-US"/>
              </w:rPr>
              <w:t xml:space="preserve">45 </w:t>
            </w:r>
            <w:r>
              <w:rPr>
                <w:b/>
                <w:lang w:val="ru-RU"/>
              </w:rPr>
              <w:t>поена</w:t>
            </w:r>
          </w:p>
        </w:tc>
      </w:tr>
      <w:tr w:rsidR="00E86164" w:rsidRPr="001B0C67" w:rsidTr="00E86164">
        <w:tc>
          <w:tcPr>
            <w:tcW w:w="4774" w:type="dxa"/>
            <w:gridSpan w:val="3"/>
            <w:shd w:val="clear" w:color="auto" w:fill="FDE9D9" w:themeFill="accent6" w:themeFillTint="33"/>
          </w:tcPr>
          <w:p w:rsidR="00E86164" w:rsidRPr="001B0C67" w:rsidRDefault="00E86164" w:rsidP="00896C81">
            <w:pPr>
              <w:rPr>
                <w:i/>
                <w:iCs/>
                <w:lang w:val="sr-Cyrl-CS"/>
              </w:rPr>
            </w:pPr>
            <w:r w:rsidRPr="001B0C67">
              <w:rPr>
                <w:lang w:val="sr-Cyrl-CS"/>
              </w:rPr>
              <w:t>присуство на предавањима и вежбама</w:t>
            </w:r>
          </w:p>
        </w:tc>
        <w:tc>
          <w:tcPr>
            <w:tcW w:w="1679" w:type="dxa"/>
            <w:gridSpan w:val="2"/>
            <w:shd w:val="clear" w:color="auto" w:fill="FDE9D9" w:themeFill="accent6" w:themeFillTint="33"/>
            <w:vAlign w:val="center"/>
          </w:tcPr>
          <w:p w:rsidR="00E86164" w:rsidRDefault="00E86164" w:rsidP="00896C81">
            <w:pPr>
              <w:jc w:val="center"/>
              <w:rPr>
                <w:b/>
                <w:bCs/>
                <w:lang w:val="sr-Cyrl-CS"/>
              </w:rPr>
            </w:pPr>
            <w:r>
              <w:rPr>
                <w:b/>
                <w:bCs/>
                <w:lang w:val="sr-Cyrl-CS"/>
              </w:rPr>
              <w:t>5</w:t>
            </w:r>
          </w:p>
        </w:tc>
        <w:tc>
          <w:tcPr>
            <w:tcW w:w="1890" w:type="dxa"/>
            <w:shd w:val="clear" w:color="auto" w:fill="FDE9D9" w:themeFill="accent6" w:themeFillTint="33"/>
          </w:tcPr>
          <w:p w:rsidR="00E86164" w:rsidRDefault="00E86164" w:rsidP="00896C81">
            <w:pPr>
              <w:rPr>
                <w:i/>
                <w:iCs/>
                <w:lang w:val="sr-Cyrl-CS"/>
              </w:rPr>
            </w:pPr>
            <w:r>
              <w:rPr>
                <w:lang w:val="sr-Cyrl-CS"/>
              </w:rPr>
              <w:t>писмени испит</w:t>
            </w:r>
          </w:p>
        </w:tc>
        <w:tc>
          <w:tcPr>
            <w:tcW w:w="1233" w:type="dxa"/>
            <w:shd w:val="clear" w:color="auto" w:fill="FDE9D9" w:themeFill="accent6" w:themeFillTint="33"/>
          </w:tcPr>
          <w:p w:rsidR="00E86164" w:rsidRDefault="00E86164" w:rsidP="00896C81">
            <w:pPr>
              <w:jc w:val="center"/>
              <w:rPr>
                <w:b/>
                <w:iCs/>
                <w:lang w:val="sr-Cyrl-CS"/>
              </w:rPr>
            </w:pPr>
            <w:r>
              <w:rPr>
                <w:b/>
                <w:iCs/>
                <w:lang w:val="sr-Cyrl-CS"/>
              </w:rPr>
              <w:t>45</w:t>
            </w:r>
          </w:p>
        </w:tc>
      </w:tr>
      <w:tr w:rsidR="00E86164" w:rsidRPr="001B0C67" w:rsidTr="00E86164">
        <w:tc>
          <w:tcPr>
            <w:tcW w:w="4774" w:type="dxa"/>
            <w:gridSpan w:val="3"/>
            <w:shd w:val="clear" w:color="auto" w:fill="FDE9D9" w:themeFill="accent6" w:themeFillTint="33"/>
          </w:tcPr>
          <w:p w:rsidR="00E86164" w:rsidRPr="001B0C67" w:rsidRDefault="00E86164" w:rsidP="00896C81">
            <w:pPr>
              <w:rPr>
                <w:lang w:val="sr-Cyrl-CS"/>
              </w:rPr>
            </w:pPr>
            <w:r w:rsidRPr="001B0C67">
              <w:rPr>
                <w:lang w:val="sr-Cyrl-CS"/>
              </w:rPr>
              <w:t>провера знања у току наставе (колоквијум-и)</w:t>
            </w:r>
          </w:p>
        </w:tc>
        <w:tc>
          <w:tcPr>
            <w:tcW w:w="1679" w:type="dxa"/>
            <w:gridSpan w:val="2"/>
            <w:shd w:val="clear" w:color="auto" w:fill="FDE9D9" w:themeFill="accent6" w:themeFillTint="33"/>
            <w:vAlign w:val="center"/>
          </w:tcPr>
          <w:p w:rsidR="00E86164" w:rsidRDefault="00E86164" w:rsidP="00896C81">
            <w:pPr>
              <w:jc w:val="center"/>
              <w:rPr>
                <w:b/>
                <w:bCs/>
                <w:lang w:val="sr-Cyrl-CS"/>
              </w:rPr>
            </w:pPr>
            <w:r>
              <w:rPr>
                <w:b/>
                <w:bCs/>
                <w:lang w:val="en-US"/>
              </w:rPr>
              <w:t>3</w:t>
            </w:r>
            <w:r>
              <w:rPr>
                <w:b/>
                <w:bCs/>
                <w:lang w:val="sr-Cyrl-CS"/>
              </w:rPr>
              <w:t>0</w:t>
            </w:r>
          </w:p>
        </w:tc>
        <w:tc>
          <w:tcPr>
            <w:tcW w:w="1890" w:type="dxa"/>
            <w:shd w:val="clear" w:color="auto" w:fill="FDE9D9" w:themeFill="accent6" w:themeFillTint="33"/>
          </w:tcPr>
          <w:p w:rsidR="00E86164" w:rsidRDefault="00E86164" w:rsidP="00896C81">
            <w:pPr>
              <w:rPr>
                <w:i/>
                <w:iCs/>
                <w:lang w:val="sr-Cyrl-CS"/>
              </w:rPr>
            </w:pPr>
            <w:r>
              <w:rPr>
                <w:lang w:val="sr-Cyrl-CS"/>
              </w:rPr>
              <w:t>усмени испит</w:t>
            </w:r>
          </w:p>
        </w:tc>
        <w:tc>
          <w:tcPr>
            <w:tcW w:w="1233" w:type="dxa"/>
            <w:shd w:val="clear" w:color="auto" w:fill="FDE9D9" w:themeFill="accent6" w:themeFillTint="33"/>
          </w:tcPr>
          <w:p w:rsidR="00E86164" w:rsidRDefault="00E86164" w:rsidP="00896C81">
            <w:pPr>
              <w:jc w:val="center"/>
              <w:rPr>
                <w:i/>
                <w:iCs/>
                <w:lang w:val="sr-Cyrl-CS"/>
              </w:rPr>
            </w:pPr>
          </w:p>
        </w:tc>
      </w:tr>
      <w:tr w:rsidR="00E86164" w:rsidRPr="001B0C67" w:rsidTr="00E86164">
        <w:tc>
          <w:tcPr>
            <w:tcW w:w="4774" w:type="dxa"/>
            <w:gridSpan w:val="3"/>
            <w:shd w:val="clear" w:color="auto" w:fill="FDE9D9" w:themeFill="accent6" w:themeFillTint="33"/>
          </w:tcPr>
          <w:p w:rsidR="00E86164" w:rsidRPr="001B0C67" w:rsidRDefault="00E86164" w:rsidP="00896C81">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679" w:type="dxa"/>
            <w:gridSpan w:val="2"/>
            <w:shd w:val="clear" w:color="auto" w:fill="FDE9D9" w:themeFill="accent6" w:themeFillTint="33"/>
            <w:vAlign w:val="center"/>
          </w:tcPr>
          <w:p w:rsidR="00E86164" w:rsidRDefault="00E86164" w:rsidP="00896C81">
            <w:pPr>
              <w:jc w:val="center"/>
              <w:rPr>
                <w:b/>
                <w:bCs/>
                <w:lang w:val="sr-Latn-RS"/>
              </w:rPr>
            </w:pPr>
            <w:r>
              <w:rPr>
                <w:b/>
                <w:bCs/>
                <w:lang w:val="sr-Latn-RS"/>
              </w:rPr>
              <w:t>10</w:t>
            </w:r>
          </w:p>
        </w:tc>
        <w:tc>
          <w:tcPr>
            <w:tcW w:w="1890" w:type="dxa"/>
            <w:shd w:val="clear" w:color="auto" w:fill="FDE9D9" w:themeFill="accent6" w:themeFillTint="33"/>
          </w:tcPr>
          <w:p w:rsidR="00E86164" w:rsidRDefault="00E86164" w:rsidP="00896C81">
            <w:pPr>
              <w:rPr>
                <w:lang w:val="sr-Cyrl-CS"/>
              </w:rPr>
            </w:pPr>
          </w:p>
        </w:tc>
        <w:tc>
          <w:tcPr>
            <w:tcW w:w="1233" w:type="dxa"/>
            <w:shd w:val="clear" w:color="auto" w:fill="FDE9D9" w:themeFill="accent6" w:themeFillTint="33"/>
          </w:tcPr>
          <w:p w:rsidR="00E86164" w:rsidRDefault="00E86164" w:rsidP="00896C81">
            <w:pPr>
              <w:jc w:val="center"/>
              <w:rPr>
                <w:i/>
                <w:iCs/>
                <w:lang w:val="sr-Cyrl-CS"/>
              </w:rPr>
            </w:pPr>
          </w:p>
        </w:tc>
      </w:tr>
      <w:tr w:rsidR="00E86164" w:rsidRPr="001B0C67" w:rsidTr="00E86164">
        <w:tc>
          <w:tcPr>
            <w:tcW w:w="4774" w:type="dxa"/>
            <w:gridSpan w:val="3"/>
            <w:shd w:val="clear" w:color="auto" w:fill="FDE9D9" w:themeFill="accent6" w:themeFillTint="33"/>
          </w:tcPr>
          <w:p w:rsidR="00E86164" w:rsidRPr="001B0C67" w:rsidRDefault="00E86164" w:rsidP="00896C81">
            <w:pPr>
              <w:rPr>
                <w:lang w:val="sr-Cyrl-CS"/>
              </w:rPr>
            </w:pPr>
            <w:r w:rsidRPr="001B0C67">
              <w:rPr>
                <w:lang w:val="sr-Cyrl-CS"/>
              </w:rPr>
              <w:t xml:space="preserve">практичан рад: </w:t>
            </w:r>
          </w:p>
        </w:tc>
        <w:tc>
          <w:tcPr>
            <w:tcW w:w="1679" w:type="dxa"/>
            <w:gridSpan w:val="2"/>
            <w:shd w:val="clear" w:color="auto" w:fill="FDE9D9" w:themeFill="accent6" w:themeFillTint="33"/>
            <w:vAlign w:val="center"/>
          </w:tcPr>
          <w:p w:rsidR="00E86164" w:rsidRDefault="00E86164" w:rsidP="00896C81">
            <w:pPr>
              <w:jc w:val="center"/>
              <w:rPr>
                <w:b/>
                <w:bCs/>
                <w:lang w:val="en-US"/>
              </w:rPr>
            </w:pPr>
            <w:r>
              <w:rPr>
                <w:b/>
                <w:bCs/>
                <w:lang w:val="en-US"/>
              </w:rPr>
              <w:t>10</w:t>
            </w:r>
          </w:p>
        </w:tc>
        <w:tc>
          <w:tcPr>
            <w:tcW w:w="1890" w:type="dxa"/>
            <w:shd w:val="clear" w:color="auto" w:fill="FDE9D9" w:themeFill="accent6" w:themeFillTint="33"/>
          </w:tcPr>
          <w:p w:rsidR="00E86164" w:rsidRDefault="00E86164" w:rsidP="00896C81">
            <w:pPr>
              <w:rPr>
                <w:i/>
                <w:iCs/>
                <w:lang w:val="sr-Cyrl-CS"/>
              </w:rPr>
            </w:pPr>
          </w:p>
        </w:tc>
        <w:tc>
          <w:tcPr>
            <w:tcW w:w="1233" w:type="dxa"/>
            <w:shd w:val="clear" w:color="auto" w:fill="FDE9D9" w:themeFill="accent6" w:themeFillTint="33"/>
          </w:tcPr>
          <w:p w:rsidR="00E86164" w:rsidRDefault="00E86164" w:rsidP="00896C81">
            <w:pPr>
              <w:jc w:val="center"/>
              <w:rPr>
                <w:i/>
                <w:iCs/>
                <w:lang w:val="sr-Cyrl-CS"/>
              </w:rPr>
            </w:pPr>
          </w:p>
        </w:tc>
      </w:tr>
    </w:tbl>
    <w:p w:rsidR="00E86164" w:rsidRDefault="00E86164" w:rsidP="00E5370C">
      <w:pPr>
        <w:widowControl/>
        <w:autoSpaceDE/>
        <w:autoSpaceDN/>
        <w:adjustRightInd/>
        <w:spacing w:after="200" w:line="276" w:lineRule="auto"/>
      </w:pPr>
    </w:p>
    <w:p w:rsidR="00E86164" w:rsidRDefault="00E86164">
      <w:pPr>
        <w:widowControl/>
        <w:autoSpaceDE/>
        <w:autoSpaceDN/>
        <w:adjustRightInd/>
        <w:spacing w:after="200" w:line="276" w:lineRule="auto"/>
      </w:pPr>
      <w:r>
        <w:br w:type="page"/>
      </w:r>
    </w:p>
    <w:p w:rsidR="00E86164" w:rsidRDefault="006D6028" w:rsidP="00CE240D">
      <w:pPr>
        <w:widowControl/>
        <w:autoSpaceDE/>
        <w:autoSpaceDN/>
        <w:adjustRightInd/>
        <w:spacing w:after="200" w:line="276" w:lineRule="auto"/>
        <w:jc w:val="right"/>
      </w:pPr>
      <w:hyperlink w:anchor="ListaNazivaPredmeta" w:history="1">
        <w:r w:rsidR="00CE240D"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316"/>
        <w:gridCol w:w="1693"/>
        <w:gridCol w:w="1326"/>
        <w:gridCol w:w="96"/>
        <w:gridCol w:w="1957"/>
        <w:gridCol w:w="1149"/>
      </w:tblGrid>
      <w:tr w:rsidR="002E1CC7" w:rsidRPr="00371743" w:rsidTr="002E1CC7">
        <w:trPr>
          <w:trHeight w:val="235"/>
        </w:trPr>
        <w:tc>
          <w:tcPr>
            <w:tcW w:w="2706" w:type="dxa"/>
            <w:shd w:val="clear" w:color="auto" w:fill="FBD4B4" w:themeFill="accent6" w:themeFillTint="66"/>
          </w:tcPr>
          <w:p w:rsidR="002E1CC7" w:rsidRPr="00371743" w:rsidRDefault="002E1CC7" w:rsidP="00896C81">
            <w:pPr>
              <w:rPr>
                <w:b/>
                <w:bCs/>
                <w:lang w:val="sr-Cyrl-CS"/>
              </w:rPr>
            </w:pPr>
            <w:r w:rsidRPr="00371743">
              <w:rPr>
                <w:b/>
                <w:bCs/>
                <w:lang w:val="sr-Cyrl-CS"/>
              </w:rPr>
              <w:t xml:space="preserve">Студијски </w:t>
            </w:r>
            <w:r w:rsidRPr="00371743">
              <w:rPr>
                <w:b/>
                <w:bCs/>
              </w:rPr>
              <w:t>п</w:t>
            </w:r>
            <w:r w:rsidRPr="00371743">
              <w:rPr>
                <w:b/>
                <w:bCs/>
                <w:lang w:val="sr-Cyrl-CS"/>
              </w:rPr>
              <w:t xml:space="preserve">рограм </w:t>
            </w:r>
          </w:p>
        </w:tc>
        <w:tc>
          <w:tcPr>
            <w:tcW w:w="6537" w:type="dxa"/>
            <w:gridSpan w:val="6"/>
            <w:shd w:val="clear" w:color="auto" w:fill="FBD4B4" w:themeFill="accent6" w:themeFillTint="66"/>
          </w:tcPr>
          <w:p w:rsidR="002E1CC7" w:rsidRPr="00371743" w:rsidRDefault="002E1CC7" w:rsidP="00896C81">
            <w:pPr>
              <w:rPr>
                <w:bCs/>
                <w:lang w:val="ru-RU"/>
              </w:rPr>
            </w:pPr>
            <w:r w:rsidRPr="00371743">
              <w:rPr>
                <w:bCs/>
                <w:lang w:val="ru-RU"/>
              </w:rPr>
              <w:t>ТУРИЗАМ И ХОТЕЛИЈЕРСТВО</w:t>
            </w:r>
          </w:p>
        </w:tc>
      </w:tr>
      <w:tr w:rsidR="002E1CC7" w:rsidRPr="00371743" w:rsidTr="002E1CC7">
        <w:trPr>
          <w:trHeight w:val="103"/>
        </w:trPr>
        <w:tc>
          <w:tcPr>
            <w:tcW w:w="2706" w:type="dxa"/>
            <w:shd w:val="clear" w:color="auto" w:fill="FBD4B4" w:themeFill="accent6" w:themeFillTint="66"/>
          </w:tcPr>
          <w:p w:rsidR="002E1CC7" w:rsidRPr="00371743" w:rsidRDefault="002E1CC7" w:rsidP="00896C81">
            <w:pPr>
              <w:rPr>
                <w:lang w:val="sr-Cyrl-CS"/>
              </w:rPr>
            </w:pPr>
            <w:r w:rsidRPr="00371743">
              <w:rPr>
                <w:b/>
                <w:bCs/>
                <w:lang w:val="sr-Cyrl-CS"/>
              </w:rPr>
              <w:t>Назив предмета</w:t>
            </w:r>
          </w:p>
        </w:tc>
        <w:tc>
          <w:tcPr>
            <w:tcW w:w="6537" w:type="dxa"/>
            <w:gridSpan w:val="6"/>
            <w:shd w:val="clear" w:color="auto" w:fill="FBD4B4" w:themeFill="accent6" w:themeFillTint="66"/>
          </w:tcPr>
          <w:p w:rsidR="002E1CC7" w:rsidRPr="00371743" w:rsidRDefault="002E1CC7" w:rsidP="00896C81">
            <w:pPr>
              <w:rPr>
                <w:b/>
                <w:bCs/>
                <w:lang w:val="sr-Cyrl-CS"/>
              </w:rPr>
            </w:pPr>
            <w:r w:rsidRPr="00371743">
              <w:rPr>
                <w:b/>
                <w:bCs/>
                <w:lang w:val="sr-Cyrl-CS"/>
              </w:rPr>
              <w:t>ТУРИСТИЧКА ГЕОГРАФИЈА</w:t>
            </w:r>
          </w:p>
        </w:tc>
      </w:tr>
      <w:tr w:rsidR="002E1CC7" w:rsidRPr="00452CB3" w:rsidTr="002E1CC7">
        <w:trPr>
          <w:trHeight w:val="70"/>
        </w:trPr>
        <w:tc>
          <w:tcPr>
            <w:tcW w:w="2706" w:type="dxa"/>
            <w:shd w:val="clear" w:color="auto" w:fill="FBD4B4" w:themeFill="accent6" w:themeFillTint="66"/>
          </w:tcPr>
          <w:p w:rsidR="002E1CC7" w:rsidRPr="00371743" w:rsidRDefault="002E1CC7" w:rsidP="00896C81">
            <w:pPr>
              <w:rPr>
                <w:b/>
                <w:bCs/>
                <w:lang w:val="sr-Cyrl-CS"/>
              </w:rPr>
            </w:pPr>
            <w:r w:rsidRPr="00371743">
              <w:rPr>
                <w:b/>
                <w:bCs/>
                <w:lang w:val="sr-Cyrl-CS"/>
              </w:rPr>
              <w:t>Наставник</w:t>
            </w:r>
          </w:p>
        </w:tc>
        <w:tc>
          <w:tcPr>
            <w:tcW w:w="6537" w:type="dxa"/>
            <w:gridSpan w:val="6"/>
            <w:shd w:val="clear" w:color="auto" w:fill="FBD4B4" w:themeFill="accent6" w:themeFillTint="66"/>
          </w:tcPr>
          <w:p w:rsidR="002E1CC7" w:rsidRPr="00452CB3" w:rsidRDefault="002E1CC7" w:rsidP="00896C81">
            <w:pPr>
              <w:rPr>
                <w:bCs/>
                <w:highlight w:val="yellow"/>
                <w:lang w:val="sr-Cyrl-CS"/>
              </w:rPr>
            </w:pPr>
            <w:r>
              <w:rPr>
                <w:bCs/>
                <w:lang w:val="sr-Cyrl-CS"/>
              </w:rPr>
              <w:t>Д</w:t>
            </w:r>
            <w:r w:rsidRPr="00457B1C">
              <w:rPr>
                <w:bCs/>
                <w:lang w:val="sr-Cyrl-CS"/>
              </w:rPr>
              <w:t>р АЛЕКСАНДРА ВУЈКО</w:t>
            </w:r>
          </w:p>
        </w:tc>
      </w:tr>
      <w:tr w:rsidR="002E1CC7" w:rsidRPr="00371743" w:rsidTr="002E1CC7">
        <w:trPr>
          <w:trHeight w:val="70"/>
        </w:trPr>
        <w:tc>
          <w:tcPr>
            <w:tcW w:w="2706" w:type="dxa"/>
            <w:shd w:val="clear" w:color="auto" w:fill="FBD4B4" w:themeFill="accent6" w:themeFillTint="66"/>
          </w:tcPr>
          <w:p w:rsidR="002E1CC7" w:rsidRPr="00371743" w:rsidRDefault="002E1CC7" w:rsidP="00896C81">
            <w:pPr>
              <w:rPr>
                <w:lang w:val="sr-Cyrl-CS"/>
              </w:rPr>
            </w:pPr>
            <w:r w:rsidRPr="00371743">
              <w:rPr>
                <w:b/>
                <w:bCs/>
                <w:lang w:val="sr-Cyrl-CS"/>
              </w:rPr>
              <w:t>Статус предмета</w:t>
            </w:r>
          </w:p>
        </w:tc>
        <w:tc>
          <w:tcPr>
            <w:tcW w:w="6537" w:type="dxa"/>
            <w:gridSpan w:val="6"/>
            <w:shd w:val="clear" w:color="auto" w:fill="FBD4B4" w:themeFill="accent6" w:themeFillTint="66"/>
          </w:tcPr>
          <w:p w:rsidR="002E1CC7" w:rsidRPr="00371743" w:rsidRDefault="002E1CC7" w:rsidP="00896C81">
            <w:pPr>
              <w:rPr>
                <w:bCs/>
                <w:lang w:val="sr-Cyrl-CS"/>
              </w:rPr>
            </w:pPr>
            <w:r w:rsidRPr="00371743">
              <w:rPr>
                <w:bCs/>
                <w:lang w:val="sr-Cyrl-CS"/>
              </w:rPr>
              <w:t xml:space="preserve">изборни </w:t>
            </w:r>
          </w:p>
        </w:tc>
      </w:tr>
      <w:tr w:rsidR="002E1CC7" w:rsidRPr="00371743" w:rsidTr="002E1CC7">
        <w:trPr>
          <w:trHeight w:val="232"/>
        </w:trPr>
        <w:tc>
          <w:tcPr>
            <w:tcW w:w="2706" w:type="dxa"/>
            <w:shd w:val="clear" w:color="auto" w:fill="FBD4B4" w:themeFill="accent6" w:themeFillTint="66"/>
          </w:tcPr>
          <w:p w:rsidR="002E1CC7" w:rsidRPr="00371743" w:rsidRDefault="002E1CC7" w:rsidP="00896C81">
            <w:pPr>
              <w:rPr>
                <w:lang w:val="sr-Cyrl-CS"/>
              </w:rPr>
            </w:pPr>
            <w:r w:rsidRPr="00371743">
              <w:rPr>
                <w:b/>
                <w:bCs/>
                <w:lang w:val="sr-Cyrl-CS"/>
              </w:rPr>
              <w:t>Број ЕСПБ</w:t>
            </w:r>
          </w:p>
        </w:tc>
        <w:tc>
          <w:tcPr>
            <w:tcW w:w="6537" w:type="dxa"/>
            <w:gridSpan w:val="6"/>
            <w:shd w:val="clear" w:color="auto" w:fill="FBD4B4" w:themeFill="accent6" w:themeFillTint="66"/>
          </w:tcPr>
          <w:p w:rsidR="002E1CC7" w:rsidRPr="00371743" w:rsidRDefault="002E1CC7" w:rsidP="00896C81">
            <w:pPr>
              <w:rPr>
                <w:bCs/>
                <w:lang w:val="sr-Cyrl-CS"/>
              </w:rPr>
            </w:pPr>
            <w:r>
              <w:rPr>
                <w:bCs/>
                <w:lang w:val="sr-Cyrl-CS"/>
              </w:rPr>
              <w:t>2+2 (6</w:t>
            </w:r>
            <w:r w:rsidRPr="00371743">
              <w:rPr>
                <w:bCs/>
                <w:lang w:val="sr-Cyrl-CS"/>
              </w:rPr>
              <w:t>)</w:t>
            </w:r>
          </w:p>
        </w:tc>
      </w:tr>
      <w:tr w:rsidR="002E1CC7" w:rsidRPr="00371743" w:rsidTr="002E1CC7">
        <w:trPr>
          <w:trHeight w:val="232"/>
        </w:trPr>
        <w:tc>
          <w:tcPr>
            <w:tcW w:w="2706" w:type="dxa"/>
            <w:shd w:val="clear" w:color="auto" w:fill="FBD4B4" w:themeFill="accent6" w:themeFillTint="66"/>
          </w:tcPr>
          <w:p w:rsidR="002E1CC7" w:rsidRPr="00371743" w:rsidRDefault="002E1CC7" w:rsidP="00896C81">
            <w:pPr>
              <w:rPr>
                <w:b/>
                <w:bCs/>
                <w:lang w:val="sr-Cyrl-CS"/>
              </w:rPr>
            </w:pPr>
            <w:r w:rsidRPr="00371743">
              <w:rPr>
                <w:b/>
                <w:bCs/>
                <w:lang w:val="sr-Cyrl-CS"/>
              </w:rPr>
              <w:t>Услов</w:t>
            </w:r>
          </w:p>
        </w:tc>
        <w:tc>
          <w:tcPr>
            <w:tcW w:w="6537" w:type="dxa"/>
            <w:gridSpan w:val="6"/>
            <w:shd w:val="clear" w:color="auto" w:fill="FBD4B4" w:themeFill="accent6" w:themeFillTint="66"/>
          </w:tcPr>
          <w:p w:rsidR="002E1CC7" w:rsidRPr="00371743" w:rsidRDefault="002E1CC7" w:rsidP="00896C81">
            <w:pPr>
              <w:rPr>
                <w:bCs/>
              </w:rPr>
            </w:pPr>
            <w:r w:rsidRPr="00371743">
              <w:rPr>
                <w:bCs/>
              </w:rPr>
              <w:t>нема</w:t>
            </w:r>
          </w:p>
        </w:tc>
      </w:tr>
      <w:tr w:rsidR="002E1CC7" w:rsidRPr="00371743" w:rsidTr="002E1CC7">
        <w:tc>
          <w:tcPr>
            <w:tcW w:w="9243" w:type="dxa"/>
            <w:gridSpan w:val="7"/>
            <w:shd w:val="clear" w:color="auto" w:fill="FDE9D9" w:themeFill="accent6" w:themeFillTint="33"/>
          </w:tcPr>
          <w:p w:rsidR="002E1CC7" w:rsidRPr="00371743" w:rsidRDefault="002E1CC7" w:rsidP="00896C81">
            <w:pPr>
              <w:jc w:val="both"/>
              <w:rPr>
                <w:b/>
                <w:bCs/>
                <w:lang w:val="sr-Cyrl-CS"/>
              </w:rPr>
            </w:pPr>
            <w:r w:rsidRPr="00371743">
              <w:rPr>
                <w:b/>
                <w:bCs/>
                <w:lang w:val="sr-Cyrl-CS"/>
              </w:rPr>
              <w:t xml:space="preserve">Циљ предмета </w:t>
            </w:r>
          </w:p>
          <w:p w:rsidR="002E1CC7" w:rsidRPr="00371743" w:rsidRDefault="002E1CC7" w:rsidP="00896C81">
            <w:pPr>
              <w:jc w:val="both"/>
              <w:rPr>
                <w:b/>
                <w:bCs/>
                <w:lang w:val="sr-Cyrl-CS"/>
              </w:rPr>
            </w:pPr>
            <w:r w:rsidRPr="00371743">
              <w:rPr>
                <w:bCs/>
                <w:lang w:val="sr-Cyrl-CS"/>
              </w:rPr>
              <w:t>Циљ предмета</w:t>
            </w:r>
            <w:r>
              <w:rPr>
                <w:bCs/>
                <w:lang w:val="sr-Cyrl-CS"/>
              </w:rPr>
              <w:t xml:space="preserve"> </w:t>
            </w:r>
            <w:r w:rsidRPr="00371743">
              <w:rPr>
                <w:rFonts w:eastAsia="ArialMT"/>
                <w:lang w:val="en-GB" w:eastAsia="en-GB"/>
              </w:rPr>
              <w:t>је</w:t>
            </w:r>
            <w:r w:rsidRPr="00371743">
              <w:rPr>
                <w:rFonts w:eastAsia="ArialMT"/>
                <w:lang w:val="sr-Cyrl-CS" w:eastAsia="en-GB"/>
              </w:rPr>
              <w:t>сте</w:t>
            </w:r>
            <w:r>
              <w:rPr>
                <w:rFonts w:eastAsia="ArialMT"/>
                <w:lang w:val="sr-Cyrl-CS" w:eastAsia="en-GB"/>
              </w:rPr>
              <w:t xml:space="preserve"> </w:t>
            </w:r>
            <w:r w:rsidRPr="00371743">
              <w:rPr>
                <w:rFonts w:eastAsia="ArialMT"/>
                <w:lang w:val="en-GB" w:eastAsia="en-GB"/>
              </w:rPr>
              <w:t>упознавање</w:t>
            </w:r>
            <w:r>
              <w:rPr>
                <w:rFonts w:eastAsia="ArialMT"/>
                <w:lang w:val="sr-Cyrl-CS" w:eastAsia="en-GB"/>
              </w:rPr>
              <w:t xml:space="preserve"> </w:t>
            </w:r>
            <w:r w:rsidRPr="00371743">
              <w:rPr>
                <w:rFonts w:eastAsia="ArialMT"/>
                <w:lang w:val="en-GB" w:eastAsia="en-GB"/>
              </w:rPr>
              <w:t>студената</w:t>
            </w:r>
            <w:r>
              <w:rPr>
                <w:rFonts w:eastAsia="ArialMT"/>
                <w:lang w:val="sr-Cyrl-CS" w:eastAsia="en-GB"/>
              </w:rPr>
              <w:t xml:space="preserve"> </w:t>
            </w:r>
            <w:r w:rsidRPr="00371743">
              <w:rPr>
                <w:rFonts w:eastAsia="ArialMT"/>
                <w:lang w:val="en-GB" w:eastAsia="en-GB"/>
              </w:rPr>
              <w:t>са</w:t>
            </w:r>
            <w:r>
              <w:rPr>
                <w:rFonts w:eastAsia="ArialMT"/>
                <w:lang w:val="sr-Cyrl-CS" w:eastAsia="en-GB"/>
              </w:rPr>
              <w:t xml:space="preserve"> </w:t>
            </w:r>
            <w:r w:rsidRPr="00371743">
              <w:rPr>
                <w:rFonts w:eastAsia="ArialMT"/>
                <w:lang w:val="en-GB" w:eastAsia="en-GB"/>
              </w:rPr>
              <w:t>основним</w:t>
            </w:r>
            <w:r>
              <w:rPr>
                <w:rFonts w:eastAsia="ArialMT"/>
                <w:lang w:val="sr-Cyrl-CS" w:eastAsia="en-GB"/>
              </w:rPr>
              <w:t xml:space="preserve"> </w:t>
            </w:r>
            <w:r w:rsidRPr="00371743">
              <w:rPr>
                <w:rFonts w:eastAsia="ArialMT"/>
                <w:lang w:val="en-GB" w:eastAsia="en-GB"/>
              </w:rPr>
              <w:t>географским</w:t>
            </w:r>
            <w:r>
              <w:rPr>
                <w:rFonts w:eastAsia="ArialMT"/>
                <w:lang w:val="sr-Cyrl-CS" w:eastAsia="en-GB"/>
              </w:rPr>
              <w:t xml:space="preserve"> </w:t>
            </w:r>
            <w:r w:rsidRPr="00371743">
              <w:rPr>
                <w:rFonts w:eastAsia="ArialMT"/>
                <w:lang w:val="en-GB" w:eastAsia="en-GB"/>
              </w:rPr>
              <w:t>појмовима и њиховим</w:t>
            </w:r>
            <w:r>
              <w:rPr>
                <w:rFonts w:eastAsia="ArialMT"/>
                <w:lang w:val="sr-Cyrl-CS" w:eastAsia="en-GB"/>
              </w:rPr>
              <w:t xml:space="preserve"> </w:t>
            </w:r>
            <w:r w:rsidRPr="00371743">
              <w:rPr>
                <w:rFonts w:eastAsia="ArialMT"/>
                <w:lang w:val="en-GB" w:eastAsia="en-GB"/>
              </w:rPr>
              <w:t>утицајем</w:t>
            </w:r>
            <w:r>
              <w:rPr>
                <w:rFonts w:eastAsia="ArialMT"/>
                <w:lang w:val="sr-Cyrl-CS" w:eastAsia="en-GB"/>
              </w:rPr>
              <w:t xml:space="preserve"> </w:t>
            </w:r>
            <w:r w:rsidRPr="00371743">
              <w:rPr>
                <w:rFonts w:eastAsia="ArialMT"/>
                <w:lang w:val="en-GB" w:eastAsia="en-GB"/>
              </w:rPr>
              <w:t>на</w:t>
            </w:r>
            <w:r>
              <w:rPr>
                <w:rFonts w:eastAsia="ArialMT"/>
                <w:lang w:val="sr-Cyrl-CS" w:eastAsia="en-GB"/>
              </w:rPr>
              <w:t xml:space="preserve"> </w:t>
            </w:r>
            <w:r w:rsidRPr="00371743">
              <w:rPr>
                <w:rFonts w:eastAsia="ArialMT"/>
                <w:lang w:val="en-GB" w:eastAsia="en-GB"/>
              </w:rPr>
              <w:t>туризам. Анализа</w:t>
            </w:r>
            <w:r>
              <w:rPr>
                <w:rFonts w:eastAsia="ArialMT"/>
                <w:lang w:val="sr-Cyrl-CS" w:eastAsia="en-GB"/>
              </w:rPr>
              <w:t xml:space="preserve"> </w:t>
            </w:r>
            <w:r w:rsidRPr="00371743">
              <w:rPr>
                <w:rFonts w:eastAsia="ArialMT"/>
                <w:lang w:val="en-GB" w:eastAsia="en-GB"/>
              </w:rPr>
              <w:t>значаја</w:t>
            </w:r>
            <w:r>
              <w:rPr>
                <w:rFonts w:eastAsia="ArialMT"/>
                <w:lang w:val="sr-Cyrl-CS" w:eastAsia="en-GB"/>
              </w:rPr>
              <w:t xml:space="preserve"> </w:t>
            </w:r>
            <w:r w:rsidRPr="00371743">
              <w:rPr>
                <w:rFonts w:eastAsia="ArialMT"/>
                <w:lang w:val="en-GB" w:eastAsia="en-GB"/>
              </w:rPr>
              <w:t>простора</w:t>
            </w:r>
            <w:r>
              <w:rPr>
                <w:rFonts w:eastAsia="ArialMT"/>
                <w:lang w:val="sr-Cyrl-CS" w:eastAsia="en-GB"/>
              </w:rPr>
              <w:t xml:space="preserve"> </w:t>
            </w:r>
            <w:r w:rsidRPr="00371743">
              <w:rPr>
                <w:rFonts w:eastAsia="ArialMT"/>
                <w:lang w:val="en-GB" w:eastAsia="en-GB"/>
              </w:rPr>
              <w:t>односно</w:t>
            </w:r>
            <w:r>
              <w:rPr>
                <w:rFonts w:eastAsia="ArialMT"/>
                <w:lang w:val="sr-Cyrl-CS" w:eastAsia="en-GB"/>
              </w:rPr>
              <w:t xml:space="preserve"> </w:t>
            </w:r>
            <w:r w:rsidRPr="00371743">
              <w:rPr>
                <w:rFonts w:eastAsia="ArialMT"/>
                <w:lang w:val="en-GB" w:eastAsia="en-GB"/>
              </w:rPr>
              <w:t>природних и антропогених</w:t>
            </w:r>
            <w:r>
              <w:rPr>
                <w:rFonts w:eastAsia="ArialMT"/>
                <w:lang w:val="sr-Cyrl-CS" w:eastAsia="en-GB"/>
              </w:rPr>
              <w:t xml:space="preserve"> </w:t>
            </w:r>
            <w:r w:rsidRPr="00371743">
              <w:rPr>
                <w:rFonts w:eastAsia="ArialMT"/>
                <w:lang w:val="en-GB" w:eastAsia="en-GB"/>
              </w:rPr>
              <w:t>туристичких</w:t>
            </w:r>
            <w:r>
              <w:rPr>
                <w:rFonts w:eastAsia="ArialMT"/>
                <w:lang w:val="sr-Cyrl-CS" w:eastAsia="en-GB"/>
              </w:rPr>
              <w:t xml:space="preserve"> </w:t>
            </w:r>
            <w:r w:rsidRPr="00371743">
              <w:rPr>
                <w:rFonts w:eastAsia="ArialMT"/>
                <w:lang w:val="en-GB" w:eastAsia="en-GB"/>
              </w:rPr>
              <w:t>ресурса</w:t>
            </w:r>
            <w:r w:rsidRPr="00371743">
              <w:rPr>
                <w:rFonts w:eastAsia="ArialMT"/>
                <w:lang w:val="sr-Cyrl-CS" w:eastAsia="en-GB"/>
              </w:rPr>
              <w:t xml:space="preserve"> у функцији развоја ове делатности</w:t>
            </w:r>
            <w:r w:rsidRPr="00371743">
              <w:rPr>
                <w:rFonts w:eastAsia="ArialMT"/>
                <w:lang w:val="en-GB" w:eastAsia="en-GB"/>
              </w:rPr>
              <w:t>. Анализа</w:t>
            </w:r>
            <w:r>
              <w:rPr>
                <w:rFonts w:eastAsia="ArialMT"/>
                <w:lang w:val="sr-Cyrl-CS" w:eastAsia="en-GB"/>
              </w:rPr>
              <w:t xml:space="preserve"> </w:t>
            </w:r>
            <w:r w:rsidRPr="00371743">
              <w:rPr>
                <w:rFonts w:eastAsia="ArialMT"/>
                <w:lang w:val="en-GB" w:eastAsia="en-GB"/>
              </w:rPr>
              <w:t>значаја</w:t>
            </w:r>
            <w:r>
              <w:rPr>
                <w:rFonts w:eastAsia="ArialMT"/>
                <w:lang w:val="sr-Cyrl-CS" w:eastAsia="en-GB"/>
              </w:rPr>
              <w:t xml:space="preserve"> </w:t>
            </w:r>
            <w:r w:rsidRPr="00371743">
              <w:rPr>
                <w:rFonts w:eastAsia="ArialMT"/>
                <w:lang w:val="en-GB" w:eastAsia="en-GB"/>
              </w:rPr>
              <w:t>историјских, привредних, политичких,</w:t>
            </w:r>
            <w:r>
              <w:rPr>
                <w:rFonts w:eastAsia="ArialMT"/>
                <w:lang w:val="sr-Cyrl-CS" w:eastAsia="en-GB"/>
              </w:rPr>
              <w:t xml:space="preserve"> </w:t>
            </w:r>
            <w:r w:rsidRPr="00371743">
              <w:rPr>
                <w:rFonts w:eastAsia="ArialMT"/>
                <w:lang w:val="en-GB" w:eastAsia="en-GB"/>
              </w:rPr>
              <w:t>друштвено-географских и других</w:t>
            </w:r>
            <w:r>
              <w:rPr>
                <w:rFonts w:eastAsia="ArialMT"/>
                <w:lang w:val="sr-Cyrl-CS" w:eastAsia="en-GB"/>
              </w:rPr>
              <w:t xml:space="preserve"> </w:t>
            </w:r>
            <w:r w:rsidRPr="00371743">
              <w:rPr>
                <w:rFonts w:eastAsia="ArialMT"/>
                <w:lang w:val="en-GB" w:eastAsia="en-GB"/>
              </w:rPr>
              <w:t>промена</w:t>
            </w:r>
            <w:r>
              <w:rPr>
                <w:rFonts w:eastAsia="ArialMT"/>
                <w:lang w:val="sr-Cyrl-CS" w:eastAsia="en-GB"/>
              </w:rPr>
              <w:t xml:space="preserve"> </w:t>
            </w:r>
            <w:r w:rsidRPr="00371743">
              <w:rPr>
                <w:rFonts w:eastAsia="ArialMT"/>
                <w:lang w:val="en-GB" w:eastAsia="en-GB"/>
              </w:rPr>
              <w:t>на</w:t>
            </w:r>
            <w:r>
              <w:rPr>
                <w:rFonts w:eastAsia="ArialMT"/>
                <w:lang w:val="sr-Cyrl-CS" w:eastAsia="en-GB"/>
              </w:rPr>
              <w:t xml:space="preserve"> </w:t>
            </w:r>
            <w:r w:rsidRPr="00371743">
              <w:rPr>
                <w:rFonts w:eastAsia="ArialMT"/>
                <w:lang w:val="en-GB" w:eastAsia="en-GB"/>
              </w:rPr>
              <w:t>карактер и структуру</w:t>
            </w:r>
            <w:r>
              <w:rPr>
                <w:rFonts w:eastAsia="ArialMT"/>
                <w:lang w:val="sr-Cyrl-CS" w:eastAsia="en-GB"/>
              </w:rPr>
              <w:t xml:space="preserve"> </w:t>
            </w:r>
            <w:r w:rsidRPr="00371743">
              <w:rPr>
                <w:rFonts w:eastAsia="ArialMT"/>
                <w:lang w:val="en-GB" w:eastAsia="en-GB"/>
              </w:rPr>
              <w:t>туристичких</w:t>
            </w:r>
            <w:r>
              <w:rPr>
                <w:rFonts w:eastAsia="ArialMT"/>
                <w:lang w:val="sr-Cyrl-CS" w:eastAsia="en-GB"/>
              </w:rPr>
              <w:t xml:space="preserve"> </w:t>
            </w:r>
            <w:r w:rsidRPr="00371743">
              <w:rPr>
                <w:rFonts w:eastAsia="ArialMT"/>
                <w:lang w:val="en-GB" w:eastAsia="en-GB"/>
              </w:rPr>
              <w:t>кретања, улогу</w:t>
            </w:r>
            <w:r>
              <w:rPr>
                <w:rFonts w:eastAsia="ArialMT"/>
                <w:lang w:val="sr-Cyrl-CS" w:eastAsia="en-GB"/>
              </w:rPr>
              <w:t xml:space="preserve"> </w:t>
            </w:r>
            <w:r w:rsidRPr="00371743">
              <w:rPr>
                <w:rFonts w:eastAsia="ArialMT"/>
                <w:lang w:val="en-GB" w:eastAsia="en-GB"/>
              </w:rPr>
              <w:t>мултипликативних</w:t>
            </w:r>
            <w:r>
              <w:rPr>
                <w:rFonts w:eastAsia="ArialMT"/>
                <w:lang w:val="sr-Cyrl-CS" w:eastAsia="en-GB"/>
              </w:rPr>
              <w:t xml:space="preserve"> </w:t>
            </w:r>
            <w:r w:rsidRPr="00371743">
              <w:rPr>
                <w:rFonts w:eastAsia="ArialMT"/>
                <w:lang w:val="en-GB" w:eastAsia="en-GB"/>
              </w:rPr>
              <w:t>утицаја</w:t>
            </w:r>
            <w:r>
              <w:rPr>
                <w:rFonts w:eastAsia="ArialMT"/>
                <w:lang w:val="sr-Cyrl-CS" w:eastAsia="en-GB"/>
              </w:rPr>
              <w:t xml:space="preserve"> </w:t>
            </w:r>
            <w:r w:rsidRPr="00371743">
              <w:rPr>
                <w:rFonts w:eastAsia="ArialMT"/>
                <w:lang w:val="en-GB" w:eastAsia="en-GB"/>
              </w:rPr>
              <w:t>туризма и значење</w:t>
            </w:r>
            <w:r>
              <w:rPr>
                <w:rFonts w:eastAsia="ArialMT"/>
                <w:lang w:val="sr-Cyrl-CS" w:eastAsia="en-GB"/>
              </w:rPr>
              <w:t xml:space="preserve"> </w:t>
            </w:r>
            <w:r w:rsidRPr="00371743">
              <w:rPr>
                <w:rFonts w:eastAsia="ArialMT"/>
                <w:lang w:val="en-GB" w:eastAsia="en-GB"/>
              </w:rPr>
              <w:t>туризма у укупном</w:t>
            </w:r>
            <w:r>
              <w:rPr>
                <w:rFonts w:eastAsia="ArialMT"/>
                <w:lang w:val="sr-Cyrl-CS" w:eastAsia="en-GB"/>
              </w:rPr>
              <w:t xml:space="preserve"> </w:t>
            </w:r>
            <w:r w:rsidRPr="00371743">
              <w:rPr>
                <w:rFonts w:eastAsia="ArialMT"/>
                <w:lang w:val="en-GB" w:eastAsia="en-GB"/>
              </w:rPr>
              <w:t>друштвеном и привредном</w:t>
            </w:r>
            <w:r>
              <w:rPr>
                <w:rFonts w:eastAsia="ArialMT"/>
                <w:lang w:val="sr-Cyrl-CS" w:eastAsia="en-GB"/>
              </w:rPr>
              <w:t xml:space="preserve"> </w:t>
            </w:r>
            <w:r w:rsidRPr="00371743">
              <w:rPr>
                <w:rFonts w:eastAsia="ArialMT"/>
                <w:lang w:val="en-GB" w:eastAsia="en-GB"/>
              </w:rPr>
              <w:t>развоју</w:t>
            </w:r>
            <w:r>
              <w:rPr>
                <w:rFonts w:eastAsia="ArialMT"/>
                <w:lang w:val="sr-Cyrl-CS" w:eastAsia="en-GB"/>
              </w:rPr>
              <w:t xml:space="preserve"> </w:t>
            </w:r>
            <w:r w:rsidRPr="00371743">
              <w:rPr>
                <w:rFonts w:eastAsia="ArialMT"/>
                <w:lang w:val="en-GB" w:eastAsia="en-GB"/>
              </w:rPr>
              <w:t>појединих</w:t>
            </w:r>
            <w:r>
              <w:rPr>
                <w:rFonts w:eastAsia="ArialMT"/>
                <w:lang w:val="sr-Cyrl-CS" w:eastAsia="en-GB"/>
              </w:rPr>
              <w:t xml:space="preserve"> </w:t>
            </w:r>
            <w:r w:rsidRPr="00371743">
              <w:rPr>
                <w:rFonts w:eastAsia="ArialMT"/>
                <w:lang w:val="en-GB" w:eastAsia="en-GB"/>
              </w:rPr>
              <w:t>земаља.</w:t>
            </w:r>
          </w:p>
        </w:tc>
      </w:tr>
      <w:tr w:rsidR="002E1CC7" w:rsidRPr="00371743" w:rsidTr="002E1CC7">
        <w:tc>
          <w:tcPr>
            <w:tcW w:w="9243" w:type="dxa"/>
            <w:gridSpan w:val="7"/>
            <w:shd w:val="clear" w:color="auto" w:fill="FDE9D9" w:themeFill="accent6" w:themeFillTint="33"/>
          </w:tcPr>
          <w:p w:rsidR="002E1CC7" w:rsidRPr="00371743" w:rsidRDefault="002E1CC7" w:rsidP="00896C81">
            <w:pPr>
              <w:jc w:val="both"/>
              <w:rPr>
                <w:b/>
                <w:bCs/>
              </w:rPr>
            </w:pPr>
            <w:r w:rsidRPr="00371743">
              <w:rPr>
                <w:b/>
                <w:bCs/>
                <w:lang w:val="sr-Cyrl-CS"/>
              </w:rPr>
              <w:t xml:space="preserve">Исход предмета је </w:t>
            </w:r>
          </w:p>
          <w:p w:rsidR="002E1CC7" w:rsidRDefault="002E1CC7" w:rsidP="00896C81">
            <w:pPr>
              <w:jc w:val="both"/>
              <w:rPr>
                <w:bCs/>
                <w:lang w:val="sr-Cyrl-CS"/>
              </w:rPr>
            </w:pPr>
            <w:r>
              <w:rPr>
                <w:bCs/>
                <w:lang w:val="sr-Cyrl-CS"/>
              </w:rPr>
              <w:t xml:space="preserve">По завршетку учења ове наставне јединице студнети ће бити у стању да: </w:t>
            </w:r>
          </w:p>
          <w:p w:rsidR="002E1CC7" w:rsidRPr="00920C9C" w:rsidRDefault="002E1CC7" w:rsidP="002E1CC7">
            <w:pPr>
              <w:pStyle w:val="ListParagraph"/>
              <w:numPr>
                <w:ilvl w:val="0"/>
                <w:numId w:val="211"/>
              </w:numPr>
              <w:jc w:val="both"/>
              <w:rPr>
                <w:bCs/>
                <w:lang w:val="sr-Cyrl-CS"/>
              </w:rPr>
            </w:pPr>
            <w:r w:rsidRPr="00920C9C">
              <w:rPr>
                <w:bCs/>
                <w:lang w:val="sr-Cyrl-CS"/>
              </w:rPr>
              <w:t>дефинишу значај других научних дисциплина за развој туризма, а превасходно географије,</w:t>
            </w:r>
          </w:p>
          <w:p w:rsidR="002E1CC7" w:rsidRPr="00920C9C" w:rsidRDefault="002E1CC7" w:rsidP="002E1CC7">
            <w:pPr>
              <w:pStyle w:val="ListParagraph"/>
              <w:numPr>
                <w:ilvl w:val="0"/>
                <w:numId w:val="211"/>
              </w:numPr>
              <w:jc w:val="both"/>
              <w:rPr>
                <w:bCs/>
                <w:lang w:val="sr-Cyrl-CS"/>
              </w:rPr>
            </w:pPr>
            <w:r w:rsidRPr="00920C9C">
              <w:rPr>
                <w:bCs/>
                <w:lang w:val="sr-Cyrl-CS"/>
              </w:rPr>
              <w:t>идентификују, спознају и разликују све природне и друштвене факторе који условљавају туристичка кретања,</w:t>
            </w:r>
          </w:p>
          <w:p w:rsidR="002E1CC7" w:rsidRPr="00920C9C" w:rsidRDefault="002E1CC7" w:rsidP="002E1CC7">
            <w:pPr>
              <w:pStyle w:val="ListParagraph"/>
              <w:numPr>
                <w:ilvl w:val="0"/>
                <w:numId w:val="211"/>
              </w:numPr>
              <w:jc w:val="both"/>
              <w:rPr>
                <w:bCs/>
                <w:lang w:val="sr-Cyrl-CS"/>
              </w:rPr>
            </w:pPr>
            <w:r w:rsidRPr="00920C9C">
              <w:rPr>
                <w:bCs/>
                <w:lang w:val="sr-Cyrl-CS"/>
              </w:rPr>
              <w:t>врше валоризацију одређених дестинација за развој ове делатности,</w:t>
            </w:r>
          </w:p>
          <w:p w:rsidR="002E1CC7" w:rsidRPr="00920C9C" w:rsidRDefault="002E1CC7" w:rsidP="002E1CC7">
            <w:pPr>
              <w:pStyle w:val="ListParagraph"/>
              <w:numPr>
                <w:ilvl w:val="0"/>
                <w:numId w:val="211"/>
              </w:numPr>
              <w:jc w:val="both"/>
              <w:rPr>
                <w:rFonts w:eastAsia="ArialMT"/>
                <w:lang w:val="sr-Cyrl-CS" w:eastAsia="en-GB"/>
              </w:rPr>
            </w:pPr>
            <w:r w:rsidRPr="00920C9C">
              <w:rPr>
                <w:rFonts w:eastAsia="ArialMT"/>
                <w:lang w:val="sr-Cyrl-CS" w:eastAsia="en-GB"/>
              </w:rPr>
              <w:t xml:space="preserve">оцене </w:t>
            </w:r>
            <w:r w:rsidRPr="00920C9C">
              <w:rPr>
                <w:rFonts w:eastAsia="ArialMT"/>
                <w:lang w:val="en-GB" w:eastAsia="en-GB"/>
              </w:rPr>
              <w:t>атрактивности</w:t>
            </w:r>
            <w:r w:rsidRPr="00920C9C">
              <w:rPr>
                <w:rFonts w:eastAsia="ArialMT"/>
                <w:lang w:val="sr-Cyrl-CS" w:eastAsia="en-GB"/>
              </w:rPr>
              <w:t xml:space="preserve"> </w:t>
            </w:r>
            <w:r w:rsidRPr="00920C9C">
              <w:rPr>
                <w:rFonts w:eastAsia="ArialMT"/>
                <w:lang w:val="en-GB" w:eastAsia="en-GB"/>
              </w:rPr>
              <w:t>фактора</w:t>
            </w:r>
            <w:r w:rsidRPr="00920C9C">
              <w:rPr>
                <w:rFonts w:eastAsia="ArialMT"/>
                <w:lang w:val="sr-Cyrl-CS" w:eastAsia="en-GB"/>
              </w:rPr>
              <w:t xml:space="preserve"> релевантних з</w:t>
            </w:r>
            <w:r w:rsidRPr="00920C9C">
              <w:rPr>
                <w:rFonts w:eastAsia="ArialMT"/>
                <w:lang w:val="en-GB" w:eastAsia="en-GB"/>
              </w:rPr>
              <w:t>а потребе</w:t>
            </w:r>
            <w:r w:rsidRPr="00920C9C">
              <w:rPr>
                <w:rFonts w:eastAsia="ArialMT"/>
                <w:lang w:val="sr-Cyrl-CS" w:eastAsia="en-GB"/>
              </w:rPr>
              <w:t xml:space="preserve"> </w:t>
            </w:r>
            <w:r w:rsidRPr="00920C9C">
              <w:rPr>
                <w:rFonts w:eastAsia="ArialMT"/>
                <w:lang w:val="en-GB" w:eastAsia="en-GB"/>
              </w:rPr>
              <w:t>туризма,</w:t>
            </w:r>
          </w:p>
          <w:p w:rsidR="002E1CC7" w:rsidRPr="00920C9C" w:rsidRDefault="002E1CC7" w:rsidP="002E1CC7">
            <w:pPr>
              <w:pStyle w:val="ListParagraph"/>
              <w:numPr>
                <w:ilvl w:val="0"/>
                <w:numId w:val="211"/>
              </w:numPr>
              <w:jc w:val="both"/>
              <w:rPr>
                <w:rFonts w:eastAsia="ArialMT"/>
                <w:lang w:val="sr-Cyrl-CS" w:eastAsia="en-GB"/>
              </w:rPr>
            </w:pPr>
            <w:r w:rsidRPr="00920C9C">
              <w:rPr>
                <w:rFonts w:eastAsia="ArialMT"/>
                <w:lang w:val="en-GB" w:eastAsia="en-GB"/>
              </w:rPr>
              <w:t>анализ</w:t>
            </w:r>
            <w:r w:rsidRPr="00920C9C">
              <w:rPr>
                <w:rFonts w:eastAsia="ArialMT"/>
                <w:lang w:val="sr-Cyrl-CS" w:eastAsia="en-GB"/>
              </w:rPr>
              <w:t>ирају</w:t>
            </w:r>
            <w:r w:rsidRPr="00920C9C">
              <w:rPr>
                <w:rFonts w:eastAsia="ArialMT"/>
                <w:lang w:val="en-GB" w:eastAsia="en-GB"/>
              </w:rPr>
              <w:t>,</w:t>
            </w:r>
            <w:r w:rsidRPr="00920C9C">
              <w:rPr>
                <w:rFonts w:eastAsia="ArialMT"/>
                <w:lang w:val="sr-Cyrl-CS" w:eastAsia="en-GB"/>
              </w:rPr>
              <w:t xml:space="preserve"> </w:t>
            </w:r>
            <w:r w:rsidRPr="00920C9C">
              <w:rPr>
                <w:rFonts w:eastAsia="ArialMT"/>
                <w:lang w:val="en-GB" w:eastAsia="en-GB"/>
              </w:rPr>
              <w:t>рангир</w:t>
            </w:r>
            <w:r w:rsidRPr="00920C9C">
              <w:rPr>
                <w:rFonts w:eastAsia="ArialMT"/>
                <w:lang w:val="sr-Cyrl-CS" w:eastAsia="en-GB"/>
              </w:rPr>
              <w:t>ају</w:t>
            </w:r>
            <w:r w:rsidRPr="00920C9C">
              <w:rPr>
                <w:rFonts w:eastAsia="ArialMT"/>
                <w:lang w:val="en-GB" w:eastAsia="en-GB"/>
              </w:rPr>
              <w:t xml:space="preserve"> и</w:t>
            </w:r>
            <w:r w:rsidRPr="00920C9C">
              <w:rPr>
                <w:rFonts w:eastAsia="ArialMT"/>
                <w:lang w:val="sr-Cyrl-CS" w:eastAsia="en-GB"/>
              </w:rPr>
              <w:t xml:space="preserve"> изврше</w:t>
            </w:r>
            <w:r w:rsidRPr="00920C9C">
              <w:rPr>
                <w:rFonts w:eastAsia="ArialMT"/>
                <w:lang w:val="en-GB" w:eastAsia="en-GB"/>
              </w:rPr>
              <w:t xml:space="preserve"> евалуацију</w:t>
            </w:r>
            <w:r w:rsidRPr="00920C9C">
              <w:rPr>
                <w:rFonts w:eastAsia="ArialMT"/>
                <w:lang w:val="sr-Cyrl-CS" w:eastAsia="en-GB"/>
              </w:rPr>
              <w:t xml:space="preserve"> </w:t>
            </w:r>
            <w:r w:rsidRPr="00920C9C">
              <w:rPr>
                <w:rFonts w:eastAsia="ArialMT"/>
                <w:lang w:val="en-GB" w:eastAsia="en-GB"/>
              </w:rPr>
              <w:t>туристичких</w:t>
            </w:r>
            <w:r w:rsidRPr="00920C9C">
              <w:rPr>
                <w:rFonts w:eastAsia="ArialMT"/>
                <w:lang w:val="sr-Cyrl-CS" w:eastAsia="en-GB"/>
              </w:rPr>
              <w:t xml:space="preserve"> </w:t>
            </w:r>
            <w:r w:rsidRPr="00920C9C">
              <w:rPr>
                <w:rFonts w:eastAsia="ArialMT"/>
                <w:lang w:val="en-GB" w:eastAsia="en-GB"/>
              </w:rPr>
              <w:t>атракција</w:t>
            </w:r>
            <w:r w:rsidRPr="00920C9C">
              <w:rPr>
                <w:rFonts w:eastAsia="ArialMT"/>
                <w:lang w:val="sr-Cyrl-CS" w:eastAsia="en-GB"/>
              </w:rPr>
              <w:t xml:space="preserve"> </w:t>
            </w:r>
            <w:r w:rsidRPr="00920C9C">
              <w:rPr>
                <w:rFonts w:eastAsia="ArialMT"/>
                <w:lang w:val="en-GB" w:eastAsia="en-GB"/>
              </w:rPr>
              <w:t>као</w:t>
            </w:r>
            <w:r w:rsidRPr="00920C9C">
              <w:rPr>
                <w:rFonts w:eastAsia="ArialMT"/>
                <w:lang w:val="sr-Cyrl-CS" w:eastAsia="en-GB"/>
              </w:rPr>
              <w:t xml:space="preserve"> </w:t>
            </w:r>
            <w:r w:rsidRPr="00920C9C">
              <w:rPr>
                <w:rFonts w:eastAsia="ArialMT"/>
                <w:lang w:val="en-GB" w:eastAsia="en-GB"/>
              </w:rPr>
              <w:t>прву</w:t>
            </w:r>
            <w:r w:rsidRPr="00920C9C">
              <w:rPr>
                <w:rFonts w:eastAsia="ArialMT"/>
                <w:lang w:val="sr-Cyrl-CS" w:eastAsia="en-GB"/>
              </w:rPr>
              <w:t xml:space="preserve"> </w:t>
            </w:r>
            <w:r w:rsidRPr="00920C9C">
              <w:rPr>
                <w:rFonts w:eastAsia="ArialMT"/>
                <w:lang w:val="en-GB" w:eastAsia="en-GB"/>
              </w:rPr>
              <w:t>фазу</w:t>
            </w:r>
            <w:r w:rsidRPr="00920C9C">
              <w:rPr>
                <w:rFonts w:eastAsia="ArialMT"/>
                <w:lang w:val="sr-Cyrl-CS" w:eastAsia="en-GB"/>
              </w:rPr>
              <w:t xml:space="preserve"> развоја </w:t>
            </w:r>
            <w:r w:rsidRPr="00920C9C">
              <w:rPr>
                <w:rFonts w:eastAsia="ArialMT"/>
                <w:lang w:val="en-GB" w:eastAsia="en-GB"/>
              </w:rPr>
              <w:t>туристичке</w:t>
            </w:r>
            <w:r w:rsidRPr="00920C9C">
              <w:rPr>
                <w:rFonts w:eastAsia="ArialMT"/>
                <w:lang w:val="sr-Cyrl-CS" w:eastAsia="en-GB"/>
              </w:rPr>
              <w:t xml:space="preserve"> </w:t>
            </w:r>
            <w:r w:rsidRPr="00920C9C">
              <w:rPr>
                <w:rFonts w:eastAsia="ArialMT"/>
                <w:lang w:val="en-GB" w:eastAsia="en-GB"/>
              </w:rPr>
              <w:t>дестинације</w:t>
            </w:r>
            <w:r w:rsidRPr="00920C9C">
              <w:rPr>
                <w:rFonts w:eastAsia="ArialMT"/>
                <w:lang w:val="sr-Cyrl-CS" w:eastAsia="en-GB"/>
              </w:rPr>
              <w:t>,</w:t>
            </w:r>
          </w:p>
          <w:p w:rsidR="002E1CC7" w:rsidRPr="00920C9C" w:rsidRDefault="002E1CC7" w:rsidP="002E1CC7">
            <w:pPr>
              <w:pStyle w:val="ListParagraph"/>
              <w:numPr>
                <w:ilvl w:val="0"/>
                <w:numId w:val="211"/>
              </w:numPr>
              <w:jc w:val="both"/>
              <w:rPr>
                <w:rFonts w:eastAsia="ArialMT"/>
                <w:lang w:val="sr-Cyrl-CS" w:eastAsia="en-GB"/>
              </w:rPr>
            </w:pPr>
            <w:r w:rsidRPr="00920C9C">
              <w:rPr>
                <w:rFonts w:eastAsia="ArialMT"/>
                <w:lang w:val="sr-Cyrl-CS" w:eastAsia="en-GB"/>
              </w:rPr>
              <w:t xml:space="preserve">дефинишу земље туристичке тражње и њихове карактеристике, те земље понуде и њихове компаративне преедности за развој туризма. </w:t>
            </w:r>
          </w:p>
        </w:tc>
      </w:tr>
      <w:tr w:rsidR="002E1CC7" w:rsidRPr="00371743" w:rsidTr="002E1CC7">
        <w:tc>
          <w:tcPr>
            <w:tcW w:w="9243" w:type="dxa"/>
            <w:gridSpan w:val="7"/>
            <w:shd w:val="clear" w:color="auto" w:fill="FDE9D9" w:themeFill="accent6" w:themeFillTint="33"/>
          </w:tcPr>
          <w:p w:rsidR="002E1CC7" w:rsidRPr="00371743" w:rsidRDefault="002E1CC7" w:rsidP="00896C81">
            <w:pPr>
              <w:jc w:val="both"/>
              <w:rPr>
                <w:b/>
                <w:bCs/>
                <w:lang w:val="ru-RU"/>
              </w:rPr>
            </w:pPr>
            <w:r w:rsidRPr="00371743">
              <w:rPr>
                <w:b/>
                <w:bCs/>
                <w:lang w:val="sr-Cyrl-CS"/>
              </w:rPr>
              <w:t>Садржај предмета</w:t>
            </w:r>
          </w:p>
          <w:p w:rsidR="002E1CC7" w:rsidRPr="00371743" w:rsidRDefault="002E1CC7" w:rsidP="00896C81">
            <w:pPr>
              <w:jc w:val="both"/>
              <w:rPr>
                <w:i/>
                <w:iCs/>
              </w:rPr>
            </w:pPr>
            <w:r w:rsidRPr="00371743">
              <w:rPr>
                <w:i/>
                <w:iCs/>
                <w:lang w:val="sr-Cyrl-CS"/>
              </w:rPr>
              <w:t>Теоријска настава</w:t>
            </w:r>
          </w:p>
          <w:p w:rsidR="002E1CC7" w:rsidRDefault="002E1CC7" w:rsidP="002E1CC7">
            <w:pPr>
              <w:widowControl/>
              <w:numPr>
                <w:ilvl w:val="0"/>
                <w:numId w:val="210"/>
              </w:numPr>
              <w:jc w:val="both"/>
              <w:rPr>
                <w:rFonts w:eastAsia="ArialMT"/>
                <w:lang w:val="sr-Cyrl-CS" w:eastAsia="en-GB"/>
              </w:rPr>
            </w:pPr>
            <w:r w:rsidRPr="00371743">
              <w:rPr>
                <w:rFonts w:eastAsia="ArialMT"/>
                <w:lang w:val="sr-Cyrl-CS" w:eastAsia="en-GB"/>
              </w:rPr>
              <w:t>Потреба и значај проучавања туристичке географије</w:t>
            </w:r>
            <w:r>
              <w:rPr>
                <w:rFonts w:eastAsia="ArialMT"/>
                <w:lang w:val="sr-Cyrl-CS" w:eastAsia="en-GB"/>
              </w:rPr>
              <w:t>.</w:t>
            </w:r>
          </w:p>
          <w:p w:rsidR="002E1CC7" w:rsidRDefault="002E1CC7" w:rsidP="002E1CC7">
            <w:pPr>
              <w:widowControl/>
              <w:numPr>
                <w:ilvl w:val="0"/>
                <w:numId w:val="210"/>
              </w:numPr>
              <w:jc w:val="both"/>
              <w:rPr>
                <w:rFonts w:eastAsia="ArialMT"/>
                <w:lang w:val="sr-Cyrl-CS" w:eastAsia="en-GB"/>
              </w:rPr>
            </w:pPr>
            <w:r w:rsidRPr="00662851">
              <w:rPr>
                <w:rFonts w:eastAsia="ArialMT"/>
                <w:lang w:val="sr-Cyrl-CS" w:eastAsia="en-GB"/>
              </w:rPr>
              <w:t>Општа туристичка географија</w:t>
            </w:r>
            <w:r>
              <w:rPr>
                <w:rFonts w:eastAsia="ArialMT"/>
                <w:lang w:val="sr-Cyrl-CS" w:eastAsia="en-GB"/>
              </w:rPr>
              <w:t>.</w:t>
            </w:r>
          </w:p>
          <w:p w:rsidR="002E1CC7" w:rsidRDefault="002E1CC7" w:rsidP="002E1CC7">
            <w:pPr>
              <w:widowControl/>
              <w:numPr>
                <w:ilvl w:val="0"/>
                <w:numId w:val="210"/>
              </w:numPr>
              <w:jc w:val="both"/>
              <w:rPr>
                <w:rFonts w:eastAsia="ArialMT"/>
                <w:lang w:val="sr-Cyrl-CS" w:eastAsia="en-GB"/>
              </w:rPr>
            </w:pPr>
            <w:r w:rsidRPr="00662851">
              <w:rPr>
                <w:rFonts w:eastAsia="ArialMT"/>
                <w:lang w:val="en-GB" w:eastAsia="en-GB"/>
              </w:rPr>
              <w:t>Појам</w:t>
            </w:r>
            <w:r>
              <w:rPr>
                <w:rFonts w:eastAsia="ArialMT"/>
                <w:lang w:val="sr-Cyrl-CS" w:eastAsia="en-GB"/>
              </w:rPr>
              <w:t xml:space="preserve"> </w:t>
            </w:r>
            <w:r w:rsidRPr="00662851">
              <w:rPr>
                <w:rFonts w:eastAsia="ArialMT"/>
                <w:lang w:val="en-GB" w:eastAsia="en-GB"/>
              </w:rPr>
              <w:t>туристичких</w:t>
            </w:r>
            <w:r>
              <w:rPr>
                <w:rFonts w:eastAsia="ArialMT"/>
                <w:lang w:val="sr-Cyrl-CS" w:eastAsia="en-GB"/>
              </w:rPr>
              <w:t xml:space="preserve"> </w:t>
            </w:r>
            <w:r w:rsidRPr="00662851">
              <w:rPr>
                <w:rFonts w:eastAsia="ArialMT"/>
                <w:lang w:val="en-GB" w:eastAsia="en-GB"/>
              </w:rPr>
              <w:t>ресурса, појам</w:t>
            </w:r>
            <w:r>
              <w:rPr>
                <w:rFonts w:eastAsia="ArialMT"/>
                <w:lang w:val="sr-Cyrl-CS" w:eastAsia="en-GB"/>
              </w:rPr>
              <w:t xml:space="preserve"> </w:t>
            </w:r>
            <w:r w:rsidRPr="00662851">
              <w:rPr>
                <w:rFonts w:eastAsia="ArialMT"/>
                <w:lang w:val="en-GB" w:eastAsia="en-GB"/>
              </w:rPr>
              <w:t>туристичке</w:t>
            </w:r>
            <w:r>
              <w:rPr>
                <w:rFonts w:eastAsia="ArialMT"/>
                <w:lang w:val="sr-Cyrl-CS" w:eastAsia="en-GB"/>
              </w:rPr>
              <w:t xml:space="preserve"> </w:t>
            </w:r>
            <w:r w:rsidRPr="00662851">
              <w:rPr>
                <w:rFonts w:eastAsia="ArialMT"/>
                <w:lang w:val="en-GB" w:eastAsia="en-GB"/>
              </w:rPr>
              <w:t>атрактивности, диференцијација</w:t>
            </w:r>
            <w:r>
              <w:rPr>
                <w:rFonts w:eastAsia="ArialMT"/>
                <w:lang w:val="sr-Cyrl-CS" w:eastAsia="en-GB"/>
              </w:rPr>
              <w:t xml:space="preserve"> </w:t>
            </w:r>
            <w:r w:rsidRPr="00662851">
              <w:rPr>
                <w:rFonts w:eastAsia="ArialMT"/>
                <w:lang w:val="en-GB" w:eastAsia="en-GB"/>
              </w:rPr>
              <w:t>ресурса</w:t>
            </w:r>
            <w:r>
              <w:rPr>
                <w:rFonts w:eastAsia="ArialMT"/>
                <w:lang w:val="sr-Cyrl-CS" w:eastAsia="en-GB"/>
              </w:rPr>
              <w:t xml:space="preserve"> </w:t>
            </w:r>
            <w:r w:rsidRPr="00662851">
              <w:rPr>
                <w:rFonts w:eastAsia="ArialMT"/>
                <w:lang w:val="en-GB" w:eastAsia="en-GB"/>
              </w:rPr>
              <w:t>по</w:t>
            </w:r>
            <w:r>
              <w:rPr>
                <w:rFonts w:eastAsia="ArialMT"/>
                <w:lang w:val="sr-Cyrl-CS" w:eastAsia="en-GB"/>
              </w:rPr>
              <w:t xml:space="preserve"> </w:t>
            </w:r>
            <w:r w:rsidRPr="00662851">
              <w:rPr>
                <w:rFonts w:eastAsia="ArialMT"/>
                <w:lang w:val="en-GB" w:eastAsia="en-GB"/>
              </w:rPr>
              <w:t>генетској</w:t>
            </w:r>
            <w:r>
              <w:rPr>
                <w:rFonts w:eastAsia="ArialMT"/>
                <w:lang w:val="sr-Cyrl-CS" w:eastAsia="en-GB"/>
              </w:rPr>
              <w:t xml:space="preserve"> </w:t>
            </w:r>
            <w:r w:rsidRPr="00662851">
              <w:rPr>
                <w:rFonts w:eastAsia="ArialMT"/>
                <w:lang w:val="en-GB" w:eastAsia="en-GB"/>
              </w:rPr>
              <w:t>припадности, атрактивним</w:t>
            </w:r>
            <w:r>
              <w:rPr>
                <w:rFonts w:eastAsia="ArialMT"/>
                <w:lang w:val="sr-Cyrl-CS" w:eastAsia="en-GB"/>
              </w:rPr>
              <w:t xml:space="preserve"> </w:t>
            </w:r>
            <w:r w:rsidRPr="00662851">
              <w:rPr>
                <w:rFonts w:eastAsia="ArialMT"/>
                <w:lang w:val="en-GB" w:eastAsia="en-GB"/>
              </w:rPr>
              <w:t>својствима, начину и интензитету</w:t>
            </w:r>
            <w:r>
              <w:rPr>
                <w:rFonts w:eastAsia="ArialMT"/>
                <w:lang w:val="sr-Cyrl-CS" w:eastAsia="en-GB"/>
              </w:rPr>
              <w:t xml:space="preserve"> </w:t>
            </w:r>
            <w:r w:rsidRPr="00662851">
              <w:rPr>
                <w:rFonts w:eastAsia="ArialMT"/>
                <w:lang w:val="en-GB" w:eastAsia="en-GB"/>
              </w:rPr>
              <w:t>туристичког</w:t>
            </w:r>
            <w:r>
              <w:rPr>
                <w:rFonts w:eastAsia="ArialMT"/>
                <w:lang w:val="sr-Cyrl-CS" w:eastAsia="en-GB"/>
              </w:rPr>
              <w:t xml:space="preserve"> </w:t>
            </w:r>
            <w:r w:rsidRPr="00662851">
              <w:rPr>
                <w:rFonts w:eastAsia="ArialMT"/>
                <w:lang w:val="en-GB" w:eastAsia="en-GB"/>
              </w:rPr>
              <w:t>деловања.</w:t>
            </w:r>
          </w:p>
          <w:p w:rsidR="002E1CC7" w:rsidRDefault="002E1CC7" w:rsidP="002E1CC7">
            <w:pPr>
              <w:widowControl/>
              <w:numPr>
                <w:ilvl w:val="0"/>
                <w:numId w:val="210"/>
              </w:numPr>
              <w:jc w:val="both"/>
              <w:rPr>
                <w:rFonts w:eastAsia="ArialMT"/>
                <w:lang w:val="sr-Cyrl-CS" w:eastAsia="en-GB"/>
              </w:rPr>
            </w:pPr>
            <w:r w:rsidRPr="00662851">
              <w:rPr>
                <w:rFonts w:eastAsia="ArialMT"/>
                <w:lang w:val="en-GB" w:eastAsia="en-GB"/>
              </w:rPr>
              <w:t>Анализа</w:t>
            </w:r>
            <w:r>
              <w:rPr>
                <w:rFonts w:eastAsia="ArialMT"/>
                <w:lang w:val="sr-Cyrl-CS" w:eastAsia="en-GB"/>
              </w:rPr>
              <w:t xml:space="preserve"> </w:t>
            </w:r>
            <w:r w:rsidRPr="00662851">
              <w:rPr>
                <w:rFonts w:eastAsia="ArialMT"/>
                <w:lang w:val="en-GB" w:eastAsia="en-GB"/>
              </w:rPr>
              <w:t>туристичких</w:t>
            </w:r>
            <w:r>
              <w:rPr>
                <w:rFonts w:eastAsia="ArialMT"/>
                <w:lang w:val="sr-Cyrl-CS" w:eastAsia="en-GB"/>
              </w:rPr>
              <w:t xml:space="preserve"> </w:t>
            </w:r>
            <w:r w:rsidRPr="00662851">
              <w:rPr>
                <w:rFonts w:eastAsia="ArialMT"/>
                <w:lang w:val="en-GB" w:eastAsia="en-GB"/>
              </w:rPr>
              <w:t>ресурса. Групе и врсте</w:t>
            </w:r>
            <w:r>
              <w:rPr>
                <w:rFonts w:eastAsia="ArialMT"/>
                <w:lang w:val="sr-Cyrl-CS" w:eastAsia="en-GB"/>
              </w:rPr>
              <w:t xml:space="preserve"> </w:t>
            </w:r>
            <w:r w:rsidRPr="00662851">
              <w:rPr>
                <w:rFonts w:eastAsia="ArialMT"/>
                <w:lang w:val="en-GB" w:eastAsia="en-GB"/>
              </w:rPr>
              <w:t>природних</w:t>
            </w:r>
            <w:r>
              <w:rPr>
                <w:rFonts w:eastAsia="ArialMT"/>
                <w:lang w:val="sr-Cyrl-CS" w:eastAsia="en-GB"/>
              </w:rPr>
              <w:t xml:space="preserve"> </w:t>
            </w:r>
            <w:r w:rsidRPr="00662851">
              <w:rPr>
                <w:rFonts w:eastAsia="ArialMT"/>
                <w:lang w:val="en-GB" w:eastAsia="en-GB"/>
              </w:rPr>
              <w:t>туристичких</w:t>
            </w:r>
            <w:r>
              <w:rPr>
                <w:rFonts w:eastAsia="ArialMT"/>
                <w:lang w:val="sr-Cyrl-CS" w:eastAsia="en-GB"/>
              </w:rPr>
              <w:t xml:space="preserve"> </w:t>
            </w:r>
            <w:r w:rsidRPr="00662851">
              <w:rPr>
                <w:rFonts w:eastAsia="ArialMT"/>
                <w:lang w:val="en-GB" w:eastAsia="en-GB"/>
              </w:rPr>
              <w:t>ресурса, карактеристике, атрактивна</w:t>
            </w:r>
            <w:r>
              <w:rPr>
                <w:rFonts w:eastAsia="ArialMT"/>
                <w:lang w:val="sr-Cyrl-CS" w:eastAsia="en-GB"/>
              </w:rPr>
              <w:t xml:space="preserve"> </w:t>
            </w:r>
            <w:r w:rsidRPr="00662851">
              <w:rPr>
                <w:rFonts w:eastAsia="ArialMT"/>
                <w:lang w:val="en-GB" w:eastAsia="en-GB"/>
              </w:rPr>
              <w:t>својства и погодности</w:t>
            </w:r>
            <w:r>
              <w:rPr>
                <w:rFonts w:eastAsia="ArialMT"/>
                <w:lang w:val="sr-Cyrl-CS" w:eastAsia="en-GB"/>
              </w:rPr>
              <w:t xml:space="preserve"> </w:t>
            </w:r>
            <w:r w:rsidRPr="00662851">
              <w:rPr>
                <w:rFonts w:eastAsia="ArialMT"/>
                <w:lang w:val="en-GB" w:eastAsia="en-GB"/>
              </w:rPr>
              <w:t>за</w:t>
            </w:r>
            <w:r>
              <w:rPr>
                <w:rFonts w:eastAsia="ArialMT"/>
                <w:lang w:val="sr-Cyrl-CS" w:eastAsia="en-GB"/>
              </w:rPr>
              <w:t xml:space="preserve"> </w:t>
            </w:r>
            <w:r w:rsidRPr="00662851">
              <w:rPr>
                <w:rFonts w:eastAsia="ArialMT"/>
                <w:lang w:val="en-GB" w:eastAsia="en-GB"/>
              </w:rPr>
              <w:t>поједине</w:t>
            </w:r>
            <w:r>
              <w:rPr>
                <w:rFonts w:eastAsia="ArialMT"/>
                <w:lang w:val="sr-Cyrl-CS" w:eastAsia="en-GB"/>
              </w:rPr>
              <w:t xml:space="preserve"> </w:t>
            </w:r>
            <w:r w:rsidRPr="00662851">
              <w:rPr>
                <w:rFonts w:eastAsia="ArialMT"/>
                <w:lang w:val="en-GB" w:eastAsia="en-GB"/>
              </w:rPr>
              <w:t>врсте и облике</w:t>
            </w:r>
            <w:r>
              <w:rPr>
                <w:rFonts w:eastAsia="ArialMT"/>
                <w:lang w:val="sr-Cyrl-CS" w:eastAsia="en-GB"/>
              </w:rPr>
              <w:t xml:space="preserve"> </w:t>
            </w:r>
            <w:r w:rsidRPr="00662851">
              <w:rPr>
                <w:rFonts w:eastAsia="ArialMT"/>
                <w:lang w:val="en-GB" w:eastAsia="en-GB"/>
              </w:rPr>
              <w:t>туризма, те</w:t>
            </w:r>
            <w:r>
              <w:rPr>
                <w:rFonts w:eastAsia="ArialMT"/>
                <w:lang w:val="sr-Cyrl-CS" w:eastAsia="en-GB"/>
              </w:rPr>
              <w:t xml:space="preserve"> </w:t>
            </w:r>
            <w:r w:rsidRPr="00662851">
              <w:rPr>
                <w:rFonts w:eastAsia="ArialMT"/>
                <w:lang w:val="en-GB" w:eastAsia="en-GB"/>
              </w:rPr>
              <w:t>просторна</w:t>
            </w:r>
            <w:r>
              <w:rPr>
                <w:rFonts w:eastAsia="ArialMT"/>
                <w:lang w:val="sr-Cyrl-CS" w:eastAsia="en-GB"/>
              </w:rPr>
              <w:t xml:space="preserve"> </w:t>
            </w:r>
            <w:r w:rsidRPr="00662851">
              <w:rPr>
                <w:rFonts w:eastAsia="ArialMT"/>
                <w:lang w:val="en-GB" w:eastAsia="en-GB"/>
              </w:rPr>
              <w:t>распрострање</w:t>
            </w:r>
            <w:r>
              <w:rPr>
                <w:rFonts w:eastAsia="ArialMT"/>
                <w:lang w:val="en-GB" w:eastAsia="en-GB"/>
              </w:rPr>
              <w:t>ност</w:t>
            </w:r>
            <w:r>
              <w:rPr>
                <w:rFonts w:eastAsia="ArialMT"/>
                <w:lang w:val="sr-Cyrl-CS" w:eastAsia="en-GB"/>
              </w:rPr>
              <w:t xml:space="preserve"> </w:t>
            </w:r>
            <w:r>
              <w:rPr>
                <w:rFonts w:eastAsia="ArialMT"/>
                <w:lang w:val="en-GB" w:eastAsia="en-GB"/>
              </w:rPr>
              <w:t>ресурса у свету и у Србији</w:t>
            </w:r>
            <w:r>
              <w:rPr>
                <w:rFonts w:eastAsia="ArialMT"/>
                <w:lang w:val="sr-Cyrl-CS" w:eastAsia="en-GB"/>
              </w:rPr>
              <w:t>.</w:t>
            </w:r>
          </w:p>
          <w:p w:rsidR="002E1CC7" w:rsidRDefault="002E1CC7" w:rsidP="002E1CC7">
            <w:pPr>
              <w:widowControl/>
              <w:numPr>
                <w:ilvl w:val="0"/>
                <w:numId w:val="210"/>
              </w:numPr>
              <w:jc w:val="both"/>
              <w:rPr>
                <w:rFonts w:eastAsia="ArialMT"/>
                <w:lang w:val="sr-Cyrl-CS" w:eastAsia="en-GB"/>
              </w:rPr>
            </w:pPr>
            <w:r w:rsidRPr="00662851">
              <w:rPr>
                <w:rFonts w:eastAsia="ArialMT"/>
                <w:lang w:val="sr-Cyrl-CS" w:eastAsia="en-GB"/>
              </w:rPr>
              <w:t>Главни правци туристичких кретња (светски и домаћи правци кретања)</w:t>
            </w:r>
            <w:r>
              <w:rPr>
                <w:rFonts w:eastAsia="ArialMT"/>
                <w:lang w:val="sr-Cyrl-CS" w:eastAsia="en-GB"/>
              </w:rPr>
              <w:t>.</w:t>
            </w:r>
          </w:p>
          <w:p w:rsidR="002E1CC7" w:rsidRDefault="002E1CC7" w:rsidP="002E1CC7">
            <w:pPr>
              <w:widowControl/>
              <w:numPr>
                <w:ilvl w:val="0"/>
                <w:numId w:val="210"/>
              </w:numPr>
              <w:jc w:val="both"/>
              <w:rPr>
                <w:rFonts w:eastAsia="ArialMT"/>
                <w:lang w:val="sr-Cyrl-CS" w:eastAsia="en-GB"/>
              </w:rPr>
            </w:pPr>
            <w:r w:rsidRPr="00662851">
              <w:rPr>
                <w:rFonts w:eastAsia="ArialMT"/>
                <w:lang w:val="en-GB" w:eastAsia="en-GB"/>
              </w:rPr>
              <w:t>Групе и врсте</w:t>
            </w:r>
            <w:r>
              <w:rPr>
                <w:rFonts w:eastAsia="ArialMT"/>
                <w:lang w:val="sr-Cyrl-CS" w:eastAsia="en-GB"/>
              </w:rPr>
              <w:t xml:space="preserve"> </w:t>
            </w:r>
            <w:r w:rsidRPr="00662851">
              <w:rPr>
                <w:rFonts w:eastAsia="ArialMT"/>
                <w:lang w:val="en-GB" w:eastAsia="en-GB"/>
              </w:rPr>
              <w:t>друштвених</w:t>
            </w:r>
            <w:r>
              <w:rPr>
                <w:rFonts w:eastAsia="ArialMT"/>
                <w:lang w:val="sr-Cyrl-CS" w:eastAsia="en-GB"/>
              </w:rPr>
              <w:t xml:space="preserve"> </w:t>
            </w:r>
            <w:r w:rsidRPr="00662851">
              <w:rPr>
                <w:rFonts w:eastAsia="ArialMT"/>
                <w:lang w:val="en-GB" w:eastAsia="en-GB"/>
              </w:rPr>
              <w:t>туристичких</w:t>
            </w:r>
            <w:r>
              <w:rPr>
                <w:rFonts w:eastAsia="ArialMT"/>
                <w:lang w:val="sr-Cyrl-CS" w:eastAsia="en-GB"/>
              </w:rPr>
              <w:t xml:space="preserve"> </w:t>
            </w:r>
            <w:r w:rsidRPr="00662851">
              <w:rPr>
                <w:rFonts w:eastAsia="ArialMT"/>
                <w:lang w:val="en-GB" w:eastAsia="en-GB"/>
              </w:rPr>
              <w:t>ресурса</w:t>
            </w:r>
            <w:r>
              <w:rPr>
                <w:rFonts w:eastAsia="ArialMT"/>
                <w:lang w:val="sr-Cyrl-CS" w:eastAsia="en-GB"/>
              </w:rPr>
              <w:t>.</w:t>
            </w:r>
          </w:p>
          <w:p w:rsidR="002E1CC7" w:rsidRDefault="002E1CC7" w:rsidP="002E1CC7">
            <w:pPr>
              <w:widowControl/>
              <w:numPr>
                <w:ilvl w:val="0"/>
                <w:numId w:val="210"/>
              </w:numPr>
              <w:jc w:val="both"/>
              <w:rPr>
                <w:rFonts w:eastAsia="ArialMT"/>
                <w:lang w:val="sr-Cyrl-CS" w:eastAsia="en-GB"/>
              </w:rPr>
            </w:pPr>
            <w:r w:rsidRPr="00662851">
              <w:rPr>
                <w:rFonts w:eastAsia="ArialMT"/>
                <w:lang w:val="en-GB" w:eastAsia="en-GB"/>
              </w:rPr>
              <w:t>Заштита</w:t>
            </w:r>
            <w:r>
              <w:rPr>
                <w:rFonts w:eastAsia="ArialMT"/>
                <w:lang w:val="sr-Cyrl-CS" w:eastAsia="en-GB"/>
              </w:rPr>
              <w:t xml:space="preserve"> </w:t>
            </w:r>
            <w:r w:rsidRPr="00662851">
              <w:rPr>
                <w:rFonts w:eastAsia="ArialMT"/>
                <w:lang w:val="en-GB" w:eastAsia="en-GB"/>
              </w:rPr>
              <w:t>животне</w:t>
            </w:r>
            <w:r>
              <w:rPr>
                <w:rFonts w:eastAsia="ArialMT"/>
                <w:lang w:val="sr-Cyrl-CS" w:eastAsia="en-GB"/>
              </w:rPr>
              <w:t xml:space="preserve"> </w:t>
            </w:r>
            <w:r w:rsidRPr="00662851">
              <w:rPr>
                <w:rFonts w:eastAsia="ArialMT"/>
                <w:lang w:val="en-GB" w:eastAsia="en-GB"/>
              </w:rPr>
              <w:t xml:space="preserve">средине и туризам </w:t>
            </w:r>
            <w:r>
              <w:rPr>
                <w:rFonts w:eastAsia="ArialMT"/>
                <w:lang w:val="en-GB" w:eastAsia="en-GB"/>
              </w:rPr>
              <w:t>–</w:t>
            </w:r>
            <w:r w:rsidRPr="00662851">
              <w:rPr>
                <w:rFonts w:eastAsia="ArialMT"/>
                <w:lang w:val="en-GB" w:eastAsia="en-GB"/>
              </w:rPr>
              <w:t>Туристичка</w:t>
            </w:r>
            <w:r>
              <w:rPr>
                <w:rFonts w:eastAsia="ArialMT"/>
                <w:lang w:val="sr-Cyrl-CS" w:eastAsia="en-GB"/>
              </w:rPr>
              <w:t xml:space="preserve"> </w:t>
            </w:r>
            <w:r w:rsidRPr="00662851">
              <w:rPr>
                <w:rFonts w:eastAsia="ArialMT"/>
                <w:lang w:val="en-GB" w:eastAsia="en-GB"/>
              </w:rPr>
              <w:t xml:space="preserve">валоризација </w:t>
            </w:r>
            <w:r>
              <w:rPr>
                <w:rFonts w:eastAsia="ArialMT"/>
                <w:lang w:val="en-GB" w:eastAsia="en-GB"/>
              </w:rPr>
              <w:t>–</w:t>
            </w:r>
            <w:r w:rsidRPr="00662851">
              <w:rPr>
                <w:rFonts w:eastAsia="ArialMT"/>
                <w:lang w:val="en-GB" w:eastAsia="en-GB"/>
              </w:rPr>
              <w:t xml:space="preserve"> анализа</w:t>
            </w:r>
            <w:r>
              <w:rPr>
                <w:rFonts w:eastAsia="ArialMT"/>
                <w:lang w:val="sr-Cyrl-CS" w:eastAsia="en-GB"/>
              </w:rPr>
              <w:t xml:space="preserve"> </w:t>
            </w:r>
            <w:r w:rsidRPr="00662851">
              <w:rPr>
                <w:rFonts w:eastAsia="ArialMT"/>
                <w:lang w:val="en-GB" w:eastAsia="en-GB"/>
              </w:rPr>
              <w:t>демографско-економских</w:t>
            </w:r>
            <w:r>
              <w:rPr>
                <w:rFonts w:eastAsia="ArialMT"/>
                <w:lang w:val="sr-Cyrl-CS" w:eastAsia="en-GB"/>
              </w:rPr>
              <w:t xml:space="preserve"> </w:t>
            </w:r>
            <w:r w:rsidRPr="00662851">
              <w:rPr>
                <w:rFonts w:eastAsia="ArialMT"/>
                <w:lang w:val="en-GB" w:eastAsia="en-GB"/>
              </w:rPr>
              <w:t>предуслова и степена</w:t>
            </w:r>
            <w:r>
              <w:rPr>
                <w:rFonts w:eastAsia="ArialMT"/>
                <w:lang w:val="sr-Cyrl-CS" w:eastAsia="en-GB"/>
              </w:rPr>
              <w:t xml:space="preserve"> </w:t>
            </w:r>
            <w:r w:rsidRPr="00662851">
              <w:rPr>
                <w:rFonts w:eastAsia="ArialMT"/>
                <w:lang w:val="en-GB" w:eastAsia="en-GB"/>
              </w:rPr>
              <w:t>туристичке</w:t>
            </w:r>
            <w:r>
              <w:rPr>
                <w:rFonts w:eastAsia="ArialMT"/>
                <w:lang w:val="sr-Cyrl-CS" w:eastAsia="en-GB"/>
              </w:rPr>
              <w:t xml:space="preserve"> </w:t>
            </w:r>
            <w:r w:rsidRPr="00662851">
              <w:rPr>
                <w:rFonts w:eastAsia="ArialMT"/>
                <w:lang w:val="en-GB" w:eastAsia="en-GB"/>
              </w:rPr>
              <w:t>развијености. инвентаризација, систематизација, носећи</w:t>
            </w:r>
            <w:r>
              <w:rPr>
                <w:rFonts w:eastAsia="ArialMT"/>
                <w:lang w:val="sr-Cyrl-CS" w:eastAsia="en-GB"/>
              </w:rPr>
              <w:t xml:space="preserve"> </w:t>
            </w:r>
            <w:r w:rsidRPr="00662851">
              <w:rPr>
                <w:rFonts w:eastAsia="ArialMT"/>
                <w:lang w:val="en-GB" w:eastAsia="en-GB"/>
              </w:rPr>
              <w:t>капацитет, доминанте</w:t>
            </w:r>
            <w:r>
              <w:rPr>
                <w:rFonts w:eastAsia="ArialMT"/>
                <w:lang w:val="sr-Cyrl-CS" w:eastAsia="en-GB"/>
              </w:rPr>
              <w:t xml:space="preserve"> </w:t>
            </w:r>
            <w:r w:rsidRPr="00662851">
              <w:rPr>
                <w:rFonts w:eastAsia="ArialMT"/>
                <w:lang w:val="en-GB" w:eastAsia="en-GB"/>
              </w:rPr>
              <w:t>вредностип</w:t>
            </w:r>
            <w:r>
              <w:rPr>
                <w:rFonts w:eastAsia="ArialMT"/>
                <w:lang w:val="sr-Cyrl-CS" w:eastAsia="en-GB"/>
              </w:rPr>
              <w:t xml:space="preserve"> </w:t>
            </w:r>
            <w:r w:rsidRPr="00662851">
              <w:rPr>
                <w:rFonts w:eastAsia="ArialMT"/>
                <w:lang w:val="en-GB" w:eastAsia="en-GB"/>
              </w:rPr>
              <w:t>ростора. Планирање</w:t>
            </w:r>
            <w:r>
              <w:rPr>
                <w:rFonts w:eastAsia="ArialMT"/>
                <w:lang w:val="sr-Cyrl-CS" w:eastAsia="en-GB"/>
              </w:rPr>
              <w:t xml:space="preserve"> </w:t>
            </w:r>
            <w:r w:rsidRPr="00662851">
              <w:rPr>
                <w:rFonts w:eastAsia="ArialMT"/>
                <w:lang w:val="en-GB" w:eastAsia="en-GB"/>
              </w:rPr>
              <w:t>туризма у оквирупросторног</w:t>
            </w:r>
            <w:r>
              <w:rPr>
                <w:rFonts w:eastAsia="ArialMT"/>
                <w:lang w:val="sr-Cyrl-CS" w:eastAsia="en-GB"/>
              </w:rPr>
              <w:t xml:space="preserve"> </w:t>
            </w:r>
            <w:r w:rsidRPr="00662851">
              <w:rPr>
                <w:rFonts w:eastAsia="ArialMT"/>
                <w:lang w:val="en-GB" w:eastAsia="en-GB"/>
              </w:rPr>
              <w:t xml:space="preserve">планирања </w:t>
            </w:r>
            <w:r>
              <w:rPr>
                <w:rFonts w:eastAsia="ArialMT"/>
                <w:lang w:val="en-GB" w:eastAsia="en-GB"/>
              </w:rPr>
              <w:t>–</w:t>
            </w:r>
            <w:r w:rsidRPr="00662851">
              <w:rPr>
                <w:rFonts w:eastAsia="ArialMT"/>
                <w:lang w:val="en-GB" w:eastAsia="en-GB"/>
              </w:rPr>
              <w:t xml:space="preserve"> туристичко</w:t>
            </w:r>
            <w:r>
              <w:rPr>
                <w:rFonts w:eastAsia="ArialMT"/>
                <w:lang w:val="sr-Cyrl-CS" w:eastAsia="en-GB"/>
              </w:rPr>
              <w:t xml:space="preserve"> </w:t>
            </w:r>
            <w:r w:rsidRPr="00662851">
              <w:rPr>
                <w:rFonts w:eastAsia="ArialMT"/>
                <w:lang w:val="en-GB" w:eastAsia="en-GB"/>
              </w:rPr>
              <w:t>уређење</w:t>
            </w:r>
            <w:r>
              <w:rPr>
                <w:rFonts w:eastAsia="ArialMT"/>
                <w:lang w:val="sr-Cyrl-CS" w:eastAsia="en-GB"/>
              </w:rPr>
              <w:t xml:space="preserve"> </w:t>
            </w:r>
            <w:r w:rsidRPr="00662851">
              <w:rPr>
                <w:rFonts w:eastAsia="ArialMT"/>
                <w:lang w:val="en-GB" w:eastAsia="en-GB"/>
              </w:rPr>
              <w:t>простора</w:t>
            </w:r>
            <w:r>
              <w:rPr>
                <w:rFonts w:eastAsia="ArialMT"/>
                <w:lang w:val="sr-Cyrl-CS" w:eastAsia="en-GB"/>
              </w:rPr>
              <w:t>.</w:t>
            </w:r>
          </w:p>
          <w:p w:rsidR="002E1CC7" w:rsidRDefault="002E1CC7" w:rsidP="002E1CC7">
            <w:pPr>
              <w:widowControl/>
              <w:numPr>
                <w:ilvl w:val="0"/>
                <w:numId w:val="210"/>
              </w:numPr>
              <w:jc w:val="both"/>
              <w:rPr>
                <w:rFonts w:eastAsia="ArialMT"/>
                <w:lang w:val="sr-Cyrl-CS" w:eastAsia="en-GB"/>
              </w:rPr>
            </w:pPr>
            <w:r w:rsidRPr="00662851">
              <w:rPr>
                <w:rFonts w:eastAsia="ArialMT"/>
                <w:lang w:val="en-GB" w:eastAsia="en-GB"/>
              </w:rPr>
              <w:t>Атрактивни</w:t>
            </w:r>
            <w:r>
              <w:rPr>
                <w:rFonts w:eastAsia="ArialMT"/>
                <w:lang w:val="sr-Cyrl-CS" w:eastAsia="en-GB"/>
              </w:rPr>
              <w:t xml:space="preserve"> </w:t>
            </w:r>
            <w:r w:rsidRPr="00662851">
              <w:rPr>
                <w:rFonts w:eastAsia="ArialMT"/>
                <w:lang w:val="en-GB" w:eastAsia="en-GB"/>
              </w:rPr>
              <w:t>туристички</w:t>
            </w:r>
            <w:r>
              <w:rPr>
                <w:rFonts w:eastAsia="ArialMT"/>
                <w:lang w:val="sr-Cyrl-CS" w:eastAsia="en-GB"/>
              </w:rPr>
              <w:t xml:space="preserve"> </w:t>
            </w:r>
            <w:r w:rsidRPr="00662851">
              <w:rPr>
                <w:rFonts w:eastAsia="ArialMT"/>
                <w:lang w:val="en-GB" w:eastAsia="en-GB"/>
              </w:rPr>
              <w:t>ресурси и простори, рецептивне и емитивне</w:t>
            </w:r>
            <w:r>
              <w:rPr>
                <w:rFonts w:eastAsia="ArialMT"/>
                <w:lang w:val="sr-Cyrl-CS" w:eastAsia="en-GB"/>
              </w:rPr>
              <w:t xml:space="preserve"> </w:t>
            </w:r>
            <w:r w:rsidRPr="00662851">
              <w:rPr>
                <w:rFonts w:eastAsia="ArialMT"/>
                <w:lang w:val="en-GB" w:eastAsia="en-GB"/>
              </w:rPr>
              <w:t>т</w:t>
            </w:r>
            <w:r>
              <w:rPr>
                <w:rFonts w:eastAsia="ArialMT"/>
                <w:lang w:val="en-GB" w:eastAsia="en-GB"/>
              </w:rPr>
              <w:t>уристичке</w:t>
            </w:r>
            <w:r>
              <w:rPr>
                <w:rFonts w:eastAsia="ArialMT"/>
                <w:lang w:val="sr-Cyrl-CS" w:eastAsia="en-GB"/>
              </w:rPr>
              <w:t xml:space="preserve"> </w:t>
            </w:r>
            <w:r>
              <w:rPr>
                <w:rFonts w:eastAsia="ArialMT"/>
                <w:lang w:val="en-GB" w:eastAsia="en-GB"/>
              </w:rPr>
              <w:t>земље</w:t>
            </w:r>
            <w:r>
              <w:rPr>
                <w:rFonts w:eastAsia="ArialMT"/>
                <w:lang w:val="sr-Cyrl-CS" w:eastAsia="en-GB"/>
              </w:rPr>
              <w:t xml:space="preserve"> Европе и</w:t>
            </w:r>
            <w:r>
              <w:rPr>
                <w:rFonts w:eastAsia="ArialMT"/>
                <w:lang w:val="en-GB" w:eastAsia="en-GB"/>
              </w:rPr>
              <w:t xml:space="preserve"> света</w:t>
            </w:r>
            <w:r>
              <w:rPr>
                <w:rFonts w:eastAsia="ArialMT"/>
                <w:lang w:val="sr-Cyrl-CS" w:eastAsia="en-GB"/>
              </w:rPr>
              <w:t>.</w:t>
            </w:r>
          </w:p>
          <w:p w:rsidR="002E1CC7" w:rsidRDefault="002E1CC7" w:rsidP="002E1CC7">
            <w:pPr>
              <w:widowControl/>
              <w:numPr>
                <w:ilvl w:val="0"/>
                <w:numId w:val="210"/>
              </w:numPr>
              <w:jc w:val="both"/>
              <w:rPr>
                <w:rFonts w:eastAsia="ArialMT"/>
                <w:lang w:val="sr-Cyrl-CS" w:eastAsia="en-GB"/>
              </w:rPr>
            </w:pPr>
            <w:r w:rsidRPr="00662851">
              <w:rPr>
                <w:rFonts w:eastAsia="ArialMT"/>
                <w:lang w:val="en-GB" w:eastAsia="en-GB"/>
              </w:rPr>
              <w:t>Интензитет</w:t>
            </w:r>
            <w:r>
              <w:rPr>
                <w:rFonts w:eastAsia="ArialMT"/>
                <w:lang w:val="sr-Cyrl-CS" w:eastAsia="en-GB"/>
              </w:rPr>
              <w:t xml:space="preserve"> </w:t>
            </w:r>
            <w:r w:rsidRPr="00662851">
              <w:rPr>
                <w:rFonts w:eastAsia="ArialMT"/>
                <w:lang w:val="en-GB" w:eastAsia="en-GB"/>
              </w:rPr>
              <w:t>међуконтиненталних</w:t>
            </w:r>
            <w:r>
              <w:rPr>
                <w:rFonts w:eastAsia="ArialMT"/>
                <w:lang w:val="sr-Cyrl-CS" w:eastAsia="en-GB"/>
              </w:rPr>
              <w:t xml:space="preserve"> </w:t>
            </w:r>
            <w:r w:rsidRPr="00662851">
              <w:rPr>
                <w:rFonts w:eastAsia="ArialMT"/>
                <w:lang w:val="en-GB" w:eastAsia="en-GB"/>
              </w:rPr>
              <w:t>туристичких</w:t>
            </w:r>
            <w:r>
              <w:rPr>
                <w:rFonts w:eastAsia="ArialMT"/>
                <w:lang w:val="sr-Cyrl-CS" w:eastAsia="en-GB"/>
              </w:rPr>
              <w:t xml:space="preserve"> </w:t>
            </w:r>
            <w:r w:rsidRPr="00662851">
              <w:rPr>
                <w:rFonts w:eastAsia="ArialMT"/>
                <w:lang w:val="en-GB" w:eastAsia="en-GB"/>
              </w:rPr>
              <w:t>кретања и зависност</w:t>
            </w:r>
            <w:r>
              <w:rPr>
                <w:rFonts w:eastAsia="ArialMT"/>
                <w:lang w:val="sr-Cyrl-CS" w:eastAsia="en-GB"/>
              </w:rPr>
              <w:t xml:space="preserve"> </w:t>
            </w:r>
            <w:r w:rsidRPr="00662851">
              <w:rPr>
                <w:rFonts w:eastAsia="ArialMT"/>
                <w:lang w:val="en-GB" w:eastAsia="en-GB"/>
              </w:rPr>
              <w:t>туризма о потражњи с других</w:t>
            </w:r>
            <w:r>
              <w:rPr>
                <w:rFonts w:eastAsia="ArialMT"/>
                <w:lang w:val="sr-Cyrl-CS" w:eastAsia="en-GB"/>
              </w:rPr>
              <w:t xml:space="preserve"> </w:t>
            </w:r>
            <w:r w:rsidRPr="00662851">
              <w:rPr>
                <w:rFonts w:eastAsia="ArialMT"/>
                <w:lang w:val="en-GB" w:eastAsia="en-GB"/>
              </w:rPr>
              <w:t>континената.</w:t>
            </w:r>
          </w:p>
          <w:p w:rsidR="002E1CC7" w:rsidRPr="00662851" w:rsidRDefault="002E1CC7" w:rsidP="00896C81">
            <w:pPr>
              <w:widowControl/>
              <w:ind w:left="720"/>
              <w:jc w:val="both"/>
              <w:rPr>
                <w:rFonts w:eastAsia="ArialMT"/>
                <w:lang w:val="sr-Cyrl-CS" w:eastAsia="en-GB"/>
              </w:rPr>
            </w:pPr>
          </w:p>
          <w:p w:rsidR="002E1CC7" w:rsidRPr="00371743" w:rsidRDefault="002E1CC7" w:rsidP="00896C81">
            <w:pPr>
              <w:jc w:val="both"/>
              <w:rPr>
                <w:i/>
                <w:iCs/>
                <w:lang w:val="sr-Cyrl-CS"/>
              </w:rPr>
            </w:pPr>
            <w:r w:rsidRPr="00371743">
              <w:rPr>
                <w:i/>
                <w:iCs/>
                <w:lang w:val="sr-Cyrl-CS"/>
              </w:rPr>
              <w:t xml:space="preserve">Практична настава </w:t>
            </w:r>
          </w:p>
          <w:p w:rsidR="002E1CC7" w:rsidRPr="00920C9C" w:rsidRDefault="002E1CC7" w:rsidP="002E1CC7">
            <w:pPr>
              <w:pStyle w:val="ListParagraph"/>
              <w:numPr>
                <w:ilvl w:val="0"/>
                <w:numId w:val="212"/>
              </w:numPr>
              <w:jc w:val="both"/>
              <w:rPr>
                <w:rFonts w:eastAsia="ArialMT"/>
                <w:lang w:val="sr-Cyrl-CS" w:eastAsia="en-GB"/>
              </w:rPr>
            </w:pPr>
            <w:r w:rsidRPr="00920C9C">
              <w:rPr>
                <w:rFonts w:eastAsia="ArialMT"/>
                <w:lang w:val="sr-Cyrl-CS" w:eastAsia="en-GB"/>
              </w:rPr>
              <w:t>Семинарски радови, теренски рад и с</w:t>
            </w:r>
            <w:r w:rsidRPr="00920C9C">
              <w:rPr>
                <w:rFonts w:eastAsia="ArialMT"/>
                <w:lang w:val="en-GB" w:eastAsia="en-GB"/>
              </w:rPr>
              <w:t>тудијскиистраживачкирад</w:t>
            </w:r>
            <w:r>
              <w:rPr>
                <w:rFonts w:eastAsia="ArialMT"/>
                <w:lang w:val="sr-Cyrl-CS" w:eastAsia="en-GB"/>
              </w:rPr>
              <w:t>.</w:t>
            </w:r>
          </w:p>
        </w:tc>
      </w:tr>
      <w:tr w:rsidR="002E1CC7" w:rsidRPr="00E42F8A" w:rsidTr="002E1CC7">
        <w:tc>
          <w:tcPr>
            <w:tcW w:w="9243" w:type="dxa"/>
            <w:gridSpan w:val="7"/>
            <w:shd w:val="clear" w:color="auto" w:fill="FDE9D9" w:themeFill="accent6" w:themeFillTint="33"/>
          </w:tcPr>
          <w:p w:rsidR="002E1CC7" w:rsidRPr="00371743" w:rsidRDefault="002E1CC7" w:rsidP="00896C81">
            <w:pPr>
              <w:jc w:val="both"/>
              <w:rPr>
                <w:b/>
                <w:bCs/>
                <w:lang w:val="sr-Cyrl-CS"/>
              </w:rPr>
            </w:pPr>
            <w:r w:rsidRPr="00371743">
              <w:rPr>
                <w:b/>
                <w:bCs/>
                <w:lang w:val="sr-Cyrl-CS"/>
              </w:rPr>
              <w:t xml:space="preserve">Литература </w:t>
            </w:r>
          </w:p>
          <w:p w:rsidR="002E1CC7" w:rsidRPr="00E42F8A" w:rsidRDefault="002E1CC7" w:rsidP="00896C81">
            <w:pPr>
              <w:jc w:val="both"/>
              <w:rPr>
                <w:rFonts w:eastAsia="ArialMT"/>
                <w:lang w:val="sr-Cyrl-CS" w:eastAsia="en-GB"/>
              </w:rPr>
            </w:pPr>
            <w:r>
              <w:rPr>
                <w:rFonts w:eastAsia="ArialMT"/>
                <w:lang w:val="sr-Cyrl-CS" w:eastAsia="en-GB"/>
              </w:rPr>
              <w:t>Штетић, С. (2008).</w:t>
            </w:r>
            <w:r w:rsidRPr="00E42F8A">
              <w:rPr>
                <w:rFonts w:eastAsia="ArialMT"/>
                <w:lang w:val="sr-Cyrl-CS" w:eastAsia="en-GB"/>
              </w:rPr>
              <w:t xml:space="preserve"> </w:t>
            </w:r>
            <w:r w:rsidRPr="005814C9">
              <w:rPr>
                <w:rFonts w:eastAsia="ArialMT"/>
                <w:i/>
                <w:lang w:eastAsia="en-GB"/>
              </w:rPr>
              <w:t>Tуристичка географија</w:t>
            </w:r>
            <w:r w:rsidRPr="005814C9">
              <w:rPr>
                <w:rFonts w:eastAsia="ArialMT"/>
                <w:i/>
                <w:lang w:val="sr-Cyrl-CS" w:eastAsia="en-GB"/>
              </w:rPr>
              <w:t>,</w:t>
            </w:r>
            <w:r w:rsidRPr="00E42F8A">
              <w:rPr>
                <w:rFonts w:eastAsia="ArialMT"/>
                <w:lang w:val="sr-Cyrl-CS" w:eastAsia="en-GB"/>
              </w:rPr>
              <w:t xml:space="preserve"> </w:t>
            </w:r>
            <w:r>
              <w:rPr>
                <w:rFonts w:eastAsia="ArialMT"/>
                <w:lang w:val="sr-Cyrl-CS" w:eastAsia="en-GB"/>
              </w:rPr>
              <w:t>Београд: Цицеро штампа</w:t>
            </w:r>
            <w:r w:rsidRPr="00E42F8A">
              <w:rPr>
                <w:rFonts w:eastAsia="ArialMT"/>
                <w:lang w:val="sr-Cyrl-CS" w:eastAsia="en-GB"/>
              </w:rPr>
              <w:t>.</w:t>
            </w:r>
          </w:p>
          <w:p w:rsidR="002E1CC7" w:rsidRPr="005814C9" w:rsidRDefault="002E1CC7" w:rsidP="00896C81">
            <w:pPr>
              <w:jc w:val="both"/>
              <w:rPr>
                <w:rFonts w:eastAsia="ArialMT"/>
                <w:lang w:val="sr-Cyrl-CS" w:eastAsia="en-GB"/>
              </w:rPr>
            </w:pPr>
            <w:r w:rsidRPr="00E42F8A">
              <w:t>Yu-Park</w:t>
            </w:r>
            <w:r>
              <w:rPr>
                <w:rFonts w:eastAsia="ArialMT"/>
                <w:lang w:eastAsia="en-GB"/>
              </w:rPr>
              <w:t>, H. (2014)</w:t>
            </w:r>
            <w:r>
              <w:rPr>
                <w:rFonts w:eastAsia="ArialMT"/>
                <w:lang w:val="sr-Cyrl-CS" w:eastAsia="en-GB"/>
              </w:rPr>
              <w:t>.</w:t>
            </w:r>
            <w:r w:rsidRPr="00E42F8A">
              <w:rPr>
                <w:rFonts w:eastAsia="ArialMT"/>
                <w:lang w:eastAsia="en-GB"/>
              </w:rPr>
              <w:t xml:space="preserve"> </w:t>
            </w:r>
            <w:r w:rsidRPr="005814C9">
              <w:rPr>
                <w:i/>
              </w:rPr>
              <w:t>Heritage tourism</w:t>
            </w:r>
            <w:r w:rsidRPr="00E42F8A">
              <w:t>. London:</w:t>
            </w:r>
            <w:r>
              <w:rPr>
                <w:lang w:val="sr-Cyrl-CS"/>
              </w:rPr>
              <w:t xml:space="preserve"> </w:t>
            </w:r>
            <w:r w:rsidRPr="00E42F8A">
              <w:t>Routledge</w:t>
            </w:r>
            <w:r>
              <w:rPr>
                <w:lang w:val="sr-Cyrl-CS"/>
              </w:rPr>
              <w:t>.</w:t>
            </w:r>
          </w:p>
          <w:p w:rsidR="002E1CC7" w:rsidRPr="005814C9" w:rsidRDefault="002E1CC7" w:rsidP="00896C81">
            <w:pPr>
              <w:jc w:val="both"/>
              <w:rPr>
                <w:rFonts w:eastAsia="ArialMT"/>
                <w:lang w:val="sr-Cyrl-CS" w:eastAsia="en-GB"/>
              </w:rPr>
            </w:pPr>
            <w:r>
              <w:rPr>
                <w:rFonts w:eastAsia="ArialMT"/>
                <w:lang w:val="sr-Cyrl-CS" w:eastAsia="en-GB"/>
              </w:rPr>
              <w:t xml:space="preserve">Стеван, М. С. (2000). </w:t>
            </w:r>
            <w:r w:rsidRPr="005814C9">
              <w:rPr>
                <w:rFonts w:eastAsia="ArialMT"/>
                <w:i/>
                <w:lang w:val="sr-Cyrl-CS" w:eastAsia="en-GB"/>
              </w:rPr>
              <w:t>Туристичка географија</w:t>
            </w:r>
            <w:r>
              <w:rPr>
                <w:rFonts w:eastAsia="ArialMT"/>
                <w:lang w:val="sr-Cyrl-CS" w:eastAsia="en-GB"/>
              </w:rPr>
              <w:t xml:space="preserve">. Београд: </w:t>
            </w:r>
            <w:r>
              <w:t>А.М.И.Р.</w:t>
            </w:r>
          </w:p>
        </w:tc>
      </w:tr>
      <w:tr w:rsidR="002E1CC7" w:rsidRPr="00371743" w:rsidTr="002E1CC7">
        <w:tc>
          <w:tcPr>
            <w:tcW w:w="3022" w:type="dxa"/>
            <w:gridSpan w:val="2"/>
            <w:shd w:val="clear" w:color="auto" w:fill="FDE9D9" w:themeFill="accent6" w:themeFillTint="33"/>
          </w:tcPr>
          <w:p w:rsidR="002E1CC7" w:rsidRPr="00371743" w:rsidRDefault="002E1CC7" w:rsidP="00896C81">
            <w:pPr>
              <w:rPr>
                <w:b/>
                <w:bCs/>
                <w:lang w:val="sr-Cyrl-CS"/>
              </w:rPr>
            </w:pPr>
            <w:r w:rsidRPr="00371743">
              <w:rPr>
                <w:b/>
                <w:bCs/>
                <w:lang w:val="sr-Cyrl-CS"/>
              </w:rPr>
              <w:t xml:space="preserve">Број часова </w:t>
            </w:r>
            <w:r w:rsidRPr="00371743">
              <w:rPr>
                <w:b/>
                <w:lang w:val="sr-Cyrl-CS"/>
              </w:rPr>
              <w:t xml:space="preserve"> активне наставе</w:t>
            </w:r>
          </w:p>
        </w:tc>
        <w:tc>
          <w:tcPr>
            <w:tcW w:w="3019" w:type="dxa"/>
            <w:gridSpan w:val="2"/>
            <w:shd w:val="clear" w:color="auto" w:fill="FDE9D9" w:themeFill="accent6" w:themeFillTint="33"/>
          </w:tcPr>
          <w:p w:rsidR="002E1CC7" w:rsidRDefault="002E1CC7" w:rsidP="00896C81">
            <w:pPr>
              <w:spacing w:line="276" w:lineRule="auto"/>
              <w:rPr>
                <w:b/>
                <w:bCs/>
                <w:lang w:val="sr-Cyrl-RS"/>
              </w:rPr>
            </w:pPr>
            <w:r>
              <w:rPr>
                <w:b/>
                <w:lang w:val="sr-Cyrl-CS"/>
              </w:rPr>
              <w:t xml:space="preserve">Теоријска настава: </w:t>
            </w:r>
            <w:r>
              <w:rPr>
                <w:b/>
                <w:lang w:val="sr-Cyrl-RS"/>
              </w:rPr>
              <w:t>30</w:t>
            </w:r>
          </w:p>
        </w:tc>
        <w:tc>
          <w:tcPr>
            <w:tcW w:w="3202" w:type="dxa"/>
            <w:gridSpan w:val="3"/>
            <w:shd w:val="clear" w:color="auto" w:fill="FDE9D9" w:themeFill="accent6" w:themeFillTint="33"/>
          </w:tcPr>
          <w:p w:rsidR="002E1CC7" w:rsidRDefault="002E1CC7" w:rsidP="00896C81">
            <w:pPr>
              <w:spacing w:line="276" w:lineRule="auto"/>
              <w:rPr>
                <w:b/>
                <w:bCs/>
                <w:lang w:val="sr-Latn-RS"/>
              </w:rPr>
            </w:pPr>
            <w:r>
              <w:rPr>
                <w:b/>
                <w:lang w:val="sr-Latn-RS"/>
              </w:rPr>
              <w:t>Практична настава: 30</w:t>
            </w:r>
          </w:p>
        </w:tc>
      </w:tr>
      <w:tr w:rsidR="002E1CC7" w:rsidRPr="00371743" w:rsidTr="002E1CC7">
        <w:tc>
          <w:tcPr>
            <w:tcW w:w="9243" w:type="dxa"/>
            <w:gridSpan w:val="7"/>
            <w:shd w:val="clear" w:color="auto" w:fill="FDE9D9" w:themeFill="accent6" w:themeFillTint="33"/>
          </w:tcPr>
          <w:p w:rsidR="002E1CC7" w:rsidRPr="00371743" w:rsidRDefault="002E1CC7" w:rsidP="00896C81">
            <w:pPr>
              <w:rPr>
                <w:b/>
                <w:bCs/>
                <w:lang w:val="sr-Cyrl-CS"/>
              </w:rPr>
            </w:pPr>
            <w:r w:rsidRPr="00371743">
              <w:rPr>
                <w:b/>
                <w:bCs/>
                <w:lang w:val="sr-Cyrl-CS"/>
              </w:rPr>
              <w:t>Методе извођења наставе</w:t>
            </w:r>
          </w:p>
          <w:p w:rsidR="002E1CC7" w:rsidRPr="00371743" w:rsidRDefault="002E1CC7" w:rsidP="00896C81">
            <w:pPr>
              <w:rPr>
                <w:lang w:val="sr-Cyrl-CS"/>
              </w:rPr>
            </w:pPr>
            <w:r w:rsidRPr="00371743">
              <w:rPr>
                <w:rFonts w:eastAsia="ArialMT"/>
                <w:lang w:val="sr-Cyrl-CS" w:eastAsia="en-GB"/>
              </w:rPr>
              <w:t>Интерактивна настава</w:t>
            </w:r>
            <w:r w:rsidRPr="00371743">
              <w:rPr>
                <w:rFonts w:eastAsia="ArialMT"/>
                <w:lang w:val="en-GB" w:eastAsia="en-GB"/>
              </w:rPr>
              <w:t xml:space="preserve">, </w:t>
            </w:r>
            <w:r w:rsidRPr="00371743">
              <w:rPr>
                <w:rFonts w:eastAsia="ArialMT"/>
                <w:lang w:val="sr-Cyrl-CS" w:eastAsia="en-GB"/>
              </w:rPr>
              <w:t>мултимедијална презентација, анализа чланака кроз дебате и дискусије.</w:t>
            </w:r>
          </w:p>
        </w:tc>
      </w:tr>
      <w:tr w:rsidR="002E1CC7" w:rsidRPr="00371743" w:rsidTr="002E1CC7">
        <w:tc>
          <w:tcPr>
            <w:tcW w:w="9243" w:type="dxa"/>
            <w:gridSpan w:val="7"/>
            <w:shd w:val="clear" w:color="auto" w:fill="FDE9D9" w:themeFill="accent6" w:themeFillTint="33"/>
          </w:tcPr>
          <w:p w:rsidR="002E1CC7" w:rsidRPr="00371743" w:rsidRDefault="002E1CC7" w:rsidP="00896C81">
            <w:pPr>
              <w:jc w:val="center"/>
              <w:rPr>
                <w:b/>
                <w:bCs/>
                <w:lang w:val="ru-RU"/>
              </w:rPr>
            </w:pPr>
            <w:r w:rsidRPr="00371743">
              <w:rPr>
                <w:b/>
                <w:bCs/>
                <w:lang w:val="sr-Cyrl-CS"/>
              </w:rPr>
              <w:t>Оцена  знања (максимални број поена 100)</w:t>
            </w:r>
          </w:p>
        </w:tc>
      </w:tr>
      <w:tr w:rsidR="002E1CC7" w:rsidRPr="00371743" w:rsidTr="002E1CC7">
        <w:tblPrEx>
          <w:tblBorders>
            <w:top w:val="none" w:sz="0" w:space="0" w:color="auto"/>
          </w:tblBorders>
        </w:tblPrEx>
        <w:tc>
          <w:tcPr>
            <w:tcW w:w="4715" w:type="dxa"/>
            <w:gridSpan w:val="3"/>
            <w:shd w:val="clear" w:color="auto" w:fill="FDE9D9" w:themeFill="accent6" w:themeFillTint="33"/>
          </w:tcPr>
          <w:p w:rsidR="002E1CC7" w:rsidRPr="00371743" w:rsidRDefault="002E1CC7" w:rsidP="00896C81">
            <w:pPr>
              <w:rPr>
                <w:b/>
                <w:iCs/>
                <w:lang w:val="sr-Cyrl-CS"/>
              </w:rPr>
            </w:pPr>
            <w:r w:rsidRPr="00371743">
              <w:rPr>
                <w:b/>
                <w:iCs/>
                <w:lang w:val="sr-Cyrl-CS"/>
              </w:rPr>
              <w:t>Предиспитне обавезе</w:t>
            </w:r>
          </w:p>
        </w:tc>
        <w:tc>
          <w:tcPr>
            <w:tcW w:w="1422" w:type="dxa"/>
            <w:gridSpan w:val="2"/>
            <w:shd w:val="clear" w:color="auto" w:fill="FDE9D9" w:themeFill="accent6" w:themeFillTint="33"/>
            <w:vAlign w:val="center"/>
          </w:tcPr>
          <w:p w:rsidR="002E1CC7" w:rsidRPr="00371743" w:rsidRDefault="002E1CC7" w:rsidP="00896C81">
            <w:pPr>
              <w:jc w:val="center"/>
              <w:rPr>
                <w:b/>
                <w:lang w:val="ru-RU"/>
              </w:rPr>
            </w:pPr>
            <w:r w:rsidRPr="00371743">
              <w:rPr>
                <w:b/>
              </w:rPr>
              <w:t xml:space="preserve"> 55 </w:t>
            </w:r>
            <w:r w:rsidRPr="00371743">
              <w:rPr>
                <w:b/>
                <w:lang w:val="ru-RU"/>
              </w:rPr>
              <w:t>поена</w:t>
            </w:r>
          </w:p>
        </w:tc>
        <w:tc>
          <w:tcPr>
            <w:tcW w:w="1957" w:type="dxa"/>
            <w:shd w:val="clear" w:color="auto" w:fill="FDE9D9" w:themeFill="accent6" w:themeFillTint="33"/>
          </w:tcPr>
          <w:p w:rsidR="002E1CC7" w:rsidRPr="00371743" w:rsidRDefault="002E1CC7" w:rsidP="00896C81">
            <w:pPr>
              <w:rPr>
                <w:b/>
                <w:bCs/>
                <w:lang w:val="sr-Cyrl-CS"/>
              </w:rPr>
            </w:pPr>
            <w:r w:rsidRPr="00371743">
              <w:rPr>
                <w:b/>
                <w:iCs/>
                <w:lang w:val="sr-Cyrl-CS"/>
              </w:rPr>
              <w:t xml:space="preserve">Завршни испит </w:t>
            </w:r>
          </w:p>
        </w:tc>
        <w:tc>
          <w:tcPr>
            <w:tcW w:w="1149" w:type="dxa"/>
            <w:shd w:val="clear" w:color="auto" w:fill="FDE9D9" w:themeFill="accent6" w:themeFillTint="33"/>
            <w:vAlign w:val="center"/>
          </w:tcPr>
          <w:p w:rsidR="002E1CC7" w:rsidRPr="00371743" w:rsidRDefault="002E1CC7" w:rsidP="00896C81">
            <w:pPr>
              <w:jc w:val="center"/>
              <w:rPr>
                <w:b/>
                <w:lang w:val="ru-RU"/>
              </w:rPr>
            </w:pPr>
            <w:r w:rsidRPr="00371743">
              <w:rPr>
                <w:b/>
              </w:rPr>
              <w:t xml:space="preserve"> 45 </w:t>
            </w:r>
            <w:r w:rsidRPr="00371743">
              <w:rPr>
                <w:b/>
                <w:lang w:val="ru-RU"/>
              </w:rPr>
              <w:t>поена</w:t>
            </w:r>
          </w:p>
        </w:tc>
      </w:tr>
      <w:tr w:rsidR="002E1CC7" w:rsidRPr="00371743" w:rsidTr="002E1CC7">
        <w:tblPrEx>
          <w:tblBorders>
            <w:top w:val="none" w:sz="0" w:space="0" w:color="auto"/>
          </w:tblBorders>
        </w:tblPrEx>
        <w:tc>
          <w:tcPr>
            <w:tcW w:w="4715" w:type="dxa"/>
            <w:gridSpan w:val="3"/>
            <w:shd w:val="clear" w:color="auto" w:fill="FDE9D9" w:themeFill="accent6" w:themeFillTint="33"/>
          </w:tcPr>
          <w:p w:rsidR="002E1CC7" w:rsidRPr="002E1CC7" w:rsidRDefault="002E1CC7" w:rsidP="00896C81">
            <w:pPr>
              <w:rPr>
                <w:i/>
                <w:iCs/>
                <w:sz w:val="18"/>
                <w:lang w:val="sr-Cyrl-CS"/>
              </w:rPr>
            </w:pPr>
            <w:r w:rsidRPr="002E1CC7">
              <w:rPr>
                <w:color w:val="000000"/>
                <w:sz w:val="18"/>
                <w:lang w:val="sr-Cyrl-CS"/>
              </w:rPr>
              <w:t>присуство на предавањима и вежбама</w:t>
            </w:r>
          </w:p>
        </w:tc>
        <w:tc>
          <w:tcPr>
            <w:tcW w:w="1422" w:type="dxa"/>
            <w:gridSpan w:val="2"/>
            <w:shd w:val="clear" w:color="auto" w:fill="FDE9D9" w:themeFill="accent6" w:themeFillTint="33"/>
            <w:vAlign w:val="center"/>
          </w:tcPr>
          <w:p w:rsidR="002E1CC7" w:rsidRPr="002E1CC7" w:rsidRDefault="002E1CC7" w:rsidP="00896C81">
            <w:pPr>
              <w:jc w:val="center"/>
              <w:rPr>
                <w:b/>
                <w:bCs/>
                <w:sz w:val="18"/>
                <w:lang w:val="sr-Cyrl-CS"/>
              </w:rPr>
            </w:pPr>
            <w:r w:rsidRPr="002E1CC7">
              <w:rPr>
                <w:b/>
                <w:bCs/>
                <w:sz w:val="18"/>
                <w:lang w:val="sr-Cyrl-CS"/>
              </w:rPr>
              <w:t>5</w:t>
            </w:r>
          </w:p>
        </w:tc>
        <w:tc>
          <w:tcPr>
            <w:tcW w:w="1957" w:type="dxa"/>
            <w:shd w:val="clear" w:color="auto" w:fill="FDE9D9" w:themeFill="accent6" w:themeFillTint="33"/>
          </w:tcPr>
          <w:p w:rsidR="002E1CC7" w:rsidRPr="002E1CC7" w:rsidRDefault="002E1CC7" w:rsidP="00896C81">
            <w:pPr>
              <w:rPr>
                <w:i/>
                <w:iCs/>
                <w:sz w:val="18"/>
                <w:lang w:val="sr-Cyrl-CS"/>
              </w:rPr>
            </w:pPr>
            <w:r w:rsidRPr="002E1CC7">
              <w:rPr>
                <w:sz w:val="18"/>
                <w:lang w:val="sr-Cyrl-CS"/>
              </w:rPr>
              <w:t>писмени испит</w:t>
            </w:r>
          </w:p>
        </w:tc>
        <w:tc>
          <w:tcPr>
            <w:tcW w:w="1149" w:type="dxa"/>
            <w:shd w:val="clear" w:color="auto" w:fill="FDE9D9" w:themeFill="accent6" w:themeFillTint="33"/>
          </w:tcPr>
          <w:p w:rsidR="002E1CC7" w:rsidRPr="002E1CC7" w:rsidRDefault="002E1CC7" w:rsidP="00896C81">
            <w:pPr>
              <w:jc w:val="center"/>
              <w:rPr>
                <w:b/>
                <w:iCs/>
                <w:sz w:val="18"/>
                <w:lang w:val="sr-Cyrl-CS"/>
              </w:rPr>
            </w:pPr>
            <w:r w:rsidRPr="002E1CC7">
              <w:rPr>
                <w:b/>
                <w:iCs/>
                <w:sz w:val="18"/>
                <w:lang w:val="sr-Cyrl-CS"/>
              </w:rPr>
              <w:t>45</w:t>
            </w:r>
          </w:p>
        </w:tc>
      </w:tr>
      <w:tr w:rsidR="002E1CC7" w:rsidRPr="00371743" w:rsidTr="002E1CC7">
        <w:tblPrEx>
          <w:tblBorders>
            <w:top w:val="none" w:sz="0" w:space="0" w:color="auto"/>
          </w:tblBorders>
        </w:tblPrEx>
        <w:tc>
          <w:tcPr>
            <w:tcW w:w="4715" w:type="dxa"/>
            <w:gridSpan w:val="3"/>
            <w:shd w:val="clear" w:color="auto" w:fill="FDE9D9" w:themeFill="accent6" w:themeFillTint="33"/>
          </w:tcPr>
          <w:p w:rsidR="002E1CC7" w:rsidRPr="002E1CC7" w:rsidRDefault="002E1CC7" w:rsidP="00896C81">
            <w:pPr>
              <w:rPr>
                <w:sz w:val="18"/>
                <w:lang w:val="sr-Cyrl-CS"/>
              </w:rPr>
            </w:pPr>
            <w:r w:rsidRPr="002E1CC7">
              <w:rPr>
                <w:color w:val="000000"/>
                <w:sz w:val="18"/>
                <w:lang w:val="sr-Cyrl-CS"/>
              </w:rPr>
              <w:t>провера знања у току наставе (</w:t>
            </w:r>
            <w:r w:rsidRPr="002E1CC7">
              <w:rPr>
                <w:sz w:val="18"/>
                <w:lang w:val="sr-Cyrl-CS"/>
              </w:rPr>
              <w:t>колоквијум-и)</w:t>
            </w:r>
          </w:p>
        </w:tc>
        <w:tc>
          <w:tcPr>
            <w:tcW w:w="1422" w:type="dxa"/>
            <w:gridSpan w:val="2"/>
            <w:shd w:val="clear" w:color="auto" w:fill="FDE9D9" w:themeFill="accent6" w:themeFillTint="33"/>
            <w:vAlign w:val="center"/>
          </w:tcPr>
          <w:p w:rsidR="002E1CC7" w:rsidRPr="002E1CC7" w:rsidRDefault="002E1CC7" w:rsidP="00896C81">
            <w:pPr>
              <w:jc w:val="center"/>
              <w:rPr>
                <w:b/>
                <w:bCs/>
                <w:sz w:val="18"/>
                <w:lang w:val="sr-Cyrl-CS"/>
              </w:rPr>
            </w:pPr>
            <w:r w:rsidRPr="002E1CC7">
              <w:rPr>
                <w:b/>
                <w:bCs/>
                <w:sz w:val="18"/>
                <w:lang w:val="sr-Cyrl-CS"/>
              </w:rPr>
              <w:t>30</w:t>
            </w:r>
          </w:p>
        </w:tc>
        <w:tc>
          <w:tcPr>
            <w:tcW w:w="1957" w:type="dxa"/>
            <w:shd w:val="clear" w:color="auto" w:fill="FDE9D9" w:themeFill="accent6" w:themeFillTint="33"/>
          </w:tcPr>
          <w:p w:rsidR="002E1CC7" w:rsidRPr="002E1CC7" w:rsidRDefault="002E1CC7" w:rsidP="00896C81">
            <w:pPr>
              <w:rPr>
                <w:i/>
                <w:iCs/>
                <w:sz w:val="18"/>
                <w:lang w:val="sr-Cyrl-CS"/>
              </w:rPr>
            </w:pPr>
            <w:r w:rsidRPr="002E1CC7">
              <w:rPr>
                <w:sz w:val="18"/>
                <w:lang w:val="sr-Cyrl-CS"/>
              </w:rPr>
              <w:t>усмени испит</w:t>
            </w:r>
          </w:p>
        </w:tc>
        <w:tc>
          <w:tcPr>
            <w:tcW w:w="1149" w:type="dxa"/>
            <w:shd w:val="clear" w:color="auto" w:fill="FDE9D9" w:themeFill="accent6" w:themeFillTint="33"/>
          </w:tcPr>
          <w:p w:rsidR="002E1CC7" w:rsidRPr="002E1CC7" w:rsidRDefault="002E1CC7" w:rsidP="00896C81">
            <w:pPr>
              <w:jc w:val="center"/>
              <w:rPr>
                <w:i/>
                <w:iCs/>
                <w:sz w:val="18"/>
                <w:lang w:val="sr-Cyrl-CS"/>
              </w:rPr>
            </w:pPr>
          </w:p>
        </w:tc>
      </w:tr>
      <w:tr w:rsidR="002E1CC7" w:rsidRPr="00371743" w:rsidTr="002E1CC7">
        <w:tblPrEx>
          <w:tblBorders>
            <w:top w:val="none" w:sz="0" w:space="0" w:color="auto"/>
          </w:tblBorders>
        </w:tblPrEx>
        <w:tc>
          <w:tcPr>
            <w:tcW w:w="4715" w:type="dxa"/>
            <w:gridSpan w:val="3"/>
            <w:shd w:val="clear" w:color="auto" w:fill="FDE9D9" w:themeFill="accent6" w:themeFillTint="33"/>
          </w:tcPr>
          <w:p w:rsidR="002E1CC7" w:rsidRPr="002E1CC7" w:rsidRDefault="002E1CC7" w:rsidP="00896C81">
            <w:pPr>
              <w:rPr>
                <w:sz w:val="18"/>
                <w:lang w:val="ru-RU"/>
              </w:rPr>
            </w:pPr>
            <w:r w:rsidRPr="002E1CC7">
              <w:rPr>
                <w:sz w:val="18"/>
                <w:lang w:val="sr-Cyrl-CS"/>
              </w:rPr>
              <w:t>остале активностии</w:t>
            </w:r>
            <w:r w:rsidRPr="002E1CC7">
              <w:rPr>
                <w:sz w:val="18"/>
                <w:lang w:val="ru-RU"/>
              </w:rPr>
              <w:t xml:space="preserve"> учешће студената у раду на предавањима и вежбама </w:t>
            </w:r>
          </w:p>
        </w:tc>
        <w:tc>
          <w:tcPr>
            <w:tcW w:w="1422" w:type="dxa"/>
            <w:gridSpan w:val="2"/>
            <w:shd w:val="clear" w:color="auto" w:fill="FDE9D9" w:themeFill="accent6" w:themeFillTint="33"/>
            <w:vAlign w:val="center"/>
          </w:tcPr>
          <w:p w:rsidR="002E1CC7" w:rsidRPr="002E1CC7" w:rsidRDefault="002E1CC7" w:rsidP="00896C81">
            <w:pPr>
              <w:jc w:val="center"/>
              <w:rPr>
                <w:b/>
                <w:bCs/>
                <w:sz w:val="18"/>
              </w:rPr>
            </w:pPr>
            <w:r w:rsidRPr="002E1CC7">
              <w:rPr>
                <w:b/>
                <w:bCs/>
                <w:sz w:val="18"/>
              </w:rPr>
              <w:t>10</w:t>
            </w:r>
          </w:p>
        </w:tc>
        <w:tc>
          <w:tcPr>
            <w:tcW w:w="1957" w:type="dxa"/>
            <w:shd w:val="clear" w:color="auto" w:fill="FDE9D9" w:themeFill="accent6" w:themeFillTint="33"/>
          </w:tcPr>
          <w:p w:rsidR="002E1CC7" w:rsidRPr="002E1CC7" w:rsidRDefault="002E1CC7" w:rsidP="00896C81">
            <w:pPr>
              <w:rPr>
                <w:sz w:val="18"/>
                <w:lang w:val="sr-Cyrl-CS"/>
              </w:rPr>
            </w:pPr>
          </w:p>
        </w:tc>
        <w:tc>
          <w:tcPr>
            <w:tcW w:w="1149" w:type="dxa"/>
            <w:shd w:val="clear" w:color="auto" w:fill="FDE9D9" w:themeFill="accent6" w:themeFillTint="33"/>
          </w:tcPr>
          <w:p w:rsidR="002E1CC7" w:rsidRPr="002E1CC7" w:rsidRDefault="002E1CC7" w:rsidP="00896C81">
            <w:pPr>
              <w:jc w:val="center"/>
              <w:rPr>
                <w:i/>
                <w:iCs/>
                <w:sz w:val="18"/>
                <w:lang w:val="sr-Cyrl-CS"/>
              </w:rPr>
            </w:pPr>
          </w:p>
        </w:tc>
      </w:tr>
      <w:tr w:rsidR="002E1CC7" w:rsidRPr="00371743" w:rsidTr="002E1CC7">
        <w:tblPrEx>
          <w:tblBorders>
            <w:top w:val="none" w:sz="0" w:space="0" w:color="auto"/>
          </w:tblBorders>
        </w:tblPrEx>
        <w:tc>
          <w:tcPr>
            <w:tcW w:w="4715" w:type="dxa"/>
            <w:gridSpan w:val="3"/>
            <w:tcBorders>
              <w:bottom w:val="single" w:sz="4" w:space="0" w:color="auto"/>
            </w:tcBorders>
            <w:shd w:val="clear" w:color="auto" w:fill="FDE9D9" w:themeFill="accent6" w:themeFillTint="33"/>
          </w:tcPr>
          <w:p w:rsidR="002E1CC7" w:rsidRPr="002E1CC7" w:rsidRDefault="002E1CC7" w:rsidP="00896C81">
            <w:pPr>
              <w:rPr>
                <w:color w:val="000000"/>
                <w:sz w:val="18"/>
                <w:lang w:val="sr-Cyrl-CS"/>
              </w:rPr>
            </w:pPr>
            <w:r w:rsidRPr="002E1CC7">
              <w:rPr>
                <w:color w:val="000000"/>
                <w:sz w:val="18"/>
                <w:lang w:val="sr-Cyrl-CS"/>
              </w:rPr>
              <w:t>практичан рад: самостална израда студије случаја</w:t>
            </w:r>
          </w:p>
        </w:tc>
        <w:tc>
          <w:tcPr>
            <w:tcW w:w="1422" w:type="dxa"/>
            <w:gridSpan w:val="2"/>
            <w:tcBorders>
              <w:bottom w:val="single" w:sz="4" w:space="0" w:color="auto"/>
            </w:tcBorders>
            <w:shd w:val="clear" w:color="auto" w:fill="FDE9D9" w:themeFill="accent6" w:themeFillTint="33"/>
            <w:vAlign w:val="center"/>
          </w:tcPr>
          <w:p w:rsidR="002E1CC7" w:rsidRPr="002E1CC7" w:rsidRDefault="002E1CC7" w:rsidP="00896C81">
            <w:pPr>
              <w:jc w:val="center"/>
              <w:rPr>
                <w:b/>
                <w:bCs/>
                <w:sz w:val="18"/>
                <w:lang w:val="sr-Cyrl-CS"/>
              </w:rPr>
            </w:pPr>
            <w:r w:rsidRPr="002E1CC7">
              <w:rPr>
                <w:b/>
                <w:bCs/>
                <w:sz w:val="18"/>
                <w:lang w:val="sr-Cyrl-CS"/>
              </w:rPr>
              <w:t>10</w:t>
            </w:r>
          </w:p>
        </w:tc>
        <w:tc>
          <w:tcPr>
            <w:tcW w:w="1957" w:type="dxa"/>
            <w:tcBorders>
              <w:bottom w:val="single" w:sz="4" w:space="0" w:color="auto"/>
            </w:tcBorders>
            <w:shd w:val="clear" w:color="auto" w:fill="FDE9D9" w:themeFill="accent6" w:themeFillTint="33"/>
          </w:tcPr>
          <w:p w:rsidR="002E1CC7" w:rsidRPr="002E1CC7" w:rsidRDefault="002E1CC7" w:rsidP="00896C81">
            <w:pPr>
              <w:rPr>
                <w:i/>
                <w:iCs/>
                <w:sz w:val="18"/>
                <w:lang w:val="sr-Cyrl-CS"/>
              </w:rPr>
            </w:pPr>
          </w:p>
        </w:tc>
        <w:tc>
          <w:tcPr>
            <w:tcW w:w="1149" w:type="dxa"/>
            <w:tcBorders>
              <w:bottom w:val="single" w:sz="4" w:space="0" w:color="auto"/>
            </w:tcBorders>
            <w:shd w:val="clear" w:color="auto" w:fill="FDE9D9" w:themeFill="accent6" w:themeFillTint="33"/>
          </w:tcPr>
          <w:p w:rsidR="002E1CC7" w:rsidRPr="002E1CC7" w:rsidRDefault="002E1CC7" w:rsidP="00896C81">
            <w:pPr>
              <w:jc w:val="center"/>
              <w:rPr>
                <w:i/>
                <w:iCs/>
                <w:sz w:val="18"/>
                <w:lang w:val="sr-Cyrl-CS"/>
              </w:rPr>
            </w:pPr>
          </w:p>
        </w:tc>
      </w:tr>
    </w:tbl>
    <w:p w:rsidR="002E1CC7" w:rsidRDefault="002E1CC7" w:rsidP="00E5370C">
      <w:pPr>
        <w:widowControl/>
        <w:autoSpaceDE/>
        <w:autoSpaceDN/>
        <w:adjustRightInd/>
        <w:spacing w:after="200" w:line="276" w:lineRule="auto"/>
      </w:pPr>
    </w:p>
    <w:p w:rsidR="002E1CC7" w:rsidRDefault="002E1CC7">
      <w:pPr>
        <w:widowControl/>
        <w:autoSpaceDE/>
        <w:autoSpaceDN/>
        <w:adjustRightInd/>
        <w:spacing w:after="200" w:line="276" w:lineRule="auto"/>
      </w:pPr>
      <w:r>
        <w:br w:type="page"/>
      </w:r>
    </w:p>
    <w:bookmarkStart w:id="103" w:name="TurističkaGeografija"/>
    <w:bookmarkEnd w:id="103"/>
    <w:p w:rsidR="00E86164" w:rsidRDefault="00CE240D" w:rsidP="00CE240D">
      <w:pPr>
        <w:widowControl/>
        <w:autoSpaceDE/>
        <w:autoSpaceDN/>
        <w:adjustRightInd/>
        <w:spacing w:after="200" w:line="276" w:lineRule="auto"/>
        <w:jc w:val="right"/>
      </w:pPr>
      <w:r>
        <w:rPr>
          <w:bCs/>
          <w:lang w:val="sr-Cyrl-CS"/>
        </w:rPr>
        <w:lastRenderedPageBreak/>
        <w:fldChar w:fldCharType="begin"/>
      </w:r>
      <w:r>
        <w:rPr>
          <w:bCs/>
          <w:lang w:val="sr-Cyrl-CS"/>
        </w:rPr>
        <w:instrText xml:space="preserve"> HYPERLINK  \l "ListaNazivaPredmeta" </w:instrText>
      </w:r>
      <w:r>
        <w:rPr>
          <w:bCs/>
          <w:lang w:val="sr-Cyrl-CS"/>
        </w:rPr>
        <w:fldChar w:fldCharType="separate"/>
      </w:r>
      <w:r w:rsidRPr="0046043E">
        <w:rPr>
          <w:rStyle w:val="Hyperlink"/>
          <w:bCs/>
          <w:lang w:val="sr-Cyrl-CS"/>
        </w:rPr>
        <w:t>назад</w:t>
      </w:r>
      <w:r>
        <w:rPr>
          <w:bCs/>
          <w:lang w:val="sr-Cyrl-CS"/>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947"/>
        <w:gridCol w:w="1573"/>
        <w:gridCol w:w="1458"/>
        <w:gridCol w:w="162"/>
        <w:gridCol w:w="1824"/>
        <w:gridCol w:w="1190"/>
      </w:tblGrid>
      <w:tr w:rsidR="002E1CC7" w:rsidRPr="00F175B6" w:rsidTr="002E1CC7">
        <w:trPr>
          <w:trHeight w:val="235"/>
        </w:trPr>
        <w:tc>
          <w:tcPr>
            <w:tcW w:w="2089" w:type="dxa"/>
            <w:shd w:val="clear" w:color="auto" w:fill="FBD4B4" w:themeFill="accent6" w:themeFillTint="66"/>
          </w:tcPr>
          <w:p w:rsidR="002E1CC7" w:rsidRPr="00F175B6" w:rsidRDefault="002E1CC7" w:rsidP="00896C81">
            <w:pPr>
              <w:rPr>
                <w:b/>
                <w:bCs/>
                <w:lang w:val="sr-Cyrl-CS"/>
              </w:rPr>
            </w:pPr>
            <w:r w:rsidRPr="00F175B6">
              <w:rPr>
                <w:b/>
                <w:bCs/>
                <w:lang w:val="sr-Cyrl-CS"/>
              </w:rPr>
              <w:t xml:space="preserve">Студијски програм </w:t>
            </w:r>
          </w:p>
        </w:tc>
        <w:tc>
          <w:tcPr>
            <w:tcW w:w="7154" w:type="dxa"/>
            <w:gridSpan w:val="6"/>
            <w:shd w:val="clear" w:color="auto" w:fill="FBD4B4" w:themeFill="accent6" w:themeFillTint="66"/>
          </w:tcPr>
          <w:p w:rsidR="002E1CC7" w:rsidRPr="009F1F5F" w:rsidRDefault="002E1CC7" w:rsidP="00896C81">
            <w:pPr>
              <w:rPr>
                <w:bCs/>
              </w:rPr>
            </w:pPr>
            <w:r w:rsidRPr="00F175B6">
              <w:rPr>
                <w:bCs/>
                <w:lang w:val="sr-Cyrl-CS"/>
              </w:rPr>
              <w:t>Банкарско и берзанско пословање</w:t>
            </w:r>
            <w:r w:rsidRPr="00F175B6">
              <w:rPr>
                <w:bCs/>
              </w:rPr>
              <w:t xml:space="preserve"> </w:t>
            </w:r>
          </w:p>
        </w:tc>
      </w:tr>
      <w:tr w:rsidR="002E1CC7" w:rsidRPr="00F175B6" w:rsidTr="002E1CC7">
        <w:trPr>
          <w:trHeight w:val="232"/>
        </w:trPr>
        <w:tc>
          <w:tcPr>
            <w:tcW w:w="2089" w:type="dxa"/>
            <w:shd w:val="clear" w:color="auto" w:fill="FBD4B4" w:themeFill="accent6" w:themeFillTint="66"/>
          </w:tcPr>
          <w:p w:rsidR="002E1CC7" w:rsidRPr="00F175B6" w:rsidRDefault="002E1CC7" w:rsidP="00896C81">
            <w:pPr>
              <w:rPr>
                <w:lang w:val="sr-Cyrl-CS"/>
              </w:rPr>
            </w:pPr>
            <w:r w:rsidRPr="00F175B6">
              <w:rPr>
                <w:b/>
                <w:bCs/>
                <w:lang w:val="sr-Cyrl-CS"/>
              </w:rPr>
              <w:t>Назив предмета</w:t>
            </w:r>
          </w:p>
        </w:tc>
        <w:tc>
          <w:tcPr>
            <w:tcW w:w="7154" w:type="dxa"/>
            <w:gridSpan w:val="6"/>
            <w:shd w:val="clear" w:color="auto" w:fill="FBD4B4" w:themeFill="accent6" w:themeFillTint="66"/>
          </w:tcPr>
          <w:p w:rsidR="002E1CC7" w:rsidRPr="00F175B6" w:rsidRDefault="002E1CC7" w:rsidP="00896C81">
            <w:pPr>
              <w:rPr>
                <w:b/>
                <w:bCs/>
                <w:lang w:val="sr-Cyrl-CS"/>
              </w:rPr>
            </w:pPr>
            <w:r w:rsidRPr="00F175B6">
              <w:rPr>
                <w:b/>
                <w:bCs/>
                <w:lang w:val="sr-Cyrl-CS"/>
              </w:rPr>
              <w:t>УПРАВЉАЊЕ ФИНАНСИЈСКИМ РИЗИЦИМА</w:t>
            </w:r>
          </w:p>
        </w:tc>
      </w:tr>
      <w:tr w:rsidR="002E1CC7" w:rsidRPr="00F175B6" w:rsidTr="002E1CC7">
        <w:trPr>
          <w:trHeight w:val="232"/>
        </w:trPr>
        <w:tc>
          <w:tcPr>
            <w:tcW w:w="2089" w:type="dxa"/>
            <w:shd w:val="clear" w:color="auto" w:fill="FBD4B4" w:themeFill="accent6" w:themeFillTint="66"/>
          </w:tcPr>
          <w:p w:rsidR="002E1CC7" w:rsidRPr="00F175B6" w:rsidRDefault="002E1CC7" w:rsidP="00896C81">
            <w:pPr>
              <w:rPr>
                <w:b/>
                <w:bCs/>
                <w:lang w:val="sr-Cyrl-CS"/>
              </w:rPr>
            </w:pPr>
            <w:r w:rsidRPr="00F175B6">
              <w:rPr>
                <w:b/>
                <w:bCs/>
                <w:lang w:val="sr-Cyrl-CS"/>
              </w:rPr>
              <w:t>Наставник</w:t>
            </w:r>
          </w:p>
        </w:tc>
        <w:tc>
          <w:tcPr>
            <w:tcW w:w="7154" w:type="dxa"/>
            <w:gridSpan w:val="6"/>
            <w:shd w:val="clear" w:color="auto" w:fill="FBD4B4" w:themeFill="accent6" w:themeFillTint="66"/>
          </w:tcPr>
          <w:p w:rsidR="002E1CC7" w:rsidRPr="00F175B6" w:rsidRDefault="002E1CC7" w:rsidP="00896C81">
            <w:pPr>
              <w:rPr>
                <w:bCs/>
                <w:lang w:val="sr-Cyrl-CS"/>
              </w:rPr>
            </w:pPr>
            <w:r>
              <w:rPr>
                <w:bCs/>
                <w:lang w:val="sr-Cyrl-CS"/>
              </w:rPr>
              <w:t>Др</w:t>
            </w:r>
            <w:r w:rsidRPr="00F175B6">
              <w:rPr>
                <w:bCs/>
                <w:lang w:val="sr-Cyrl-CS"/>
              </w:rPr>
              <w:t xml:space="preserve"> ЖЕЉКО РАЧИЋ</w:t>
            </w:r>
          </w:p>
        </w:tc>
      </w:tr>
      <w:tr w:rsidR="002E1CC7" w:rsidRPr="00F175B6" w:rsidTr="002E1CC7">
        <w:trPr>
          <w:trHeight w:val="232"/>
        </w:trPr>
        <w:tc>
          <w:tcPr>
            <w:tcW w:w="2089" w:type="dxa"/>
            <w:shd w:val="clear" w:color="auto" w:fill="FBD4B4" w:themeFill="accent6" w:themeFillTint="66"/>
          </w:tcPr>
          <w:p w:rsidR="002E1CC7" w:rsidRPr="00F175B6" w:rsidRDefault="002E1CC7" w:rsidP="00896C81">
            <w:pPr>
              <w:rPr>
                <w:lang w:val="sr-Cyrl-CS"/>
              </w:rPr>
            </w:pPr>
            <w:r w:rsidRPr="00F175B6">
              <w:rPr>
                <w:b/>
                <w:bCs/>
                <w:lang w:val="sr-Cyrl-CS"/>
              </w:rPr>
              <w:t>Статус предмета</w:t>
            </w:r>
          </w:p>
        </w:tc>
        <w:tc>
          <w:tcPr>
            <w:tcW w:w="7154" w:type="dxa"/>
            <w:gridSpan w:val="6"/>
            <w:shd w:val="clear" w:color="auto" w:fill="FBD4B4" w:themeFill="accent6" w:themeFillTint="66"/>
          </w:tcPr>
          <w:p w:rsidR="002E1CC7" w:rsidRPr="00F175B6" w:rsidRDefault="002E1CC7" w:rsidP="00896C81">
            <w:pPr>
              <w:rPr>
                <w:bCs/>
                <w:lang w:val="sr-Cyrl-CS"/>
              </w:rPr>
            </w:pPr>
            <w:r w:rsidRPr="00F175B6">
              <w:rPr>
                <w:bCs/>
                <w:lang w:val="sr-Cyrl-CS"/>
              </w:rPr>
              <w:t>обавезни</w:t>
            </w:r>
          </w:p>
        </w:tc>
      </w:tr>
      <w:tr w:rsidR="002E1CC7" w:rsidRPr="00F175B6" w:rsidTr="002E1CC7">
        <w:trPr>
          <w:trHeight w:val="232"/>
        </w:trPr>
        <w:tc>
          <w:tcPr>
            <w:tcW w:w="2089" w:type="dxa"/>
            <w:shd w:val="clear" w:color="auto" w:fill="FBD4B4" w:themeFill="accent6" w:themeFillTint="66"/>
          </w:tcPr>
          <w:p w:rsidR="002E1CC7" w:rsidRPr="00F175B6" w:rsidRDefault="002E1CC7" w:rsidP="00896C81">
            <w:pPr>
              <w:rPr>
                <w:lang w:val="sr-Cyrl-CS"/>
              </w:rPr>
            </w:pPr>
            <w:r w:rsidRPr="00F175B6">
              <w:rPr>
                <w:b/>
                <w:bCs/>
                <w:lang w:val="sr-Cyrl-CS"/>
              </w:rPr>
              <w:t>Број ЕСПБ</w:t>
            </w:r>
          </w:p>
        </w:tc>
        <w:tc>
          <w:tcPr>
            <w:tcW w:w="7154" w:type="dxa"/>
            <w:gridSpan w:val="6"/>
            <w:shd w:val="clear" w:color="auto" w:fill="FBD4B4" w:themeFill="accent6" w:themeFillTint="66"/>
          </w:tcPr>
          <w:p w:rsidR="002E1CC7" w:rsidRPr="00F175B6" w:rsidRDefault="002E1CC7" w:rsidP="00896C81">
            <w:pPr>
              <w:rPr>
                <w:bCs/>
                <w:lang w:val="sr-Cyrl-CS"/>
              </w:rPr>
            </w:pPr>
            <w:r w:rsidRPr="00F175B6">
              <w:rPr>
                <w:bCs/>
                <w:lang w:val="sr-Cyrl-CS"/>
              </w:rPr>
              <w:t>3+3</w:t>
            </w:r>
            <w:r>
              <w:rPr>
                <w:bCs/>
              </w:rPr>
              <w:t xml:space="preserve"> </w:t>
            </w:r>
            <w:r w:rsidRPr="00F175B6">
              <w:rPr>
                <w:bCs/>
                <w:lang w:val="sr-Cyrl-CS"/>
              </w:rPr>
              <w:t>(7)</w:t>
            </w:r>
          </w:p>
        </w:tc>
      </w:tr>
      <w:tr w:rsidR="002E1CC7" w:rsidRPr="00F175B6" w:rsidTr="002E1CC7">
        <w:trPr>
          <w:trHeight w:val="232"/>
        </w:trPr>
        <w:tc>
          <w:tcPr>
            <w:tcW w:w="2089" w:type="dxa"/>
            <w:shd w:val="clear" w:color="auto" w:fill="FBD4B4" w:themeFill="accent6" w:themeFillTint="66"/>
          </w:tcPr>
          <w:p w:rsidR="002E1CC7" w:rsidRPr="00F175B6" w:rsidRDefault="002E1CC7" w:rsidP="00896C81">
            <w:pPr>
              <w:rPr>
                <w:b/>
                <w:bCs/>
                <w:lang w:val="sr-Cyrl-CS"/>
              </w:rPr>
            </w:pPr>
            <w:r w:rsidRPr="00F175B6">
              <w:rPr>
                <w:b/>
                <w:bCs/>
                <w:lang w:val="sr-Cyrl-CS"/>
              </w:rPr>
              <w:t>Услов</w:t>
            </w:r>
          </w:p>
        </w:tc>
        <w:tc>
          <w:tcPr>
            <w:tcW w:w="7154" w:type="dxa"/>
            <w:gridSpan w:val="6"/>
            <w:shd w:val="clear" w:color="auto" w:fill="FBD4B4" w:themeFill="accent6" w:themeFillTint="66"/>
          </w:tcPr>
          <w:p w:rsidR="002E1CC7" w:rsidRPr="003E5B6D" w:rsidRDefault="002E1CC7" w:rsidP="00896C81">
            <w:pPr>
              <w:rPr>
                <w:bCs/>
                <w:lang w:val="sr-Cyrl-CS"/>
              </w:rPr>
            </w:pPr>
            <w:r>
              <w:rPr>
                <w:bCs/>
                <w:lang w:val="sr-Cyrl-CS"/>
              </w:rPr>
              <w:t>нема</w:t>
            </w:r>
          </w:p>
        </w:tc>
      </w:tr>
      <w:tr w:rsidR="002E1CC7" w:rsidRPr="00F175B6" w:rsidTr="002E1CC7">
        <w:trPr>
          <w:trHeight w:val="2080"/>
        </w:trPr>
        <w:tc>
          <w:tcPr>
            <w:tcW w:w="9243" w:type="dxa"/>
            <w:gridSpan w:val="7"/>
            <w:shd w:val="clear" w:color="auto" w:fill="FDE9D9" w:themeFill="accent6" w:themeFillTint="33"/>
          </w:tcPr>
          <w:p w:rsidR="002E1CC7" w:rsidRPr="00DD0014" w:rsidRDefault="002E1CC7" w:rsidP="00896C81">
            <w:pPr>
              <w:jc w:val="both"/>
              <w:rPr>
                <w:b/>
                <w:bCs/>
                <w:lang w:val="sr-Cyrl-CS"/>
              </w:rPr>
            </w:pPr>
            <w:r w:rsidRPr="00F175B6">
              <w:rPr>
                <w:b/>
                <w:bCs/>
                <w:lang w:val="sr-Cyrl-CS"/>
              </w:rPr>
              <w:t>Циљ предмета</w:t>
            </w:r>
          </w:p>
          <w:tbl>
            <w:tblPr>
              <w:tblW w:w="0" w:type="auto"/>
              <w:tblBorders>
                <w:top w:val="nil"/>
                <w:left w:val="nil"/>
                <w:bottom w:val="nil"/>
                <w:right w:val="nil"/>
              </w:tblBorders>
              <w:tblLook w:val="0000" w:firstRow="0" w:lastRow="0" w:firstColumn="0" w:lastColumn="0" w:noHBand="0" w:noVBand="0"/>
            </w:tblPr>
            <w:tblGrid>
              <w:gridCol w:w="9027"/>
            </w:tblGrid>
            <w:tr w:rsidR="002E1CC7" w:rsidRPr="00F175B6" w:rsidTr="00896C81">
              <w:trPr>
                <w:trHeight w:val="1628"/>
              </w:trPr>
              <w:tc>
                <w:tcPr>
                  <w:tcW w:w="0" w:type="auto"/>
                </w:tcPr>
                <w:p w:rsidR="002E1CC7" w:rsidRPr="00877887" w:rsidRDefault="002E1CC7" w:rsidP="00896C81">
                  <w:pPr>
                    <w:pStyle w:val="Default"/>
                    <w:jc w:val="both"/>
                    <w:rPr>
                      <w:color w:val="auto"/>
                      <w:sz w:val="20"/>
                      <w:szCs w:val="20"/>
                      <w:lang w:val="sr-Latn-CS"/>
                    </w:rPr>
                  </w:pPr>
                  <w:r w:rsidRPr="00F175B6">
                    <w:rPr>
                      <w:color w:val="auto"/>
                      <w:sz w:val="20"/>
                      <w:szCs w:val="20"/>
                    </w:rPr>
                    <w:t>Циљ предмета је</w:t>
                  </w:r>
                  <w:r w:rsidRPr="00F175B6">
                    <w:rPr>
                      <w:color w:val="auto"/>
                      <w:sz w:val="20"/>
                      <w:szCs w:val="20"/>
                      <w:lang w:val="sr-Cyrl-CS"/>
                    </w:rPr>
                    <w:t xml:space="preserve"> стицање специфичних знања и вештина карактеристичних за управљање финансијским ризицима, као и развијање способности студената да стечена знања и вештине примене у пракси.</w:t>
                  </w:r>
                  <w:r w:rsidRPr="00F175B6">
                    <w:rPr>
                      <w:color w:val="auto"/>
                      <w:sz w:val="20"/>
                      <w:szCs w:val="20"/>
                    </w:rPr>
                    <w:t xml:space="preserve"> </w:t>
                  </w:r>
                  <w:r w:rsidRPr="00F175B6">
                    <w:rPr>
                      <w:color w:val="auto"/>
                      <w:sz w:val="20"/>
                      <w:szCs w:val="20"/>
                      <w:lang w:val="sr-Cyrl-CS"/>
                    </w:rPr>
                    <w:t>Циљ је да по завршетку процеса учења студенти знају да дефинишу и опишу</w:t>
                  </w:r>
                  <w:r w:rsidRPr="00F175B6">
                    <w:rPr>
                      <w:color w:val="auto"/>
                      <w:sz w:val="20"/>
                      <w:szCs w:val="20"/>
                      <w:lang w:val="sr-Latn-CS"/>
                    </w:rPr>
                    <w:t xml:space="preserve"> </w:t>
                  </w:r>
                  <w:r>
                    <w:rPr>
                      <w:color w:val="auto"/>
                      <w:sz w:val="20"/>
                      <w:szCs w:val="20"/>
                      <w:lang w:val="sr-Cyrl-CS"/>
                    </w:rPr>
                    <w:t>најзначајније</w:t>
                  </w:r>
                  <w:r w:rsidRPr="00F175B6">
                    <w:rPr>
                      <w:color w:val="auto"/>
                      <w:sz w:val="20"/>
                      <w:szCs w:val="20"/>
                      <w:lang w:val="sr-Cyrl-CS"/>
                    </w:rPr>
                    <w:t xml:space="preserve"> врсте финансијских ризика са којима се сусрећу предузећа и финансијске институције, као и да </w:t>
                  </w:r>
                  <w:r>
                    <w:rPr>
                      <w:color w:val="auto"/>
                      <w:sz w:val="20"/>
                      <w:szCs w:val="20"/>
                      <w:lang w:val="sr-Cyrl-CS"/>
                    </w:rPr>
                    <w:t xml:space="preserve">опишу </w:t>
                  </w:r>
                  <w:r w:rsidRPr="00F175B6">
                    <w:rPr>
                      <w:color w:val="auto"/>
                      <w:sz w:val="20"/>
                      <w:szCs w:val="20"/>
                      <w:lang w:val="sr-Cyrl-CS"/>
                    </w:rPr>
                    <w:t>основне</w:t>
                  </w:r>
                  <w:r>
                    <w:rPr>
                      <w:color w:val="auto"/>
                      <w:sz w:val="20"/>
                      <w:szCs w:val="20"/>
                      <w:lang w:val="sr-Cyrl-CS"/>
                    </w:rPr>
                    <w:t xml:space="preserve"> и напредне</w:t>
                  </w:r>
                  <w:r w:rsidRPr="00F175B6">
                    <w:rPr>
                      <w:color w:val="auto"/>
                      <w:sz w:val="20"/>
                      <w:szCs w:val="20"/>
                      <w:lang w:val="sr-Cyrl-CS"/>
                    </w:rPr>
                    <w:t xml:space="preserve"> методе</w:t>
                  </w:r>
                  <w:r>
                    <w:rPr>
                      <w:color w:val="auto"/>
                      <w:sz w:val="20"/>
                      <w:szCs w:val="20"/>
                      <w:lang w:val="sr-Cyrl-CS"/>
                    </w:rPr>
                    <w:t xml:space="preserve"> које се користе</w:t>
                  </w:r>
                  <w:r w:rsidRPr="00F175B6">
                    <w:rPr>
                      <w:color w:val="auto"/>
                      <w:sz w:val="20"/>
                      <w:szCs w:val="20"/>
                      <w:lang w:val="sr-Cyrl-CS"/>
                    </w:rPr>
                    <w:t xml:space="preserve"> за њихово мерењ</w:t>
                  </w:r>
                  <w:r>
                    <w:rPr>
                      <w:color w:val="auto"/>
                      <w:sz w:val="20"/>
                      <w:szCs w:val="20"/>
                      <w:lang w:val="sr-Latn-CS"/>
                    </w:rPr>
                    <w:t>e</w:t>
                  </w:r>
                  <w:r w:rsidRPr="00F175B6">
                    <w:rPr>
                      <w:color w:val="auto"/>
                      <w:sz w:val="20"/>
                      <w:szCs w:val="20"/>
                      <w:lang w:val="sr-Cyrl-CS"/>
                    </w:rPr>
                    <w:t xml:space="preserve"> и управљањ</w:t>
                  </w:r>
                  <w:r>
                    <w:rPr>
                      <w:color w:val="auto"/>
                      <w:sz w:val="20"/>
                      <w:szCs w:val="20"/>
                      <w:lang w:val="sr-Latn-CS"/>
                    </w:rPr>
                    <w:t>e</w:t>
                  </w:r>
                  <w:r w:rsidRPr="00F175B6">
                    <w:rPr>
                      <w:color w:val="auto"/>
                      <w:sz w:val="20"/>
                      <w:szCs w:val="20"/>
                      <w:lang w:val="sr-Cyrl-CS"/>
                    </w:rPr>
                    <w:t xml:space="preserve">. Циљ је да студенти након завршетка процеса учења у оквиру предмета науче да примене </w:t>
                  </w:r>
                  <w:r>
                    <w:rPr>
                      <w:color w:val="auto"/>
                      <w:sz w:val="20"/>
                      <w:szCs w:val="20"/>
                      <w:lang w:val="sr-Cyrl-CS"/>
                    </w:rPr>
                    <w:t>напредне</w:t>
                  </w:r>
                  <w:r w:rsidRPr="00F175B6">
                    <w:rPr>
                      <w:color w:val="auto"/>
                      <w:sz w:val="20"/>
                      <w:szCs w:val="20"/>
                      <w:lang w:val="sr-Cyrl-CS"/>
                    </w:rPr>
                    <w:t xml:space="preserve"> </w:t>
                  </w:r>
                  <w:r>
                    <w:rPr>
                      <w:color w:val="auto"/>
                      <w:sz w:val="20"/>
                      <w:szCs w:val="20"/>
                      <w:lang w:val="sr-Cyrl-CS"/>
                    </w:rPr>
                    <w:t>моделе</w:t>
                  </w:r>
                  <w:r w:rsidRPr="00F175B6">
                    <w:rPr>
                      <w:color w:val="auto"/>
                      <w:sz w:val="20"/>
                      <w:szCs w:val="20"/>
                      <w:lang w:val="sr-Cyrl-CS"/>
                    </w:rPr>
                    <w:t xml:space="preserve"> мерења и управљања кредитним, тржишним, оперативним и портфолио ризицима, као и да знају да опишу карактеристике финансијских деривата и поступке њихове примене у процесу </w:t>
                  </w:r>
                  <w:r>
                    <w:rPr>
                      <w:color w:val="auto"/>
                      <w:sz w:val="20"/>
                      <w:szCs w:val="20"/>
                      <w:lang w:val="sr-Cyrl-CS"/>
                    </w:rPr>
                    <w:t>управљања финансијским ризицима</w:t>
                  </w:r>
                  <w:r>
                    <w:rPr>
                      <w:color w:val="auto"/>
                      <w:sz w:val="20"/>
                      <w:szCs w:val="20"/>
                      <w:lang w:val="sr-Latn-CS"/>
                    </w:rPr>
                    <w:t>.</w:t>
                  </w:r>
                </w:p>
              </w:tc>
            </w:tr>
            <w:tr w:rsidR="002E1CC7" w:rsidRPr="00F175B6" w:rsidTr="00896C81">
              <w:trPr>
                <w:trHeight w:val="74"/>
              </w:trPr>
              <w:tc>
                <w:tcPr>
                  <w:tcW w:w="0" w:type="auto"/>
                </w:tcPr>
                <w:p w:rsidR="002E1CC7" w:rsidRPr="00216855" w:rsidRDefault="002E1CC7" w:rsidP="00896C81">
                  <w:pPr>
                    <w:pStyle w:val="Default"/>
                    <w:rPr>
                      <w:color w:val="auto"/>
                      <w:sz w:val="20"/>
                      <w:szCs w:val="20"/>
                      <w:lang w:val="sr-Latn-CS"/>
                    </w:rPr>
                  </w:pPr>
                </w:p>
              </w:tc>
            </w:tr>
          </w:tbl>
          <w:p w:rsidR="002E1CC7" w:rsidRPr="00F175B6" w:rsidRDefault="002E1CC7" w:rsidP="00896C81">
            <w:pPr>
              <w:jc w:val="both"/>
              <w:rPr>
                <w:b/>
                <w:bCs/>
              </w:rPr>
            </w:pPr>
          </w:p>
        </w:tc>
      </w:tr>
      <w:tr w:rsidR="002E1CC7" w:rsidRPr="00F175B6" w:rsidTr="002E1CC7">
        <w:tc>
          <w:tcPr>
            <w:tcW w:w="9243" w:type="dxa"/>
            <w:gridSpan w:val="7"/>
            <w:shd w:val="clear" w:color="auto" w:fill="FDE9D9" w:themeFill="accent6" w:themeFillTint="33"/>
          </w:tcPr>
          <w:p w:rsidR="002E1CC7" w:rsidRPr="00F175B6" w:rsidRDefault="002E1CC7" w:rsidP="00896C81">
            <w:pPr>
              <w:jc w:val="both"/>
              <w:rPr>
                <w:b/>
                <w:bCs/>
                <w:lang w:val="sr-Cyrl-CS"/>
              </w:rPr>
            </w:pPr>
            <w:r w:rsidRPr="00F175B6">
              <w:rPr>
                <w:b/>
                <w:bCs/>
                <w:lang w:val="sr-Cyrl-CS"/>
              </w:rPr>
              <w:t xml:space="preserve">Исход предмета </w:t>
            </w:r>
          </w:p>
          <w:p w:rsidR="002E1CC7" w:rsidRPr="00F175B6" w:rsidRDefault="002E1CC7" w:rsidP="00896C81">
            <w:pPr>
              <w:jc w:val="both"/>
              <w:rPr>
                <w:bCs/>
                <w:lang w:val="sr-Cyrl-CS"/>
              </w:rPr>
            </w:pPr>
            <w:r w:rsidRPr="00F175B6">
              <w:rPr>
                <w:bCs/>
                <w:lang w:val="sr-Cyrl-CS"/>
              </w:rPr>
              <w:t>По завршетку процеса учења у оквиру предмета Управљање финансијским ризицима, студенти ће бити у стању да</w:t>
            </w:r>
            <w:r w:rsidRPr="00F175B6">
              <w:rPr>
                <w:bCs/>
              </w:rPr>
              <w:t>:</w:t>
            </w:r>
          </w:p>
          <w:p w:rsidR="002E1CC7" w:rsidRPr="00F175B6" w:rsidRDefault="002E1CC7" w:rsidP="002E1CC7">
            <w:pPr>
              <w:numPr>
                <w:ilvl w:val="0"/>
                <w:numId w:val="10"/>
              </w:numPr>
              <w:ind w:left="567"/>
              <w:jc w:val="both"/>
              <w:rPr>
                <w:bCs/>
              </w:rPr>
            </w:pPr>
            <w:r w:rsidRPr="00F175B6">
              <w:rPr>
                <w:bCs/>
                <w:lang w:val="sr-Cyrl-CS"/>
              </w:rPr>
              <w:t>дефинишу основне врсте финансијских ризика којима су изложена предузећа и финансијске институције,</w:t>
            </w:r>
          </w:p>
          <w:p w:rsidR="002E1CC7" w:rsidRPr="00F175B6" w:rsidRDefault="002E1CC7" w:rsidP="002E1CC7">
            <w:pPr>
              <w:numPr>
                <w:ilvl w:val="0"/>
                <w:numId w:val="10"/>
              </w:numPr>
              <w:ind w:left="567"/>
              <w:jc w:val="both"/>
              <w:rPr>
                <w:bCs/>
              </w:rPr>
            </w:pPr>
            <w:r w:rsidRPr="00F175B6">
              <w:rPr>
                <w:bCs/>
                <w:lang w:val="sr-Cyrl-CS"/>
              </w:rPr>
              <w:t>опишу основне методе мерења финансијских ризика,</w:t>
            </w:r>
          </w:p>
          <w:p w:rsidR="002E1CC7" w:rsidRPr="00F175B6" w:rsidRDefault="002E1CC7" w:rsidP="002E1CC7">
            <w:pPr>
              <w:numPr>
                <w:ilvl w:val="0"/>
                <w:numId w:val="10"/>
              </w:numPr>
              <w:ind w:left="567"/>
              <w:jc w:val="both"/>
              <w:rPr>
                <w:bCs/>
              </w:rPr>
            </w:pPr>
            <w:r w:rsidRPr="00F175B6">
              <w:rPr>
                <w:bCs/>
                <w:lang w:val="sr-Cyrl-CS"/>
              </w:rPr>
              <w:t>опишу основне методе управљања финансијским ризицима,</w:t>
            </w:r>
          </w:p>
          <w:p w:rsidR="002E1CC7" w:rsidRPr="00F175B6" w:rsidRDefault="002E1CC7" w:rsidP="002E1CC7">
            <w:pPr>
              <w:numPr>
                <w:ilvl w:val="0"/>
                <w:numId w:val="10"/>
              </w:numPr>
              <w:ind w:left="567"/>
              <w:jc w:val="both"/>
              <w:rPr>
                <w:bCs/>
              </w:rPr>
            </w:pPr>
            <w:r w:rsidRPr="00F175B6">
              <w:rPr>
                <w:bCs/>
                <w:lang w:val="sr-Cyrl-CS"/>
              </w:rPr>
              <w:t xml:space="preserve">примене </w:t>
            </w:r>
            <w:r>
              <w:rPr>
                <w:bCs/>
                <w:lang w:val="sr-Cyrl-CS"/>
              </w:rPr>
              <w:t>базичне</w:t>
            </w:r>
            <w:r w:rsidRPr="00F175B6">
              <w:rPr>
                <w:bCs/>
                <w:lang w:val="sr-Cyrl-CS"/>
              </w:rPr>
              <w:t xml:space="preserve"> моделе управљања ризицима у банкарству</w:t>
            </w:r>
            <w:r>
              <w:rPr>
                <w:bCs/>
                <w:lang w:val="sr-Cyrl-CS"/>
              </w:rPr>
              <w:t>,</w:t>
            </w:r>
          </w:p>
          <w:p w:rsidR="002E1CC7" w:rsidRPr="00F175B6" w:rsidRDefault="002E1CC7" w:rsidP="002E1CC7">
            <w:pPr>
              <w:numPr>
                <w:ilvl w:val="0"/>
                <w:numId w:val="10"/>
              </w:numPr>
              <w:ind w:left="567"/>
              <w:jc w:val="both"/>
              <w:rPr>
                <w:bCs/>
              </w:rPr>
            </w:pPr>
            <w:r w:rsidRPr="00F175B6">
              <w:rPr>
                <w:bCs/>
                <w:lang w:val="sr-Cyrl-CS"/>
              </w:rPr>
              <w:t xml:space="preserve">примене </w:t>
            </w:r>
            <w:r>
              <w:rPr>
                <w:bCs/>
                <w:lang w:val="sr-Cyrl-CS"/>
              </w:rPr>
              <w:t>базичне</w:t>
            </w:r>
            <w:r w:rsidRPr="00F175B6">
              <w:rPr>
                <w:bCs/>
                <w:lang w:val="sr-Cyrl-CS"/>
              </w:rPr>
              <w:t xml:space="preserve"> моделе управљања портфолио ризицима,</w:t>
            </w:r>
          </w:p>
          <w:p w:rsidR="002E1CC7" w:rsidRDefault="002E1CC7" w:rsidP="002E1CC7">
            <w:pPr>
              <w:numPr>
                <w:ilvl w:val="0"/>
                <w:numId w:val="10"/>
              </w:numPr>
              <w:ind w:left="567"/>
              <w:jc w:val="both"/>
              <w:rPr>
                <w:bCs/>
              </w:rPr>
            </w:pPr>
            <w:r w:rsidRPr="00F175B6">
              <w:rPr>
                <w:bCs/>
                <w:lang w:val="sr-Cyrl-CS"/>
              </w:rPr>
              <w:t>дефинишу</w:t>
            </w:r>
            <w:r>
              <w:rPr>
                <w:bCs/>
                <w:lang w:val="sr-Cyrl-CS"/>
              </w:rPr>
              <w:t xml:space="preserve"> и опишу</w:t>
            </w:r>
            <w:r w:rsidRPr="00F175B6">
              <w:rPr>
                <w:bCs/>
                <w:lang w:val="sr-Cyrl-CS"/>
              </w:rPr>
              <w:t xml:space="preserve"> улогу финансијских деривата у процесу управљања финансијским ризицима.</w:t>
            </w:r>
          </w:p>
          <w:p w:rsidR="002E1CC7" w:rsidRPr="00F175B6" w:rsidRDefault="002E1CC7" w:rsidP="00896C81">
            <w:pPr>
              <w:ind w:left="567"/>
              <w:jc w:val="both"/>
              <w:rPr>
                <w:bCs/>
              </w:rPr>
            </w:pPr>
          </w:p>
        </w:tc>
      </w:tr>
      <w:tr w:rsidR="002E1CC7" w:rsidRPr="00F175B6" w:rsidTr="002E1CC7">
        <w:tc>
          <w:tcPr>
            <w:tcW w:w="9243" w:type="dxa"/>
            <w:gridSpan w:val="7"/>
            <w:shd w:val="clear" w:color="auto" w:fill="FDE9D9" w:themeFill="accent6" w:themeFillTint="33"/>
          </w:tcPr>
          <w:p w:rsidR="002E1CC7" w:rsidRPr="00F175B6" w:rsidRDefault="002E1CC7" w:rsidP="00896C81">
            <w:pPr>
              <w:jc w:val="both"/>
              <w:rPr>
                <w:b/>
                <w:bCs/>
                <w:lang w:val="ru-RU"/>
              </w:rPr>
            </w:pPr>
            <w:r w:rsidRPr="00F175B6">
              <w:rPr>
                <w:b/>
                <w:bCs/>
                <w:lang w:val="sr-Cyrl-CS"/>
              </w:rPr>
              <w:t>Садржај предмета</w:t>
            </w:r>
          </w:p>
          <w:p w:rsidR="002E1CC7" w:rsidRPr="00F175B6" w:rsidRDefault="002E1CC7" w:rsidP="00896C81">
            <w:pPr>
              <w:jc w:val="both"/>
              <w:rPr>
                <w:i/>
                <w:iCs/>
                <w:lang w:val="sr-Cyrl-CS"/>
              </w:rPr>
            </w:pPr>
            <w:r w:rsidRPr="00F175B6">
              <w:rPr>
                <w:i/>
                <w:iCs/>
                <w:lang w:val="sr-Cyrl-CS"/>
              </w:rPr>
              <w:t>Теоријска настава:</w:t>
            </w:r>
          </w:p>
          <w:p w:rsidR="002E1CC7" w:rsidRPr="00F175B6" w:rsidRDefault="002E1CC7" w:rsidP="002E1CC7">
            <w:pPr>
              <w:numPr>
                <w:ilvl w:val="0"/>
                <w:numId w:val="94"/>
              </w:numPr>
              <w:autoSpaceDE/>
              <w:autoSpaceDN/>
              <w:adjustRightInd/>
              <w:ind w:left="490" w:hanging="283"/>
              <w:rPr>
                <w:lang w:val="sr-Cyrl-CS"/>
              </w:rPr>
            </w:pPr>
            <w:r w:rsidRPr="00F175B6">
              <w:rPr>
                <w:iCs/>
                <w:lang w:val="sr-Cyrl-CS"/>
              </w:rPr>
              <w:t>Основни типови финанси</w:t>
            </w:r>
            <w:r>
              <w:rPr>
                <w:iCs/>
                <w:lang w:val="sr-Cyrl-CS"/>
              </w:rPr>
              <w:t>ј</w:t>
            </w:r>
            <w:r w:rsidRPr="00F175B6">
              <w:rPr>
                <w:iCs/>
                <w:lang w:val="sr-Cyrl-CS"/>
              </w:rPr>
              <w:t>ских ризика.</w:t>
            </w:r>
          </w:p>
          <w:p w:rsidR="002E1CC7" w:rsidRPr="00F175B6" w:rsidRDefault="002E1CC7" w:rsidP="002E1CC7">
            <w:pPr>
              <w:numPr>
                <w:ilvl w:val="0"/>
                <w:numId w:val="94"/>
              </w:numPr>
              <w:autoSpaceDE/>
              <w:autoSpaceDN/>
              <w:adjustRightInd/>
              <w:ind w:left="490" w:hanging="283"/>
              <w:rPr>
                <w:lang w:val="sr-Cyrl-CS"/>
              </w:rPr>
            </w:pPr>
            <w:r w:rsidRPr="00F175B6">
              <w:rPr>
                <w:iCs/>
                <w:lang w:val="sr-Cyrl-CS"/>
              </w:rPr>
              <w:t>Методе мерења финансијских ризика.</w:t>
            </w:r>
          </w:p>
          <w:p w:rsidR="002E1CC7" w:rsidRPr="00F175B6" w:rsidRDefault="002E1CC7" w:rsidP="002E1CC7">
            <w:pPr>
              <w:numPr>
                <w:ilvl w:val="0"/>
                <w:numId w:val="94"/>
              </w:numPr>
              <w:autoSpaceDE/>
              <w:autoSpaceDN/>
              <w:adjustRightInd/>
              <w:ind w:left="490" w:hanging="283"/>
              <w:rPr>
                <w:lang w:val="sr-Cyrl-CS"/>
              </w:rPr>
            </w:pPr>
            <w:r w:rsidRPr="00F175B6">
              <w:rPr>
                <w:iCs/>
                <w:lang w:val="sr-Cyrl-CS"/>
              </w:rPr>
              <w:t>Модели управљања финансијским ризицима.</w:t>
            </w:r>
          </w:p>
          <w:p w:rsidR="002E1CC7" w:rsidRPr="00F175B6" w:rsidRDefault="002E1CC7" w:rsidP="002E1CC7">
            <w:pPr>
              <w:numPr>
                <w:ilvl w:val="0"/>
                <w:numId w:val="94"/>
              </w:numPr>
              <w:autoSpaceDE/>
              <w:autoSpaceDN/>
              <w:adjustRightInd/>
              <w:ind w:left="490" w:hanging="283"/>
              <w:rPr>
                <w:lang w:val="sr-Cyrl-CS"/>
              </w:rPr>
            </w:pPr>
            <w:r w:rsidRPr="00F175B6">
              <w:rPr>
                <w:iCs/>
                <w:lang w:val="sr-Cyrl-RS"/>
              </w:rPr>
              <w:t>Управљање портфолио ризицима.</w:t>
            </w:r>
          </w:p>
          <w:p w:rsidR="002E1CC7" w:rsidRPr="00F175B6" w:rsidRDefault="002E1CC7" w:rsidP="002E1CC7">
            <w:pPr>
              <w:numPr>
                <w:ilvl w:val="0"/>
                <w:numId w:val="94"/>
              </w:numPr>
              <w:autoSpaceDE/>
              <w:autoSpaceDN/>
              <w:adjustRightInd/>
              <w:ind w:left="490" w:hanging="283"/>
              <w:rPr>
                <w:lang w:val="sr-Cyrl-CS"/>
              </w:rPr>
            </w:pPr>
            <w:r w:rsidRPr="00F175B6">
              <w:rPr>
                <w:iCs/>
                <w:lang w:val="sr-Cyrl-CS"/>
              </w:rPr>
              <w:t>Управљање финансијским ризицима помоћу финансијских деривата.</w:t>
            </w:r>
          </w:p>
          <w:p w:rsidR="002E1CC7" w:rsidRPr="00DD0014" w:rsidRDefault="002E1CC7" w:rsidP="002E1CC7">
            <w:pPr>
              <w:numPr>
                <w:ilvl w:val="0"/>
                <w:numId w:val="94"/>
              </w:numPr>
              <w:autoSpaceDE/>
              <w:autoSpaceDN/>
              <w:adjustRightInd/>
              <w:ind w:left="490" w:hanging="283"/>
              <w:rPr>
                <w:lang w:val="sr-Cyrl-CS"/>
              </w:rPr>
            </w:pPr>
            <w:r w:rsidRPr="00F175B6">
              <w:rPr>
                <w:iCs/>
                <w:lang w:val="sr-Cyrl-CS"/>
              </w:rPr>
              <w:t>Адекватност капитала и управљање ризицима у банкарству.</w:t>
            </w:r>
          </w:p>
          <w:p w:rsidR="002E1CC7" w:rsidRPr="00F175B6" w:rsidRDefault="002E1CC7" w:rsidP="00896C81">
            <w:pPr>
              <w:autoSpaceDE/>
              <w:autoSpaceDN/>
              <w:adjustRightInd/>
              <w:ind w:left="490"/>
              <w:rPr>
                <w:lang w:val="sr-Cyrl-CS"/>
              </w:rPr>
            </w:pPr>
          </w:p>
          <w:p w:rsidR="002E1CC7" w:rsidRPr="00F175B6" w:rsidRDefault="002E1CC7" w:rsidP="00896C81">
            <w:pPr>
              <w:overflowPunct w:val="0"/>
              <w:jc w:val="both"/>
              <w:textAlignment w:val="baseline"/>
              <w:rPr>
                <w:i/>
                <w:lang w:val="sr-Cyrl-CS"/>
              </w:rPr>
            </w:pPr>
            <w:r w:rsidRPr="00F175B6">
              <w:rPr>
                <w:i/>
              </w:rPr>
              <w:t>Практична настава</w:t>
            </w:r>
            <w:r w:rsidRPr="00F175B6">
              <w:rPr>
                <w:i/>
                <w:lang w:val="sr-Cyrl-CS"/>
              </w:rPr>
              <w:t>:</w:t>
            </w:r>
          </w:p>
          <w:p w:rsidR="002E1CC7" w:rsidRPr="00F175B6" w:rsidRDefault="002E1CC7" w:rsidP="002E1CC7">
            <w:pPr>
              <w:numPr>
                <w:ilvl w:val="0"/>
                <w:numId w:val="7"/>
              </w:numPr>
              <w:overflowPunct w:val="0"/>
              <w:ind w:left="567"/>
              <w:jc w:val="both"/>
              <w:textAlignment w:val="baseline"/>
              <w:rPr>
                <w:lang w:val="sr-Cyrl-CS"/>
              </w:rPr>
            </w:pPr>
            <w:r w:rsidRPr="00F175B6">
              <w:rPr>
                <w:lang w:val="sr-Cyrl-CS"/>
              </w:rPr>
              <w:t>Анализ</w:t>
            </w:r>
            <w:r>
              <w:rPr>
                <w:lang w:val="sr-Cyrl-CS"/>
              </w:rPr>
              <w:t>е</w:t>
            </w:r>
            <w:r w:rsidRPr="00F175B6">
              <w:rPr>
                <w:lang w:val="sr-Cyrl-CS"/>
              </w:rPr>
              <w:t xml:space="preserve"> студиј</w:t>
            </w:r>
            <w:r>
              <w:rPr>
                <w:lang w:val="sr-Cyrl-CS"/>
              </w:rPr>
              <w:t>а</w:t>
            </w:r>
            <w:r w:rsidRPr="00F175B6">
              <w:rPr>
                <w:lang w:val="sr-Cyrl-CS"/>
              </w:rPr>
              <w:t xml:space="preserve"> случаја.</w:t>
            </w:r>
          </w:p>
          <w:p w:rsidR="002E1CC7" w:rsidRPr="00216855" w:rsidRDefault="002E1CC7" w:rsidP="002E1CC7">
            <w:pPr>
              <w:numPr>
                <w:ilvl w:val="0"/>
                <w:numId w:val="7"/>
              </w:numPr>
              <w:overflowPunct w:val="0"/>
              <w:ind w:left="567"/>
              <w:jc w:val="both"/>
              <w:textAlignment w:val="baseline"/>
              <w:rPr>
                <w:lang w:val="sr-Cyrl-CS"/>
              </w:rPr>
            </w:pPr>
            <w:r w:rsidRPr="00F175B6">
              <w:rPr>
                <w:lang w:val="sr-Cyrl-CS"/>
              </w:rPr>
              <w:t>Израда и презентовање семинарских радова у циљу синтезе стечених знања.</w:t>
            </w:r>
          </w:p>
          <w:p w:rsidR="002E1CC7" w:rsidRPr="00835BB9" w:rsidRDefault="002E1CC7" w:rsidP="00896C81">
            <w:pPr>
              <w:overflowPunct w:val="0"/>
              <w:ind w:left="567"/>
              <w:jc w:val="both"/>
              <w:textAlignment w:val="baseline"/>
              <w:rPr>
                <w:lang w:val="sr-Cyrl-CS"/>
              </w:rPr>
            </w:pPr>
          </w:p>
        </w:tc>
      </w:tr>
      <w:tr w:rsidR="002E1CC7" w:rsidRPr="00F175B6" w:rsidTr="002E1CC7">
        <w:tc>
          <w:tcPr>
            <w:tcW w:w="9243" w:type="dxa"/>
            <w:gridSpan w:val="7"/>
            <w:shd w:val="clear" w:color="auto" w:fill="FDE9D9" w:themeFill="accent6" w:themeFillTint="33"/>
          </w:tcPr>
          <w:p w:rsidR="002E1CC7" w:rsidRPr="00F175B6" w:rsidRDefault="002E1CC7" w:rsidP="00896C81">
            <w:pPr>
              <w:jc w:val="both"/>
              <w:rPr>
                <w:b/>
                <w:bCs/>
              </w:rPr>
            </w:pPr>
            <w:r w:rsidRPr="00F175B6">
              <w:rPr>
                <w:b/>
                <w:bCs/>
                <w:lang w:val="sr-Cyrl-CS"/>
              </w:rPr>
              <w:t>Литература</w:t>
            </w:r>
            <w:r w:rsidRPr="00F175B6">
              <w:rPr>
                <w:b/>
                <w:bCs/>
              </w:rPr>
              <w:t>:</w:t>
            </w:r>
          </w:p>
          <w:p w:rsidR="002E1CC7" w:rsidRPr="00F175B6" w:rsidRDefault="002E1CC7" w:rsidP="00896C81">
            <w:pPr>
              <w:jc w:val="both"/>
              <w:rPr>
                <w:bCs/>
              </w:rPr>
            </w:pPr>
            <w:r w:rsidRPr="00F175B6">
              <w:rPr>
                <w:bCs/>
                <w:lang w:val="sr-Latn-RS"/>
              </w:rPr>
              <w:t xml:space="preserve">Benninga, S. (2014). </w:t>
            </w:r>
            <w:r w:rsidRPr="00F175B6">
              <w:rPr>
                <w:bCs/>
                <w:i/>
                <w:lang w:val="sr-Latn-RS"/>
              </w:rPr>
              <w:t xml:space="preserve">Financial modeling. </w:t>
            </w:r>
            <w:r w:rsidRPr="00F175B6">
              <w:rPr>
                <w:bCs/>
                <w:lang w:val="sr-Latn-RS"/>
              </w:rPr>
              <w:t>London: MIT Press.</w:t>
            </w:r>
          </w:p>
          <w:p w:rsidR="002E1CC7" w:rsidRPr="00F175B6" w:rsidRDefault="002E1CC7" w:rsidP="00896C81">
            <w:pPr>
              <w:jc w:val="both"/>
              <w:rPr>
                <w:bCs/>
              </w:rPr>
            </w:pPr>
            <w:r w:rsidRPr="00F175B6">
              <w:rPr>
                <w:bCs/>
              </w:rPr>
              <w:t xml:space="preserve">Saunders, A., </w:t>
            </w:r>
            <w:r w:rsidRPr="00F175B6">
              <w:rPr>
                <w:bCs/>
                <w:lang w:val="sr-Cyrl-CS"/>
              </w:rPr>
              <w:t>&amp;</w:t>
            </w:r>
            <w:r w:rsidRPr="00F175B6">
              <w:rPr>
                <w:bCs/>
              </w:rPr>
              <w:t xml:space="preserve"> Cornett, M., M. (2011). </w:t>
            </w:r>
            <w:r w:rsidRPr="00F175B6">
              <w:rPr>
                <w:bCs/>
                <w:i/>
              </w:rPr>
              <w:t xml:space="preserve">Financial institutions management, a risk management approach. </w:t>
            </w:r>
            <w:r w:rsidRPr="00F175B6">
              <w:rPr>
                <w:bCs/>
              </w:rPr>
              <w:t>McGraw-Hill international edition</w:t>
            </w:r>
            <w:r w:rsidRPr="00F175B6">
              <w:rPr>
                <w:bCs/>
                <w:lang w:val="sr-Cyrl-CS"/>
              </w:rPr>
              <w:t>.</w:t>
            </w:r>
          </w:p>
          <w:p w:rsidR="002E1CC7" w:rsidRPr="00F175B6" w:rsidRDefault="002E1CC7" w:rsidP="00896C81">
            <w:pPr>
              <w:jc w:val="both"/>
              <w:rPr>
                <w:bCs/>
              </w:rPr>
            </w:pPr>
            <w:r w:rsidRPr="00F175B6">
              <w:rPr>
                <w:lang w:val="sr-Cyrl-CS"/>
              </w:rPr>
              <w:t xml:space="preserve">Богојевић Арсић, В. (2009). </w:t>
            </w:r>
            <w:r w:rsidRPr="00F175B6">
              <w:rPr>
                <w:i/>
                <w:lang w:val="sr-Cyrl-CS"/>
              </w:rPr>
              <w:t>Управљање финансијским</w:t>
            </w:r>
            <w:r w:rsidRPr="00B74B56">
              <w:rPr>
                <w:i/>
                <w:lang w:val="sr-Cyrl-CS"/>
              </w:rPr>
              <w:t xml:space="preserve"> ризиком</w:t>
            </w:r>
            <w:r w:rsidRPr="00F175B6">
              <w:rPr>
                <w:lang w:val="sr-Cyrl-CS"/>
              </w:rPr>
              <w:t>. Београд: ФОН.</w:t>
            </w:r>
          </w:p>
          <w:p w:rsidR="002E1CC7" w:rsidRPr="00216855" w:rsidRDefault="002E1CC7" w:rsidP="00896C81">
            <w:pPr>
              <w:jc w:val="both"/>
              <w:rPr>
                <w:bCs/>
              </w:rPr>
            </w:pPr>
            <w:r w:rsidRPr="00F175B6">
              <w:rPr>
                <w:bCs/>
              </w:rPr>
              <w:t xml:space="preserve">Ивановић, П. (2009). </w:t>
            </w:r>
            <w:r w:rsidRPr="00F175B6">
              <w:rPr>
                <w:bCs/>
                <w:i/>
                <w:lang w:val="sr-Cyrl-CS"/>
              </w:rPr>
              <w:t>Управљање ризицима у банкама</w:t>
            </w:r>
            <w:r w:rsidRPr="00F175B6">
              <w:rPr>
                <w:bCs/>
                <w:lang w:val="sr-Cyrl-CS"/>
              </w:rPr>
              <w:t>. Београд: Факултет за банкарство, осигурање и финансије, Београдска банкарска академија.</w:t>
            </w:r>
          </w:p>
        </w:tc>
      </w:tr>
      <w:tr w:rsidR="002E1CC7" w:rsidRPr="00F175B6" w:rsidTr="002E1CC7">
        <w:tc>
          <w:tcPr>
            <w:tcW w:w="3036" w:type="dxa"/>
            <w:gridSpan w:val="2"/>
            <w:shd w:val="clear" w:color="auto" w:fill="FDE9D9" w:themeFill="accent6" w:themeFillTint="33"/>
          </w:tcPr>
          <w:p w:rsidR="002E1CC7" w:rsidRPr="00F175B6" w:rsidRDefault="002E1CC7" w:rsidP="00896C81">
            <w:pPr>
              <w:rPr>
                <w:b/>
                <w:bCs/>
                <w:lang w:val="sr-Cyrl-CS"/>
              </w:rPr>
            </w:pPr>
            <w:r w:rsidRPr="00F175B6">
              <w:rPr>
                <w:b/>
                <w:bCs/>
                <w:lang w:val="sr-Cyrl-CS"/>
              </w:rPr>
              <w:t xml:space="preserve">Број часова </w:t>
            </w:r>
            <w:r w:rsidRPr="00F175B6">
              <w:rPr>
                <w:b/>
                <w:lang w:val="sr-Cyrl-CS"/>
              </w:rPr>
              <w:t xml:space="preserve"> активне наставе</w:t>
            </w:r>
          </w:p>
        </w:tc>
        <w:tc>
          <w:tcPr>
            <w:tcW w:w="3031" w:type="dxa"/>
            <w:gridSpan w:val="2"/>
            <w:shd w:val="clear" w:color="auto" w:fill="FDE9D9" w:themeFill="accent6" w:themeFillTint="33"/>
          </w:tcPr>
          <w:p w:rsidR="002E1CC7" w:rsidRDefault="002E1CC7" w:rsidP="00896C81">
            <w:pPr>
              <w:rPr>
                <w:b/>
                <w:bCs/>
                <w:lang w:val="sr-Cyrl-CS"/>
              </w:rPr>
            </w:pPr>
            <w:r>
              <w:rPr>
                <w:b/>
                <w:lang w:val="sr-Cyrl-CS"/>
              </w:rPr>
              <w:t>Теоријска настава: 45</w:t>
            </w:r>
          </w:p>
        </w:tc>
        <w:tc>
          <w:tcPr>
            <w:tcW w:w="3176" w:type="dxa"/>
            <w:gridSpan w:val="3"/>
            <w:shd w:val="clear" w:color="auto" w:fill="FDE9D9" w:themeFill="accent6" w:themeFillTint="33"/>
          </w:tcPr>
          <w:p w:rsidR="002E1CC7" w:rsidRDefault="002E1CC7" w:rsidP="00896C81">
            <w:pPr>
              <w:rPr>
                <w:b/>
                <w:bCs/>
                <w:lang w:val="en-US"/>
              </w:rPr>
            </w:pPr>
            <w:r>
              <w:rPr>
                <w:b/>
                <w:lang w:val="ru-RU"/>
              </w:rPr>
              <w:t>Практична настава: 45</w:t>
            </w:r>
          </w:p>
        </w:tc>
      </w:tr>
      <w:tr w:rsidR="002E1CC7" w:rsidRPr="00F175B6" w:rsidTr="002E1CC7">
        <w:tc>
          <w:tcPr>
            <w:tcW w:w="9243" w:type="dxa"/>
            <w:gridSpan w:val="7"/>
            <w:shd w:val="clear" w:color="auto" w:fill="FDE9D9" w:themeFill="accent6" w:themeFillTint="33"/>
          </w:tcPr>
          <w:p w:rsidR="002E1CC7" w:rsidRPr="00F175B6" w:rsidRDefault="002E1CC7" w:rsidP="00896C81">
            <w:pPr>
              <w:rPr>
                <w:b/>
                <w:bCs/>
                <w:lang w:val="sr-Cyrl-CS"/>
              </w:rPr>
            </w:pPr>
            <w:r w:rsidRPr="00F175B6">
              <w:rPr>
                <w:b/>
                <w:bCs/>
                <w:lang w:val="sr-Cyrl-CS"/>
              </w:rPr>
              <w:t>Методе извођења наставе</w:t>
            </w:r>
          </w:p>
          <w:tbl>
            <w:tblPr>
              <w:tblW w:w="0" w:type="auto"/>
              <w:tblBorders>
                <w:top w:val="nil"/>
                <w:left w:val="nil"/>
                <w:bottom w:val="nil"/>
                <w:right w:val="nil"/>
              </w:tblBorders>
              <w:tblLook w:val="0000" w:firstRow="0" w:lastRow="0" w:firstColumn="0" w:lastColumn="0" w:noHBand="0" w:noVBand="0"/>
            </w:tblPr>
            <w:tblGrid>
              <w:gridCol w:w="9027"/>
            </w:tblGrid>
            <w:tr w:rsidR="002E1CC7" w:rsidRPr="00F175B6" w:rsidTr="00896C81">
              <w:trPr>
                <w:trHeight w:val="205"/>
              </w:trPr>
              <w:tc>
                <w:tcPr>
                  <w:tcW w:w="0" w:type="auto"/>
                </w:tcPr>
                <w:p w:rsidR="002E1CC7" w:rsidRPr="00F175B6" w:rsidRDefault="002E1CC7" w:rsidP="00896C81">
                  <w:pPr>
                    <w:pStyle w:val="Default"/>
                    <w:jc w:val="both"/>
                    <w:rPr>
                      <w:color w:val="auto"/>
                      <w:sz w:val="20"/>
                      <w:szCs w:val="20"/>
                    </w:rPr>
                  </w:pPr>
                  <w:r w:rsidRPr="00F175B6">
                    <w:rPr>
                      <w:color w:val="auto"/>
                      <w:sz w:val="20"/>
                      <w:szCs w:val="20"/>
                    </w:rPr>
                    <w:t xml:space="preserve">Предавања и вежбе, студије случаја, дискусије, презентација примера из праксе, израда и презентација семинарских радова </w:t>
                  </w:r>
                </w:p>
              </w:tc>
            </w:tr>
          </w:tbl>
          <w:p w:rsidR="002E1CC7" w:rsidRPr="00F175B6" w:rsidRDefault="002E1CC7" w:rsidP="00896C81">
            <w:pPr>
              <w:rPr>
                <w:lang w:val="en-US"/>
              </w:rPr>
            </w:pPr>
          </w:p>
        </w:tc>
      </w:tr>
      <w:tr w:rsidR="002E1CC7" w:rsidRPr="00F175B6" w:rsidTr="002E1CC7">
        <w:tc>
          <w:tcPr>
            <w:tcW w:w="9243" w:type="dxa"/>
            <w:gridSpan w:val="7"/>
            <w:shd w:val="clear" w:color="auto" w:fill="FDE9D9" w:themeFill="accent6" w:themeFillTint="33"/>
          </w:tcPr>
          <w:p w:rsidR="002E1CC7" w:rsidRPr="00F175B6" w:rsidRDefault="002E1CC7" w:rsidP="00896C81">
            <w:pPr>
              <w:jc w:val="center"/>
              <w:rPr>
                <w:b/>
                <w:bCs/>
                <w:lang w:val="ru-RU"/>
              </w:rPr>
            </w:pPr>
            <w:r w:rsidRPr="00F175B6">
              <w:rPr>
                <w:b/>
                <w:bCs/>
                <w:lang w:val="sr-Cyrl-CS"/>
              </w:rPr>
              <w:t>Оцена  знања (максимални број поена 100)</w:t>
            </w:r>
          </w:p>
        </w:tc>
      </w:tr>
      <w:tr w:rsidR="002E1CC7" w:rsidRPr="00F175B6" w:rsidTr="002E1CC7">
        <w:tc>
          <w:tcPr>
            <w:tcW w:w="4609" w:type="dxa"/>
            <w:gridSpan w:val="3"/>
            <w:shd w:val="clear" w:color="auto" w:fill="FDE9D9" w:themeFill="accent6" w:themeFillTint="33"/>
          </w:tcPr>
          <w:p w:rsidR="002E1CC7" w:rsidRPr="00F175B6" w:rsidRDefault="002E1CC7" w:rsidP="00896C81">
            <w:pPr>
              <w:rPr>
                <w:b/>
                <w:iCs/>
                <w:lang w:val="sr-Cyrl-CS"/>
              </w:rPr>
            </w:pPr>
            <w:r w:rsidRPr="00F175B6">
              <w:rPr>
                <w:b/>
                <w:iCs/>
                <w:lang w:val="sr-Cyrl-CS"/>
              </w:rPr>
              <w:t>Предиспитне обавезе</w:t>
            </w:r>
          </w:p>
        </w:tc>
        <w:tc>
          <w:tcPr>
            <w:tcW w:w="1620" w:type="dxa"/>
            <w:gridSpan w:val="2"/>
            <w:shd w:val="clear" w:color="auto" w:fill="FDE9D9" w:themeFill="accent6" w:themeFillTint="33"/>
            <w:vAlign w:val="center"/>
          </w:tcPr>
          <w:p w:rsidR="002E1CC7" w:rsidRDefault="002E1CC7" w:rsidP="00896C81">
            <w:pPr>
              <w:jc w:val="center"/>
              <w:rPr>
                <w:b/>
                <w:lang w:val="ru-RU"/>
              </w:rPr>
            </w:pPr>
            <w:r>
              <w:rPr>
                <w:b/>
                <w:lang w:val="en-US"/>
              </w:rPr>
              <w:t xml:space="preserve">55 </w:t>
            </w:r>
            <w:r>
              <w:rPr>
                <w:b/>
                <w:lang w:val="ru-RU"/>
              </w:rPr>
              <w:t>поена</w:t>
            </w:r>
          </w:p>
        </w:tc>
        <w:tc>
          <w:tcPr>
            <w:tcW w:w="1824" w:type="dxa"/>
            <w:shd w:val="clear" w:color="auto" w:fill="FDE9D9" w:themeFill="accent6" w:themeFillTint="33"/>
          </w:tcPr>
          <w:p w:rsidR="002E1CC7" w:rsidRDefault="002E1CC7" w:rsidP="00896C81">
            <w:pPr>
              <w:rPr>
                <w:b/>
                <w:bCs/>
                <w:lang w:val="sr-Cyrl-CS"/>
              </w:rPr>
            </w:pPr>
            <w:r>
              <w:rPr>
                <w:b/>
                <w:iCs/>
                <w:lang w:val="sr-Cyrl-CS"/>
              </w:rPr>
              <w:t xml:space="preserve">Завршни испит </w:t>
            </w:r>
          </w:p>
        </w:tc>
        <w:tc>
          <w:tcPr>
            <w:tcW w:w="1190" w:type="dxa"/>
            <w:shd w:val="clear" w:color="auto" w:fill="FDE9D9" w:themeFill="accent6" w:themeFillTint="33"/>
            <w:vAlign w:val="center"/>
          </w:tcPr>
          <w:p w:rsidR="002E1CC7" w:rsidRDefault="002E1CC7" w:rsidP="00896C81">
            <w:pPr>
              <w:jc w:val="center"/>
              <w:rPr>
                <w:b/>
                <w:lang w:val="ru-RU"/>
              </w:rPr>
            </w:pPr>
            <w:r>
              <w:rPr>
                <w:b/>
                <w:lang w:val="en-US"/>
              </w:rPr>
              <w:t xml:space="preserve">45 </w:t>
            </w:r>
            <w:r>
              <w:rPr>
                <w:b/>
                <w:lang w:val="ru-RU"/>
              </w:rPr>
              <w:t>поена</w:t>
            </w:r>
          </w:p>
        </w:tc>
      </w:tr>
      <w:tr w:rsidR="002E1CC7" w:rsidRPr="00F175B6" w:rsidTr="002E1CC7">
        <w:tc>
          <w:tcPr>
            <w:tcW w:w="4609" w:type="dxa"/>
            <w:gridSpan w:val="3"/>
            <w:shd w:val="clear" w:color="auto" w:fill="FDE9D9" w:themeFill="accent6" w:themeFillTint="33"/>
          </w:tcPr>
          <w:p w:rsidR="002E1CC7" w:rsidRPr="00F175B6" w:rsidRDefault="002E1CC7" w:rsidP="00896C81">
            <w:pPr>
              <w:rPr>
                <w:i/>
                <w:iCs/>
                <w:lang w:val="sr-Cyrl-CS"/>
              </w:rPr>
            </w:pPr>
            <w:r w:rsidRPr="00F175B6">
              <w:rPr>
                <w:lang w:val="sr-Cyrl-CS"/>
              </w:rPr>
              <w:t>присуство на предавањима и вежбама</w:t>
            </w:r>
          </w:p>
        </w:tc>
        <w:tc>
          <w:tcPr>
            <w:tcW w:w="1620" w:type="dxa"/>
            <w:gridSpan w:val="2"/>
            <w:shd w:val="clear" w:color="auto" w:fill="FDE9D9" w:themeFill="accent6" w:themeFillTint="33"/>
            <w:vAlign w:val="center"/>
          </w:tcPr>
          <w:p w:rsidR="002E1CC7" w:rsidRDefault="002E1CC7" w:rsidP="00896C81">
            <w:pPr>
              <w:jc w:val="center"/>
              <w:rPr>
                <w:b/>
                <w:bCs/>
                <w:lang w:val="sr-Cyrl-CS"/>
              </w:rPr>
            </w:pPr>
            <w:r>
              <w:rPr>
                <w:b/>
                <w:bCs/>
                <w:lang w:val="sr-Cyrl-CS"/>
              </w:rPr>
              <w:t>5</w:t>
            </w:r>
          </w:p>
        </w:tc>
        <w:tc>
          <w:tcPr>
            <w:tcW w:w="1824" w:type="dxa"/>
            <w:shd w:val="clear" w:color="auto" w:fill="FDE9D9" w:themeFill="accent6" w:themeFillTint="33"/>
          </w:tcPr>
          <w:p w:rsidR="002E1CC7" w:rsidRDefault="002E1CC7" w:rsidP="00896C81">
            <w:pPr>
              <w:rPr>
                <w:i/>
                <w:iCs/>
                <w:lang w:val="sr-Cyrl-CS"/>
              </w:rPr>
            </w:pPr>
            <w:r>
              <w:rPr>
                <w:lang w:val="sr-Cyrl-CS"/>
              </w:rPr>
              <w:t>писмени испит</w:t>
            </w:r>
          </w:p>
        </w:tc>
        <w:tc>
          <w:tcPr>
            <w:tcW w:w="1190" w:type="dxa"/>
            <w:shd w:val="clear" w:color="auto" w:fill="FDE9D9" w:themeFill="accent6" w:themeFillTint="33"/>
          </w:tcPr>
          <w:p w:rsidR="002E1CC7" w:rsidRDefault="002E1CC7" w:rsidP="00896C81">
            <w:pPr>
              <w:jc w:val="center"/>
              <w:rPr>
                <w:b/>
                <w:iCs/>
                <w:lang w:val="sr-Cyrl-CS"/>
              </w:rPr>
            </w:pPr>
            <w:r>
              <w:rPr>
                <w:b/>
                <w:iCs/>
                <w:lang w:val="sr-Cyrl-CS"/>
              </w:rPr>
              <w:t>45</w:t>
            </w:r>
          </w:p>
        </w:tc>
      </w:tr>
      <w:tr w:rsidR="002E1CC7" w:rsidRPr="00F175B6" w:rsidTr="002E1CC7">
        <w:tc>
          <w:tcPr>
            <w:tcW w:w="4609" w:type="dxa"/>
            <w:gridSpan w:val="3"/>
            <w:shd w:val="clear" w:color="auto" w:fill="FDE9D9" w:themeFill="accent6" w:themeFillTint="33"/>
          </w:tcPr>
          <w:p w:rsidR="002E1CC7" w:rsidRPr="00F175B6" w:rsidRDefault="002E1CC7" w:rsidP="00896C81">
            <w:pPr>
              <w:rPr>
                <w:lang w:val="sr-Cyrl-CS"/>
              </w:rPr>
            </w:pPr>
            <w:r w:rsidRPr="00F175B6">
              <w:rPr>
                <w:lang w:val="sr-Cyrl-CS"/>
              </w:rPr>
              <w:t>провера знања у току наставе (колоквијум-и)</w:t>
            </w:r>
          </w:p>
        </w:tc>
        <w:tc>
          <w:tcPr>
            <w:tcW w:w="1620" w:type="dxa"/>
            <w:gridSpan w:val="2"/>
            <w:shd w:val="clear" w:color="auto" w:fill="FDE9D9" w:themeFill="accent6" w:themeFillTint="33"/>
            <w:vAlign w:val="center"/>
          </w:tcPr>
          <w:p w:rsidR="002E1CC7" w:rsidRDefault="002E1CC7" w:rsidP="00896C81">
            <w:pPr>
              <w:jc w:val="center"/>
              <w:rPr>
                <w:b/>
                <w:bCs/>
                <w:lang w:val="sr-Cyrl-CS"/>
              </w:rPr>
            </w:pPr>
            <w:r>
              <w:rPr>
                <w:b/>
                <w:bCs/>
                <w:lang w:val="en-US"/>
              </w:rPr>
              <w:t>3</w:t>
            </w:r>
            <w:r>
              <w:rPr>
                <w:b/>
                <w:bCs/>
                <w:lang w:val="sr-Cyrl-CS"/>
              </w:rPr>
              <w:t>0</w:t>
            </w:r>
          </w:p>
        </w:tc>
        <w:tc>
          <w:tcPr>
            <w:tcW w:w="1824" w:type="dxa"/>
            <w:shd w:val="clear" w:color="auto" w:fill="FDE9D9" w:themeFill="accent6" w:themeFillTint="33"/>
          </w:tcPr>
          <w:p w:rsidR="002E1CC7" w:rsidRDefault="002E1CC7" w:rsidP="00896C81">
            <w:pPr>
              <w:rPr>
                <w:i/>
                <w:iCs/>
                <w:lang w:val="sr-Cyrl-CS"/>
              </w:rPr>
            </w:pPr>
            <w:r>
              <w:rPr>
                <w:lang w:val="sr-Cyrl-CS"/>
              </w:rPr>
              <w:t>усмени испит</w:t>
            </w:r>
          </w:p>
        </w:tc>
        <w:tc>
          <w:tcPr>
            <w:tcW w:w="1190" w:type="dxa"/>
            <w:shd w:val="clear" w:color="auto" w:fill="FDE9D9" w:themeFill="accent6" w:themeFillTint="33"/>
          </w:tcPr>
          <w:p w:rsidR="002E1CC7" w:rsidRDefault="002E1CC7" w:rsidP="00896C81">
            <w:pPr>
              <w:jc w:val="center"/>
              <w:rPr>
                <w:i/>
                <w:iCs/>
                <w:lang w:val="sr-Cyrl-CS"/>
              </w:rPr>
            </w:pPr>
          </w:p>
        </w:tc>
      </w:tr>
      <w:tr w:rsidR="002E1CC7" w:rsidRPr="00F175B6" w:rsidTr="002E1CC7">
        <w:tc>
          <w:tcPr>
            <w:tcW w:w="4609" w:type="dxa"/>
            <w:gridSpan w:val="3"/>
            <w:shd w:val="clear" w:color="auto" w:fill="FDE9D9" w:themeFill="accent6" w:themeFillTint="33"/>
          </w:tcPr>
          <w:p w:rsidR="002E1CC7" w:rsidRPr="00F175B6" w:rsidRDefault="002E1CC7" w:rsidP="00896C81">
            <w:pPr>
              <w:rPr>
                <w:lang w:val="ru-RU"/>
              </w:rPr>
            </w:pPr>
            <w:r w:rsidRPr="00F175B6">
              <w:rPr>
                <w:lang w:val="sr-Cyrl-CS"/>
              </w:rPr>
              <w:t>остале активностии</w:t>
            </w:r>
            <w:r w:rsidRPr="00F175B6">
              <w:rPr>
                <w:lang w:val="ru-RU"/>
              </w:rPr>
              <w:t xml:space="preserve"> учешће студената у раду на предавањима и вежбама </w:t>
            </w:r>
          </w:p>
        </w:tc>
        <w:tc>
          <w:tcPr>
            <w:tcW w:w="1620" w:type="dxa"/>
            <w:gridSpan w:val="2"/>
            <w:shd w:val="clear" w:color="auto" w:fill="FDE9D9" w:themeFill="accent6" w:themeFillTint="33"/>
            <w:vAlign w:val="center"/>
          </w:tcPr>
          <w:p w:rsidR="002E1CC7" w:rsidRDefault="002E1CC7" w:rsidP="00896C81">
            <w:pPr>
              <w:jc w:val="center"/>
              <w:rPr>
                <w:b/>
                <w:bCs/>
                <w:lang w:val="sr-Latn-RS"/>
              </w:rPr>
            </w:pPr>
            <w:r>
              <w:rPr>
                <w:b/>
                <w:bCs/>
                <w:lang w:val="sr-Latn-RS"/>
              </w:rPr>
              <w:t>10</w:t>
            </w:r>
          </w:p>
        </w:tc>
        <w:tc>
          <w:tcPr>
            <w:tcW w:w="1824" w:type="dxa"/>
            <w:shd w:val="clear" w:color="auto" w:fill="FDE9D9" w:themeFill="accent6" w:themeFillTint="33"/>
          </w:tcPr>
          <w:p w:rsidR="002E1CC7" w:rsidRDefault="002E1CC7" w:rsidP="00896C81">
            <w:pPr>
              <w:rPr>
                <w:lang w:val="sr-Cyrl-CS"/>
              </w:rPr>
            </w:pPr>
          </w:p>
        </w:tc>
        <w:tc>
          <w:tcPr>
            <w:tcW w:w="1190" w:type="dxa"/>
            <w:shd w:val="clear" w:color="auto" w:fill="FDE9D9" w:themeFill="accent6" w:themeFillTint="33"/>
          </w:tcPr>
          <w:p w:rsidR="002E1CC7" w:rsidRDefault="002E1CC7" w:rsidP="00896C81">
            <w:pPr>
              <w:jc w:val="center"/>
              <w:rPr>
                <w:i/>
                <w:iCs/>
                <w:lang w:val="sr-Cyrl-CS"/>
              </w:rPr>
            </w:pPr>
          </w:p>
        </w:tc>
      </w:tr>
      <w:tr w:rsidR="002E1CC7" w:rsidRPr="00F175B6" w:rsidTr="002E1CC7">
        <w:tc>
          <w:tcPr>
            <w:tcW w:w="4609" w:type="dxa"/>
            <w:gridSpan w:val="3"/>
            <w:shd w:val="clear" w:color="auto" w:fill="FDE9D9" w:themeFill="accent6" w:themeFillTint="33"/>
          </w:tcPr>
          <w:p w:rsidR="002E1CC7" w:rsidRPr="00F175B6" w:rsidRDefault="002E1CC7" w:rsidP="00896C81">
            <w:pPr>
              <w:rPr>
                <w:lang w:val="sr-Cyrl-CS"/>
              </w:rPr>
            </w:pPr>
            <w:r w:rsidRPr="00F175B6">
              <w:rPr>
                <w:lang w:val="sr-Cyrl-CS"/>
              </w:rPr>
              <w:t xml:space="preserve">практичан рад: </w:t>
            </w:r>
          </w:p>
        </w:tc>
        <w:tc>
          <w:tcPr>
            <w:tcW w:w="1620" w:type="dxa"/>
            <w:gridSpan w:val="2"/>
            <w:shd w:val="clear" w:color="auto" w:fill="FDE9D9" w:themeFill="accent6" w:themeFillTint="33"/>
            <w:vAlign w:val="center"/>
          </w:tcPr>
          <w:p w:rsidR="002E1CC7" w:rsidRDefault="002E1CC7" w:rsidP="00896C81">
            <w:pPr>
              <w:jc w:val="center"/>
              <w:rPr>
                <w:b/>
                <w:bCs/>
                <w:lang w:val="en-US"/>
              </w:rPr>
            </w:pPr>
            <w:r>
              <w:rPr>
                <w:b/>
                <w:bCs/>
                <w:lang w:val="en-US"/>
              </w:rPr>
              <w:t>10</w:t>
            </w:r>
          </w:p>
        </w:tc>
        <w:tc>
          <w:tcPr>
            <w:tcW w:w="1824" w:type="dxa"/>
            <w:shd w:val="clear" w:color="auto" w:fill="FDE9D9" w:themeFill="accent6" w:themeFillTint="33"/>
          </w:tcPr>
          <w:p w:rsidR="002E1CC7" w:rsidRDefault="002E1CC7" w:rsidP="00896C81">
            <w:pPr>
              <w:rPr>
                <w:i/>
                <w:iCs/>
                <w:lang w:val="sr-Cyrl-CS"/>
              </w:rPr>
            </w:pPr>
          </w:p>
        </w:tc>
        <w:tc>
          <w:tcPr>
            <w:tcW w:w="1190" w:type="dxa"/>
            <w:shd w:val="clear" w:color="auto" w:fill="FDE9D9" w:themeFill="accent6" w:themeFillTint="33"/>
          </w:tcPr>
          <w:p w:rsidR="002E1CC7" w:rsidRDefault="002E1CC7" w:rsidP="00896C81">
            <w:pPr>
              <w:jc w:val="center"/>
              <w:rPr>
                <w:i/>
                <w:iCs/>
                <w:lang w:val="sr-Cyrl-CS"/>
              </w:rPr>
            </w:pPr>
          </w:p>
        </w:tc>
      </w:tr>
    </w:tbl>
    <w:p w:rsidR="002E1CC7" w:rsidRDefault="002E1CC7" w:rsidP="00E5370C">
      <w:pPr>
        <w:widowControl/>
        <w:autoSpaceDE/>
        <w:autoSpaceDN/>
        <w:adjustRightInd/>
        <w:spacing w:after="200" w:line="276" w:lineRule="auto"/>
      </w:pPr>
    </w:p>
    <w:p w:rsidR="002E1CC7" w:rsidRDefault="002E1CC7">
      <w:pPr>
        <w:widowControl/>
        <w:autoSpaceDE/>
        <w:autoSpaceDN/>
        <w:adjustRightInd/>
        <w:spacing w:after="200" w:line="276" w:lineRule="auto"/>
      </w:pPr>
      <w:r>
        <w:br w:type="page"/>
      </w:r>
    </w:p>
    <w:bookmarkStart w:id="104" w:name="UpravljanjeFinansijskimRizicima"/>
    <w:bookmarkEnd w:id="104"/>
    <w:p w:rsidR="002E1CC7" w:rsidRDefault="00CE240D" w:rsidP="00CE240D">
      <w:pPr>
        <w:widowControl/>
        <w:autoSpaceDE/>
        <w:autoSpaceDN/>
        <w:adjustRightInd/>
        <w:spacing w:after="200" w:line="276" w:lineRule="auto"/>
        <w:jc w:val="right"/>
      </w:pPr>
      <w:r>
        <w:rPr>
          <w:bCs/>
          <w:lang w:val="sr-Cyrl-CS"/>
        </w:rPr>
        <w:lastRenderedPageBreak/>
        <w:fldChar w:fldCharType="begin"/>
      </w:r>
      <w:r>
        <w:rPr>
          <w:bCs/>
          <w:lang w:val="sr-Cyrl-CS"/>
        </w:rPr>
        <w:instrText xml:space="preserve"> HYPERLINK  \l "ListaNazivaPredmeta" </w:instrText>
      </w:r>
      <w:r>
        <w:rPr>
          <w:bCs/>
          <w:lang w:val="sr-Cyrl-CS"/>
        </w:rPr>
        <w:fldChar w:fldCharType="separate"/>
      </w:r>
      <w:r w:rsidRPr="0046043E">
        <w:rPr>
          <w:rStyle w:val="Hyperlink"/>
          <w:bCs/>
          <w:lang w:val="sr-Cyrl-CS"/>
        </w:rPr>
        <w:t>назад</w:t>
      </w:r>
      <w:r>
        <w:rPr>
          <w:bCs/>
          <w:lang w:val="sr-Cyrl-CS"/>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919"/>
        <w:gridCol w:w="1569"/>
        <w:gridCol w:w="1456"/>
        <w:gridCol w:w="159"/>
        <w:gridCol w:w="1838"/>
        <w:gridCol w:w="1203"/>
      </w:tblGrid>
      <w:tr w:rsidR="002E1CC7" w:rsidRPr="001B0C67" w:rsidTr="002E1CC7">
        <w:trPr>
          <w:trHeight w:val="235"/>
        </w:trPr>
        <w:tc>
          <w:tcPr>
            <w:tcW w:w="2163" w:type="dxa"/>
            <w:shd w:val="clear" w:color="auto" w:fill="FBD4B4" w:themeFill="accent6" w:themeFillTint="66"/>
          </w:tcPr>
          <w:p w:rsidR="002E1CC7" w:rsidRPr="001B0C67" w:rsidRDefault="002E1CC7" w:rsidP="00896C81">
            <w:pPr>
              <w:rPr>
                <w:b/>
                <w:bCs/>
                <w:lang w:val="sr-Cyrl-CS"/>
              </w:rPr>
            </w:pPr>
            <w:r w:rsidRPr="001B0C67">
              <w:rPr>
                <w:b/>
                <w:bCs/>
                <w:lang w:val="sr-Cyrl-CS"/>
              </w:rPr>
              <w:t xml:space="preserve">Студијски програм </w:t>
            </w:r>
          </w:p>
        </w:tc>
        <w:tc>
          <w:tcPr>
            <w:tcW w:w="7413" w:type="dxa"/>
            <w:gridSpan w:val="6"/>
            <w:shd w:val="clear" w:color="auto" w:fill="FBD4B4" w:themeFill="accent6" w:themeFillTint="66"/>
          </w:tcPr>
          <w:p w:rsidR="002E1CC7" w:rsidRPr="00E47051" w:rsidRDefault="002E1CC7" w:rsidP="00896C81">
            <w:pPr>
              <w:rPr>
                <w:bCs/>
                <w:lang w:val="sr-Cyrl-CS"/>
              </w:rPr>
            </w:pPr>
            <w:r>
              <w:rPr>
                <w:bCs/>
                <w:lang w:val="sr-Cyrl-CS"/>
              </w:rPr>
              <w:t>Финансије и банкарство</w:t>
            </w:r>
          </w:p>
        </w:tc>
      </w:tr>
      <w:tr w:rsidR="002E1CC7" w:rsidRPr="001B0C67" w:rsidTr="002E1CC7">
        <w:trPr>
          <w:trHeight w:val="232"/>
        </w:trPr>
        <w:tc>
          <w:tcPr>
            <w:tcW w:w="2163" w:type="dxa"/>
            <w:shd w:val="clear" w:color="auto" w:fill="FBD4B4" w:themeFill="accent6" w:themeFillTint="66"/>
          </w:tcPr>
          <w:p w:rsidR="002E1CC7" w:rsidRPr="001B0C67" w:rsidRDefault="002E1CC7" w:rsidP="00896C81">
            <w:pPr>
              <w:rPr>
                <w:lang w:val="sr-Cyrl-CS"/>
              </w:rPr>
            </w:pPr>
            <w:r w:rsidRPr="001B0C67">
              <w:rPr>
                <w:b/>
                <w:bCs/>
                <w:lang w:val="sr-Cyrl-CS"/>
              </w:rPr>
              <w:t>Назив предмета</w:t>
            </w:r>
          </w:p>
        </w:tc>
        <w:tc>
          <w:tcPr>
            <w:tcW w:w="7413" w:type="dxa"/>
            <w:gridSpan w:val="6"/>
            <w:shd w:val="clear" w:color="auto" w:fill="FBD4B4" w:themeFill="accent6" w:themeFillTint="66"/>
          </w:tcPr>
          <w:p w:rsidR="002E1CC7" w:rsidRPr="001B0C67" w:rsidRDefault="002E1CC7" w:rsidP="00896C81">
            <w:pPr>
              <w:rPr>
                <w:b/>
                <w:bCs/>
                <w:lang w:val="sr-Cyrl-CS"/>
              </w:rPr>
            </w:pPr>
            <w:r>
              <w:rPr>
                <w:b/>
                <w:bCs/>
                <w:lang w:val="sr-Cyrl-CS"/>
              </w:rPr>
              <w:t>УПРАВЉАЊЕ ИНВЕСТИЦИЈАМА</w:t>
            </w:r>
          </w:p>
        </w:tc>
      </w:tr>
      <w:tr w:rsidR="002E1CC7" w:rsidRPr="001B0C67" w:rsidTr="002E1CC7">
        <w:trPr>
          <w:trHeight w:val="232"/>
        </w:trPr>
        <w:tc>
          <w:tcPr>
            <w:tcW w:w="2163" w:type="dxa"/>
            <w:shd w:val="clear" w:color="auto" w:fill="FBD4B4" w:themeFill="accent6" w:themeFillTint="66"/>
          </w:tcPr>
          <w:p w:rsidR="002E1CC7" w:rsidRPr="001B0C67" w:rsidRDefault="002E1CC7" w:rsidP="00896C81">
            <w:pPr>
              <w:rPr>
                <w:b/>
                <w:bCs/>
                <w:lang w:val="sr-Cyrl-CS"/>
              </w:rPr>
            </w:pPr>
            <w:r w:rsidRPr="001B0C67">
              <w:rPr>
                <w:b/>
                <w:bCs/>
                <w:lang w:val="sr-Cyrl-CS"/>
              </w:rPr>
              <w:t>Наставник</w:t>
            </w:r>
          </w:p>
        </w:tc>
        <w:tc>
          <w:tcPr>
            <w:tcW w:w="7413" w:type="dxa"/>
            <w:gridSpan w:val="6"/>
            <w:shd w:val="clear" w:color="auto" w:fill="FBD4B4" w:themeFill="accent6" w:themeFillTint="66"/>
          </w:tcPr>
          <w:p w:rsidR="002E1CC7" w:rsidRPr="001B0C67" w:rsidRDefault="002E1CC7" w:rsidP="00896C81">
            <w:pPr>
              <w:rPr>
                <w:bCs/>
                <w:lang w:val="sr-Cyrl-CS"/>
              </w:rPr>
            </w:pPr>
            <w:r>
              <w:rPr>
                <w:bCs/>
              </w:rPr>
              <w:t>М</w:t>
            </w:r>
            <w:r w:rsidRPr="001B0C67">
              <w:rPr>
                <w:bCs/>
              </w:rPr>
              <w:t>р</w:t>
            </w:r>
            <w:r>
              <w:rPr>
                <w:bCs/>
              </w:rPr>
              <w:t xml:space="preserve"> </w:t>
            </w:r>
            <w:r w:rsidRPr="001B0C67">
              <w:rPr>
                <w:bCs/>
                <w:lang w:val="sr-Cyrl-CS"/>
              </w:rPr>
              <w:t>САЊА ВЛАОВИЋ</w:t>
            </w:r>
            <w:r>
              <w:rPr>
                <w:bCs/>
              </w:rPr>
              <w:t xml:space="preserve"> </w:t>
            </w:r>
            <w:r w:rsidRPr="001B0C67">
              <w:rPr>
                <w:bCs/>
                <w:lang w:val="sr-Cyrl-CS"/>
              </w:rPr>
              <w:t>БЕГОВИЋ</w:t>
            </w:r>
          </w:p>
        </w:tc>
      </w:tr>
      <w:tr w:rsidR="002E1CC7" w:rsidRPr="001B0C67" w:rsidTr="002E1CC7">
        <w:trPr>
          <w:trHeight w:val="232"/>
        </w:trPr>
        <w:tc>
          <w:tcPr>
            <w:tcW w:w="2163" w:type="dxa"/>
            <w:shd w:val="clear" w:color="auto" w:fill="FBD4B4" w:themeFill="accent6" w:themeFillTint="66"/>
          </w:tcPr>
          <w:p w:rsidR="002E1CC7" w:rsidRPr="001B0C67" w:rsidRDefault="002E1CC7" w:rsidP="00896C81">
            <w:pPr>
              <w:rPr>
                <w:lang w:val="sr-Cyrl-CS"/>
              </w:rPr>
            </w:pPr>
            <w:r w:rsidRPr="001B0C67">
              <w:rPr>
                <w:b/>
                <w:bCs/>
                <w:lang w:val="sr-Cyrl-CS"/>
              </w:rPr>
              <w:t>Статус предмета</w:t>
            </w:r>
          </w:p>
        </w:tc>
        <w:tc>
          <w:tcPr>
            <w:tcW w:w="7413" w:type="dxa"/>
            <w:gridSpan w:val="6"/>
            <w:shd w:val="clear" w:color="auto" w:fill="FBD4B4" w:themeFill="accent6" w:themeFillTint="66"/>
          </w:tcPr>
          <w:p w:rsidR="002E1CC7" w:rsidRPr="001B0C67" w:rsidRDefault="002E1CC7" w:rsidP="00896C81">
            <w:pPr>
              <w:rPr>
                <w:bCs/>
                <w:lang w:val="sr-Cyrl-CS"/>
              </w:rPr>
            </w:pPr>
            <w:r>
              <w:rPr>
                <w:bCs/>
                <w:lang w:val="sr-Cyrl-CS"/>
              </w:rPr>
              <w:t>обавезни</w:t>
            </w:r>
          </w:p>
        </w:tc>
      </w:tr>
      <w:tr w:rsidR="002E1CC7" w:rsidRPr="001B0C67" w:rsidTr="002E1CC7">
        <w:trPr>
          <w:trHeight w:val="232"/>
        </w:trPr>
        <w:tc>
          <w:tcPr>
            <w:tcW w:w="2163" w:type="dxa"/>
            <w:shd w:val="clear" w:color="auto" w:fill="FBD4B4" w:themeFill="accent6" w:themeFillTint="66"/>
          </w:tcPr>
          <w:p w:rsidR="002E1CC7" w:rsidRPr="001B0C67" w:rsidRDefault="002E1CC7" w:rsidP="00896C81">
            <w:pPr>
              <w:rPr>
                <w:lang w:val="sr-Cyrl-CS"/>
              </w:rPr>
            </w:pPr>
            <w:r w:rsidRPr="001B0C67">
              <w:rPr>
                <w:b/>
                <w:bCs/>
                <w:lang w:val="sr-Cyrl-CS"/>
              </w:rPr>
              <w:t>Број ЕСПБ</w:t>
            </w:r>
          </w:p>
        </w:tc>
        <w:tc>
          <w:tcPr>
            <w:tcW w:w="7413" w:type="dxa"/>
            <w:gridSpan w:val="6"/>
            <w:shd w:val="clear" w:color="auto" w:fill="FBD4B4" w:themeFill="accent6" w:themeFillTint="66"/>
          </w:tcPr>
          <w:p w:rsidR="002E1CC7" w:rsidRPr="001B0C67" w:rsidRDefault="002E1CC7" w:rsidP="00896C81">
            <w:pPr>
              <w:rPr>
                <w:bCs/>
                <w:lang w:val="sr-Cyrl-CS"/>
              </w:rPr>
            </w:pPr>
            <w:r>
              <w:rPr>
                <w:bCs/>
                <w:lang w:val="sr-Cyrl-CS"/>
              </w:rPr>
              <w:t>2+2 (6)</w:t>
            </w:r>
          </w:p>
        </w:tc>
      </w:tr>
      <w:tr w:rsidR="002E1CC7" w:rsidRPr="001B0C67" w:rsidTr="002E1CC7">
        <w:trPr>
          <w:trHeight w:val="232"/>
        </w:trPr>
        <w:tc>
          <w:tcPr>
            <w:tcW w:w="2163" w:type="dxa"/>
            <w:shd w:val="clear" w:color="auto" w:fill="FBD4B4" w:themeFill="accent6" w:themeFillTint="66"/>
          </w:tcPr>
          <w:p w:rsidR="002E1CC7" w:rsidRPr="001B0C67" w:rsidRDefault="002E1CC7" w:rsidP="00896C81">
            <w:pPr>
              <w:rPr>
                <w:b/>
                <w:bCs/>
                <w:lang w:val="sr-Cyrl-CS"/>
              </w:rPr>
            </w:pPr>
            <w:r w:rsidRPr="001B0C67">
              <w:rPr>
                <w:b/>
                <w:bCs/>
                <w:lang w:val="sr-Cyrl-CS"/>
              </w:rPr>
              <w:t>Услов</w:t>
            </w:r>
          </w:p>
        </w:tc>
        <w:tc>
          <w:tcPr>
            <w:tcW w:w="7413" w:type="dxa"/>
            <w:gridSpan w:val="6"/>
            <w:shd w:val="clear" w:color="auto" w:fill="FBD4B4" w:themeFill="accent6" w:themeFillTint="66"/>
          </w:tcPr>
          <w:p w:rsidR="002E1CC7" w:rsidRPr="00E47051" w:rsidRDefault="002E1CC7" w:rsidP="00896C81">
            <w:pPr>
              <w:rPr>
                <w:bCs/>
                <w:lang w:val="sr-Cyrl-CS"/>
              </w:rPr>
            </w:pPr>
            <w:r>
              <w:rPr>
                <w:bCs/>
                <w:lang w:val="sr-Cyrl-CS"/>
              </w:rPr>
              <w:t>нема</w:t>
            </w:r>
          </w:p>
        </w:tc>
      </w:tr>
      <w:tr w:rsidR="002E1CC7" w:rsidRPr="001B0C67" w:rsidTr="002E1CC7">
        <w:tc>
          <w:tcPr>
            <w:tcW w:w="9576" w:type="dxa"/>
            <w:gridSpan w:val="7"/>
            <w:shd w:val="clear" w:color="auto" w:fill="FDE9D9" w:themeFill="accent6" w:themeFillTint="33"/>
          </w:tcPr>
          <w:p w:rsidR="002E1CC7" w:rsidRDefault="002E1CC7" w:rsidP="00896C81">
            <w:pPr>
              <w:jc w:val="both"/>
              <w:rPr>
                <w:b/>
                <w:bCs/>
              </w:rPr>
            </w:pPr>
            <w:r>
              <w:rPr>
                <w:b/>
                <w:bCs/>
                <w:lang w:val="sr-Cyrl-CS"/>
              </w:rPr>
              <w:t>Циљ предмета</w:t>
            </w:r>
          </w:p>
          <w:p w:rsidR="002E1CC7" w:rsidRPr="00654979" w:rsidRDefault="002E1CC7" w:rsidP="00896C81">
            <w:pPr>
              <w:jc w:val="both"/>
              <w:rPr>
                <w:bCs/>
              </w:rPr>
            </w:pPr>
            <w:r w:rsidRPr="00654979">
              <w:rPr>
                <w:bCs/>
              </w:rPr>
              <w:t>Циљ предмета је стицање теоријских знања</w:t>
            </w:r>
            <w:r>
              <w:rPr>
                <w:bCs/>
              </w:rPr>
              <w:t xml:space="preserve"> везаних за појмовно одређење инвестиција и управљања инвестицијама, као и практична знања везаних за израду и реализацију инвестиционих пројеката.</w:t>
            </w:r>
          </w:p>
          <w:p w:rsidR="002E1CC7" w:rsidRPr="0075715B" w:rsidRDefault="002E1CC7" w:rsidP="00896C81">
            <w:pPr>
              <w:jc w:val="both"/>
              <w:rPr>
                <w:b/>
                <w:bCs/>
              </w:rPr>
            </w:pPr>
          </w:p>
        </w:tc>
      </w:tr>
      <w:tr w:rsidR="002E1CC7" w:rsidRPr="001B0C67" w:rsidTr="002E1CC7">
        <w:tc>
          <w:tcPr>
            <w:tcW w:w="9576" w:type="dxa"/>
            <w:gridSpan w:val="7"/>
            <w:shd w:val="clear" w:color="auto" w:fill="FDE9D9" w:themeFill="accent6" w:themeFillTint="33"/>
          </w:tcPr>
          <w:p w:rsidR="002E1CC7" w:rsidRDefault="002E1CC7" w:rsidP="00896C81">
            <w:pPr>
              <w:jc w:val="both"/>
              <w:rPr>
                <w:b/>
                <w:bCs/>
              </w:rPr>
            </w:pPr>
            <w:r>
              <w:rPr>
                <w:b/>
                <w:bCs/>
                <w:lang w:val="sr-Cyrl-CS"/>
              </w:rPr>
              <w:t xml:space="preserve">Исход предмета </w:t>
            </w:r>
          </w:p>
          <w:p w:rsidR="002E1CC7" w:rsidRDefault="002E1CC7" w:rsidP="00896C81">
            <w:pPr>
              <w:jc w:val="both"/>
              <w:rPr>
                <w:bCs/>
                <w:lang w:val="sr-Cyrl-CS"/>
              </w:rPr>
            </w:pPr>
            <w:r>
              <w:rPr>
                <w:bCs/>
              </w:rPr>
              <w:t>По завршетку овог предмета студенти ће бити у стању да</w:t>
            </w:r>
            <w:r>
              <w:rPr>
                <w:bCs/>
                <w:lang w:val="sr-Cyrl-CS"/>
              </w:rPr>
              <w:t>:</w:t>
            </w:r>
            <w:r>
              <w:rPr>
                <w:bCs/>
              </w:rPr>
              <w:t xml:space="preserve"> </w:t>
            </w:r>
          </w:p>
          <w:p w:rsidR="002E1CC7" w:rsidRPr="00E47051" w:rsidRDefault="002E1CC7" w:rsidP="002E1CC7">
            <w:pPr>
              <w:pStyle w:val="ListParagraph"/>
              <w:numPr>
                <w:ilvl w:val="0"/>
                <w:numId w:val="214"/>
              </w:numPr>
              <w:jc w:val="both"/>
              <w:rPr>
                <w:bCs/>
                <w:lang w:val="sr-Cyrl-CS"/>
              </w:rPr>
            </w:pPr>
            <w:r w:rsidRPr="00E47051">
              <w:rPr>
                <w:bCs/>
              </w:rPr>
              <w:t xml:space="preserve">анализирају финансијске токове инвестиција, </w:t>
            </w:r>
          </w:p>
          <w:p w:rsidR="002E1CC7" w:rsidRPr="00E47051" w:rsidRDefault="002E1CC7" w:rsidP="002E1CC7">
            <w:pPr>
              <w:pStyle w:val="ListParagraph"/>
              <w:numPr>
                <w:ilvl w:val="0"/>
                <w:numId w:val="214"/>
              </w:numPr>
              <w:jc w:val="both"/>
              <w:rPr>
                <w:bCs/>
                <w:lang w:val="sr-Cyrl-CS"/>
              </w:rPr>
            </w:pPr>
            <w:r w:rsidRPr="00E47051">
              <w:rPr>
                <w:bCs/>
              </w:rPr>
              <w:t xml:space="preserve">пројектују обим и стуктуру финансирања, </w:t>
            </w:r>
          </w:p>
          <w:p w:rsidR="002E1CC7" w:rsidRPr="00E47051" w:rsidRDefault="002E1CC7" w:rsidP="002E1CC7">
            <w:pPr>
              <w:pStyle w:val="ListParagraph"/>
              <w:numPr>
                <w:ilvl w:val="0"/>
                <w:numId w:val="214"/>
              </w:numPr>
              <w:jc w:val="both"/>
              <w:rPr>
                <w:bCs/>
                <w:lang w:val="sr-Cyrl-CS"/>
              </w:rPr>
            </w:pPr>
            <w:r w:rsidRPr="00E47051">
              <w:rPr>
                <w:bCs/>
              </w:rPr>
              <w:t xml:space="preserve">оцене ефикасност инвестиција, </w:t>
            </w:r>
          </w:p>
          <w:p w:rsidR="002E1CC7" w:rsidRPr="00E47051" w:rsidRDefault="002E1CC7" w:rsidP="002E1CC7">
            <w:pPr>
              <w:pStyle w:val="ListParagraph"/>
              <w:numPr>
                <w:ilvl w:val="0"/>
                <w:numId w:val="214"/>
              </w:numPr>
              <w:jc w:val="both"/>
              <w:rPr>
                <w:bCs/>
              </w:rPr>
            </w:pPr>
            <w:r w:rsidRPr="00E47051">
              <w:rPr>
                <w:bCs/>
              </w:rPr>
              <w:t>упореде трошкове и користи инвестиција и предложе стратегије у вези реализације инвестиционих пројеката.</w:t>
            </w:r>
          </w:p>
          <w:p w:rsidR="002E1CC7" w:rsidRPr="003A0AE1" w:rsidRDefault="002E1CC7" w:rsidP="00896C81">
            <w:pPr>
              <w:jc w:val="both"/>
              <w:rPr>
                <w:b/>
                <w:bCs/>
              </w:rPr>
            </w:pPr>
          </w:p>
        </w:tc>
      </w:tr>
      <w:tr w:rsidR="002E1CC7" w:rsidRPr="001B0C67" w:rsidTr="002E1CC7">
        <w:tc>
          <w:tcPr>
            <w:tcW w:w="9576" w:type="dxa"/>
            <w:gridSpan w:val="7"/>
            <w:shd w:val="clear" w:color="auto" w:fill="FDE9D9" w:themeFill="accent6" w:themeFillTint="33"/>
          </w:tcPr>
          <w:p w:rsidR="002E1CC7" w:rsidRPr="001B0C67" w:rsidRDefault="002E1CC7" w:rsidP="00896C81">
            <w:pPr>
              <w:jc w:val="both"/>
              <w:rPr>
                <w:b/>
                <w:bCs/>
                <w:lang w:val="ru-RU"/>
              </w:rPr>
            </w:pPr>
            <w:r w:rsidRPr="001B0C67">
              <w:rPr>
                <w:b/>
                <w:bCs/>
                <w:lang w:val="sr-Cyrl-CS"/>
              </w:rPr>
              <w:t>Садржај предмета</w:t>
            </w:r>
          </w:p>
          <w:p w:rsidR="002E1CC7" w:rsidRPr="001B0C67" w:rsidRDefault="002E1CC7" w:rsidP="00896C81">
            <w:pPr>
              <w:jc w:val="both"/>
              <w:rPr>
                <w:i/>
                <w:iCs/>
                <w:lang w:val="sr-Cyrl-CS"/>
              </w:rPr>
            </w:pPr>
            <w:r w:rsidRPr="001B0C67">
              <w:rPr>
                <w:i/>
                <w:iCs/>
                <w:lang w:val="sr-Cyrl-CS"/>
              </w:rPr>
              <w:t>Теоријска настава</w:t>
            </w:r>
          </w:p>
          <w:p w:rsidR="002E1CC7" w:rsidRPr="00B96C8B" w:rsidRDefault="002E1CC7" w:rsidP="002E1CC7">
            <w:pPr>
              <w:pStyle w:val="ListParagraph"/>
              <w:numPr>
                <w:ilvl w:val="0"/>
                <w:numId w:val="215"/>
              </w:numPr>
              <w:autoSpaceDE/>
              <w:autoSpaceDN/>
              <w:adjustRightInd/>
            </w:pPr>
            <w:r w:rsidRPr="00B96C8B">
              <w:t>Појам и класификација инвестиција</w:t>
            </w:r>
            <w:r>
              <w:rPr>
                <w:lang w:val="sr-Cyrl-CS"/>
              </w:rPr>
              <w:t>.</w:t>
            </w:r>
          </w:p>
          <w:p w:rsidR="002E1CC7" w:rsidRPr="00B96C8B" w:rsidRDefault="002E1CC7" w:rsidP="002E1CC7">
            <w:pPr>
              <w:pStyle w:val="ListParagraph"/>
              <w:numPr>
                <w:ilvl w:val="0"/>
                <w:numId w:val="215"/>
              </w:numPr>
              <w:autoSpaceDE/>
              <w:autoSpaceDN/>
              <w:adjustRightInd/>
            </w:pPr>
            <w:r w:rsidRPr="00B96C8B">
              <w:t>Управљање инвестиционим пројектима</w:t>
            </w:r>
            <w:r>
              <w:rPr>
                <w:lang w:val="sr-Cyrl-CS"/>
              </w:rPr>
              <w:t>.</w:t>
            </w:r>
          </w:p>
          <w:p w:rsidR="002E1CC7" w:rsidRPr="00B96C8B" w:rsidRDefault="002E1CC7" w:rsidP="002E1CC7">
            <w:pPr>
              <w:pStyle w:val="ListParagraph"/>
              <w:numPr>
                <w:ilvl w:val="0"/>
                <w:numId w:val="215"/>
              </w:numPr>
              <w:autoSpaceDE/>
              <w:autoSpaceDN/>
              <w:adjustRightInd/>
            </w:pPr>
            <w:r w:rsidRPr="00B96C8B">
              <w:t>Анализа финансијских токова инвестиција</w:t>
            </w:r>
            <w:r>
              <w:rPr>
                <w:lang w:val="sr-Cyrl-CS"/>
              </w:rPr>
              <w:t>.</w:t>
            </w:r>
          </w:p>
          <w:p w:rsidR="002E1CC7" w:rsidRPr="00B96C8B" w:rsidRDefault="002E1CC7" w:rsidP="002E1CC7">
            <w:pPr>
              <w:pStyle w:val="ListParagraph"/>
              <w:numPr>
                <w:ilvl w:val="0"/>
                <w:numId w:val="215"/>
              </w:numPr>
              <w:autoSpaceDE/>
              <w:autoSpaceDN/>
              <w:adjustRightInd/>
            </w:pPr>
            <w:r w:rsidRPr="00B96C8B">
              <w:t>Пројекција биланса стања и биланса успеха у инвестиционом пројекту</w:t>
            </w:r>
            <w:r>
              <w:rPr>
                <w:lang w:val="sr-Cyrl-CS"/>
              </w:rPr>
              <w:t>.</w:t>
            </w:r>
          </w:p>
          <w:p w:rsidR="002E1CC7" w:rsidRPr="00B96C8B" w:rsidRDefault="002E1CC7" w:rsidP="002E1CC7">
            <w:pPr>
              <w:pStyle w:val="ListParagraph"/>
              <w:numPr>
                <w:ilvl w:val="0"/>
                <w:numId w:val="215"/>
              </w:numPr>
              <w:autoSpaceDE/>
              <w:autoSpaceDN/>
              <w:adjustRightInd/>
            </w:pPr>
            <w:r w:rsidRPr="00B96C8B">
              <w:t>Пројекција тока готовине, економског века и резидуалне вредности</w:t>
            </w:r>
            <w:r>
              <w:rPr>
                <w:lang w:val="sr-Cyrl-CS"/>
              </w:rPr>
              <w:t>.</w:t>
            </w:r>
          </w:p>
          <w:p w:rsidR="002E1CC7" w:rsidRPr="00B96C8B" w:rsidRDefault="002E1CC7" w:rsidP="002E1CC7">
            <w:pPr>
              <w:pStyle w:val="ListParagraph"/>
              <w:numPr>
                <w:ilvl w:val="0"/>
                <w:numId w:val="215"/>
              </w:numPr>
              <w:autoSpaceDE/>
              <w:autoSpaceDN/>
              <w:adjustRightInd/>
            </w:pPr>
            <w:r w:rsidRPr="00B96C8B">
              <w:t>Пројекција обима и стуктуре финансирања</w:t>
            </w:r>
            <w:r>
              <w:rPr>
                <w:lang w:val="sr-Cyrl-CS"/>
              </w:rPr>
              <w:t>.</w:t>
            </w:r>
          </w:p>
          <w:p w:rsidR="002E1CC7" w:rsidRPr="00B96C8B" w:rsidRDefault="002E1CC7" w:rsidP="002E1CC7">
            <w:pPr>
              <w:pStyle w:val="ListParagraph"/>
              <w:numPr>
                <w:ilvl w:val="0"/>
                <w:numId w:val="215"/>
              </w:numPr>
              <w:autoSpaceDE/>
              <w:autoSpaceDN/>
              <w:adjustRightInd/>
            </w:pPr>
            <w:r w:rsidRPr="00B96C8B">
              <w:t>Методе оцене ефикасности инвестиција</w:t>
            </w:r>
            <w:r>
              <w:rPr>
                <w:lang w:val="sr-Cyrl-CS"/>
              </w:rPr>
              <w:t>.</w:t>
            </w:r>
          </w:p>
          <w:p w:rsidR="002E1CC7" w:rsidRPr="00B96C8B" w:rsidRDefault="002E1CC7" w:rsidP="002E1CC7">
            <w:pPr>
              <w:pStyle w:val="ListParagraph"/>
              <w:numPr>
                <w:ilvl w:val="0"/>
                <w:numId w:val="215"/>
              </w:numPr>
              <w:autoSpaceDE/>
              <w:autoSpaceDN/>
              <w:adjustRightInd/>
            </w:pPr>
            <w:r w:rsidRPr="00B96C8B">
              <w:t xml:space="preserve">Примена </w:t>
            </w:r>
            <w:r>
              <w:rPr>
                <w:lang w:val="sr-Cyrl-CS"/>
              </w:rPr>
              <w:t>к</w:t>
            </w:r>
            <w:r w:rsidRPr="00B96C8B">
              <w:t>ост-бенефит анализе</w:t>
            </w:r>
            <w:r>
              <w:rPr>
                <w:lang w:val="sr-Cyrl-CS"/>
              </w:rPr>
              <w:t>.</w:t>
            </w:r>
          </w:p>
          <w:p w:rsidR="002E1CC7" w:rsidRPr="00E47051" w:rsidRDefault="002E1CC7" w:rsidP="002E1CC7">
            <w:pPr>
              <w:pStyle w:val="ListParagraph"/>
              <w:numPr>
                <w:ilvl w:val="0"/>
                <w:numId w:val="215"/>
              </w:numPr>
              <w:autoSpaceDE/>
              <w:autoSpaceDN/>
              <w:adjustRightInd/>
              <w:rPr>
                <w:i/>
                <w:iCs/>
                <w:sz w:val="22"/>
                <w:szCs w:val="22"/>
                <w:lang w:val="sr-Cyrl-CS"/>
              </w:rPr>
            </w:pPr>
            <w:r w:rsidRPr="00B96C8B">
              <w:t>Стратегија реализације инвестиционих пројеката</w:t>
            </w:r>
            <w:r>
              <w:rPr>
                <w:lang w:val="sr-Cyrl-CS"/>
              </w:rPr>
              <w:t>.</w:t>
            </w:r>
          </w:p>
          <w:p w:rsidR="002E1CC7" w:rsidRPr="00E47051" w:rsidRDefault="002E1CC7" w:rsidP="00896C81">
            <w:pPr>
              <w:pStyle w:val="ListParagraph"/>
              <w:autoSpaceDE/>
              <w:autoSpaceDN/>
              <w:adjustRightInd/>
              <w:rPr>
                <w:i/>
                <w:iCs/>
                <w:sz w:val="22"/>
                <w:szCs w:val="22"/>
                <w:lang w:val="sr-Cyrl-CS"/>
              </w:rPr>
            </w:pPr>
          </w:p>
          <w:p w:rsidR="002E1CC7" w:rsidRDefault="002E1CC7" w:rsidP="00896C81">
            <w:pPr>
              <w:overflowPunct w:val="0"/>
              <w:jc w:val="both"/>
              <w:textAlignment w:val="baseline"/>
              <w:rPr>
                <w:i/>
              </w:rPr>
            </w:pPr>
            <w:r>
              <w:rPr>
                <w:i/>
              </w:rPr>
              <w:t>Практична настава</w:t>
            </w:r>
          </w:p>
          <w:p w:rsidR="002E1CC7" w:rsidRPr="00634190" w:rsidRDefault="002E1CC7" w:rsidP="002E1CC7">
            <w:pPr>
              <w:numPr>
                <w:ilvl w:val="0"/>
                <w:numId w:val="213"/>
              </w:numPr>
              <w:autoSpaceDE/>
              <w:autoSpaceDN/>
              <w:adjustRightInd/>
            </w:pPr>
            <w:r>
              <w:t>Примери израде и оцене инвестиционих пројеката</w:t>
            </w:r>
            <w:r>
              <w:rPr>
                <w:lang w:val="sr-Cyrl-CS"/>
              </w:rPr>
              <w:t>.</w:t>
            </w:r>
          </w:p>
        </w:tc>
      </w:tr>
      <w:tr w:rsidR="002E1CC7" w:rsidRPr="001B0C67" w:rsidTr="002E1CC7">
        <w:tc>
          <w:tcPr>
            <w:tcW w:w="9576" w:type="dxa"/>
            <w:gridSpan w:val="7"/>
            <w:shd w:val="clear" w:color="auto" w:fill="FDE9D9" w:themeFill="accent6" w:themeFillTint="33"/>
          </w:tcPr>
          <w:p w:rsidR="002E1CC7" w:rsidRPr="001B0C67" w:rsidRDefault="002E1CC7" w:rsidP="00896C81">
            <w:pPr>
              <w:jc w:val="both"/>
              <w:rPr>
                <w:b/>
                <w:bCs/>
                <w:lang w:val="sr-Cyrl-CS"/>
              </w:rPr>
            </w:pPr>
            <w:r w:rsidRPr="001B0C67">
              <w:rPr>
                <w:b/>
                <w:bCs/>
                <w:lang w:val="sr-Cyrl-CS"/>
              </w:rPr>
              <w:t xml:space="preserve">Литература </w:t>
            </w:r>
          </w:p>
          <w:p w:rsidR="002E1CC7" w:rsidRPr="00E47051" w:rsidRDefault="002E1CC7" w:rsidP="00896C81">
            <w:pPr>
              <w:widowControl/>
              <w:autoSpaceDE/>
              <w:autoSpaceDN/>
              <w:adjustRightInd/>
              <w:jc w:val="both"/>
              <w:rPr>
                <w:iCs/>
                <w:lang w:val="sr-Cyrl-CS"/>
              </w:rPr>
            </w:pPr>
            <w:r w:rsidRPr="00E47051">
              <w:rPr>
                <w:iCs/>
              </w:rPr>
              <w:t>Малешевић, Е</w:t>
            </w:r>
            <w:r w:rsidRPr="00E47051">
              <w:rPr>
                <w:iCs/>
                <w:lang w:val="sr-Cyrl-CS"/>
              </w:rPr>
              <w:t>.</w:t>
            </w:r>
            <w:r w:rsidRPr="00E47051">
              <w:rPr>
                <w:iCs/>
              </w:rPr>
              <w:t>,</w:t>
            </w:r>
            <w:r w:rsidRPr="00E47051">
              <w:rPr>
                <w:iCs/>
                <w:lang w:val="sr-Cyrl-CS"/>
              </w:rPr>
              <w:t xml:space="preserve"> &amp;</w:t>
            </w:r>
            <w:r w:rsidRPr="00E47051">
              <w:rPr>
                <w:iCs/>
              </w:rPr>
              <w:t xml:space="preserve"> Малешевић</w:t>
            </w:r>
            <w:r w:rsidRPr="00E47051">
              <w:rPr>
                <w:iCs/>
                <w:lang w:val="sr-Cyrl-CS"/>
              </w:rPr>
              <w:t xml:space="preserve">, </w:t>
            </w:r>
            <w:r w:rsidRPr="00E47051">
              <w:rPr>
                <w:iCs/>
              </w:rPr>
              <w:t>Ђ</w:t>
            </w:r>
            <w:r w:rsidRPr="00E47051">
              <w:rPr>
                <w:iCs/>
                <w:lang w:val="sr-Cyrl-CS"/>
              </w:rPr>
              <w:t>. (2011)</w:t>
            </w:r>
            <w:r w:rsidRPr="00E47051">
              <w:rPr>
                <w:iCs/>
              </w:rPr>
              <w:t xml:space="preserve">. </w:t>
            </w:r>
            <w:r w:rsidRPr="00E47051">
              <w:rPr>
                <w:i/>
                <w:iCs/>
              </w:rPr>
              <w:t>Управљање инвестицијама</w:t>
            </w:r>
            <w:r w:rsidRPr="00E47051">
              <w:rPr>
                <w:iCs/>
                <w:lang w:val="sr-Cyrl-CS"/>
              </w:rPr>
              <w:t>. Суботица: Економски факултет.</w:t>
            </w:r>
          </w:p>
          <w:p w:rsidR="002E1CC7" w:rsidRPr="00E47051" w:rsidRDefault="002E1CC7" w:rsidP="00896C81">
            <w:pPr>
              <w:widowControl/>
              <w:autoSpaceDE/>
              <w:autoSpaceDN/>
              <w:adjustRightInd/>
              <w:jc w:val="both"/>
              <w:rPr>
                <w:color w:val="000000"/>
                <w:shd w:val="clear" w:color="auto" w:fill="FFFAF0"/>
                <w:lang w:val="sr-Cyrl-CS"/>
              </w:rPr>
            </w:pPr>
            <w:r w:rsidRPr="00E47051">
              <w:rPr>
                <w:color w:val="000000"/>
                <w:shd w:val="clear" w:color="auto" w:fill="FFFAF0"/>
              </w:rPr>
              <w:t>Jordan, B., Miller, T.,</w:t>
            </w:r>
            <w:r w:rsidRPr="00E47051">
              <w:rPr>
                <w:color w:val="000000"/>
                <w:shd w:val="clear" w:color="auto" w:fill="FFFAF0"/>
                <w:lang w:val="sr-Cyrl-CS"/>
              </w:rPr>
              <w:t xml:space="preserve"> &amp;</w:t>
            </w:r>
            <w:r w:rsidRPr="00E47051">
              <w:rPr>
                <w:color w:val="000000"/>
                <w:shd w:val="clear" w:color="auto" w:fill="FFFAF0"/>
              </w:rPr>
              <w:t xml:space="preserve"> Dolvin, S. (2012). </w:t>
            </w:r>
            <w:r w:rsidRPr="00E47051">
              <w:rPr>
                <w:i/>
                <w:color w:val="000000"/>
                <w:shd w:val="clear" w:color="auto" w:fill="FFFAF0"/>
              </w:rPr>
              <w:t>Fundamentals of investments: valuation and management</w:t>
            </w:r>
            <w:r w:rsidRPr="00E47051">
              <w:rPr>
                <w:rStyle w:val="apple-converted-space"/>
                <w:i/>
                <w:color w:val="000000"/>
                <w:shd w:val="clear" w:color="auto" w:fill="FFFAF0"/>
              </w:rPr>
              <w:t xml:space="preserve">. </w:t>
            </w:r>
            <w:r w:rsidRPr="00E47051">
              <w:rPr>
                <w:color w:val="000000"/>
                <w:shd w:val="clear" w:color="auto" w:fill="FFFAF0"/>
              </w:rPr>
              <w:t>New York : Mc Graw-Hill</w:t>
            </w:r>
            <w:r w:rsidRPr="00E47051">
              <w:rPr>
                <w:color w:val="000000"/>
                <w:shd w:val="clear" w:color="auto" w:fill="FFFAF0"/>
                <w:lang w:val="sr-Cyrl-CS"/>
              </w:rPr>
              <w:t>.</w:t>
            </w:r>
          </w:p>
          <w:p w:rsidR="002E1CC7" w:rsidRPr="00E47051" w:rsidRDefault="002E1CC7" w:rsidP="00896C81">
            <w:pPr>
              <w:widowControl/>
              <w:autoSpaceDE/>
              <w:autoSpaceDN/>
              <w:adjustRightInd/>
              <w:jc w:val="both"/>
              <w:rPr>
                <w:color w:val="000000"/>
                <w:shd w:val="clear" w:color="auto" w:fill="FFFAF0"/>
                <w:lang w:val="sr-Cyrl-CS"/>
              </w:rPr>
            </w:pPr>
            <w:r w:rsidRPr="00E47051">
              <w:rPr>
                <w:color w:val="000000"/>
                <w:shd w:val="clear" w:color="auto" w:fill="FFFAF0"/>
              </w:rPr>
              <w:t>Бодие, З.,</w:t>
            </w:r>
            <w:r w:rsidRPr="00E47051">
              <w:rPr>
                <w:color w:val="000000"/>
                <w:shd w:val="clear" w:color="auto" w:fill="FFFAF0"/>
                <w:lang w:val="sr-Cyrl-CS"/>
              </w:rPr>
              <w:t xml:space="preserve"> </w:t>
            </w:r>
            <w:r w:rsidRPr="00E47051">
              <w:rPr>
                <w:color w:val="000000"/>
                <w:shd w:val="clear" w:color="auto" w:fill="FFFAF0"/>
              </w:rPr>
              <w:t xml:space="preserve"> Кане, А.,</w:t>
            </w:r>
            <w:r w:rsidRPr="00E47051">
              <w:rPr>
                <w:color w:val="000000"/>
                <w:shd w:val="clear" w:color="auto" w:fill="FFFAF0"/>
                <w:lang w:val="sr-Cyrl-CS"/>
              </w:rPr>
              <w:t xml:space="preserve"> &amp;</w:t>
            </w:r>
            <w:r w:rsidRPr="00E47051">
              <w:rPr>
                <w:color w:val="000000"/>
                <w:shd w:val="clear" w:color="auto" w:fill="FFFAF0"/>
              </w:rPr>
              <w:t xml:space="preserve"> Мар</w:t>
            </w:r>
            <w:r w:rsidRPr="00E47051">
              <w:rPr>
                <w:color w:val="000000"/>
                <w:shd w:val="clear" w:color="auto" w:fill="FFFAF0"/>
                <w:lang w:val="sr-Cyrl-CS"/>
              </w:rPr>
              <w:t>к</w:t>
            </w:r>
            <w:r w:rsidRPr="00E47051">
              <w:rPr>
                <w:color w:val="000000"/>
                <w:shd w:val="clear" w:color="auto" w:fill="FFFAF0"/>
              </w:rPr>
              <w:t xml:space="preserve">ус, А. (2009). </w:t>
            </w:r>
            <w:r w:rsidRPr="00E47051">
              <w:rPr>
                <w:i/>
                <w:color w:val="000000"/>
                <w:shd w:val="clear" w:color="auto" w:fill="FFFAF0"/>
              </w:rPr>
              <w:t>Основи инвестиција</w:t>
            </w:r>
            <w:r>
              <w:rPr>
                <w:color w:val="000000"/>
                <w:shd w:val="clear" w:color="auto" w:fill="FFFAF0"/>
              </w:rPr>
              <w:t>. Београд: Дата ста</w:t>
            </w:r>
            <w:r w:rsidRPr="00E47051">
              <w:rPr>
                <w:color w:val="000000"/>
                <w:shd w:val="clear" w:color="auto" w:fill="FFFAF0"/>
              </w:rPr>
              <w:t>тус</w:t>
            </w:r>
            <w:r w:rsidRPr="00E47051">
              <w:rPr>
                <w:color w:val="000000"/>
                <w:shd w:val="clear" w:color="auto" w:fill="FFFAF0"/>
                <w:lang w:val="sr-Cyrl-CS"/>
              </w:rPr>
              <w:t>.</w:t>
            </w:r>
          </w:p>
          <w:p w:rsidR="002E1CC7" w:rsidRPr="00E47051" w:rsidRDefault="002E1CC7" w:rsidP="00896C81">
            <w:pPr>
              <w:widowControl/>
              <w:autoSpaceDE/>
              <w:autoSpaceDN/>
              <w:adjustRightInd/>
              <w:jc w:val="both"/>
              <w:rPr>
                <w:lang w:val="sr-Cyrl-CS"/>
              </w:rPr>
            </w:pPr>
            <w:r w:rsidRPr="00E47051">
              <w:rPr>
                <w:color w:val="000000"/>
                <w:shd w:val="clear" w:color="auto" w:fill="FFFAF0"/>
              </w:rPr>
              <w:t>Орсаг, С. (2002). Буџетирање капитала: процјена инвестицијских пројеката. Загреб: Масмедиа</w:t>
            </w:r>
            <w:r w:rsidRPr="00E47051">
              <w:rPr>
                <w:color w:val="000000"/>
                <w:shd w:val="clear" w:color="auto" w:fill="FFFAF0"/>
                <w:lang w:val="sr-Cyrl-CS"/>
              </w:rPr>
              <w:t>.</w:t>
            </w:r>
          </w:p>
        </w:tc>
      </w:tr>
      <w:tr w:rsidR="002E1CC7" w:rsidRPr="001B0C67" w:rsidTr="002E1CC7">
        <w:tc>
          <w:tcPr>
            <w:tcW w:w="3144" w:type="dxa"/>
            <w:gridSpan w:val="2"/>
            <w:shd w:val="clear" w:color="auto" w:fill="FDE9D9" w:themeFill="accent6" w:themeFillTint="33"/>
          </w:tcPr>
          <w:p w:rsidR="002E1CC7" w:rsidRPr="001B0C67" w:rsidRDefault="002E1CC7" w:rsidP="00896C81">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141" w:type="dxa"/>
            <w:gridSpan w:val="2"/>
            <w:shd w:val="clear" w:color="auto" w:fill="FDE9D9" w:themeFill="accent6" w:themeFillTint="33"/>
          </w:tcPr>
          <w:p w:rsidR="002E1CC7" w:rsidRDefault="002E1CC7" w:rsidP="00896C81">
            <w:pPr>
              <w:spacing w:line="276" w:lineRule="auto"/>
              <w:rPr>
                <w:b/>
                <w:bCs/>
                <w:lang w:val="sr-Cyrl-RS"/>
              </w:rPr>
            </w:pPr>
            <w:r>
              <w:rPr>
                <w:b/>
                <w:lang w:val="sr-Cyrl-CS"/>
              </w:rPr>
              <w:t xml:space="preserve">Теоријска настава: </w:t>
            </w:r>
            <w:r>
              <w:rPr>
                <w:b/>
                <w:lang w:val="sr-Cyrl-RS"/>
              </w:rPr>
              <w:t>30</w:t>
            </w:r>
          </w:p>
        </w:tc>
        <w:tc>
          <w:tcPr>
            <w:tcW w:w="3291" w:type="dxa"/>
            <w:gridSpan w:val="3"/>
            <w:shd w:val="clear" w:color="auto" w:fill="FDE9D9" w:themeFill="accent6" w:themeFillTint="33"/>
          </w:tcPr>
          <w:p w:rsidR="002E1CC7" w:rsidRDefault="002E1CC7" w:rsidP="00896C81">
            <w:pPr>
              <w:spacing w:line="276" w:lineRule="auto"/>
              <w:rPr>
                <w:b/>
                <w:bCs/>
                <w:lang w:val="sr-Latn-RS"/>
              </w:rPr>
            </w:pPr>
            <w:r>
              <w:rPr>
                <w:b/>
                <w:lang w:val="sr-Latn-RS"/>
              </w:rPr>
              <w:t>Практична настава: 30</w:t>
            </w:r>
          </w:p>
        </w:tc>
      </w:tr>
      <w:tr w:rsidR="002E1CC7" w:rsidRPr="001B0C67" w:rsidTr="002E1CC7">
        <w:tc>
          <w:tcPr>
            <w:tcW w:w="9576" w:type="dxa"/>
            <w:gridSpan w:val="7"/>
            <w:shd w:val="clear" w:color="auto" w:fill="FDE9D9" w:themeFill="accent6" w:themeFillTint="33"/>
          </w:tcPr>
          <w:p w:rsidR="002E1CC7" w:rsidRPr="001B0C67" w:rsidRDefault="002E1CC7" w:rsidP="00896C81">
            <w:pPr>
              <w:rPr>
                <w:b/>
                <w:bCs/>
                <w:lang w:val="sr-Cyrl-CS"/>
              </w:rPr>
            </w:pPr>
            <w:r w:rsidRPr="001B0C67">
              <w:rPr>
                <w:b/>
                <w:bCs/>
                <w:lang w:val="sr-Cyrl-CS"/>
              </w:rPr>
              <w:t>Методе извођења наставе</w:t>
            </w:r>
          </w:p>
          <w:p w:rsidR="002E1CC7" w:rsidRPr="00806335" w:rsidRDefault="002E1CC7" w:rsidP="00896C81">
            <w:pPr>
              <w:jc w:val="both"/>
            </w:pPr>
            <w:r>
              <w:t>Предавања и вежбе уз активно учешће студената. Примери израде и оцене инвестиционих пројеката. Дискусије и семинарски радови студената.</w:t>
            </w:r>
          </w:p>
        </w:tc>
      </w:tr>
      <w:tr w:rsidR="002E1CC7" w:rsidRPr="001B0C67" w:rsidTr="002E1CC7">
        <w:tc>
          <w:tcPr>
            <w:tcW w:w="9576" w:type="dxa"/>
            <w:gridSpan w:val="7"/>
            <w:shd w:val="clear" w:color="auto" w:fill="FDE9D9" w:themeFill="accent6" w:themeFillTint="33"/>
          </w:tcPr>
          <w:p w:rsidR="002E1CC7" w:rsidRPr="001B0C67" w:rsidRDefault="002E1CC7" w:rsidP="00896C81">
            <w:pPr>
              <w:jc w:val="center"/>
              <w:rPr>
                <w:b/>
                <w:bCs/>
                <w:lang w:val="ru-RU"/>
              </w:rPr>
            </w:pPr>
            <w:r w:rsidRPr="001B0C67">
              <w:rPr>
                <w:b/>
                <w:bCs/>
                <w:lang w:val="sr-Cyrl-CS"/>
              </w:rPr>
              <w:t>Оцена  знања (максимални број поена 100)</w:t>
            </w:r>
          </w:p>
        </w:tc>
      </w:tr>
      <w:tr w:rsidR="002E1CC7" w:rsidRPr="001B0C67" w:rsidTr="002E1CC7">
        <w:tc>
          <w:tcPr>
            <w:tcW w:w="4774" w:type="dxa"/>
            <w:gridSpan w:val="3"/>
            <w:shd w:val="clear" w:color="auto" w:fill="FDE9D9" w:themeFill="accent6" w:themeFillTint="33"/>
          </w:tcPr>
          <w:p w:rsidR="002E1CC7" w:rsidRPr="001B0C67" w:rsidRDefault="002E1CC7" w:rsidP="00896C81">
            <w:pPr>
              <w:rPr>
                <w:b/>
                <w:iCs/>
                <w:lang w:val="sr-Cyrl-CS"/>
              </w:rPr>
            </w:pPr>
            <w:r w:rsidRPr="001B0C67">
              <w:rPr>
                <w:b/>
                <w:iCs/>
                <w:lang w:val="sr-Cyrl-CS"/>
              </w:rPr>
              <w:t>Предиспитне обавезе</w:t>
            </w:r>
          </w:p>
        </w:tc>
        <w:tc>
          <w:tcPr>
            <w:tcW w:w="1679" w:type="dxa"/>
            <w:gridSpan w:val="2"/>
            <w:shd w:val="clear" w:color="auto" w:fill="FDE9D9" w:themeFill="accent6" w:themeFillTint="33"/>
            <w:vAlign w:val="center"/>
          </w:tcPr>
          <w:p w:rsidR="002E1CC7" w:rsidRDefault="002E1CC7" w:rsidP="00896C81">
            <w:pPr>
              <w:jc w:val="center"/>
              <w:rPr>
                <w:b/>
                <w:lang w:val="ru-RU"/>
              </w:rPr>
            </w:pPr>
            <w:r>
              <w:rPr>
                <w:b/>
                <w:lang w:val="en-US"/>
              </w:rPr>
              <w:t xml:space="preserve">55 </w:t>
            </w:r>
            <w:r>
              <w:rPr>
                <w:b/>
                <w:lang w:val="ru-RU"/>
              </w:rPr>
              <w:t>поена</w:t>
            </w:r>
          </w:p>
        </w:tc>
        <w:tc>
          <w:tcPr>
            <w:tcW w:w="1890" w:type="dxa"/>
            <w:shd w:val="clear" w:color="auto" w:fill="FDE9D9" w:themeFill="accent6" w:themeFillTint="33"/>
          </w:tcPr>
          <w:p w:rsidR="002E1CC7" w:rsidRDefault="002E1CC7" w:rsidP="00896C81">
            <w:pPr>
              <w:rPr>
                <w:b/>
                <w:bCs/>
                <w:lang w:val="sr-Cyrl-CS"/>
              </w:rPr>
            </w:pPr>
            <w:r>
              <w:rPr>
                <w:b/>
                <w:iCs/>
                <w:lang w:val="sr-Cyrl-CS"/>
              </w:rPr>
              <w:t xml:space="preserve">Завршни испит </w:t>
            </w:r>
          </w:p>
        </w:tc>
        <w:tc>
          <w:tcPr>
            <w:tcW w:w="1233" w:type="dxa"/>
            <w:shd w:val="clear" w:color="auto" w:fill="FDE9D9" w:themeFill="accent6" w:themeFillTint="33"/>
            <w:vAlign w:val="center"/>
          </w:tcPr>
          <w:p w:rsidR="002E1CC7" w:rsidRDefault="002E1CC7" w:rsidP="00896C81">
            <w:pPr>
              <w:jc w:val="center"/>
              <w:rPr>
                <w:b/>
                <w:lang w:val="ru-RU"/>
              </w:rPr>
            </w:pPr>
            <w:r>
              <w:rPr>
                <w:b/>
                <w:lang w:val="en-US"/>
              </w:rPr>
              <w:t xml:space="preserve">45 </w:t>
            </w:r>
            <w:r>
              <w:rPr>
                <w:b/>
                <w:lang w:val="ru-RU"/>
              </w:rPr>
              <w:t>поена</w:t>
            </w:r>
          </w:p>
        </w:tc>
      </w:tr>
      <w:tr w:rsidR="002E1CC7" w:rsidRPr="001B0C67" w:rsidTr="002E1CC7">
        <w:tc>
          <w:tcPr>
            <w:tcW w:w="4774" w:type="dxa"/>
            <w:gridSpan w:val="3"/>
            <w:shd w:val="clear" w:color="auto" w:fill="FDE9D9" w:themeFill="accent6" w:themeFillTint="33"/>
          </w:tcPr>
          <w:p w:rsidR="002E1CC7" w:rsidRPr="001B0C67" w:rsidRDefault="002E1CC7" w:rsidP="00896C81">
            <w:pPr>
              <w:rPr>
                <w:i/>
                <w:iCs/>
                <w:lang w:val="sr-Cyrl-CS"/>
              </w:rPr>
            </w:pPr>
            <w:r w:rsidRPr="001B0C67">
              <w:rPr>
                <w:lang w:val="sr-Cyrl-CS"/>
              </w:rPr>
              <w:t>присуство на предавањима и вежбама</w:t>
            </w:r>
          </w:p>
        </w:tc>
        <w:tc>
          <w:tcPr>
            <w:tcW w:w="1679" w:type="dxa"/>
            <w:gridSpan w:val="2"/>
            <w:shd w:val="clear" w:color="auto" w:fill="FDE9D9" w:themeFill="accent6" w:themeFillTint="33"/>
            <w:vAlign w:val="center"/>
          </w:tcPr>
          <w:p w:rsidR="002E1CC7" w:rsidRDefault="002E1CC7" w:rsidP="00896C81">
            <w:pPr>
              <w:jc w:val="center"/>
              <w:rPr>
                <w:b/>
                <w:bCs/>
                <w:lang w:val="sr-Cyrl-CS"/>
              </w:rPr>
            </w:pPr>
            <w:r>
              <w:rPr>
                <w:b/>
                <w:bCs/>
                <w:lang w:val="sr-Cyrl-CS"/>
              </w:rPr>
              <w:t>5</w:t>
            </w:r>
          </w:p>
        </w:tc>
        <w:tc>
          <w:tcPr>
            <w:tcW w:w="1890" w:type="dxa"/>
            <w:shd w:val="clear" w:color="auto" w:fill="FDE9D9" w:themeFill="accent6" w:themeFillTint="33"/>
          </w:tcPr>
          <w:p w:rsidR="002E1CC7" w:rsidRDefault="002E1CC7" w:rsidP="00896C81">
            <w:pPr>
              <w:rPr>
                <w:i/>
                <w:iCs/>
                <w:lang w:val="sr-Cyrl-CS"/>
              </w:rPr>
            </w:pPr>
            <w:r>
              <w:rPr>
                <w:lang w:val="sr-Cyrl-CS"/>
              </w:rPr>
              <w:t>писмени испит</w:t>
            </w:r>
          </w:p>
        </w:tc>
        <w:tc>
          <w:tcPr>
            <w:tcW w:w="1233" w:type="dxa"/>
            <w:shd w:val="clear" w:color="auto" w:fill="FDE9D9" w:themeFill="accent6" w:themeFillTint="33"/>
          </w:tcPr>
          <w:p w:rsidR="002E1CC7" w:rsidRDefault="002E1CC7" w:rsidP="00896C81">
            <w:pPr>
              <w:jc w:val="center"/>
              <w:rPr>
                <w:b/>
                <w:iCs/>
                <w:lang w:val="sr-Cyrl-CS"/>
              </w:rPr>
            </w:pPr>
            <w:r>
              <w:rPr>
                <w:b/>
                <w:iCs/>
                <w:lang w:val="sr-Cyrl-CS"/>
              </w:rPr>
              <w:t>45</w:t>
            </w:r>
          </w:p>
        </w:tc>
      </w:tr>
      <w:tr w:rsidR="002E1CC7" w:rsidRPr="001B0C67" w:rsidTr="002E1CC7">
        <w:tc>
          <w:tcPr>
            <w:tcW w:w="4774" w:type="dxa"/>
            <w:gridSpan w:val="3"/>
            <w:shd w:val="clear" w:color="auto" w:fill="FDE9D9" w:themeFill="accent6" w:themeFillTint="33"/>
          </w:tcPr>
          <w:p w:rsidR="002E1CC7" w:rsidRPr="001B0C67" w:rsidRDefault="002E1CC7" w:rsidP="00896C81">
            <w:pPr>
              <w:rPr>
                <w:lang w:val="sr-Cyrl-CS"/>
              </w:rPr>
            </w:pPr>
            <w:r w:rsidRPr="001B0C67">
              <w:rPr>
                <w:lang w:val="sr-Cyrl-CS"/>
              </w:rPr>
              <w:t>провера знања у току наставе (колоквијум-и)</w:t>
            </w:r>
          </w:p>
        </w:tc>
        <w:tc>
          <w:tcPr>
            <w:tcW w:w="1679" w:type="dxa"/>
            <w:gridSpan w:val="2"/>
            <w:shd w:val="clear" w:color="auto" w:fill="FDE9D9" w:themeFill="accent6" w:themeFillTint="33"/>
            <w:vAlign w:val="center"/>
          </w:tcPr>
          <w:p w:rsidR="002E1CC7" w:rsidRDefault="002E1CC7" w:rsidP="00896C81">
            <w:pPr>
              <w:jc w:val="center"/>
              <w:rPr>
                <w:b/>
                <w:bCs/>
                <w:lang w:val="sr-Cyrl-CS"/>
              </w:rPr>
            </w:pPr>
            <w:r>
              <w:rPr>
                <w:b/>
                <w:bCs/>
                <w:lang w:val="en-US"/>
              </w:rPr>
              <w:t>3</w:t>
            </w:r>
            <w:r>
              <w:rPr>
                <w:b/>
                <w:bCs/>
                <w:lang w:val="sr-Cyrl-CS"/>
              </w:rPr>
              <w:t>0</w:t>
            </w:r>
          </w:p>
        </w:tc>
        <w:tc>
          <w:tcPr>
            <w:tcW w:w="1890" w:type="dxa"/>
            <w:shd w:val="clear" w:color="auto" w:fill="FDE9D9" w:themeFill="accent6" w:themeFillTint="33"/>
          </w:tcPr>
          <w:p w:rsidR="002E1CC7" w:rsidRDefault="002E1CC7" w:rsidP="00896C81">
            <w:pPr>
              <w:rPr>
                <w:i/>
                <w:iCs/>
                <w:lang w:val="sr-Cyrl-CS"/>
              </w:rPr>
            </w:pPr>
            <w:r>
              <w:rPr>
                <w:lang w:val="sr-Cyrl-CS"/>
              </w:rPr>
              <w:t>усмени испит</w:t>
            </w:r>
          </w:p>
        </w:tc>
        <w:tc>
          <w:tcPr>
            <w:tcW w:w="1233" w:type="dxa"/>
            <w:shd w:val="clear" w:color="auto" w:fill="FDE9D9" w:themeFill="accent6" w:themeFillTint="33"/>
          </w:tcPr>
          <w:p w:rsidR="002E1CC7" w:rsidRDefault="002E1CC7" w:rsidP="00896C81">
            <w:pPr>
              <w:jc w:val="center"/>
              <w:rPr>
                <w:i/>
                <w:iCs/>
                <w:lang w:val="sr-Cyrl-CS"/>
              </w:rPr>
            </w:pPr>
          </w:p>
        </w:tc>
      </w:tr>
      <w:tr w:rsidR="002E1CC7" w:rsidRPr="001B0C67" w:rsidTr="002E1CC7">
        <w:tc>
          <w:tcPr>
            <w:tcW w:w="4774" w:type="dxa"/>
            <w:gridSpan w:val="3"/>
            <w:shd w:val="clear" w:color="auto" w:fill="FDE9D9" w:themeFill="accent6" w:themeFillTint="33"/>
          </w:tcPr>
          <w:p w:rsidR="002E1CC7" w:rsidRPr="001B0C67" w:rsidRDefault="002E1CC7" w:rsidP="00896C81">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679" w:type="dxa"/>
            <w:gridSpan w:val="2"/>
            <w:shd w:val="clear" w:color="auto" w:fill="FDE9D9" w:themeFill="accent6" w:themeFillTint="33"/>
            <w:vAlign w:val="center"/>
          </w:tcPr>
          <w:p w:rsidR="002E1CC7" w:rsidRDefault="002E1CC7" w:rsidP="00896C81">
            <w:pPr>
              <w:jc w:val="center"/>
              <w:rPr>
                <w:b/>
                <w:bCs/>
                <w:lang w:val="sr-Latn-RS"/>
              </w:rPr>
            </w:pPr>
            <w:r>
              <w:rPr>
                <w:b/>
                <w:bCs/>
                <w:lang w:val="sr-Latn-RS"/>
              </w:rPr>
              <w:t>10</w:t>
            </w:r>
          </w:p>
        </w:tc>
        <w:tc>
          <w:tcPr>
            <w:tcW w:w="1890" w:type="dxa"/>
            <w:shd w:val="clear" w:color="auto" w:fill="FDE9D9" w:themeFill="accent6" w:themeFillTint="33"/>
          </w:tcPr>
          <w:p w:rsidR="002E1CC7" w:rsidRDefault="002E1CC7" w:rsidP="00896C81">
            <w:pPr>
              <w:rPr>
                <w:lang w:val="sr-Cyrl-CS"/>
              </w:rPr>
            </w:pPr>
          </w:p>
        </w:tc>
        <w:tc>
          <w:tcPr>
            <w:tcW w:w="1233" w:type="dxa"/>
            <w:shd w:val="clear" w:color="auto" w:fill="FDE9D9" w:themeFill="accent6" w:themeFillTint="33"/>
          </w:tcPr>
          <w:p w:rsidR="002E1CC7" w:rsidRDefault="002E1CC7" w:rsidP="00896C81">
            <w:pPr>
              <w:jc w:val="center"/>
              <w:rPr>
                <w:i/>
                <w:iCs/>
                <w:lang w:val="sr-Cyrl-CS"/>
              </w:rPr>
            </w:pPr>
          </w:p>
        </w:tc>
      </w:tr>
      <w:tr w:rsidR="002E1CC7" w:rsidRPr="001B0C67" w:rsidTr="002E1CC7">
        <w:tc>
          <w:tcPr>
            <w:tcW w:w="4774" w:type="dxa"/>
            <w:gridSpan w:val="3"/>
            <w:shd w:val="clear" w:color="auto" w:fill="FDE9D9" w:themeFill="accent6" w:themeFillTint="33"/>
          </w:tcPr>
          <w:p w:rsidR="002E1CC7" w:rsidRPr="001B0C67" w:rsidRDefault="002E1CC7" w:rsidP="00896C81">
            <w:pPr>
              <w:rPr>
                <w:lang w:val="sr-Cyrl-CS"/>
              </w:rPr>
            </w:pPr>
            <w:r w:rsidRPr="001B0C67">
              <w:rPr>
                <w:lang w:val="sr-Cyrl-CS"/>
              </w:rPr>
              <w:t xml:space="preserve">практичан рад: </w:t>
            </w:r>
          </w:p>
        </w:tc>
        <w:tc>
          <w:tcPr>
            <w:tcW w:w="1679" w:type="dxa"/>
            <w:gridSpan w:val="2"/>
            <w:shd w:val="clear" w:color="auto" w:fill="FDE9D9" w:themeFill="accent6" w:themeFillTint="33"/>
            <w:vAlign w:val="center"/>
          </w:tcPr>
          <w:p w:rsidR="002E1CC7" w:rsidRDefault="002E1CC7" w:rsidP="00896C81">
            <w:pPr>
              <w:jc w:val="center"/>
              <w:rPr>
                <w:b/>
                <w:bCs/>
                <w:lang w:val="en-US"/>
              </w:rPr>
            </w:pPr>
            <w:r>
              <w:rPr>
                <w:b/>
                <w:bCs/>
                <w:lang w:val="en-US"/>
              </w:rPr>
              <w:t>10</w:t>
            </w:r>
          </w:p>
        </w:tc>
        <w:tc>
          <w:tcPr>
            <w:tcW w:w="1890" w:type="dxa"/>
            <w:shd w:val="clear" w:color="auto" w:fill="FDE9D9" w:themeFill="accent6" w:themeFillTint="33"/>
          </w:tcPr>
          <w:p w:rsidR="002E1CC7" w:rsidRDefault="002E1CC7" w:rsidP="00896C81">
            <w:pPr>
              <w:rPr>
                <w:i/>
                <w:iCs/>
                <w:lang w:val="sr-Cyrl-CS"/>
              </w:rPr>
            </w:pPr>
          </w:p>
        </w:tc>
        <w:tc>
          <w:tcPr>
            <w:tcW w:w="1233" w:type="dxa"/>
            <w:shd w:val="clear" w:color="auto" w:fill="FDE9D9" w:themeFill="accent6" w:themeFillTint="33"/>
          </w:tcPr>
          <w:p w:rsidR="002E1CC7" w:rsidRDefault="002E1CC7" w:rsidP="00896C81">
            <w:pPr>
              <w:jc w:val="center"/>
              <w:rPr>
                <w:i/>
                <w:iCs/>
                <w:lang w:val="sr-Cyrl-CS"/>
              </w:rPr>
            </w:pPr>
          </w:p>
        </w:tc>
      </w:tr>
    </w:tbl>
    <w:p w:rsidR="002E1CC7" w:rsidRDefault="002E1CC7" w:rsidP="00E5370C">
      <w:pPr>
        <w:widowControl/>
        <w:autoSpaceDE/>
        <w:autoSpaceDN/>
        <w:adjustRightInd/>
        <w:spacing w:after="200" w:line="276" w:lineRule="auto"/>
      </w:pPr>
    </w:p>
    <w:p w:rsidR="002E1CC7" w:rsidRDefault="002E1CC7">
      <w:pPr>
        <w:widowControl/>
        <w:autoSpaceDE/>
        <w:autoSpaceDN/>
        <w:adjustRightInd/>
        <w:spacing w:after="200" w:line="276" w:lineRule="auto"/>
      </w:pPr>
      <w:r>
        <w:br w:type="page"/>
      </w:r>
    </w:p>
    <w:bookmarkStart w:id="105" w:name="UpravljanjeInvesticijama"/>
    <w:bookmarkEnd w:id="105"/>
    <w:p w:rsidR="002E1CC7" w:rsidRDefault="00CE240D" w:rsidP="00CE240D">
      <w:pPr>
        <w:widowControl/>
        <w:autoSpaceDE/>
        <w:autoSpaceDN/>
        <w:adjustRightInd/>
        <w:spacing w:after="200" w:line="276" w:lineRule="auto"/>
        <w:jc w:val="right"/>
      </w:pPr>
      <w:r>
        <w:rPr>
          <w:bCs/>
          <w:lang w:val="sr-Cyrl-CS"/>
        </w:rPr>
        <w:lastRenderedPageBreak/>
        <w:fldChar w:fldCharType="begin"/>
      </w:r>
      <w:r>
        <w:rPr>
          <w:bCs/>
          <w:lang w:val="sr-Cyrl-CS"/>
        </w:rPr>
        <w:instrText xml:space="preserve"> HYPERLINK  \l "ListaNazivaPredmeta" </w:instrText>
      </w:r>
      <w:r>
        <w:rPr>
          <w:bCs/>
          <w:lang w:val="sr-Cyrl-CS"/>
        </w:rPr>
        <w:fldChar w:fldCharType="separate"/>
      </w:r>
      <w:r w:rsidRPr="0046043E">
        <w:rPr>
          <w:rStyle w:val="Hyperlink"/>
          <w:bCs/>
          <w:lang w:val="sr-Cyrl-CS"/>
        </w:rPr>
        <w:t>назад</w:t>
      </w:r>
      <w:r>
        <w:rPr>
          <w:bCs/>
          <w:lang w:val="sr-Cyrl-CS"/>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917"/>
        <w:gridCol w:w="1721"/>
        <w:gridCol w:w="1311"/>
        <w:gridCol w:w="126"/>
        <w:gridCol w:w="1977"/>
        <w:gridCol w:w="1090"/>
      </w:tblGrid>
      <w:tr w:rsidR="002E1CC7" w:rsidRPr="001B0C67" w:rsidTr="002E1CC7">
        <w:trPr>
          <w:trHeight w:val="235"/>
        </w:trPr>
        <w:tc>
          <w:tcPr>
            <w:tcW w:w="2164" w:type="dxa"/>
            <w:shd w:val="clear" w:color="auto" w:fill="FBD4B4" w:themeFill="accent6" w:themeFillTint="66"/>
          </w:tcPr>
          <w:p w:rsidR="002E1CC7" w:rsidRPr="001B0C67" w:rsidRDefault="002E1CC7" w:rsidP="00896C81">
            <w:pPr>
              <w:rPr>
                <w:b/>
                <w:bCs/>
                <w:lang w:val="sr-Cyrl-CS"/>
              </w:rPr>
            </w:pPr>
            <w:bookmarkStart w:id="106" w:name="UvodUFinansije" w:colFirst="0" w:colLast="1"/>
            <w:r w:rsidRPr="001B0C67">
              <w:rPr>
                <w:b/>
                <w:bCs/>
                <w:lang w:val="sr-Cyrl-CS"/>
              </w:rPr>
              <w:t xml:space="preserve">Студијски програм </w:t>
            </w:r>
          </w:p>
        </w:tc>
        <w:tc>
          <w:tcPr>
            <w:tcW w:w="7412" w:type="dxa"/>
            <w:gridSpan w:val="6"/>
            <w:shd w:val="clear" w:color="auto" w:fill="FBD4B4" w:themeFill="accent6" w:themeFillTint="66"/>
          </w:tcPr>
          <w:p w:rsidR="002E1CC7" w:rsidRPr="001B0C67" w:rsidRDefault="002E1CC7" w:rsidP="00896C81">
            <w:pPr>
              <w:rPr>
                <w:bCs/>
              </w:rPr>
            </w:pPr>
            <w:r>
              <w:rPr>
                <w:bCs/>
                <w:lang w:val="sr-Cyrl-CS"/>
              </w:rPr>
              <w:t>Финансије и банкарство, Трговина и међународно пословање</w:t>
            </w:r>
          </w:p>
        </w:tc>
      </w:tr>
      <w:tr w:rsidR="002E1CC7" w:rsidRPr="001B0C67" w:rsidTr="002E1CC7">
        <w:trPr>
          <w:trHeight w:val="232"/>
        </w:trPr>
        <w:tc>
          <w:tcPr>
            <w:tcW w:w="2164" w:type="dxa"/>
            <w:shd w:val="clear" w:color="auto" w:fill="FBD4B4" w:themeFill="accent6" w:themeFillTint="66"/>
          </w:tcPr>
          <w:p w:rsidR="002E1CC7" w:rsidRPr="001B0C67" w:rsidRDefault="002E1CC7" w:rsidP="00896C81">
            <w:pPr>
              <w:rPr>
                <w:lang w:val="sr-Cyrl-CS"/>
              </w:rPr>
            </w:pPr>
            <w:r w:rsidRPr="001B0C67">
              <w:rPr>
                <w:b/>
                <w:bCs/>
                <w:lang w:val="sr-Cyrl-CS"/>
              </w:rPr>
              <w:t>Назив предмета</w:t>
            </w:r>
          </w:p>
        </w:tc>
        <w:tc>
          <w:tcPr>
            <w:tcW w:w="7412" w:type="dxa"/>
            <w:gridSpan w:val="6"/>
            <w:shd w:val="clear" w:color="auto" w:fill="FBD4B4" w:themeFill="accent6" w:themeFillTint="66"/>
          </w:tcPr>
          <w:p w:rsidR="002E1CC7" w:rsidRPr="000D500B" w:rsidRDefault="002E1CC7" w:rsidP="00896C81">
            <w:pPr>
              <w:rPr>
                <w:b/>
                <w:bCs/>
                <w:lang w:val="sr-Cyrl-CS"/>
              </w:rPr>
            </w:pPr>
            <w:r w:rsidRPr="001B0C67">
              <w:rPr>
                <w:b/>
                <w:bCs/>
                <w:lang w:val="sr-Cyrl-CS"/>
              </w:rPr>
              <w:t>УВОД У ФИНАНСИЈ</w:t>
            </w:r>
            <w:r>
              <w:rPr>
                <w:b/>
                <w:bCs/>
                <w:lang w:val="sr-Cyrl-CS"/>
              </w:rPr>
              <w:t>Е</w:t>
            </w:r>
          </w:p>
        </w:tc>
      </w:tr>
      <w:tr w:rsidR="002E1CC7" w:rsidRPr="001B0C67" w:rsidTr="002E1CC7">
        <w:trPr>
          <w:trHeight w:val="232"/>
        </w:trPr>
        <w:tc>
          <w:tcPr>
            <w:tcW w:w="2164" w:type="dxa"/>
            <w:shd w:val="clear" w:color="auto" w:fill="FBD4B4" w:themeFill="accent6" w:themeFillTint="66"/>
          </w:tcPr>
          <w:p w:rsidR="002E1CC7" w:rsidRPr="001B0C67" w:rsidRDefault="002E1CC7" w:rsidP="00896C81">
            <w:pPr>
              <w:rPr>
                <w:b/>
                <w:bCs/>
                <w:lang w:val="sr-Cyrl-CS"/>
              </w:rPr>
            </w:pPr>
            <w:r w:rsidRPr="001B0C67">
              <w:rPr>
                <w:b/>
                <w:bCs/>
                <w:lang w:val="sr-Cyrl-CS"/>
              </w:rPr>
              <w:t>Наставник</w:t>
            </w:r>
          </w:p>
        </w:tc>
        <w:tc>
          <w:tcPr>
            <w:tcW w:w="7412" w:type="dxa"/>
            <w:gridSpan w:val="6"/>
            <w:shd w:val="clear" w:color="auto" w:fill="FBD4B4" w:themeFill="accent6" w:themeFillTint="66"/>
          </w:tcPr>
          <w:p w:rsidR="002E1CC7" w:rsidRPr="001B0C67" w:rsidRDefault="002E1CC7" w:rsidP="00896C81">
            <w:pPr>
              <w:rPr>
                <w:bCs/>
                <w:lang w:val="sr-Cyrl-CS"/>
              </w:rPr>
            </w:pPr>
            <w:r>
              <w:rPr>
                <w:bCs/>
                <w:lang w:val="sr-Cyrl-CS"/>
              </w:rPr>
              <w:t xml:space="preserve">Др БРАНКА С. ПАУНОВИЋ    </w:t>
            </w:r>
          </w:p>
        </w:tc>
      </w:tr>
      <w:tr w:rsidR="002E1CC7" w:rsidRPr="001B0C67" w:rsidTr="002E1CC7">
        <w:trPr>
          <w:trHeight w:val="232"/>
        </w:trPr>
        <w:tc>
          <w:tcPr>
            <w:tcW w:w="2164" w:type="dxa"/>
            <w:shd w:val="clear" w:color="auto" w:fill="FBD4B4" w:themeFill="accent6" w:themeFillTint="66"/>
          </w:tcPr>
          <w:p w:rsidR="002E1CC7" w:rsidRPr="001B0C67" w:rsidRDefault="002E1CC7" w:rsidP="00896C81">
            <w:pPr>
              <w:rPr>
                <w:lang w:val="sr-Cyrl-CS"/>
              </w:rPr>
            </w:pPr>
            <w:r w:rsidRPr="001B0C67">
              <w:rPr>
                <w:b/>
                <w:bCs/>
                <w:lang w:val="sr-Cyrl-CS"/>
              </w:rPr>
              <w:t>Статус предмета</w:t>
            </w:r>
          </w:p>
        </w:tc>
        <w:tc>
          <w:tcPr>
            <w:tcW w:w="7412" w:type="dxa"/>
            <w:gridSpan w:val="6"/>
            <w:shd w:val="clear" w:color="auto" w:fill="FBD4B4" w:themeFill="accent6" w:themeFillTint="66"/>
          </w:tcPr>
          <w:p w:rsidR="002E1CC7" w:rsidRPr="001B0C67" w:rsidRDefault="002E1CC7" w:rsidP="00896C81">
            <w:pPr>
              <w:rPr>
                <w:bCs/>
                <w:lang w:val="sr-Cyrl-CS"/>
              </w:rPr>
            </w:pPr>
            <w:r w:rsidRPr="001B0C67">
              <w:rPr>
                <w:bCs/>
                <w:lang w:val="sr-Cyrl-CS"/>
              </w:rPr>
              <w:t>обавезни</w:t>
            </w:r>
          </w:p>
        </w:tc>
      </w:tr>
      <w:tr w:rsidR="002E1CC7" w:rsidRPr="001B0C67" w:rsidTr="002E1CC7">
        <w:trPr>
          <w:trHeight w:val="232"/>
        </w:trPr>
        <w:tc>
          <w:tcPr>
            <w:tcW w:w="2164" w:type="dxa"/>
            <w:shd w:val="clear" w:color="auto" w:fill="FBD4B4" w:themeFill="accent6" w:themeFillTint="66"/>
          </w:tcPr>
          <w:p w:rsidR="002E1CC7" w:rsidRPr="001B0C67" w:rsidRDefault="002E1CC7" w:rsidP="00896C81">
            <w:pPr>
              <w:rPr>
                <w:lang w:val="sr-Cyrl-CS"/>
              </w:rPr>
            </w:pPr>
            <w:r w:rsidRPr="001B0C67">
              <w:rPr>
                <w:b/>
                <w:bCs/>
                <w:lang w:val="sr-Cyrl-CS"/>
              </w:rPr>
              <w:t>Број ЕСПБ</w:t>
            </w:r>
          </w:p>
        </w:tc>
        <w:tc>
          <w:tcPr>
            <w:tcW w:w="7412" w:type="dxa"/>
            <w:gridSpan w:val="6"/>
            <w:shd w:val="clear" w:color="auto" w:fill="FBD4B4" w:themeFill="accent6" w:themeFillTint="66"/>
          </w:tcPr>
          <w:p w:rsidR="002E1CC7" w:rsidRPr="001B0C67" w:rsidRDefault="002E1CC7" w:rsidP="00896C81">
            <w:pPr>
              <w:rPr>
                <w:bCs/>
                <w:lang w:val="sr-Cyrl-CS"/>
              </w:rPr>
            </w:pPr>
            <w:r w:rsidRPr="001B0C67">
              <w:rPr>
                <w:bCs/>
                <w:lang w:val="sr-Cyrl-CS"/>
              </w:rPr>
              <w:t>3+</w:t>
            </w:r>
            <w:r>
              <w:rPr>
                <w:bCs/>
                <w:lang w:val="sr-Cyrl-CS"/>
              </w:rPr>
              <w:t>2</w:t>
            </w:r>
            <w:r>
              <w:rPr>
                <w:bCs/>
              </w:rPr>
              <w:t xml:space="preserve"> </w:t>
            </w:r>
            <w:r w:rsidRPr="001B0C67">
              <w:rPr>
                <w:bCs/>
                <w:lang w:val="sr-Cyrl-CS"/>
              </w:rPr>
              <w:t>(7)</w:t>
            </w:r>
          </w:p>
        </w:tc>
      </w:tr>
      <w:tr w:rsidR="002E1CC7" w:rsidRPr="001B0C67" w:rsidTr="002E1CC7">
        <w:trPr>
          <w:trHeight w:val="232"/>
        </w:trPr>
        <w:tc>
          <w:tcPr>
            <w:tcW w:w="2164" w:type="dxa"/>
            <w:shd w:val="clear" w:color="auto" w:fill="FBD4B4" w:themeFill="accent6" w:themeFillTint="66"/>
          </w:tcPr>
          <w:p w:rsidR="002E1CC7" w:rsidRPr="001B0C67" w:rsidRDefault="002E1CC7" w:rsidP="00896C81">
            <w:pPr>
              <w:rPr>
                <w:b/>
                <w:bCs/>
                <w:lang w:val="sr-Cyrl-CS"/>
              </w:rPr>
            </w:pPr>
            <w:r w:rsidRPr="001B0C67">
              <w:rPr>
                <w:b/>
                <w:bCs/>
                <w:lang w:val="sr-Cyrl-CS"/>
              </w:rPr>
              <w:t>Услов</w:t>
            </w:r>
          </w:p>
        </w:tc>
        <w:tc>
          <w:tcPr>
            <w:tcW w:w="7412" w:type="dxa"/>
            <w:gridSpan w:val="6"/>
            <w:shd w:val="clear" w:color="auto" w:fill="FBD4B4" w:themeFill="accent6" w:themeFillTint="66"/>
          </w:tcPr>
          <w:p w:rsidR="002E1CC7" w:rsidRPr="00BD6A30" w:rsidRDefault="002E1CC7" w:rsidP="00896C81">
            <w:pPr>
              <w:rPr>
                <w:bCs/>
              </w:rPr>
            </w:pPr>
            <w:r>
              <w:rPr>
                <w:bCs/>
                <w:lang w:val="sr-Cyrl-CS"/>
              </w:rPr>
              <w:t>нема</w:t>
            </w:r>
          </w:p>
        </w:tc>
      </w:tr>
      <w:bookmarkEnd w:id="106"/>
      <w:tr w:rsidR="002E1CC7" w:rsidRPr="001B0C67" w:rsidTr="002E1CC7">
        <w:tc>
          <w:tcPr>
            <w:tcW w:w="9576" w:type="dxa"/>
            <w:gridSpan w:val="7"/>
            <w:shd w:val="clear" w:color="auto" w:fill="FDE9D9" w:themeFill="accent6" w:themeFillTint="33"/>
          </w:tcPr>
          <w:p w:rsidR="002E1CC7" w:rsidRPr="001B0C67" w:rsidRDefault="002E1CC7" w:rsidP="00896C81">
            <w:pPr>
              <w:jc w:val="both"/>
              <w:rPr>
                <w:b/>
                <w:bCs/>
                <w:lang w:val="sr-Cyrl-CS"/>
              </w:rPr>
            </w:pPr>
            <w:r w:rsidRPr="001B0C67">
              <w:rPr>
                <w:b/>
                <w:bCs/>
                <w:lang w:val="sr-Cyrl-CS"/>
              </w:rPr>
              <w:t>Циљ предмета</w:t>
            </w:r>
          </w:p>
          <w:p w:rsidR="002E1CC7" w:rsidRPr="000E57F6" w:rsidRDefault="002E1CC7" w:rsidP="00896C81">
            <w:pPr>
              <w:jc w:val="both"/>
              <w:rPr>
                <w:b/>
                <w:bCs/>
                <w:lang w:val="sr-Cyrl-CS"/>
              </w:rPr>
            </w:pPr>
            <w:r w:rsidRPr="000E57F6">
              <w:t>Циљ предмета је</w:t>
            </w:r>
            <w:r w:rsidRPr="000E57F6">
              <w:rPr>
                <w:lang w:val="sr-Cyrl-CS"/>
              </w:rPr>
              <w:t xml:space="preserve"> стицање основних знања и вештина карактеристичних за финансијско пословање.</w:t>
            </w:r>
            <w:r w:rsidRPr="000E57F6">
              <w:t xml:space="preserve"> </w:t>
            </w:r>
            <w:r>
              <w:rPr>
                <w:lang w:val="sr-Cyrl-CS"/>
              </w:rPr>
              <w:t>П</w:t>
            </w:r>
            <w:r w:rsidRPr="000E57F6">
              <w:rPr>
                <w:lang w:val="sr-Cyrl-CS"/>
              </w:rPr>
              <w:t>о завршетку процеса учења студенти</w:t>
            </w:r>
            <w:r>
              <w:rPr>
                <w:lang w:val="sr-Cyrl-CS"/>
              </w:rPr>
              <w:t xml:space="preserve"> би требало да</w:t>
            </w:r>
            <w:r w:rsidRPr="000E57F6">
              <w:rPr>
                <w:lang w:val="sr-Cyrl-CS"/>
              </w:rPr>
              <w:t xml:space="preserve"> </w:t>
            </w:r>
            <w:r>
              <w:rPr>
                <w:lang w:val="sr-Cyrl-CS"/>
              </w:rPr>
              <w:t>науче</w:t>
            </w:r>
            <w:r w:rsidRPr="000E57F6">
              <w:rPr>
                <w:lang w:val="sr-Cyrl-CS"/>
              </w:rPr>
              <w:t xml:space="preserve"> да разликују</w:t>
            </w:r>
            <w:r>
              <w:rPr>
                <w:lang w:val="sr-Cyrl-CS"/>
              </w:rPr>
              <w:t xml:space="preserve"> и</w:t>
            </w:r>
            <w:r w:rsidRPr="000E57F6">
              <w:rPr>
                <w:lang w:val="sr-Cyrl-CS"/>
              </w:rPr>
              <w:t xml:space="preserve"> опишу основне приступе финансијском пословању и да примене основне технике финансијске анализе. </w:t>
            </w:r>
            <w:r>
              <w:rPr>
                <w:lang w:val="sr-Cyrl-CS"/>
              </w:rPr>
              <w:t>Ц</w:t>
            </w:r>
            <w:r w:rsidRPr="000E57F6">
              <w:rPr>
                <w:lang w:val="sr-Cyrl-CS"/>
              </w:rPr>
              <w:t xml:space="preserve">иљ је да студенти науче да дефинишу основна правила краткорочног и дугорочног финансирања као и менаџерске нивое финансијских контрола. </w:t>
            </w:r>
            <w:r>
              <w:rPr>
                <w:lang w:val="sr-Cyrl-CS"/>
              </w:rPr>
              <w:t>Такође, ц</w:t>
            </w:r>
            <w:r w:rsidRPr="000E57F6">
              <w:rPr>
                <w:lang w:val="sr-Cyrl-CS"/>
              </w:rPr>
              <w:t>иљ предмета је да  по завршетку процеса учења студенти знају да опишу</w:t>
            </w:r>
            <w:r>
              <w:rPr>
                <w:lang w:val="sr-Cyrl-CS"/>
              </w:rPr>
              <w:t xml:space="preserve"> основне критеријуме и примене основне</w:t>
            </w:r>
            <w:r w:rsidRPr="000E57F6">
              <w:rPr>
                <w:lang w:val="sr-Cyrl-CS"/>
              </w:rPr>
              <w:t xml:space="preserve"> методе</w:t>
            </w:r>
            <w:r>
              <w:rPr>
                <w:lang w:val="sr-Cyrl-CS"/>
              </w:rPr>
              <w:t xml:space="preserve"> које се користе приликом </w:t>
            </w:r>
            <w:r w:rsidRPr="000E57F6">
              <w:rPr>
                <w:lang w:val="sr-Cyrl-CS"/>
              </w:rPr>
              <w:t>капиталног буџетирања</w:t>
            </w:r>
            <w:r>
              <w:rPr>
                <w:lang w:val="sr-Cyrl-CS"/>
              </w:rPr>
              <w:t>, као</w:t>
            </w:r>
            <w:r w:rsidRPr="000E57F6">
              <w:rPr>
                <w:lang w:val="sr-Cyrl-CS"/>
              </w:rPr>
              <w:t xml:space="preserve"> и да стекну</w:t>
            </w:r>
            <w:r>
              <w:rPr>
                <w:lang w:val="sr-Cyrl-CS"/>
              </w:rPr>
              <w:t xml:space="preserve"> функционална</w:t>
            </w:r>
            <w:r w:rsidRPr="000E57F6">
              <w:rPr>
                <w:lang w:val="sr-Cyrl-CS"/>
              </w:rPr>
              <w:t xml:space="preserve"> знања везана за карактеристике финансијких тржишта, са посебним освртом на дефинисање</w:t>
            </w:r>
            <w:r>
              <w:rPr>
                <w:lang w:val="sr-Cyrl-CS"/>
              </w:rPr>
              <w:t xml:space="preserve"> и разликовање улога које на финасијским тржиштима имају </w:t>
            </w:r>
            <w:r w:rsidRPr="000E57F6">
              <w:rPr>
                <w:lang w:val="sr-Cyrl-CS"/>
              </w:rPr>
              <w:t>централн</w:t>
            </w:r>
            <w:r>
              <w:rPr>
                <w:lang w:val="sr-Cyrl-CS"/>
              </w:rPr>
              <w:t>е</w:t>
            </w:r>
            <w:r w:rsidRPr="000E57F6">
              <w:rPr>
                <w:lang w:val="sr-Cyrl-CS"/>
              </w:rPr>
              <w:t xml:space="preserve"> бан</w:t>
            </w:r>
            <w:r>
              <w:rPr>
                <w:lang w:val="sr-Cyrl-CS"/>
              </w:rPr>
              <w:t>ке</w:t>
            </w:r>
            <w:r w:rsidRPr="000E57F6">
              <w:rPr>
                <w:lang w:val="sr-Cyrl-CS"/>
              </w:rPr>
              <w:t>, пословн</w:t>
            </w:r>
            <w:r>
              <w:rPr>
                <w:lang w:val="sr-Cyrl-CS"/>
              </w:rPr>
              <w:t>е</w:t>
            </w:r>
            <w:r w:rsidRPr="000E57F6">
              <w:rPr>
                <w:lang w:val="sr-Cyrl-CS"/>
              </w:rPr>
              <w:t xml:space="preserve"> бан</w:t>
            </w:r>
            <w:r>
              <w:rPr>
                <w:lang w:val="sr-Cyrl-CS"/>
              </w:rPr>
              <w:t xml:space="preserve">ке, институционални инвеститори </w:t>
            </w:r>
            <w:r w:rsidRPr="000E57F6">
              <w:rPr>
                <w:lang w:val="sr-Cyrl-CS"/>
              </w:rPr>
              <w:t xml:space="preserve">и </w:t>
            </w:r>
            <w:r>
              <w:rPr>
                <w:lang w:val="sr-Cyrl-CS"/>
              </w:rPr>
              <w:t>друге</w:t>
            </w:r>
            <w:r w:rsidRPr="000E57F6">
              <w:rPr>
                <w:lang w:val="sr-Cyrl-CS"/>
              </w:rPr>
              <w:t xml:space="preserve"> финансијск</w:t>
            </w:r>
            <w:r>
              <w:rPr>
                <w:lang w:val="sr-Cyrl-CS"/>
              </w:rPr>
              <w:t>е</w:t>
            </w:r>
            <w:r w:rsidRPr="000E57F6">
              <w:rPr>
                <w:lang w:val="sr-Cyrl-CS"/>
              </w:rPr>
              <w:t xml:space="preserve"> институци</w:t>
            </w:r>
            <w:r>
              <w:rPr>
                <w:lang w:val="sr-Cyrl-CS"/>
              </w:rPr>
              <w:t>је</w:t>
            </w:r>
            <w:r w:rsidRPr="000E57F6">
              <w:rPr>
                <w:lang w:val="sr-Cyrl-CS"/>
              </w:rPr>
              <w:t xml:space="preserve">.                                                             </w:t>
            </w:r>
          </w:p>
        </w:tc>
      </w:tr>
      <w:tr w:rsidR="002E1CC7" w:rsidRPr="001B0C67" w:rsidTr="002E1CC7">
        <w:tc>
          <w:tcPr>
            <w:tcW w:w="9576" w:type="dxa"/>
            <w:gridSpan w:val="7"/>
            <w:shd w:val="clear" w:color="auto" w:fill="FDE9D9" w:themeFill="accent6" w:themeFillTint="33"/>
          </w:tcPr>
          <w:p w:rsidR="002E1CC7" w:rsidRDefault="002E1CC7" w:rsidP="00896C81">
            <w:pPr>
              <w:jc w:val="both"/>
              <w:rPr>
                <w:b/>
                <w:bCs/>
                <w:lang w:val="sr-Cyrl-CS"/>
              </w:rPr>
            </w:pPr>
            <w:r w:rsidRPr="001B0C67">
              <w:rPr>
                <w:b/>
                <w:bCs/>
                <w:lang w:val="sr-Cyrl-CS"/>
              </w:rPr>
              <w:t xml:space="preserve">Исход предмета </w:t>
            </w:r>
          </w:p>
          <w:p w:rsidR="002E1CC7" w:rsidRPr="00013FE7" w:rsidRDefault="002E1CC7" w:rsidP="00896C81">
            <w:pPr>
              <w:jc w:val="both"/>
              <w:rPr>
                <w:bCs/>
                <w:lang w:val="sr-Cyrl-CS"/>
              </w:rPr>
            </w:pPr>
            <w:r w:rsidRPr="00013FE7">
              <w:rPr>
                <w:bCs/>
                <w:lang w:val="sr-Cyrl-CS"/>
              </w:rPr>
              <w:t>По завршетку процеса учења у оквиру предмета Увод у финансије, студенти ће бити у стању да</w:t>
            </w:r>
            <w:r w:rsidRPr="00013FE7">
              <w:rPr>
                <w:bCs/>
              </w:rPr>
              <w:t>:</w:t>
            </w:r>
          </w:p>
          <w:p w:rsidR="002E1CC7" w:rsidRPr="00013FE7" w:rsidRDefault="002E1CC7" w:rsidP="002E1CC7">
            <w:pPr>
              <w:numPr>
                <w:ilvl w:val="0"/>
                <w:numId w:val="218"/>
              </w:numPr>
              <w:jc w:val="both"/>
              <w:rPr>
                <w:lang w:val="sr-Cyrl-CS"/>
              </w:rPr>
            </w:pPr>
            <w:r w:rsidRPr="00013FE7">
              <w:rPr>
                <w:lang w:val="sr-Cyrl-CS"/>
              </w:rPr>
              <w:t>дефинишу основне методе и технике финансијске анализе,</w:t>
            </w:r>
          </w:p>
          <w:p w:rsidR="002E1CC7" w:rsidRPr="00013FE7" w:rsidRDefault="002E1CC7" w:rsidP="002E1CC7">
            <w:pPr>
              <w:numPr>
                <w:ilvl w:val="0"/>
                <w:numId w:val="218"/>
              </w:numPr>
              <w:jc w:val="both"/>
              <w:rPr>
                <w:lang w:val="sr-Cyrl-CS"/>
              </w:rPr>
            </w:pPr>
            <w:r w:rsidRPr="00013FE7">
              <w:rPr>
                <w:lang w:val="sr-Cyrl-CS"/>
              </w:rPr>
              <w:t xml:space="preserve">дефинишу и опишу основна правила краткорочног и дугорочног финансирања, </w:t>
            </w:r>
          </w:p>
          <w:p w:rsidR="002E1CC7" w:rsidRPr="00013FE7" w:rsidRDefault="002E1CC7" w:rsidP="002E1CC7">
            <w:pPr>
              <w:numPr>
                <w:ilvl w:val="0"/>
                <w:numId w:val="218"/>
              </w:numPr>
              <w:jc w:val="both"/>
              <w:rPr>
                <w:lang w:val="sr-Cyrl-CS"/>
              </w:rPr>
            </w:pPr>
            <w:r w:rsidRPr="00013FE7">
              <w:rPr>
                <w:lang w:val="sr-Cyrl-CS"/>
              </w:rPr>
              <w:t>анализирају поступке доношења одлука у вези дугорочних инвестиционих пројеката,</w:t>
            </w:r>
          </w:p>
          <w:p w:rsidR="002E1CC7" w:rsidRPr="009430CA" w:rsidRDefault="002E1CC7" w:rsidP="002E1CC7">
            <w:pPr>
              <w:numPr>
                <w:ilvl w:val="0"/>
                <w:numId w:val="218"/>
              </w:numPr>
              <w:jc w:val="both"/>
              <w:rPr>
                <w:lang w:val="sr-Cyrl-CS"/>
              </w:rPr>
            </w:pPr>
            <w:r w:rsidRPr="009430CA">
              <w:rPr>
                <w:lang w:val="sr-Cyrl-CS"/>
              </w:rPr>
              <w:t>опишу основне принципе функционисања различитих типова финансијских тржишта,</w:t>
            </w:r>
          </w:p>
          <w:p w:rsidR="002E1CC7" w:rsidRPr="00C82628" w:rsidRDefault="002E1CC7" w:rsidP="002E1CC7">
            <w:pPr>
              <w:numPr>
                <w:ilvl w:val="0"/>
                <w:numId w:val="218"/>
              </w:numPr>
              <w:jc w:val="both"/>
              <w:rPr>
                <w:color w:val="FF0000"/>
                <w:lang w:val="sr-Cyrl-CS"/>
              </w:rPr>
            </w:pPr>
            <w:r w:rsidRPr="009430CA">
              <w:rPr>
                <w:lang w:val="sr-Cyrl-CS"/>
              </w:rPr>
              <w:t>дефинишу улогу централне банка, пословних банака и осталих финансијских институција на одређеном финансијском тржишту.</w:t>
            </w:r>
          </w:p>
        </w:tc>
      </w:tr>
      <w:tr w:rsidR="002E1CC7" w:rsidRPr="001B0C67" w:rsidTr="002E1CC7">
        <w:tc>
          <w:tcPr>
            <w:tcW w:w="9576" w:type="dxa"/>
            <w:gridSpan w:val="7"/>
            <w:shd w:val="clear" w:color="auto" w:fill="FDE9D9" w:themeFill="accent6" w:themeFillTint="33"/>
          </w:tcPr>
          <w:p w:rsidR="002E1CC7" w:rsidRPr="001B0C67" w:rsidRDefault="002E1CC7" w:rsidP="00896C81">
            <w:pPr>
              <w:jc w:val="both"/>
              <w:rPr>
                <w:b/>
                <w:bCs/>
                <w:lang w:val="ru-RU"/>
              </w:rPr>
            </w:pPr>
            <w:r w:rsidRPr="001B0C67">
              <w:rPr>
                <w:b/>
                <w:bCs/>
                <w:lang w:val="sr-Cyrl-CS"/>
              </w:rPr>
              <w:t>Садржај предмета</w:t>
            </w:r>
          </w:p>
          <w:p w:rsidR="002E1CC7" w:rsidRPr="001B0C67" w:rsidRDefault="002E1CC7" w:rsidP="00896C81">
            <w:pPr>
              <w:jc w:val="both"/>
              <w:rPr>
                <w:i/>
                <w:iCs/>
                <w:lang w:val="sr-Cyrl-CS"/>
              </w:rPr>
            </w:pPr>
            <w:r w:rsidRPr="001B0C67">
              <w:rPr>
                <w:i/>
                <w:iCs/>
                <w:lang w:val="sr-Cyrl-CS"/>
              </w:rPr>
              <w:t>Теоријска настава</w:t>
            </w:r>
          </w:p>
          <w:p w:rsidR="002E1CC7" w:rsidRDefault="002E1CC7" w:rsidP="002E1CC7">
            <w:pPr>
              <w:numPr>
                <w:ilvl w:val="0"/>
                <w:numId w:val="216"/>
              </w:numPr>
              <w:autoSpaceDE/>
              <w:autoSpaceDN/>
              <w:adjustRightInd/>
            </w:pPr>
            <w:r w:rsidRPr="00632FEE">
              <w:t xml:space="preserve">Општи приступи финансијском пословању. </w:t>
            </w:r>
          </w:p>
          <w:p w:rsidR="002E1CC7" w:rsidRDefault="002E1CC7" w:rsidP="002E1CC7">
            <w:pPr>
              <w:numPr>
                <w:ilvl w:val="0"/>
                <w:numId w:val="216"/>
              </w:numPr>
              <w:autoSpaceDE/>
              <w:autoSpaceDN/>
              <w:adjustRightInd/>
            </w:pPr>
            <w:r w:rsidRPr="00632FEE">
              <w:t>Т</w:t>
            </w:r>
            <w:r w:rsidRPr="001B0C67">
              <w:t>ехнике финансијске анализе</w:t>
            </w:r>
            <w:r w:rsidRPr="00632FEE">
              <w:t xml:space="preserve"> . </w:t>
            </w:r>
          </w:p>
          <w:p w:rsidR="002E1CC7" w:rsidRDefault="002E1CC7" w:rsidP="002E1CC7">
            <w:pPr>
              <w:numPr>
                <w:ilvl w:val="0"/>
                <w:numId w:val="216"/>
              </w:numPr>
              <w:autoSpaceDE/>
              <w:autoSpaceDN/>
              <w:adjustRightInd/>
            </w:pPr>
            <w:r w:rsidRPr="00632FEE">
              <w:t>П</w:t>
            </w:r>
            <w:r w:rsidRPr="001B0C67">
              <w:t>равила финансирања и финансијска политика</w:t>
            </w:r>
            <w:r w:rsidRPr="00632FEE">
              <w:t xml:space="preserve">, краткорочно и дугорочно финансирање. </w:t>
            </w:r>
          </w:p>
          <w:p w:rsidR="002E1CC7" w:rsidRDefault="002E1CC7" w:rsidP="002E1CC7">
            <w:pPr>
              <w:numPr>
                <w:ilvl w:val="0"/>
                <w:numId w:val="216"/>
              </w:numPr>
              <w:autoSpaceDE/>
              <w:autoSpaceDN/>
              <w:adjustRightInd/>
            </w:pPr>
            <w:r w:rsidRPr="00632FEE">
              <w:t>Мена</w:t>
            </w:r>
            <w:r>
              <w:t>џ</w:t>
            </w:r>
            <w:r w:rsidRPr="00632FEE">
              <w:t xml:space="preserve">ерски нивои и финансијска контрола. </w:t>
            </w:r>
          </w:p>
          <w:p w:rsidR="002E1CC7" w:rsidRDefault="002E1CC7" w:rsidP="002E1CC7">
            <w:pPr>
              <w:numPr>
                <w:ilvl w:val="0"/>
                <w:numId w:val="216"/>
              </w:numPr>
              <w:autoSpaceDE/>
              <w:autoSpaceDN/>
              <w:adjustRightInd/>
            </w:pPr>
            <w:r w:rsidRPr="00632FEE">
              <w:t>К</w:t>
            </w:r>
            <w:r w:rsidRPr="001B0C67">
              <w:t>апитално  бу</w:t>
            </w:r>
            <w:r w:rsidRPr="00632FEE">
              <w:rPr>
                <w:lang w:val="sr-Cyrl-CS"/>
              </w:rPr>
              <w:t>џ</w:t>
            </w:r>
            <w:r w:rsidRPr="001B0C67">
              <w:t>етирање и ризик</w:t>
            </w:r>
            <w:r w:rsidRPr="00632FEE">
              <w:t xml:space="preserve">.  </w:t>
            </w:r>
          </w:p>
          <w:p w:rsidR="002E1CC7" w:rsidRDefault="002E1CC7" w:rsidP="002E1CC7">
            <w:pPr>
              <w:numPr>
                <w:ilvl w:val="0"/>
                <w:numId w:val="216"/>
              </w:numPr>
              <w:autoSpaceDE/>
              <w:autoSpaceDN/>
              <w:adjustRightInd/>
            </w:pPr>
            <w:r w:rsidRPr="00632FEE">
              <w:t xml:space="preserve">Финансијска тржишта. </w:t>
            </w:r>
          </w:p>
          <w:p w:rsidR="002E1CC7" w:rsidRDefault="002E1CC7" w:rsidP="002E1CC7">
            <w:pPr>
              <w:numPr>
                <w:ilvl w:val="0"/>
                <w:numId w:val="216"/>
              </w:numPr>
              <w:autoSpaceDE/>
              <w:autoSpaceDN/>
              <w:adjustRightInd/>
            </w:pPr>
            <w:r w:rsidRPr="00632FEE">
              <w:t>Ц</w:t>
            </w:r>
            <w:r w:rsidRPr="001B0C67">
              <w:t>ентрална банка, пословне банке</w:t>
            </w:r>
            <w:r w:rsidRPr="00632FEE">
              <w:rPr>
                <w:lang w:val="sr-Cyrl-CS"/>
              </w:rPr>
              <w:t>, осигуравајућа друштва</w:t>
            </w:r>
            <w:r w:rsidRPr="001B0C67">
              <w:t xml:space="preserve"> и друге финансијске институције</w:t>
            </w:r>
            <w:r w:rsidRPr="00632FEE">
              <w:t xml:space="preserve">. </w:t>
            </w:r>
          </w:p>
          <w:p w:rsidR="002E1CC7" w:rsidRDefault="002E1CC7" w:rsidP="002E1CC7">
            <w:pPr>
              <w:numPr>
                <w:ilvl w:val="0"/>
                <w:numId w:val="216"/>
              </w:numPr>
              <w:autoSpaceDE/>
              <w:autoSpaceDN/>
              <w:adjustRightInd/>
            </w:pPr>
            <w:r>
              <w:t>М</w:t>
            </w:r>
            <w:r w:rsidRPr="001B0C67">
              <w:t>еђународно кретање капитала</w:t>
            </w:r>
            <w:r>
              <w:t xml:space="preserve">.  </w:t>
            </w:r>
          </w:p>
          <w:p w:rsidR="002E1CC7" w:rsidRDefault="002E1CC7" w:rsidP="002E1CC7">
            <w:pPr>
              <w:numPr>
                <w:ilvl w:val="0"/>
                <w:numId w:val="216"/>
              </w:numPr>
              <w:autoSpaceDE/>
              <w:autoSpaceDN/>
              <w:adjustRightInd/>
            </w:pPr>
            <w:r>
              <w:t>Увод у јавне финансије.</w:t>
            </w:r>
          </w:p>
          <w:p w:rsidR="002E1CC7" w:rsidRPr="001B0C67" w:rsidRDefault="002E1CC7" w:rsidP="00896C81">
            <w:pPr>
              <w:autoSpaceDE/>
              <w:autoSpaceDN/>
              <w:adjustRightInd/>
            </w:pPr>
          </w:p>
          <w:p w:rsidR="002E1CC7" w:rsidRPr="001B0C67" w:rsidRDefault="002E1CC7" w:rsidP="00896C81">
            <w:pPr>
              <w:jc w:val="both"/>
              <w:rPr>
                <w:i/>
                <w:iCs/>
                <w:lang w:val="sr-Cyrl-CS"/>
              </w:rPr>
            </w:pPr>
            <w:r w:rsidRPr="001B0C67">
              <w:rPr>
                <w:i/>
                <w:iCs/>
                <w:lang w:val="sr-Cyrl-CS"/>
              </w:rPr>
              <w:t xml:space="preserve">Практична настава </w:t>
            </w:r>
          </w:p>
          <w:p w:rsidR="002E1CC7" w:rsidRPr="001B0C67" w:rsidRDefault="002E1CC7" w:rsidP="002E1CC7">
            <w:pPr>
              <w:numPr>
                <w:ilvl w:val="0"/>
                <w:numId w:val="217"/>
              </w:numPr>
              <w:jc w:val="both"/>
              <w:rPr>
                <w:lang w:val="ru-RU"/>
              </w:rPr>
            </w:pPr>
            <w:r>
              <w:rPr>
                <w:lang w:val="sr-Cyrl-CS"/>
              </w:rPr>
              <w:t>Примена разматраних техника путем прорачуна</w:t>
            </w:r>
            <w:r w:rsidRPr="001B0C67">
              <w:rPr>
                <w:lang w:val="sr-Cyrl-CS"/>
              </w:rPr>
              <w:t xml:space="preserve"> на</w:t>
            </w:r>
            <w:r>
              <w:rPr>
                <w:lang w:val="sr-Cyrl-CS"/>
              </w:rPr>
              <w:t xml:space="preserve"> конкретним</w:t>
            </w:r>
            <w:r w:rsidRPr="001B0C67">
              <w:rPr>
                <w:lang w:val="sr-Cyrl-CS"/>
              </w:rPr>
              <w:t xml:space="preserve"> примерима</w:t>
            </w:r>
            <w:r>
              <w:rPr>
                <w:lang w:val="sr-Cyrl-CS"/>
              </w:rPr>
              <w:t>.</w:t>
            </w:r>
          </w:p>
        </w:tc>
      </w:tr>
      <w:tr w:rsidR="002E1CC7" w:rsidRPr="001B0C67" w:rsidTr="002E1CC7">
        <w:tc>
          <w:tcPr>
            <w:tcW w:w="9576" w:type="dxa"/>
            <w:gridSpan w:val="7"/>
            <w:shd w:val="clear" w:color="auto" w:fill="FDE9D9" w:themeFill="accent6" w:themeFillTint="33"/>
          </w:tcPr>
          <w:p w:rsidR="002E1CC7" w:rsidRPr="001B0C67" w:rsidRDefault="002E1CC7" w:rsidP="00896C81">
            <w:pPr>
              <w:jc w:val="both"/>
              <w:rPr>
                <w:b/>
                <w:bCs/>
                <w:lang w:val="sr-Cyrl-CS"/>
              </w:rPr>
            </w:pPr>
            <w:r w:rsidRPr="001B0C67">
              <w:rPr>
                <w:b/>
                <w:bCs/>
                <w:lang w:val="sr-Cyrl-CS"/>
              </w:rPr>
              <w:t xml:space="preserve">Литература </w:t>
            </w:r>
          </w:p>
          <w:p w:rsidR="002E1CC7" w:rsidRPr="000938F0" w:rsidRDefault="002E1CC7" w:rsidP="00896C81">
            <w:pPr>
              <w:jc w:val="both"/>
              <w:rPr>
                <w:lang w:val="sr-Cyrl-CS"/>
              </w:rPr>
            </w:pPr>
            <w:r w:rsidRPr="001B0C67">
              <w:rPr>
                <w:lang w:val="en-US"/>
              </w:rPr>
              <w:t>Brealy</w:t>
            </w:r>
            <w:r>
              <w:rPr>
                <w:lang w:val="sr-Cyrl-CS"/>
              </w:rPr>
              <w:t>,</w:t>
            </w:r>
            <w:r w:rsidRPr="001B0C67">
              <w:rPr>
                <w:lang w:val="en-US"/>
              </w:rPr>
              <w:t xml:space="preserve"> R., Myers</w:t>
            </w:r>
            <w:r>
              <w:rPr>
                <w:lang w:val="sr-Cyrl-CS"/>
              </w:rPr>
              <w:t>,</w:t>
            </w:r>
            <w:r w:rsidRPr="001B0C67">
              <w:rPr>
                <w:lang w:val="en-US"/>
              </w:rPr>
              <w:t xml:space="preserve"> S.,</w:t>
            </w:r>
            <w:r>
              <w:rPr>
                <w:lang w:val="sr-Cyrl-CS"/>
              </w:rPr>
              <w:t xml:space="preserve"> &amp;</w:t>
            </w:r>
            <w:r w:rsidRPr="001B0C67">
              <w:rPr>
                <w:lang w:val="en-US"/>
              </w:rPr>
              <w:t xml:space="preserve"> Marcus</w:t>
            </w:r>
            <w:r>
              <w:rPr>
                <w:lang w:val="sr-Cyrl-CS"/>
              </w:rPr>
              <w:t>,</w:t>
            </w:r>
            <w:r>
              <w:rPr>
                <w:lang w:val="en-US"/>
              </w:rPr>
              <w:t xml:space="preserve"> A. (2007</w:t>
            </w:r>
            <w:r w:rsidRPr="001B0C67">
              <w:rPr>
                <w:lang w:val="en-US"/>
              </w:rPr>
              <w:t>)</w:t>
            </w:r>
            <w:r>
              <w:rPr>
                <w:lang w:val="sr-Cyrl-CS"/>
              </w:rPr>
              <w:t>.</w:t>
            </w:r>
            <w:r w:rsidRPr="001B0C67">
              <w:rPr>
                <w:lang w:val="en-US"/>
              </w:rPr>
              <w:t xml:space="preserve"> </w:t>
            </w:r>
            <w:r w:rsidRPr="001B0C67">
              <w:rPr>
                <w:i/>
                <w:lang w:val="en-US"/>
              </w:rPr>
              <w:t>Fu</w:t>
            </w:r>
            <w:r>
              <w:rPr>
                <w:i/>
                <w:lang w:val="en-US"/>
              </w:rPr>
              <w:t>ndamentals of Corporate Finance</w:t>
            </w:r>
            <w:r>
              <w:rPr>
                <w:i/>
                <w:lang w:val="sr-Cyrl-CS"/>
              </w:rPr>
              <w:t>.</w:t>
            </w:r>
            <w:r w:rsidRPr="001B0C67">
              <w:rPr>
                <w:i/>
                <w:lang w:val="en-US"/>
              </w:rPr>
              <w:t xml:space="preserve"> </w:t>
            </w:r>
            <w:r w:rsidRPr="00B13FC3">
              <w:rPr>
                <w:lang w:val="en-US"/>
              </w:rPr>
              <w:t>Boston</w:t>
            </w:r>
            <w:r>
              <w:rPr>
                <w:lang w:val="en-US"/>
              </w:rPr>
              <w:t>:</w:t>
            </w:r>
            <w:r w:rsidRPr="00B13FC3">
              <w:rPr>
                <w:lang w:val="en-US"/>
              </w:rPr>
              <w:t xml:space="preserve"> </w:t>
            </w:r>
            <w:r>
              <w:rPr>
                <w:lang w:val="en-US"/>
              </w:rPr>
              <w:t>McGraw-Hill</w:t>
            </w:r>
            <w:r>
              <w:rPr>
                <w:lang w:val="sr-Cyrl-CS"/>
              </w:rPr>
              <w:t>.</w:t>
            </w:r>
          </w:p>
          <w:p w:rsidR="002E1CC7" w:rsidRPr="001B0C67" w:rsidRDefault="002E1CC7" w:rsidP="00896C81">
            <w:pPr>
              <w:jc w:val="both"/>
              <w:rPr>
                <w:lang w:val="sr-Cyrl-CS"/>
              </w:rPr>
            </w:pPr>
            <w:r w:rsidRPr="001B0C67">
              <w:rPr>
                <w:lang w:val="sr-Cyrl-CS"/>
              </w:rPr>
              <w:t>Красуља</w:t>
            </w:r>
            <w:r>
              <w:rPr>
                <w:lang w:val="sr-Cyrl-CS"/>
              </w:rPr>
              <w:t>,</w:t>
            </w:r>
            <w:r w:rsidRPr="001B0C67">
              <w:rPr>
                <w:lang w:val="sr-Cyrl-CS"/>
              </w:rPr>
              <w:t xml:space="preserve"> Д.,</w:t>
            </w:r>
            <w:r>
              <w:rPr>
                <w:lang w:val="sr-Cyrl-CS"/>
              </w:rPr>
              <w:t xml:space="preserve"> &amp;</w:t>
            </w:r>
            <w:r w:rsidRPr="001B0C67">
              <w:rPr>
                <w:lang w:val="sr-Cyrl-CS"/>
              </w:rPr>
              <w:t xml:space="preserve"> Иванишевић</w:t>
            </w:r>
            <w:r>
              <w:rPr>
                <w:lang w:val="sr-Cyrl-CS"/>
              </w:rPr>
              <w:t>, М. (200</w:t>
            </w:r>
            <w:r>
              <w:rPr>
                <w:lang w:val="en-US"/>
              </w:rPr>
              <w:t>6</w:t>
            </w:r>
            <w:r>
              <w:rPr>
                <w:lang w:val="sr-Cyrl-CS"/>
              </w:rPr>
              <w:t xml:space="preserve">). </w:t>
            </w:r>
            <w:r w:rsidRPr="001B0C67">
              <w:rPr>
                <w:i/>
                <w:lang w:val="sr-Cyrl-CS"/>
              </w:rPr>
              <w:t>Пословне финансије</w:t>
            </w:r>
            <w:r>
              <w:rPr>
                <w:lang w:val="sr-Cyrl-CS"/>
              </w:rPr>
              <w:t>.</w:t>
            </w:r>
            <w:r w:rsidRPr="001B0C67">
              <w:rPr>
                <w:lang w:val="sr-Cyrl-CS"/>
              </w:rPr>
              <w:t xml:space="preserve"> </w:t>
            </w:r>
            <w:r>
              <w:rPr>
                <w:lang w:val="sr-Cyrl-CS"/>
              </w:rPr>
              <w:t xml:space="preserve">Београд: </w:t>
            </w:r>
            <w:r>
              <w:rPr>
                <w:lang w:val="sr-Cyrl-RS"/>
              </w:rPr>
              <w:t xml:space="preserve">ЦИД </w:t>
            </w:r>
            <w:r>
              <w:rPr>
                <w:lang w:val="sr-Cyrl-CS"/>
              </w:rPr>
              <w:t>Економског</w:t>
            </w:r>
            <w:r w:rsidRPr="001B0C67">
              <w:rPr>
                <w:lang w:val="sr-Cyrl-CS"/>
              </w:rPr>
              <w:t xml:space="preserve"> факултет</w:t>
            </w:r>
            <w:r>
              <w:rPr>
                <w:lang w:val="sr-Cyrl-CS"/>
              </w:rPr>
              <w:t>а у</w:t>
            </w:r>
            <w:r w:rsidRPr="001B0C67">
              <w:rPr>
                <w:lang w:val="sr-Cyrl-CS"/>
              </w:rPr>
              <w:t xml:space="preserve"> Београд</w:t>
            </w:r>
            <w:r>
              <w:rPr>
                <w:lang w:val="sr-Cyrl-CS"/>
              </w:rPr>
              <w:t>у.</w:t>
            </w:r>
          </w:p>
          <w:p w:rsidR="002E1CC7" w:rsidRDefault="002E1CC7" w:rsidP="00896C81">
            <w:pPr>
              <w:jc w:val="both"/>
              <w:rPr>
                <w:lang w:val="sr-Cyrl-CS"/>
              </w:rPr>
            </w:pPr>
            <w:r>
              <w:rPr>
                <w:lang w:val="sr-Cyrl-CS"/>
              </w:rPr>
              <w:t>Пауновић, С.</w:t>
            </w:r>
            <w:r>
              <w:t>,</w:t>
            </w:r>
            <w:r>
              <w:rPr>
                <w:lang w:val="sr-Cyrl-CS"/>
              </w:rPr>
              <w:t xml:space="preserve"> Б. (2009). </w:t>
            </w:r>
            <w:r>
              <w:rPr>
                <w:i/>
                <w:lang w:val="sr-Cyrl-CS"/>
              </w:rPr>
              <w:t>Финансијско пословањ</w:t>
            </w:r>
            <w:r w:rsidRPr="0078716E">
              <w:rPr>
                <w:i/>
                <w:lang w:val="sr-Cyrl-CS"/>
              </w:rPr>
              <w:t>е и тржиште капитала</w:t>
            </w:r>
            <w:r>
              <w:rPr>
                <w:i/>
                <w:lang w:val="sr-Cyrl-CS"/>
              </w:rPr>
              <w:t xml:space="preserve">. </w:t>
            </w:r>
            <w:r>
              <w:rPr>
                <w:lang w:val="sr-Cyrl-CS"/>
              </w:rPr>
              <w:t>Београд: Институт за економику пољопривреде.</w:t>
            </w:r>
          </w:p>
          <w:p w:rsidR="002E1CC7" w:rsidRPr="001B0C67" w:rsidRDefault="002E1CC7" w:rsidP="00896C81">
            <w:pPr>
              <w:jc w:val="both"/>
              <w:rPr>
                <w:lang w:val="sr-Cyrl-CS"/>
              </w:rPr>
            </w:pPr>
            <w:r w:rsidRPr="001B0C67">
              <w:rPr>
                <w:lang w:val="sr-Cyrl-CS"/>
              </w:rPr>
              <w:t>Чла</w:t>
            </w:r>
            <w:r>
              <w:rPr>
                <w:lang w:val="sr-Cyrl-CS"/>
              </w:rPr>
              <w:t>нци у часописима, књигама и и</w:t>
            </w:r>
            <w:r w:rsidRPr="001B0C67">
              <w:rPr>
                <w:lang w:val="sr-Cyrl-CS"/>
              </w:rPr>
              <w:t>нтернету</w:t>
            </w:r>
            <w:r>
              <w:rPr>
                <w:lang w:val="sr-Cyrl-CS"/>
              </w:rPr>
              <w:t>.</w:t>
            </w:r>
          </w:p>
        </w:tc>
      </w:tr>
      <w:tr w:rsidR="002E1CC7" w:rsidRPr="001B0C67" w:rsidTr="002E1CC7">
        <w:tc>
          <w:tcPr>
            <w:tcW w:w="3145" w:type="dxa"/>
            <w:gridSpan w:val="2"/>
            <w:shd w:val="clear" w:color="auto" w:fill="FDE9D9" w:themeFill="accent6" w:themeFillTint="33"/>
          </w:tcPr>
          <w:p w:rsidR="002E1CC7" w:rsidRPr="001B0C67" w:rsidRDefault="002E1CC7" w:rsidP="00896C81">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140" w:type="dxa"/>
            <w:gridSpan w:val="2"/>
            <w:shd w:val="clear" w:color="auto" w:fill="FDE9D9" w:themeFill="accent6" w:themeFillTint="33"/>
          </w:tcPr>
          <w:p w:rsidR="002E1CC7" w:rsidRDefault="002E1CC7" w:rsidP="00896C81">
            <w:pPr>
              <w:spacing w:line="276" w:lineRule="auto"/>
              <w:rPr>
                <w:b/>
                <w:bCs/>
                <w:lang w:val="sr-Cyrl-CS"/>
              </w:rPr>
            </w:pPr>
            <w:r>
              <w:rPr>
                <w:b/>
                <w:lang w:val="sr-Cyrl-CS"/>
              </w:rPr>
              <w:t>Теоријска настава: 45</w:t>
            </w:r>
          </w:p>
        </w:tc>
        <w:tc>
          <w:tcPr>
            <w:tcW w:w="3291" w:type="dxa"/>
            <w:gridSpan w:val="3"/>
            <w:shd w:val="clear" w:color="auto" w:fill="FDE9D9" w:themeFill="accent6" w:themeFillTint="33"/>
          </w:tcPr>
          <w:p w:rsidR="002E1CC7" w:rsidRDefault="002E1CC7" w:rsidP="00896C81">
            <w:pPr>
              <w:spacing w:line="276" w:lineRule="auto"/>
              <w:rPr>
                <w:b/>
                <w:bCs/>
                <w:lang w:val="sr-Cyrl-CS"/>
              </w:rPr>
            </w:pPr>
            <w:r>
              <w:rPr>
                <w:b/>
                <w:lang w:val="ru-RU"/>
              </w:rPr>
              <w:t>Практична настава: 30</w:t>
            </w:r>
          </w:p>
        </w:tc>
      </w:tr>
      <w:tr w:rsidR="002E1CC7" w:rsidRPr="001B0C67" w:rsidTr="002E1CC7">
        <w:tc>
          <w:tcPr>
            <w:tcW w:w="9576" w:type="dxa"/>
            <w:gridSpan w:val="7"/>
            <w:shd w:val="clear" w:color="auto" w:fill="FDE9D9" w:themeFill="accent6" w:themeFillTint="33"/>
          </w:tcPr>
          <w:p w:rsidR="002E1CC7" w:rsidRPr="001B0C67" w:rsidRDefault="002E1CC7" w:rsidP="00896C81">
            <w:pPr>
              <w:rPr>
                <w:b/>
                <w:bCs/>
                <w:lang w:val="sr-Cyrl-CS"/>
              </w:rPr>
            </w:pPr>
            <w:r w:rsidRPr="001B0C67">
              <w:rPr>
                <w:b/>
                <w:bCs/>
                <w:lang w:val="sr-Cyrl-CS"/>
              </w:rPr>
              <w:t>Методи извођења наставе</w:t>
            </w:r>
          </w:p>
          <w:p w:rsidR="002E1CC7" w:rsidRPr="001B0C67" w:rsidRDefault="002E1CC7" w:rsidP="00896C81">
            <w:pPr>
              <w:jc w:val="both"/>
              <w:rPr>
                <w:lang w:val="sr-Cyrl-CS"/>
              </w:rPr>
            </w:pPr>
            <w:r w:rsidRPr="001B0C67">
              <w:rPr>
                <w:lang w:val="sr-Cyrl-CS"/>
              </w:rPr>
              <w:t xml:space="preserve">Предавања,  вежбе; </w:t>
            </w:r>
            <w:r>
              <w:rPr>
                <w:lang w:val="sr-Cyrl-CS"/>
              </w:rPr>
              <w:t>анализа</w:t>
            </w:r>
            <w:r w:rsidRPr="001B0C67">
              <w:rPr>
                <w:lang w:val="sr-Cyrl-CS"/>
              </w:rPr>
              <w:t xml:space="preserve"> примера из пословне праксе, дискусије, израде и презентације семинарских радова</w:t>
            </w:r>
          </w:p>
        </w:tc>
      </w:tr>
      <w:tr w:rsidR="002E1CC7" w:rsidRPr="001B0C67" w:rsidTr="002E1CC7">
        <w:tc>
          <w:tcPr>
            <w:tcW w:w="9576" w:type="dxa"/>
            <w:gridSpan w:val="7"/>
            <w:shd w:val="clear" w:color="auto" w:fill="FDE9D9" w:themeFill="accent6" w:themeFillTint="33"/>
          </w:tcPr>
          <w:p w:rsidR="002E1CC7" w:rsidRPr="001B0C67" w:rsidRDefault="002E1CC7" w:rsidP="00896C81">
            <w:pPr>
              <w:jc w:val="center"/>
              <w:rPr>
                <w:b/>
                <w:bCs/>
                <w:lang w:val="ru-RU"/>
              </w:rPr>
            </w:pPr>
            <w:r w:rsidRPr="001B0C67">
              <w:rPr>
                <w:b/>
                <w:bCs/>
                <w:lang w:val="sr-Cyrl-CS"/>
              </w:rPr>
              <w:t>Оцена  знања (максимални број поена 100)</w:t>
            </w:r>
          </w:p>
        </w:tc>
      </w:tr>
      <w:tr w:rsidR="002E1CC7" w:rsidRPr="001B0C67" w:rsidTr="002E1CC7">
        <w:tc>
          <w:tcPr>
            <w:tcW w:w="4932" w:type="dxa"/>
            <w:gridSpan w:val="3"/>
            <w:shd w:val="clear" w:color="auto" w:fill="FDE9D9" w:themeFill="accent6" w:themeFillTint="33"/>
          </w:tcPr>
          <w:p w:rsidR="002E1CC7" w:rsidRPr="001B0C67" w:rsidRDefault="002E1CC7" w:rsidP="00896C81">
            <w:pPr>
              <w:rPr>
                <w:b/>
                <w:iCs/>
                <w:lang w:val="sr-Cyrl-CS"/>
              </w:rPr>
            </w:pPr>
            <w:r w:rsidRPr="001B0C67">
              <w:rPr>
                <w:b/>
                <w:iCs/>
                <w:lang w:val="sr-Cyrl-CS"/>
              </w:rPr>
              <w:t>Предиспитне обавезе</w:t>
            </w:r>
          </w:p>
        </w:tc>
        <w:tc>
          <w:tcPr>
            <w:tcW w:w="1486" w:type="dxa"/>
            <w:gridSpan w:val="2"/>
            <w:shd w:val="clear" w:color="auto" w:fill="FDE9D9" w:themeFill="accent6" w:themeFillTint="33"/>
            <w:vAlign w:val="center"/>
          </w:tcPr>
          <w:p w:rsidR="002E1CC7" w:rsidRDefault="002E1CC7" w:rsidP="00896C81">
            <w:pPr>
              <w:jc w:val="center"/>
              <w:rPr>
                <w:b/>
                <w:lang w:val="ru-RU"/>
              </w:rPr>
            </w:pPr>
            <w:r>
              <w:rPr>
                <w:b/>
                <w:lang w:val="en-US"/>
              </w:rPr>
              <w:t xml:space="preserve">55 </w:t>
            </w:r>
            <w:r>
              <w:rPr>
                <w:b/>
                <w:lang w:val="ru-RU"/>
              </w:rPr>
              <w:t>поена</w:t>
            </w:r>
          </w:p>
        </w:tc>
        <w:tc>
          <w:tcPr>
            <w:tcW w:w="2043" w:type="dxa"/>
            <w:shd w:val="clear" w:color="auto" w:fill="FDE9D9" w:themeFill="accent6" w:themeFillTint="33"/>
          </w:tcPr>
          <w:p w:rsidR="002E1CC7" w:rsidRDefault="002E1CC7" w:rsidP="00896C81">
            <w:pPr>
              <w:rPr>
                <w:b/>
                <w:bCs/>
                <w:lang w:val="sr-Cyrl-CS"/>
              </w:rPr>
            </w:pPr>
            <w:r>
              <w:rPr>
                <w:b/>
                <w:iCs/>
                <w:lang w:val="sr-Cyrl-CS"/>
              </w:rPr>
              <w:t xml:space="preserve">Завршни испит </w:t>
            </w:r>
          </w:p>
        </w:tc>
        <w:tc>
          <w:tcPr>
            <w:tcW w:w="1115" w:type="dxa"/>
            <w:shd w:val="clear" w:color="auto" w:fill="FDE9D9" w:themeFill="accent6" w:themeFillTint="33"/>
            <w:vAlign w:val="center"/>
          </w:tcPr>
          <w:p w:rsidR="002E1CC7" w:rsidRDefault="002E1CC7" w:rsidP="00896C81">
            <w:pPr>
              <w:jc w:val="center"/>
              <w:rPr>
                <w:b/>
                <w:lang w:val="ru-RU"/>
              </w:rPr>
            </w:pPr>
            <w:r>
              <w:rPr>
                <w:b/>
                <w:lang w:val="en-US"/>
              </w:rPr>
              <w:t xml:space="preserve">45 </w:t>
            </w:r>
            <w:r>
              <w:rPr>
                <w:b/>
                <w:lang w:val="ru-RU"/>
              </w:rPr>
              <w:t>поена</w:t>
            </w:r>
          </w:p>
        </w:tc>
      </w:tr>
      <w:tr w:rsidR="002E1CC7" w:rsidRPr="001B0C67" w:rsidTr="002E1CC7">
        <w:tc>
          <w:tcPr>
            <w:tcW w:w="4932" w:type="dxa"/>
            <w:gridSpan w:val="3"/>
            <w:shd w:val="clear" w:color="auto" w:fill="FDE9D9" w:themeFill="accent6" w:themeFillTint="33"/>
          </w:tcPr>
          <w:p w:rsidR="002E1CC7" w:rsidRPr="001B0C67" w:rsidRDefault="002E1CC7" w:rsidP="00896C81">
            <w:pPr>
              <w:rPr>
                <w:i/>
                <w:iCs/>
                <w:lang w:val="sr-Cyrl-CS"/>
              </w:rPr>
            </w:pPr>
            <w:r w:rsidRPr="001B0C67">
              <w:rPr>
                <w:lang w:val="sr-Cyrl-CS"/>
              </w:rPr>
              <w:t>присуство на предавањима и вежбама</w:t>
            </w:r>
          </w:p>
        </w:tc>
        <w:tc>
          <w:tcPr>
            <w:tcW w:w="1486" w:type="dxa"/>
            <w:gridSpan w:val="2"/>
            <w:shd w:val="clear" w:color="auto" w:fill="FDE9D9" w:themeFill="accent6" w:themeFillTint="33"/>
            <w:vAlign w:val="center"/>
          </w:tcPr>
          <w:p w:rsidR="002E1CC7" w:rsidRDefault="002E1CC7" w:rsidP="00896C81">
            <w:pPr>
              <w:jc w:val="center"/>
              <w:rPr>
                <w:b/>
                <w:bCs/>
                <w:lang w:val="sr-Cyrl-CS"/>
              </w:rPr>
            </w:pPr>
            <w:r>
              <w:rPr>
                <w:b/>
                <w:bCs/>
                <w:lang w:val="sr-Cyrl-CS"/>
              </w:rPr>
              <w:t>5</w:t>
            </w:r>
          </w:p>
        </w:tc>
        <w:tc>
          <w:tcPr>
            <w:tcW w:w="2043" w:type="dxa"/>
            <w:shd w:val="clear" w:color="auto" w:fill="FDE9D9" w:themeFill="accent6" w:themeFillTint="33"/>
          </w:tcPr>
          <w:p w:rsidR="002E1CC7" w:rsidRDefault="002E1CC7" w:rsidP="00896C81">
            <w:pPr>
              <w:rPr>
                <w:i/>
                <w:iCs/>
                <w:lang w:val="sr-Cyrl-CS"/>
              </w:rPr>
            </w:pPr>
            <w:r>
              <w:rPr>
                <w:lang w:val="sr-Cyrl-CS"/>
              </w:rPr>
              <w:t>писмени испит</w:t>
            </w:r>
          </w:p>
        </w:tc>
        <w:tc>
          <w:tcPr>
            <w:tcW w:w="1115" w:type="dxa"/>
            <w:shd w:val="clear" w:color="auto" w:fill="FDE9D9" w:themeFill="accent6" w:themeFillTint="33"/>
          </w:tcPr>
          <w:p w:rsidR="002E1CC7" w:rsidRDefault="002E1CC7" w:rsidP="00896C81">
            <w:pPr>
              <w:jc w:val="center"/>
              <w:rPr>
                <w:b/>
                <w:iCs/>
                <w:lang w:val="sr-Cyrl-CS"/>
              </w:rPr>
            </w:pPr>
            <w:r>
              <w:rPr>
                <w:b/>
                <w:iCs/>
                <w:lang w:val="sr-Cyrl-CS"/>
              </w:rPr>
              <w:t>45</w:t>
            </w:r>
          </w:p>
        </w:tc>
      </w:tr>
      <w:tr w:rsidR="002E1CC7" w:rsidRPr="001B0C67" w:rsidTr="002E1CC7">
        <w:tc>
          <w:tcPr>
            <w:tcW w:w="4932" w:type="dxa"/>
            <w:gridSpan w:val="3"/>
            <w:shd w:val="clear" w:color="auto" w:fill="FDE9D9" w:themeFill="accent6" w:themeFillTint="33"/>
          </w:tcPr>
          <w:p w:rsidR="002E1CC7" w:rsidRPr="001B0C67" w:rsidRDefault="002E1CC7" w:rsidP="00896C81">
            <w:pPr>
              <w:rPr>
                <w:lang w:val="sr-Cyrl-CS"/>
              </w:rPr>
            </w:pPr>
            <w:r w:rsidRPr="001B0C67">
              <w:rPr>
                <w:lang w:val="sr-Cyrl-CS"/>
              </w:rPr>
              <w:t>провера знања у току наставе (колоквијум-и)</w:t>
            </w:r>
          </w:p>
        </w:tc>
        <w:tc>
          <w:tcPr>
            <w:tcW w:w="1486" w:type="dxa"/>
            <w:gridSpan w:val="2"/>
            <w:shd w:val="clear" w:color="auto" w:fill="FDE9D9" w:themeFill="accent6" w:themeFillTint="33"/>
            <w:vAlign w:val="center"/>
          </w:tcPr>
          <w:p w:rsidR="002E1CC7" w:rsidRDefault="002E1CC7" w:rsidP="00896C81">
            <w:pPr>
              <w:jc w:val="center"/>
              <w:rPr>
                <w:b/>
                <w:bCs/>
                <w:lang w:val="sr-Cyrl-CS"/>
              </w:rPr>
            </w:pPr>
            <w:r>
              <w:rPr>
                <w:b/>
                <w:bCs/>
                <w:lang w:val="en-US"/>
              </w:rPr>
              <w:t>3</w:t>
            </w:r>
            <w:r>
              <w:rPr>
                <w:b/>
                <w:bCs/>
                <w:lang w:val="sr-Cyrl-CS"/>
              </w:rPr>
              <w:t>0</w:t>
            </w:r>
          </w:p>
        </w:tc>
        <w:tc>
          <w:tcPr>
            <w:tcW w:w="2043" w:type="dxa"/>
            <w:shd w:val="clear" w:color="auto" w:fill="FDE9D9" w:themeFill="accent6" w:themeFillTint="33"/>
          </w:tcPr>
          <w:p w:rsidR="002E1CC7" w:rsidRDefault="002E1CC7" w:rsidP="00896C81">
            <w:pPr>
              <w:rPr>
                <w:i/>
                <w:iCs/>
                <w:lang w:val="sr-Cyrl-CS"/>
              </w:rPr>
            </w:pPr>
            <w:r>
              <w:rPr>
                <w:lang w:val="sr-Cyrl-CS"/>
              </w:rPr>
              <w:t>усмени испит</w:t>
            </w:r>
          </w:p>
        </w:tc>
        <w:tc>
          <w:tcPr>
            <w:tcW w:w="1115" w:type="dxa"/>
            <w:shd w:val="clear" w:color="auto" w:fill="FDE9D9" w:themeFill="accent6" w:themeFillTint="33"/>
          </w:tcPr>
          <w:p w:rsidR="002E1CC7" w:rsidRDefault="002E1CC7" w:rsidP="00896C81">
            <w:pPr>
              <w:jc w:val="center"/>
              <w:rPr>
                <w:i/>
                <w:iCs/>
                <w:lang w:val="sr-Cyrl-CS"/>
              </w:rPr>
            </w:pPr>
          </w:p>
        </w:tc>
      </w:tr>
      <w:tr w:rsidR="002E1CC7" w:rsidRPr="001B0C67" w:rsidTr="002E1CC7">
        <w:trPr>
          <w:trHeight w:val="169"/>
        </w:trPr>
        <w:tc>
          <w:tcPr>
            <w:tcW w:w="4932" w:type="dxa"/>
            <w:gridSpan w:val="3"/>
            <w:shd w:val="clear" w:color="auto" w:fill="FDE9D9" w:themeFill="accent6" w:themeFillTint="33"/>
          </w:tcPr>
          <w:p w:rsidR="002E1CC7" w:rsidRPr="001B0C67" w:rsidRDefault="002E1CC7" w:rsidP="00896C81">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486" w:type="dxa"/>
            <w:gridSpan w:val="2"/>
            <w:shd w:val="clear" w:color="auto" w:fill="FDE9D9" w:themeFill="accent6" w:themeFillTint="33"/>
            <w:vAlign w:val="center"/>
          </w:tcPr>
          <w:p w:rsidR="002E1CC7" w:rsidRDefault="002E1CC7" w:rsidP="00896C81">
            <w:pPr>
              <w:jc w:val="center"/>
              <w:rPr>
                <w:b/>
                <w:bCs/>
                <w:lang w:val="sr-Latn-RS"/>
              </w:rPr>
            </w:pPr>
            <w:r>
              <w:rPr>
                <w:b/>
                <w:bCs/>
                <w:lang w:val="sr-Latn-RS"/>
              </w:rPr>
              <w:t>10</w:t>
            </w:r>
          </w:p>
        </w:tc>
        <w:tc>
          <w:tcPr>
            <w:tcW w:w="2043" w:type="dxa"/>
            <w:shd w:val="clear" w:color="auto" w:fill="FDE9D9" w:themeFill="accent6" w:themeFillTint="33"/>
          </w:tcPr>
          <w:p w:rsidR="002E1CC7" w:rsidRDefault="002E1CC7" w:rsidP="00896C81">
            <w:pPr>
              <w:rPr>
                <w:lang w:val="sr-Cyrl-CS"/>
              </w:rPr>
            </w:pPr>
          </w:p>
        </w:tc>
        <w:tc>
          <w:tcPr>
            <w:tcW w:w="1115" w:type="dxa"/>
            <w:shd w:val="clear" w:color="auto" w:fill="FDE9D9" w:themeFill="accent6" w:themeFillTint="33"/>
          </w:tcPr>
          <w:p w:rsidR="002E1CC7" w:rsidRDefault="002E1CC7" w:rsidP="00896C81">
            <w:pPr>
              <w:jc w:val="center"/>
              <w:rPr>
                <w:i/>
                <w:iCs/>
                <w:lang w:val="sr-Cyrl-CS"/>
              </w:rPr>
            </w:pPr>
          </w:p>
        </w:tc>
      </w:tr>
      <w:tr w:rsidR="002E1CC7" w:rsidRPr="001B0C67" w:rsidTr="002E1CC7">
        <w:tc>
          <w:tcPr>
            <w:tcW w:w="4932" w:type="dxa"/>
            <w:gridSpan w:val="3"/>
            <w:shd w:val="clear" w:color="auto" w:fill="FDE9D9" w:themeFill="accent6" w:themeFillTint="33"/>
          </w:tcPr>
          <w:p w:rsidR="002E1CC7" w:rsidRPr="001B0C67" w:rsidRDefault="002E1CC7" w:rsidP="00896C81">
            <w:pPr>
              <w:rPr>
                <w:lang w:val="sr-Cyrl-CS"/>
              </w:rPr>
            </w:pPr>
            <w:r w:rsidRPr="001B0C67">
              <w:rPr>
                <w:lang w:val="sr-Cyrl-CS"/>
              </w:rPr>
              <w:t>практичан рад: самостална израда семинарског</w:t>
            </w:r>
          </w:p>
        </w:tc>
        <w:tc>
          <w:tcPr>
            <w:tcW w:w="1486" w:type="dxa"/>
            <w:gridSpan w:val="2"/>
            <w:shd w:val="clear" w:color="auto" w:fill="FDE9D9" w:themeFill="accent6" w:themeFillTint="33"/>
            <w:vAlign w:val="center"/>
          </w:tcPr>
          <w:p w:rsidR="002E1CC7" w:rsidRDefault="002E1CC7" w:rsidP="00896C81">
            <w:pPr>
              <w:jc w:val="center"/>
              <w:rPr>
                <w:b/>
                <w:bCs/>
                <w:lang w:val="en-US"/>
              </w:rPr>
            </w:pPr>
            <w:r>
              <w:rPr>
                <w:b/>
                <w:bCs/>
                <w:lang w:val="en-US"/>
              </w:rPr>
              <w:t>10</w:t>
            </w:r>
          </w:p>
        </w:tc>
        <w:tc>
          <w:tcPr>
            <w:tcW w:w="2043" w:type="dxa"/>
            <w:shd w:val="clear" w:color="auto" w:fill="FDE9D9" w:themeFill="accent6" w:themeFillTint="33"/>
          </w:tcPr>
          <w:p w:rsidR="002E1CC7" w:rsidRDefault="002E1CC7" w:rsidP="00896C81">
            <w:pPr>
              <w:rPr>
                <w:i/>
                <w:iCs/>
                <w:lang w:val="sr-Cyrl-CS"/>
              </w:rPr>
            </w:pPr>
          </w:p>
        </w:tc>
        <w:tc>
          <w:tcPr>
            <w:tcW w:w="1115" w:type="dxa"/>
            <w:shd w:val="clear" w:color="auto" w:fill="FDE9D9" w:themeFill="accent6" w:themeFillTint="33"/>
          </w:tcPr>
          <w:p w:rsidR="002E1CC7" w:rsidRDefault="002E1CC7" w:rsidP="00896C81">
            <w:pPr>
              <w:jc w:val="center"/>
              <w:rPr>
                <w:i/>
                <w:iCs/>
                <w:lang w:val="sr-Cyrl-CS"/>
              </w:rPr>
            </w:pPr>
          </w:p>
        </w:tc>
      </w:tr>
    </w:tbl>
    <w:p w:rsidR="002E1CC7" w:rsidRDefault="002E1CC7" w:rsidP="00E5370C">
      <w:pPr>
        <w:widowControl/>
        <w:autoSpaceDE/>
        <w:autoSpaceDN/>
        <w:adjustRightInd/>
        <w:spacing w:after="200" w:line="276" w:lineRule="auto"/>
      </w:pPr>
    </w:p>
    <w:p w:rsidR="002E1CC7" w:rsidRDefault="002E1CC7">
      <w:pPr>
        <w:widowControl/>
        <w:autoSpaceDE/>
        <w:autoSpaceDN/>
        <w:adjustRightInd/>
        <w:spacing w:after="200" w:line="276" w:lineRule="auto"/>
      </w:pPr>
      <w:r>
        <w:br w:type="page"/>
      </w:r>
    </w:p>
    <w:p w:rsidR="002E1CC7" w:rsidRDefault="006D6028" w:rsidP="00CE240D">
      <w:pPr>
        <w:widowControl/>
        <w:autoSpaceDE/>
        <w:autoSpaceDN/>
        <w:adjustRightInd/>
        <w:spacing w:after="200" w:line="276" w:lineRule="auto"/>
        <w:jc w:val="right"/>
      </w:pPr>
      <w:hyperlink w:anchor="ListaNazivaPredmeta" w:history="1">
        <w:r w:rsidR="00CE240D" w:rsidRPr="0046043E">
          <w:rPr>
            <w:rStyle w:val="Hyperlink"/>
            <w:bCs/>
            <w:lang w:val="sr-Cyrl-CS"/>
          </w:rPr>
          <w:t>назад</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654"/>
        <w:gridCol w:w="1691"/>
        <w:gridCol w:w="1330"/>
        <w:gridCol w:w="95"/>
        <w:gridCol w:w="1962"/>
        <w:gridCol w:w="1159"/>
      </w:tblGrid>
      <w:tr w:rsidR="002E1CC7" w:rsidRPr="001B0C67" w:rsidTr="002E1CC7">
        <w:trPr>
          <w:trHeight w:val="235"/>
        </w:trPr>
        <w:tc>
          <w:tcPr>
            <w:tcW w:w="2432" w:type="dxa"/>
            <w:shd w:val="clear" w:color="auto" w:fill="FBD4B4" w:themeFill="accent6" w:themeFillTint="66"/>
          </w:tcPr>
          <w:p w:rsidR="002E1CC7" w:rsidRPr="001B0C67" w:rsidRDefault="002E1CC7" w:rsidP="00896C81">
            <w:pPr>
              <w:rPr>
                <w:b/>
                <w:bCs/>
                <w:lang w:val="sr-Cyrl-CS"/>
              </w:rPr>
            </w:pPr>
            <w:r w:rsidRPr="001B0C67">
              <w:rPr>
                <w:b/>
                <w:bCs/>
                <w:lang w:val="sr-Cyrl-CS"/>
              </w:rPr>
              <w:t xml:space="preserve">Студијски програм </w:t>
            </w:r>
          </w:p>
        </w:tc>
        <w:tc>
          <w:tcPr>
            <w:tcW w:w="7144" w:type="dxa"/>
            <w:gridSpan w:val="6"/>
            <w:shd w:val="clear" w:color="auto" w:fill="FBD4B4" w:themeFill="accent6" w:themeFillTint="66"/>
          </w:tcPr>
          <w:p w:rsidR="002E1CC7" w:rsidRPr="00ED1936" w:rsidRDefault="002E1CC7" w:rsidP="00896C81">
            <w:pPr>
              <w:rPr>
                <w:bCs/>
                <w:lang w:val="sr-Cyrl-CS"/>
              </w:rPr>
            </w:pPr>
            <w:r>
              <w:rPr>
                <w:bCs/>
                <w:lang w:val="sr-Cyrl-CS"/>
              </w:rPr>
              <w:t>Банкарско и берзанско пословање</w:t>
            </w:r>
          </w:p>
        </w:tc>
      </w:tr>
      <w:tr w:rsidR="002E1CC7" w:rsidRPr="001B0C67" w:rsidTr="002E1CC7">
        <w:trPr>
          <w:trHeight w:val="232"/>
        </w:trPr>
        <w:tc>
          <w:tcPr>
            <w:tcW w:w="2432" w:type="dxa"/>
            <w:shd w:val="clear" w:color="auto" w:fill="FBD4B4" w:themeFill="accent6" w:themeFillTint="66"/>
          </w:tcPr>
          <w:p w:rsidR="002E1CC7" w:rsidRPr="001B0C67" w:rsidRDefault="002E1CC7" w:rsidP="00896C81">
            <w:pPr>
              <w:rPr>
                <w:lang w:val="sr-Cyrl-CS"/>
              </w:rPr>
            </w:pPr>
            <w:r w:rsidRPr="001B0C67">
              <w:rPr>
                <w:b/>
                <w:bCs/>
                <w:lang w:val="sr-Cyrl-CS"/>
              </w:rPr>
              <w:t>Назив предмета</w:t>
            </w:r>
          </w:p>
        </w:tc>
        <w:tc>
          <w:tcPr>
            <w:tcW w:w="7144" w:type="dxa"/>
            <w:gridSpan w:val="6"/>
            <w:shd w:val="clear" w:color="auto" w:fill="FBD4B4" w:themeFill="accent6" w:themeFillTint="66"/>
          </w:tcPr>
          <w:p w:rsidR="002E1CC7" w:rsidRPr="001B0C67" w:rsidRDefault="002E1CC7" w:rsidP="00896C81">
            <w:pPr>
              <w:rPr>
                <w:b/>
                <w:bCs/>
              </w:rPr>
            </w:pPr>
            <w:r w:rsidRPr="001B0C67">
              <w:rPr>
                <w:b/>
                <w:bCs/>
              </w:rPr>
              <w:t>ВРЕДНОВАЊЕ ПРЕДУЗЕЋА</w:t>
            </w:r>
          </w:p>
        </w:tc>
      </w:tr>
      <w:tr w:rsidR="002E1CC7" w:rsidRPr="001B0C67" w:rsidTr="002E1CC7">
        <w:trPr>
          <w:trHeight w:val="232"/>
        </w:trPr>
        <w:tc>
          <w:tcPr>
            <w:tcW w:w="2432" w:type="dxa"/>
            <w:shd w:val="clear" w:color="auto" w:fill="FBD4B4" w:themeFill="accent6" w:themeFillTint="66"/>
          </w:tcPr>
          <w:p w:rsidR="002E1CC7" w:rsidRPr="001B0C67" w:rsidRDefault="002E1CC7" w:rsidP="00896C81">
            <w:pPr>
              <w:rPr>
                <w:b/>
                <w:bCs/>
                <w:lang w:val="sr-Cyrl-CS"/>
              </w:rPr>
            </w:pPr>
            <w:r w:rsidRPr="001B0C67">
              <w:rPr>
                <w:b/>
                <w:bCs/>
                <w:lang w:val="sr-Cyrl-CS"/>
              </w:rPr>
              <w:t>Наставник</w:t>
            </w:r>
          </w:p>
        </w:tc>
        <w:tc>
          <w:tcPr>
            <w:tcW w:w="7144" w:type="dxa"/>
            <w:gridSpan w:val="6"/>
            <w:shd w:val="clear" w:color="auto" w:fill="FBD4B4" w:themeFill="accent6" w:themeFillTint="66"/>
          </w:tcPr>
          <w:p w:rsidR="002E1CC7" w:rsidRPr="001B0C67" w:rsidRDefault="002E1CC7" w:rsidP="00896C81">
            <w:pPr>
              <w:rPr>
                <w:bCs/>
                <w:lang w:val="sr-Cyrl-CS"/>
              </w:rPr>
            </w:pPr>
            <w:r>
              <w:rPr>
                <w:bCs/>
                <w:lang w:val="sr-Cyrl-CS"/>
              </w:rPr>
              <w:t>Мр</w:t>
            </w:r>
            <w:r w:rsidRPr="001B0C67">
              <w:rPr>
                <w:bCs/>
                <w:lang w:val="sr-Cyrl-CS"/>
              </w:rPr>
              <w:t xml:space="preserve"> С</w:t>
            </w:r>
            <w:r>
              <w:rPr>
                <w:bCs/>
                <w:lang w:val="sr-Cyrl-CS"/>
              </w:rPr>
              <w:t>АЊА ВЛАОВИЋ БЕГОВИЋ</w:t>
            </w:r>
          </w:p>
        </w:tc>
      </w:tr>
      <w:tr w:rsidR="002E1CC7" w:rsidRPr="001B0C67" w:rsidTr="002E1CC7">
        <w:trPr>
          <w:trHeight w:val="232"/>
        </w:trPr>
        <w:tc>
          <w:tcPr>
            <w:tcW w:w="2432" w:type="dxa"/>
            <w:shd w:val="clear" w:color="auto" w:fill="FBD4B4" w:themeFill="accent6" w:themeFillTint="66"/>
          </w:tcPr>
          <w:p w:rsidR="002E1CC7" w:rsidRPr="001B0C67" w:rsidRDefault="002E1CC7" w:rsidP="00896C81">
            <w:pPr>
              <w:rPr>
                <w:lang w:val="sr-Cyrl-CS"/>
              </w:rPr>
            </w:pPr>
            <w:r w:rsidRPr="001B0C67">
              <w:rPr>
                <w:b/>
                <w:bCs/>
                <w:lang w:val="sr-Cyrl-CS"/>
              </w:rPr>
              <w:t>Статус предмета</w:t>
            </w:r>
          </w:p>
        </w:tc>
        <w:tc>
          <w:tcPr>
            <w:tcW w:w="7144" w:type="dxa"/>
            <w:gridSpan w:val="6"/>
            <w:shd w:val="clear" w:color="auto" w:fill="FBD4B4" w:themeFill="accent6" w:themeFillTint="66"/>
          </w:tcPr>
          <w:p w:rsidR="002E1CC7" w:rsidRPr="001B0C67" w:rsidRDefault="002E1CC7" w:rsidP="00896C81">
            <w:pPr>
              <w:rPr>
                <w:bCs/>
                <w:lang w:val="sr-Cyrl-CS"/>
              </w:rPr>
            </w:pPr>
            <w:r w:rsidRPr="001B0C67">
              <w:rPr>
                <w:bCs/>
                <w:lang w:val="sr-Cyrl-CS"/>
              </w:rPr>
              <w:t>изборни</w:t>
            </w:r>
          </w:p>
        </w:tc>
      </w:tr>
      <w:tr w:rsidR="002E1CC7" w:rsidRPr="001B0C67" w:rsidTr="002E1CC7">
        <w:trPr>
          <w:trHeight w:val="232"/>
        </w:trPr>
        <w:tc>
          <w:tcPr>
            <w:tcW w:w="2432" w:type="dxa"/>
            <w:shd w:val="clear" w:color="auto" w:fill="FBD4B4" w:themeFill="accent6" w:themeFillTint="66"/>
          </w:tcPr>
          <w:p w:rsidR="002E1CC7" w:rsidRPr="001B0C67" w:rsidRDefault="002E1CC7" w:rsidP="00896C81">
            <w:pPr>
              <w:rPr>
                <w:lang w:val="sr-Cyrl-CS"/>
              </w:rPr>
            </w:pPr>
            <w:r w:rsidRPr="001B0C67">
              <w:rPr>
                <w:b/>
                <w:bCs/>
                <w:lang w:val="sr-Cyrl-CS"/>
              </w:rPr>
              <w:t>Број ЕСПБ</w:t>
            </w:r>
          </w:p>
        </w:tc>
        <w:tc>
          <w:tcPr>
            <w:tcW w:w="7144" w:type="dxa"/>
            <w:gridSpan w:val="6"/>
            <w:shd w:val="clear" w:color="auto" w:fill="FBD4B4" w:themeFill="accent6" w:themeFillTint="66"/>
          </w:tcPr>
          <w:p w:rsidR="002E1CC7" w:rsidRPr="001B0C67" w:rsidRDefault="002E1CC7" w:rsidP="00896C81">
            <w:pPr>
              <w:rPr>
                <w:bCs/>
              </w:rPr>
            </w:pPr>
            <w:r>
              <w:rPr>
                <w:bCs/>
              </w:rPr>
              <w:t>3+3 (7)</w:t>
            </w:r>
          </w:p>
        </w:tc>
      </w:tr>
      <w:tr w:rsidR="002E1CC7" w:rsidRPr="001B0C67" w:rsidTr="002E1CC7">
        <w:trPr>
          <w:trHeight w:val="232"/>
        </w:trPr>
        <w:tc>
          <w:tcPr>
            <w:tcW w:w="2432" w:type="dxa"/>
            <w:shd w:val="clear" w:color="auto" w:fill="FBD4B4" w:themeFill="accent6" w:themeFillTint="66"/>
          </w:tcPr>
          <w:p w:rsidR="002E1CC7" w:rsidRPr="001B0C67" w:rsidRDefault="002E1CC7" w:rsidP="00896C81">
            <w:pPr>
              <w:rPr>
                <w:b/>
                <w:bCs/>
                <w:lang w:val="sr-Cyrl-CS"/>
              </w:rPr>
            </w:pPr>
            <w:r w:rsidRPr="001B0C67">
              <w:rPr>
                <w:b/>
                <w:bCs/>
                <w:lang w:val="sr-Cyrl-CS"/>
              </w:rPr>
              <w:t>Услов</w:t>
            </w:r>
          </w:p>
        </w:tc>
        <w:tc>
          <w:tcPr>
            <w:tcW w:w="7144" w:type="dxa"/>
            <w:gridSpan w:val="6"/>
            <w:shd w:val="clear" w:color="auto" w:fill="FBD4B4" w:themeFill="accent6" w:themeFillTint="66"/>
          </w:tcPr>
          <w:p w:rsidR="002E1CC7" w:rsidRPr="001B0C67" w:rsidRDefault="002E1CC7" w:rsidP="00896C81">
            <w:pPr>
              <w:rPr>
                <w:bCs/>
              </w:rPr>
            </w:pPr>
            <w:r w:rsidRPr="001B0C67">
              <w:rPr>
                <w:bCs/>
              </w:rPr>
              <w:t>нема</w:t>
            </w:r>
          </w:p>
        </w:tc>
      </w:tr>
      <w:tr w:rsidR="002E1CC7" w:rsidRPr="001B0C67" w:rsidTr="002E1CC7">
        <w:tc>
          <w:tcPr>
            <w:tcW w:w="9576" w:type="dxa"/>
            <w:gridSpan w:val="7"/>
            <w:shd w:val="clear" w:color="auto" w:fill="FDE9D9" w:themeFill="accent6" w:themeFillTint="33"/>
          </w:tcPr>
          <w:p w:rsidR="002E1CC7" w:rsidRPr="001B0C67" w:rsidRDefault="002E1CC7" w:rsidP="00896C81">
            <w:pPr>
              <w:jc w:val="both"/>
              <w:rPr>
                <w:b/>
                <w:bCs/>
                <w:lang w:val="sr-Cyrl-CS"/>
              </w:rPr>
            </w:pPr>
            <w:r w:rsidRPr="001B0C67">
              <w:rPr>
                <w:b/>
                <w:bCs/>
                <w:lang w:val="sr-Cyrl-CS"/>
              </w:rPr>
              <w:t xml:space="preserve">Циљ предмета </w:t>
            </w:r>
          </w:p>
          <w:p w:rsidR="002E1CC7" w:rsidRPr="001B0C67" w:rsidRDefault="002E1CC7" w:rsidP="00896C81">
            <w:pPr>
              <w:jc w:val="both"/>
              <w:rPr>
                <w:lang w:val="sr-Cyrl-CS"/>
              </w:rPr>
            </w:pPr>
            <w:r>
              <w:rPr>
                <w:lang w:val="sr-Cyrl-CS"/>
              </w:rPr>
              <w:t>Циљ предмета је с</w:t>
            </w:r>
            <w:r w:rsidRPr="001B0C67">
              <w:rPr>
                <w:lang w:val="sr-Cyrl-CS"/>
              </w:rPr>
              <w:t xml:space="preserve">тицање теоријско-аналитичких и примењених знања из области финансија која обезбеђују теоријску подлогу и практичне основе за </w:t>
            </w:r>
            <w:r>
              <w:rPr>
                <w:lang w:val="sr-Cyrl-CS"/>
              </w:rPr>
              <w:t>примену метода за вредновање предузећа и припрему извештаја о вредновању.</w:t>
            </w:r>
          </w:p>
        </w:tc>
      </w:tr>
      <w:tr w:rsidR="002E1CC7" w:rsidRPr="001B0C67" w:rsidTr="002E1CC7">
        <w:tc>
          <w:tcPr>
            <w:tcW w:w="9576" w:type="dxa"/>
            <w:gridSpan w:val="7"/>
            <w:shd w:val="clear" w:color="auto" w:fill="FDE9D9" w:themeFill="accent6" w:themeFillTint="33"/>
          </w:tcPr>
          <w:p w:rsidR="002E1CC7" w:rsidRPr="001B0C67" w:rsidRDefault="002E1CC7" w:rsidP="00896C81">
            <w:pPr>
              <w:jc w:val="both"/>
              <w:rPr>
                <w:b/>
                <w:bCs/>
                <w:lang w:val="sr-Cyrl-CS"/>
              </w:rPr>
            </w:pPr>
            <w:r w:rsidRPr="001B0C67">
              <w:rPr>
                <w:b/>
                <w:bCs/>
                <w:lang w:val="sr-Cyrl-CS"/>
              </w:rPr>
              <w:t xml:space="preserve">Исход предмета </w:t>
            </w:r>
          </w:p>
          <w:p w:rsidR="002E1CC7" w:rsidRDefault="002E1CC7" w:rsidP="00896C81">
            <w:pPr>
              <w:jc w:val="both"/>
              <w:rPr>
                <w:lang w:val="sr-Cyrl-CS"/>
              </w:rPr>
            </w:pPr>
            <w:r>
              <w:rPr>
                <w:lang w:val="sr-Cyrl-CS"/>
              </w:rPr>
              <w:t>По завршетку овог предмета студенти ће бити</w:t>
            </w:r>
            <w:r w:rsidRPr="001B0C67">
              <w:rPr>
                <w:lang w:val="sr-Cyrl-CS"/>
              </w:rPr>
              <w:t xml:space="preserve"> способности </w:t>
            </w:r>
            <w:r>
              <w:t>да</w:t>
            </w:r>
            <w:r>
              <w:rPr>
                <w:lang w:val="sr-Cyrl-CS"/>
              </w:rPr>
              <w:t>:</w:t>
            </w:r>
            <w:r>
              <w:t xml:space="preserve"> </w:t>
            </w:r>
          </w:p>
          <w:p w:rsidR="002E1CC7" w:rsidRDefault="002E1CC7" w:rsidP="002E1CC7">
            <w:pPr>
              <w:numPr>
                <w:ilvl w:val="0"/>
                <w:numId w:val="219"/>
              </w:numPr>
              <w:jc w:val="both"/>
              <w:rPr>
                <w:lang w:val="sr-Cyrl-CS"/>
              </w:rPr>
            </w:pPr>
            <w:r>
              <w:t xml:space="preserve">пројектују биланс стања, биланс успеха и израчунају новчане токове, </w:t>
            </w:r>
          </w:p>
          <w:p w:rsidR="002E1CC7" w:rsidRDefault="002E1CC7" w:rsidP="002E1CC7">
            <w:pPr>
              <w:numPr>
                <w:ilvl w:val="0"/>
                <w:numId w:val="219"/>
              </w:numPr>
              <w:jc w:val="both"/>
              <w:rPr>
                <w:lang w:val="sr-Cyrl-CS"/>
              </w:rPr>
            </w:pPr>
            <w:r>
              <w:t>одреде дисконтну стопу и резидуалну вредност,</w:t>
            </w:r>
          </w:p>
          <w:p w:rsidR="002E1CC7" w:rsidRDefault="002E1CC7" w:rsidP="002E1CC7">
            <w:pPr>
              <w:numPr>
                <w:ilvl w:val="0"/>
                <w:numId w:val="219"/>
              </w:numPr>
              <w:jc w:val="both"/>
              <w:rPr>
                <w:lang w:val="sr-Cyrl-CS"/>
              </w:rPr>
            </w:pPr>
            <w:r>
              <w:t xml:space="preserve">процене вредност предузећа приносном методом, </w:t>
            </w:r>
          </w:p>
          <w:p w:rsidR="002E1CC7" w:rsidRDefault="002E1CC7" w:rsidP="002E1CC7">
            <w:pPr>
              <w:numPr>
                <w:ilvl w:val="0"/>
                <w:numId w:val="219"/>
              </w:numPr>
              <w:jc w:val="both"/>
              <w:rPr>
                <w:lang w:val="sr-Cyrl-CS"/>
              </w:rPr>
            </w:pPr>
            <w:r>
              <w:t>примене мултипликатор вредности за процену вредности предузећа</w:t>
            </w:r>
            <w:r>
              <w:rPr>
                <w:lang w:val="sr-Cyrl-CS"/>
              </w:rPr>
              <w:t>,</w:t>
            </w:r>
          </w:p>
          <w:p w:rsidR="002E1CC7" w:rsidRPr="001B0C67" w:rsidRDefault="002E1CC7" w:rsidP="002E1CC7">
            <w:pPr>
              <w:numPr>
                <w:ilvl w:val="0"/>
                <w:numId w:val="219"/>
              </w:numPr>
              <w:jc w:val="both"/>
              <w:rPr>
                <w:lang w:val="sr-Cyrl-CS"/>
              </w:rPr>
            </w:pPr>
            <w:r>
              <w:t xml:space="preserve">процене билансне позиције користећи метод нето имовине. </w:t>
            </w:r>
          </w:p>
        </w:tc>
      </w:tr>
      <w:tr w:rsidR="002E1CC7" w:rsidRPr="001B0C67" w:rsidTr="002E1CC7">
        <w:tc>
          <w:tcPr>
            <w:tcW w:w="9576" w:type="dxa"/>
            <w:gridSpan w:val="7"/>
            <w:shd w:val="clear" w:color="auto" w:fill="FDE9D9" w:themeFill="accent6" w:themeFillTint="33"/>
          </w:tcPr>
          <w:p w:rsidR="002E1CC7" w:rsidRPr="001B0C67" w:rsidRDefault="002E1CC7" w:rsidP="00896C81">
            <w:pPr>
              <w:jc w:val="both"/>
              <w:rPr>
                <w:b/>
                <w:bCs/>
                <w:lang w:val="ru-RU"/>
              </w:rPr>
            </w:pPr>
            <w:r w:rsidRPr="001B0C67">
              <w:rPr>
                <w:b/>
                <w:bCs/>
                <w:lang w:val="sr-Cyrl-CS"/>
              </w:rPr>
              <w:t>Садржај предмета</w:t>
            </w:r>
          </w:p>
          <w:p w:rsidR="002E1CC7" w:rsidRPr="001B0C67" w:rsidRDefault="002E1CC7" w:rsidP="00896C81">
            <w:pPr>
              <w:jc w:val="both"/>
              <w:rPr>
                <w:i/>
                <w:iCs/>
              </w:rPr>
            </w:pPr>
            <w:r w:rsidRPr="001B0C67">
              <w:rPr>
                <w:i/>
                <w:iCs/>
                <w:lang w:val="sr-Cyrl-CS"/>
              </w:rPr>
              <w:t>Теоријска настава</w:t>
            </w:r>
          </w:p>
          <w:p w:rsidR="002E1CC7" w:rsidRPr="00BA0522" w:rsidRDefault="002E1CC7" w:rsidP="002E1CC7">
            <w:pPr>
              <w:widowControl/>
              <w:numPr>
                <w:ilvl w:val="0"/>
                <w:numId w:val="221"/>
              </w:numPr>
              <w:autoSpaceDE/>
              <w:autoSpaceDN/>
              <w:adjustRightInd/>
              <w:jc w:val="both"/>
              <w:rPr>
                <w:iCs/>
              </w:rPr>
            </w:pPr>
            <w:r>
              <w:rPr>
                <w:iCs/>
              </w:rPr>
              <w:t>Улога проценитеља у вредновању предузећа</w:t>
            </w:r>
            <w:r>
              <w:rPr>
                <w:iCs/>
                <w:lang w:val="sr-Cyrl-CS"/>
              </w:rPr>
              <w:t>.</w:t>
            </w:r>
          </w:p>
          <w:p w:rsidR="002E1CC7" w:rsidRPr="001B0C67" w:rsidRDefault="002E1CC7" w:rsidP="002E1CC7">
            <w:pPr>
              <w:widowControl/>
              <w:numPr>
                <w:ilvl w:val="0"/>
                <w:numId w:val="221"/>
              </w:numPr>
              <w:autoSpaceDE/>
              <w:autoSpaceDN/>
              <w:adjustRightInd/>
              <w:jc w:val="both"/>
              <w:rPr>
                <w:iCs/>
              </w:rPr>
            </w:pPr>
            <w:r>
              <w:rPr>
                <w:iCs/>
                <w:lang w:val="sr-Cyrl-CS"/>
              </w:rPr>
              <w:t>Методолошке основе</w:t>
            </w:r>
            <w:r w:rsidRPr="001B0C67">
              <w:rPr>
                <w:iCs/>
                <w:lang w:val="sr-Cyrl-CS"/>
              </w:rPr>
              <w:t xml:space="preserve"> вредновања</w:t>
            </w:r>
            <w:r>
              <w:rPr>
                <w:iCs/>
                <w:lang w:val="sr-Cyrl-CS"/>
              </w:rPr>
              <w:t xml:space="preserve"> предузећа.</w:t>
            </w:r>
          </w:p>
          <w:p w:rsidR="002E1CC7" w:rsidRPr="001B0C67" w:rsidRDefault="002E1CC7" w:rsidP="002E1CC7">
            <w:pPr>
              <w:widowControl/>
              <w:numPr>
                <w:ilvl w:val="0"/>
                <w:numId w:val="221"/>
              </w:numPr>
              <w:autoSpaceDE/>
              <w:autoSpaceDN/>
              <w:adjustRightInd/>
              <w:jc w:val="both"/>
              <w:rPr>
                <w:iCs/>
              </w:rPr>
            </w:pPr>
            <w:r>
              <w:rPr>
                <w:iCs/>
                <w:lang w:val="sr-Cyrl-CS"/>
              </w:rPr>
              <w:t>Приносне методе вредновања предузећа.</w:t>
            </w:r>
          </w:p>
          <w:p w:rsidR="002E1CC7" w:rsidRPr="001B0C67" w:rsidRDefault="002E1CC7" w:rsidP="002E1CC7">
            <w:pPr>
              <w:widowControl/>
              <w:numPr>
                <w:ilvl w:val="0"/>
                <w:numId w:val="221"/>
              </w:numPr>
              <w:autoSpaceDE/>
              <w:autoSpaceDN/>
              <w:adjustRightInd/>
              <w:jc w:val="both"/>
              <w:rPr>
                <w:iCs/>
              </w:rPr>
            </w:pPr>
            <w:r>
              <w:rPr>
                <w:iCs/>
                <w:lang w:val="sr-Cyrl-CS"/>
              </w:rPr>
              <w:t>Тржишне методе вредновања предузећа.</w:t>
            </w:r>
          </w:p>
          <w:p w:rsidR="002E1CC7" w:rsidRPr="001B0C67" w:rsidRDefault="002E1CC7" w:rsidP="002E1CC7">
            <w:pPr>
              <w:widowControl/>
              <w:numPr>
                <w:ilvl w:val="0"/>
                <w:numId w:val="221"/>
              </w:numPr>
              <w:autoSpaceDE/>
              <w:autoSpaceDN/>
              <w:adjustRightInd/>
              <w:jc w:val="both"/>
              <w:rPr>
                <w:iCs/>
              </w:rPr>
            </w:pPr>
            <w:r>
              <w:rPr>
                <w:iCs/>
                <w:lang w:val="sr-Cyrl-CS"/>
              </w:rPr>
              <w:t>Трошковне методе вредновања предузећа.</w:t>
            </w:r>
          </w:p>
          <w:p w:rsidR="002E1CC7" w:rsidRPr="00ED1936" w:rsidRDefault="002E1CC7" w:rsidP="002E1CC7">
            <w:pPr>
              <w:widowControl/>
              <w:numPr>
                <w:ilvl w:val="0"/>
                <w:numId w:val="221"/>
              </w:numPr>
              <w:autoSpaceDE/>
              <w:autoSpaceDN/>
              <w:adjustRightInd/>
              <w:jc w:val="both"/>
              <w:rPr>
                <w:iCs/>
              </w:rPr>
            </w:pPr>
            <w:r>
              <w:rPr>
                <w:iCs/>
                <w:lang w:val="sr-Cyrl-CS"/>
              </w:rPr>
              <w:t>Резултати вредновања предузећа.</w:t>
            </w:r>
          </w:p>
          <w:p w:rsidR="002E1CC7" w:rsidRPr="001B0C67" w:rsidRDefault="002E1CC7" w:rsidP="00896C81">
            <w:pPr>
              <w:widowControl/>
              <w:autoSpaceDE/>
              <w:autoSpaceDN/>
              <w:adjustRightInd/>
              <w:ind w:left="720"/>
              <w:jc w:val="both"/>
              <w:rPr>
                <w:iCs/>
              </w:rPr>
            </w:pPr>
          </w:p>
          <w:p w:rsidR="002E1CC7" w:rsidRPr="001B0C67" w:rsidRDefault="002E1CC7" w:rsidP="00896C81">
            <w:pPr>
              <w:jc w:val="both"/>
              <w:rPr>
                <w:i/>
                <w:iCs/>
                <w:lang w:val="sr-Cyrl-CS"/>
              </w:rPr>
            </w:pPr>
            <w:r w:rsidRPr="001B0C67">
              <w:rPr>
                <w:i/>
                <w:iCs/>
                <w:lang w:val="sr-Cyrl-CS"/>
              </w:rPr>
              <w:t xml:space="preserve">Практична настава </w:t>
            </w:r>
          </w:p>
          <w:p w:rsidR="002E1CC7" w:rsidRDefault="002E1CC7" w:rsidP="002E1CC7">
            <w:pPr>
              <w:numPr>
                <w:ilvl w:val="0"/>
                <w:numId w:val="220"/>
              </w:numPr>
              <w:jc w:val="both"/>
              <w:rPr>
                <w:lang w:val="sr-Cyrl-CS"/>
              </w:rPr>
            </w:pPr>
            <w:r w:rsidRPr="001B0C67">
              <w:rPr>
                <w:lang w:val="sr-Cyrl-CS"/>
              </w:rPr>
              <w:t>Студије случаја.</w:t>
            </w:r>
            <w:r>
              <w:rPr>
                <w:lang w:val="sr-Cyrl-CS"/>
              </w:rPr>
              <w:t xml:space="preserve"> </w:t>
            </w:r>
          </w:p>
          <w:p w:rsidR="002E1CC7" w:rsidRPr="001B0C67" w:rsidRDefault="002E1CC7" w:rsidP="002E1CC7">
            <w:pPr>
              <w:numPr>
                <w:ilvl w:val="0"/>
                <w:numId w:val="220"/>
              </w:numPr>
              <w:jc w:val="both"/>
              <w:rPr>
                <w:lang w:val="sr-Cyrl-CS"/>
              </w:rPr>
            </w:pPr>
            <w:r>
              <w:rPr>
                <w:lang w:val="sr-Cyrl-CS"/>
              </w:rPr>
              <w:t>Примена одређених метода за вредновање конкретних предузећа.</w:t>
            </w:r>
          </w:p>
        </w:tc>
      </w:tr>
      <w:tr w:rsidR="002E1CC7" w:rsidRPr="001B0C67" w:rsidTr="002E1CC7">
        <w:tc>
          <w:tcPr>
            <w:tcW w:w="9576" w:type="dxa"/>
            <w:gridSpan w:val="7"/>
            <w:shd w:val="clear" w:color="auto" w:fill="FDE9D9" w:themeFill="accent6" w:themeFillTint="33"/>
          </w:tcPr>
          <w:p w:rsidR="002E1CC7" w:rsidRPr="001B0C67" w:rsidRDefault="002E1CC7" w:rsidP="00896C81">
            <w:pPr>
              <w:jc w:val="both"/>
              <w:rPr>
                <w:b/>
                <w:bCs/>
                <w:lang w:val="sr-Cyrl-CS"/>
              </w:rPr>
            </w:pPr>
            <w:r w:rsidRPr="001B0C67">
              <w:rPr>
                <w:b/>
                <w:bCs/>
                <w:lang w:val="sr-Cyrl-CS"/>
              </w:rPr>
              <w:t xml:space="preserve">Литература </w:t>
            </w:r>
          </w:p>
          <w:p w:rsidR="002E1CC7" w:rsidRPr="005E226E" w:rsidRDefault="002E1CC7" w:rsidP="00896C81">
            <w:pPr>
              <w:jc w:val="both"/>
              <w:rPr>
                <w:bCs/>
              </w:rPr>
            </w:pPr>
            <w:r w:rsidRPr="005E226E">
              <w:rPr>
                <w:bCs/>
              </w:rPr>
              <w:t>Познанић, В.,</w:t>
            </w:r>
            <w:r>
              <w:rPr>
                <w:bCs/>
                <w:lang w:val="sr-Cyrl-CS"/>
              </w:rPr>
              <w:t xml:space="preserve"> &amp;</w:t>
            </w:r>
            <w:r w:rsidRPr="005E226E">
              <w:rPr>
                <w:bCs/>
              </w:rPr>
              <w:t xml:space="preserve"> Цвијановић, Ј. (2011). </w:t>
            </w:r>
            <w:r w:rsidRPr="005E226E">
              <w:rPr>
                <w:bCs/>
                <w:i/>
              </w:rPr>
              <w:t>Методи вредновања предузећа</w:t>
            </w:r>
            <w:r w:rsidRPr="005E226E">
              <w:rPr>
                <w:bCs/>
              </w:rPr>
              <w:t>.</w:t>
            </w:r>
            <w:r w:rsidRPr="005E226E">
              <w:rPr>
                <w:color w:val="000000"/>
                <w:shd w:val="clear" w:color="auto" w:fill="FFFAF0"/>
              </w:rPr>
              <w:t xml:space="preserve"> Београд: Економски институт</w:t>
            </w:r>
            <w:r>
              <w:rPr>
                <w:color w:val="000000"/>
                <w:shd w:val="clear" w:color="auto" w:fill="FFFAF0"/>
                <w:lang w:val="sr-Cyrl-CS"/>
              </w:rPr>
              <w:t>.</w:t>
            </w:r>
            <w:r w:rsidRPr="005E226E">
              <w:rPr>
                <w:bCs/>
              </w:rPr>
              <w:t xml:space="preserve"> </w:t>
            </w:r>
          </w:p>
          <w:p w:rsidR="002E1CC7" w:rsidRDefault="002E1CC7" w:rsidP="00896C81">
            <w:pPr>
              <w:jc w:val="both"/>
              <w:rPr>
                <w:bCs/>
              </w:rPr>
            </w:pPr>
            <w:r w:rsidRPr="001B0C67">
              <w:rPr>
                <w:bCs/>
              </w:rPr>
              <w:t>Coopeland</w:t>
            </w:r>
            <w:r>
              <w:rPr>
                <w:bCs/>
              </w:rPr>
              <w:t>,</w:t>
            </w:r>
            <w:r w:rsidRPr="001B0C67">
              <w:rPr>
                <w:bCs/>
              </w:rPr>
              <w:t xml:space="preserve"> T., еt al. (2010)</w:t>
            </w:r>
            <w:r>
              <w:rPr>
                <w:bCs/>
                <w:lang w:val="sr-Cyrl-CS"/>
              </w:rPr>
              <w:t>.</w:t>
            </w:r>
            <w:r w:rsidRPr="001B0C67">
              <w:rPr>
                <w:bCs/>
              </w:rPr>
              <w:t xml:space="preserve"> </w:t>
            </w:r>
            <w:r w:rsidRPr="001B0C67">
              <w:rPr>
                <w:bCs/>
                <w:i/>
              </w:rPr>
              <w:t xml:space="preserve">Valuation: Measuring and </w:t>
            </w:r>
            <w:r>
              <w:rPr>
                <w:bCs/>
                <w:i/>
              </w:rPr>
              <w:t>Managing the Value of Companies.</w:t>
            </w:r>
            <w:r w:rsidRPr="001B0C67">
              <w:rPr>
                <w:bCs/>
                <w:i/>
              </w:rPr>
              <w:t xml:space="preserve"> </w:t>
            </w:r>
            <w:r>
              <w:rPr>
                <w:bCs/>
              </w:rPr>
              <w:t>third edition</w:t>
            </w:r>
            <w:r>
              <w:rPr>
                <w:bCs/>
                <w:lang w:val="sr-Cyrl-CS"/>
              </w:rPr>
              <w:t>.</w:t>
            </w:r>
            <w:r w:rsidRPr="001B0C67">
              <w:rPr>
                <w:bCs/>
              </w:rPr>
              <w:t xml:space="preserve"> McKinsey</w:t>
            </w:r>
            <w:r>
              <w:rPr>
                <w:bCs/>
                <w:lang w:val="sr-Cyrl-CS"/>
              </w:rPr>
              <w:t xml:space="preserve"> </w:t>
            </w:r>
            <w:r w:rsidRPr="001B0C67">
              <w:rPr>
                <w:bCs/>
              </w:rPr>
              <w:t>&amp;</w:t>
            </w:r>
            <w:r>
              <w:rPr>
                <w:bCs/>
                <w:lang w:val="sr-Cyrl-CS"/>
              </w:rPr>
              <w:t xml:space="preserve"> </w:t>
            </w:r>
            <w:r w:rsidRPr="001B0C67">
              <w:rPr>
                <w:bCs/>
              </w:rPr>
              <w:t>Company inc.</w:t>
            </w:r>
          </w:p>
          <w:p w:rsidR="002E1CC7" w:rsidRPr="00F67FD5" w:rsidRDefault="002E1CC7" w:rsidP="00896C81">
            <w:pPr>
              <w:jc w:val="both"/>
              <w:rPr>
                <w:bCs/>
                <w:lang w:val="sr-Cyrl-CS"/>
              </w:rPr>
            </w:pPr>
            <w:r>
              <w:rPr>
                <w:bCs/>
              </w:rPr>
              <w:t xml:space="preserve">Дамодаран, А. (2010). </w:t>
            </w:r>
            <w:r w:rsidRPr="00DE6C55">
              <w:rPr>
                <w:bCs/>
                <w:i/>
              </w:rPr>
              <w:t>Дамодаран о валуацији:</w:t>
            </w:r>
            <w:r>
              <w:rPr>
                <w:bCs/>
                <w:i/>
              </w:rPr>
              <w:t xml:space="preserve"> </w:t>
            </w:r>
            <w:r w:rsidRPr="00DE6C55">
              <w:rPr>
                <w:bCs/>
                <w:i/>
              </w:rPr>
              <w:t>анализа вриједносница за инвестицијске и корпоративне финанције</w:t>
            </w:r>
            <w:r>
              <w:rPr>
                <w:bCs/>
              </w:rPr>
              <w:t>. Загреб: Мате: Загребачка школа економије и менаџмента</w:t>
            </w:r>
            <w:r>
              <w:rPr>
                <w:bCs/>
                <w:lang w:val="sr-Cyrl-CS"/>
              </w:rPr>
              <w:t>.</w:t>
            </w:r>
          </w:p>
          <w:p w:rsidR="002E1CC7" w:rsidRPr="00E33687" w:rsidRDefault="002E1CC7" w:rsidP="00896C81">
            <w:pPr>
              <w:jc w:val="both"/>
              <w:rPr>
                <w:color w:val="000000"/>
                <w:shd w:val="clear" w:color="auto" w:fill="FFFFFF"/>
              </w:rPr>
            </w:pPr>
            <w:r w:rsidRPr="00E33687">
              <w:rPr>
                <w:color w:val="222222"/>
                <w:shd w:val="clear" w:color="auto" w:fill="FFFFFF"/>
              </w:rPr>
              <w:t xml:space="preserve">Stowe, J. D., Robinson, T. R., Pinto, J. E., &amp; McLeavey, D. W. (2007). </w:t>
            </w:r>
            <w:r w:rsidRPr="00E33687">
              <w:rPr>
                <w:i/>
                <w:color w:val="000000"/>
                <w:shd w:val="clear" w:color="auto" w:fill="FFFFFF"/>
              </w:rPr>
              <w:t>Equity Asset Valuation</w:t>
            </w:r>
            <w:r w:rsidRPr="00E33687">
              <w:rPr>
                <w:color w:val="222222"/>
                <w:shd w:val="clear" w:color="auto" w:fill="FFFFFF"/>
              </w:rPr>
              <w:t xml:space="preserve">. New Jersey: </w:t>
            </w:r>
            <w:r w:rsidRPr="00E33687">
              <w:rPr>
                <w:color w:val="000000"/>
                <w:shd w:val="clear" w:color="auto" w:fill="FFFFFF"/>
              </w:rPr>
              <w:t>John Wiley &amp; Sons</w:t>
            </w:r>
            <w:r>
              <w:rPr>
                <w:color w:val="000000"/>
                <w:shd w:val="clear" w:color="auto" w:fill="FFFFFF"/>
              </w:rPr>
              <w:t>.</w:t>
            </w:r>
          </w:p>
          <w:p w:rsidR="002E1CC7" w:rsidRPr="006411D7" w:rsidRDefault="002E1CC7" w:rsidP="00896C81">
            <w:pPr>
              <w:jc w:val="both"/>
              <w:rPr>
                <w:bCs/>
              </w:rPr>
            </w:pPr>
            <w:r w:rsidRPr="001B0C67">
              <w:rPr>
                <w:bCs/>
                <w:lang w:val="sr-Cyrl-CS"/>
              </w:rPr>
              <w:t>Илић</w:t>
            </w:r>
            <w:r>
              <w:rPr>
                <w:bCs/>
                <w:lang w:val="sr-Cyrl-CS"/>
              </w:rPr>
              <w:t>,</w:t>
            </w:r>
            <w:r w:rsidRPr="001B0C67">
              <w:rPr>
                <w:bCs/>
                <w:lang w:val="sr-Cyrl-CS"/>
              </w:rPr>
              <w:t xml:space="preserve"> Г.,</w:t>
            </w:r>
            <w:r>
              <w:rPr>
                <w:bCs/>
                <w:lang w:val="sr-Cyrl-CS"/>
              </w:rPr>
              <w:t xml:space="preserve"> &amp;</w:t>
            </w:r>
            <w:r w:rsidRPr="001B0C67">
              <w:rPr>
                <w:bCs/>
                <w:lang w:val="sr-Cyrl-CS"/>
              </w:rPr>
              <w:t xml:space="preserve"> Стевановић</w:t>
            </w:r>
            <w:r>
              <w:rPr>
                <w:bCs/>
                <w:lang w:val="sr-Cyrl-CS"/>
              </w:rPr>
              <w:t>,</w:t>
            </w:r>
            <w:r w:rsidRPr="001B0C67">
              <w:rPr>
                <w:bCs/>
                <w:lang w:val="sr-Cyrl-CS"/>
              </w:rPr>
              <w:t xml:space="preserve"> Н., (1994)</w:t>
            </w:r>
            <w:r>
              <w:rPr>
                <w:bCs/>
                <w:lang w:val="sr-Cyrl-CS"/>
              </w:rPr>
              <w:t>.</w:t>
            </w:r>
            <w:r w:rsidRPr="001B0C67">
              <w:rPr>
                <w:bCs/>
                <w:lang w:val="sr-Cyrl-CS"/>
              </w:rPr>
              <w:t xml:space="preserve"> </w:t>
            </w:r>
            <w:r w:rsidRPr="001B0C67">
              <w:rPr>
                <w:bCs/>
                <w:i/>
                <w:lang w:val="sr-Cyrl-CS"/>
              </w:rPr>
              <w:t>Процена вредности предузећа – принципи и методе</w:t>
            </w:r>
            <w:r>
              <w:rPr>
                <w:bCs/>
                <w:i/>
                <w:lang w:val="sr-Cyrl-CS"/>
              </w:rPr>
              <w:t>.</w:t>
            </w:r>
            <w:r w:rsidRPr="001B0C67">
              <w:rPr>
                <w:bCs/>
                <w:i/>
                <w:lang w:val="sr-Cyrl-CS"/>
              </w:rPr>
              <w:t xml:space="preserve"> </w:t>
            </w:r>
            <w:r w:rsidRPr="00DE6C55">
              <w:rPr>
                <w:bCs/>
                <w:lang w:val="sr-Cyrl-CS"/>
              </w:rPr>
              <w:t xml:space="preserve">Београд: </w:t>
            </w:r>
            <w:r w:rsidRPr="001B0C67">
              <w:rPr>
                <w:bCs/>
                <w:lang w:val="sr-Cyrl-CS"/>
              </w:rPr>
              <w:t>Савез рачун</w:t>
            </w:r>
            <w:r>
              <w:rPr>
                <w:bCs/>
                <w:lang w:val="sr-Cyrl-CS"/>
              </w:rPr>
              <w:t>овођа и ревизора Србије</w:t>
            </w:r>
            <w:r>
              <w:rPr>
                <w:bCs/>
              </w:rPr>
              <w:t>.</w:t>
            </w:r>
          </w:p>
        </w:tc>
      </w:tr>
      <w:tr w:rsidR="002E1CC7" w:rsidRPr="001B0C67" w:rsidTr="002E1CC7">
        <w:tc>
          <w:tcPr>
            <w:tcW w:w="3132" w:type="dxa"/>
            <w:gridSpan w:val="2"/>
            <w:shd w:val="clear" w:color="auto" w:fill="FDE9D9" w:themeFill="accent6" w:themeFillTint="33"/>
          </w:tcPr>
          <w:p w:rsidR="002E1CC7" w:rsidRPr="001B0C67" w:rsidRDefault="002E1CC7" w:rsidP="00896C81">
            <w:pPr>
              <w:rPr>
                <w:b/>
                <w:bCs/>
                <w:lang w:val="sr-Cyrl-CS"/>
              </w:rPr>
            </w:pPr>
            <w:r w:rsidRPr="001B0C67">
              <w:rPr>
                <w:b/>
                <w:bCs/>
                <w:lang w:val="sr-Cyrl-CS"/>
              </w:rPr>
              <w:t xml:space="preserve">Број часова </w:t>
            </w:r>
            <w:r w:rsidRPr="001B0C67">
              <w:rPr>
                <w:b/>
                <w:lang w:val="sr-Cyrl-CS"/>
              </w:rPr>
              <w:t xml:space="preserve"> активне наставе</w:t>
            </w:r>
          </w:p>
        </w:tc>
        <w:tc>
          <w:tcPr>
            <w:tcW w:w="3128" w:type="dxa"/>
            <w:gridSpan w:val="2"/>
            <w:shd w:val="clear" w:color="auto" w:fill="FDE9D9" w:themeFill="accent6" w:themeFillTint="33"/>
          </w:tcPr>
          <w:p w:rsidR="002E1CC7" w:rsidRDefault="002E1CC7" w:rsidP="00896C81">
            <w:pPr>
              <w:rPr>
                <w:b/>
                <w:bCs/>
                <w:lang w:val="sr-Cyrl-CS"/>
              </w:rPr>
            </w:pPr>
            <w:r>
              <w:rPr>
                <w:b/>
                <w:lang w:val="sr-Cyrl-CS"/>
              </w:rPr>
              <w:t>Теоријска настава: 45</w:t>
            </w:r>
          </w:p>
        </w:tc>
        <w:tc>
          <w:tcPr>
            <w:tcW w:w="3316" w:type="dxa"/>
            <w:gridSpan w:val="3"/>
            <w:shd w:val="clear" w:color="auto" w:fill="FDE9D9" w:themeFill="accent6" w:themeFillTint="33"/>
          </w:tcPr>
          <w:p w:rsidR="002E1CC7" w:rsidRDefault="002E1CC7" w:rsidP="00896C81">
            <w:pPr>
              <w:rPr>
                <w:b/>
                <w:bCs/>
                <w:lang w:val="en-US"/>
              </w:rPr>
            </w:pPr>
            <w:r>
              <w:rPr>
                <w:b/>
                <w:lang w:val="ru-RU"/>
              </w:rPr>
              <w:t>Практична настава: 45</w:t>
            </w:r>
          </w:p>
        </w:tc>
      </w:tr>
      <w:tr w:rsidR="002E1CC7" w:rsidRPr="001B0C67" w:rsidTr="002E1CC7">
        <w:tc>
          <w:tcPr>
            <w:tcW w:w="9576" w:type="dxa"/>
            <w:gridSpan w:val="7"/>
            <w:shd w:val="clear" w:color="auto" w:fill="FDE9D9" w:themeFill="accent6" w:themeFillTint="33"/>
          </w:tcPr>
          <w:p w:rsidR="002E1CC7" w:rsidRPr="001B0C67" w:rsidRDefault="002E1CC7" w:rsidP="00896C81">
            <w:pPr>
              <w:rPr>
                <w:b/>
                <w:bCs/>
                <w:lang w:val="sr-Cyrl-CS"/>
              </w:rPr>
            </w:pPr>
            <w:r w:rsidRPr="001B0C67">
              <w:rPr>
                <w:b/>
                <w:bCs/>
                <w:lang w:val="sr-Cyrl-CS"/>
              </w:rPr>
              <w:t>Методе извођења наставе</w:t>
            </w:r>
          </w:p>
          <w:p w:rsidR="002E1CC7" w:rsidRPr="001B0C67" w:rsidRDefault="002E1CC7" w:rsidP="00896C81">
            <w:pPr>
              <w:rPr>
                <w:lang w:val="sr-Cyrl-CS"/>
              </w:rPr>
            </w:pPr>
            <w:r w:rsidRPr="001B0C67">
              <w:rPr>
                <w:lang w:val="sr-Cyrl-CS"/>
              </w:rPr>
              <w:t>Теоријска настава уз решавање практичних примера и анализ</w:t>
            </w:r>
            <w:r>
              <w:rPr>
                <w:lang w:val="sr-Cyrl-CS"/>
              </w:rPr>
              <w:t>е</w:t>
            </w:r>
            <w:r w:rsidRPr="001B0C67">
              <w:rPr>
                <w:lang w:val="sr-Cyrl-CS"/>
              </w:rPr>
              <w:t xml:space="preserve"> студија случаја</w:t>
            </w:r>
            <w:r>
              <w:rPr>
                <w:lang w:val="sr-Cyrl-CS"/>
              </w:rPr>
              <w:t>.</w:t>
            </w:r>
          </w:p>
        </w:tc>
      </w:tr>
      <w:tr w:rsidR="002E1CC7" w:rsidRPr="001B0C67" w:rsidTr="002E1CC7">
        <w:tc>
          <w:tcPr>
            <w:tcW w:w="9576" w:type="dxa"/>
            <w:gridSpan w:val="7"/>
            <w:shd w:val="clear" w:color="auto" w:fill="FDE9D9" w:themeFill="accent6" w:themeFillTint="33"/>
          </w:tcPr>
          <w:p w:rsidR="002E1CC7" w:rsidRPr="001B0C67" w:rsidRDefault="002E1CC7" w:rsidP="00896C81">
            <w:pPr>
              <w:jc w:val="center"/>
              <w:rPr>
                <w:b/>
                <w:bCs/>
                <w:lang w:val="ru-RU"/>
              </w:rPr>
            </w:pPr>
            <w:r w:rsidRPr="001B0C67">
              <w:rPr>
                <w:b/>
                <w:bCs/>
                <w:lang w:val="sr-Cyrl-CS"/>
              </w:rPr>
              <w:t>Оцена  знања (максимални број поена 100)</w:t>
            </w:r>
          </w:p>
        </w:tc>
      </w:tr>
      <w:tr w:rsidR="002E1CC7" w:rsidRPr="001B0C67" w:rsidTr="002E1CC7">
        <w:tblPrEx>
          <w:tblBorders>
            <w:top w:val="none" w:sz="0" w:space="0" w:color="auto"/>
          </w:tblBorders>
        </w:tblPrEx>
        <w:tc>
          <w:tcPr>
            <w:tcW w:w="4887" w:type="dxa"/>
            <w:gridSpan w:val="3"/>
            <w:shd w:val="clear" w:color="auto" w:fill="FDE9D9" w:themeFill="accent6" w:themeFillTint="33"/>
          </w:tcPr>
          <w:p w:rsidR="002E1CC7" w:rsidRPr="001B0C67" w:rsidRDefault="002E1CC7" w:rsidP="00896C81">
            <w:pPr>
              <w:rPr>
                <w:b/>
                <w:iCs/>
                <w:lang w:val="sr-Cyrl-CS"/>
              </w:rPr>
            </w:pPr>
            <w:r w:rsidRPr="001B0C67">
              <w:rPr>
                <w:b/>
                <w:iCs/>
                <w:lang w:val="sr-Cyrl-CS"/>
              </w:rPr>
              <w:t>Предиспитне обавезе</w:t>
            </w:r>
          </w:p>
        </w:tc>
        <w:tc>
          <w:tcPr>
            <w:tcW w:w="1473" w:type="dxa"/>
            <w:gridSpan w:val="2"/>
            <w:shd w:val="clear" w:color="auto" w:fill="FDE9D9" w:themeFill="accent6" w:themeFillTint="33"/>
            <w:vAlign w:val="center"/>
          </w:tcPr>
          <w:p w:rsidR="002E1CC7" w:rsidRDefault="002E1CC7" w:rsidP="00896C81">
            <w:pPr>
              <w:jc w:val="center"/>
              <w:rPr>
                <w:b/>
                <w:lang w:val="sr-Latn-RS"/>
              </w:rPr>
            </w:pPr>
            <w:r>
              <w:rPr>
                <w:b/>
                <w:lang w:val="sr-Cyrl-RS"/>
              </w:rPr>
              <w:t xml:space="preserve">65 </w:t>
            </w:r>
            <w:r>
              <w:rPr>
                <w:b/>
                <w:lang w:val="sr-Latn-RS"/>
              </w:rPr>
              <w:t>поена</w:t>
            </w:r>
          </w:p>
        </w:tc>
        <w:tc>
          <w:tcPr>
            <w:tcW w:w="2027" w:type="dxa"/>
            <w:shd w:val="clear" w:color="auto" w:fill="FDE9D9" w:themeFill="accent6" w:themeFillTint="33"/>
          </w:tcPr>
          <w:p w:rsidR="002E1CC7" w:rsidRDefault="002E1CC7" w:rsidP="00896C81">
            <w:pPr>
              <w:rPr>
                <w:b/>
                <w:bCs/>
                <w:lang w:val="sr-Latn-RS"/>
              </w:rPr>
            </w:pPr>
            <w:r>
              <w:rPr>
                <w:b/>
                <w:iCs/>
                <w:lang w:val="sr-Latn-RS"/>
              </w:rPr>
              <w:t xml:space="preserve">Завршни испит </w:t>
            </w:r>
          </w:p>
        </w:tc>
        <w:tc>
          <w:tcPr>
            <w:tcW w:w="1189" w:type="dxa"/>
            <w:shd w:val="clear" w:color="auto" w:fill="FDE9D9" w:themeFill="accent6" w:themeFillTint="33"/>
            <w:vAlign w:val="center"/>
          </w:tcPr>
          <w:p w:rsidR="002E1CC7" w:rsidRDefault="002E1CC7" w:rsidP="00896C81">
            <w:pPr>
              <w:jc w:val="center"/>
              <w:rPr>
                <w:b/>
                <w:lang w:val="sr-Latn-RS"/>
              </w:rPr>
            </w:pPr>
            <w:r>
              <w:rPr>
                <w:b/>
                <w:lang w:val="sr-Cyrl-RS"/>
              </w:rPr>
              <w:t xml:space="preserve"> 35 </w:t>
            </w:r>
            <w:r>
              <w:rPr>
                <w:b/>
                <w:lang w:val="sr-Latn-RS"/>
              </w:rPr>
              <w:t>поена</w:t>
            </w:r>
          </w:p>
        </w:tc>
      </w:tr>
      <w:tr w:rsidR="002E1CC7" w:rsidRPr="001B0C67" w:rsidTr="002E1CC7">
        <w:tblPrEx>
          <w:tblBorders>
            <w:top w:val="none" w:sz="0" w:space="0" w:color="auto"/>
          </w:tblBorders>
        </w:tblPrEx>
        <w:tc>
          <w:tcPr>
            <w:tcW w:w="4887" w:type="dxa"/>
            <w:gridSpan w:val="3"/>
            <w:shd w:val="clear" w:color="auto" w:fill="FDE9D9" w:themeFill="accent6" w:themeFillTint="33"/>
          </w:tcPr>
          <w:p w:rsidR="002E1CC7" w:rsidRPr="001B0C67" w:rsidRDefault="002E1CC7" w:rsidP="00896C81">
            <w:pPr>
              <w:rPr>
                <w:i/>
                <w:iCs/>
                <w:lang w:val="sr-Cyrl-CS"/>
              </w:rPr>
            </w:pPr>
            <w:r w:rsidRPr="001B0C67">
              <w:rPr>
                <w:lang w:val="sr-Cyrl-CS"/>
              </w:rPr>
              <w:t>присуство на предавањима и вежбама</w:t>
            </w:r>
          </w:p>
        </w:tc>
        <w:tc>
          <w:tcPr>
            <w:tcW w:w="1473" w:type="dxa"/>
            <w:gridSpan w:val="2"/>
            <w:shd w:val="clear" w:color="auto" w:fill="FDE9D9" w:themeFill="accent6" w:themeFillTint="33"/>
            <w:vAlign w:val="center"/>
          </w:tcPr>
          <w:p w:rsidR="002E1CC7" w:rsidRDefault="002E1CC7" w:rsidP="00896C81">
            <w:pPr>
              <w:jc w:val="center"/>
              <w:rPr>
                <w:b/>
                <w:bCs/>
                <w:lang w:val="sr-Cyrl-RS"/>
              </w:rPr>
            </w:pPr>
            <w:r>
              <w:rPr>
                <w:b/>
                <w:bCs/>
                <w:lang w:val="sr-Cyrl-RS"/>
              </w:rPr>
              <w:t>5</w:t>
            </w:r>
          </w:p>
        </w:tc>
        <w:tc>
          <w:tcPr>
            <w:tcW w:w="2027" w:type="dxa"/>
            <w:shd w:val="clear" w:color="auto" w:fill="FDE9D9" w:themeFill="accent6" w:themeFillTint="33"/>
          </w:tcPr>
          <w:p w:rsidR="002E1CC7" w:rsidRDefault="002E1CC7" w:rsidP="00896C81">
            <w:pPr>
              <w:rPr>
                <w:i/>
                <w:iCs/>
                <w:lang w:val="sr-Latn-RS"/>
              </w:rPr>
            </w:pPr>
            <w:r>
              <w:rPr>
                <w:lang w:val="sr-Latn-RS"/>
              </w:rPr>
              <w:t>писмени испит</w:t>
            </w:r>
          </w:p>
        </w:tc>
        <w:tc>
          <w:tcPr>
            <w:tcW w:w="1189" w:type="dxa"/>
            <w:shd w:val="clear" w:color="auto" w:fill="FDE9D9" w:themeFill="accent6" w:themeFillTint="33"/>
          </w:tcPr>
          <w:p w:rsidR="002E1CC7" w:rsidRDefault="002E1CC7" w:rsidP="00896C81">
            <w:pPr>
              <w:jc w:val="center"/>
              <w:rPr>
                <w:b/>
                <w:iCs/>
                <w:lang w:val="sr-Latn-RS"/>
              </w:rPr>
            </w:pPr>
          </w:p>
        </w:tc>
      </w:tr>
      <w:tr w:rsidR="002E1CC7" w:rsidRPr="001B0C67" w:rsidTr="002E1CC7">
        <w:tblPrEx>
          <w:tblBorders>
            <w:top w:val="none" w:sz="0" w:space="0" w:color="auto"/>
          </w:tblBorders>
        </w:tblPrEx>
        <w:tc>
          <w:tcPr>
            <w:tcW w:w="4887" w:type="dxa"/>
            <w:gridSpan w:val="3"/>
            <w:shd w:val="clear" w:color="auto" w:fill="FDE9D9" w:themeFill="accent6" w:themeFillTint="33"/>
          </w:tcPr>
          <w:p w:rsidR="002E1CC7" w:rsidRPr="001B0C67" w:rsidRDefault="002E1CC7" w:rsidP="00896C81">
            <w:pPr>
              <w:rPr>
                <w:lang w:val="sr-Cyrl-CS"/>
              </w:rPr>
            </w:pPr>
            <w:r w:rsidRPr="001B0C67">
              <w:rPr>
                <w:lang w:val="sr-Cyrl-CS"/>
              </w:rPr>
              <w:t>провера знања у току наставе (колоквијум-и)</w:t>
            </w:r>
          </w:p>
        </w:tc>
        <w:tc>
          <w:tcPr>
            <w:tcW w:w="1473" w:type="dxa"/>
            <w:gridSpan w:val="2"/>
            <w:shd w:val="clear" w:color="auto" w:fill="FDE9D9" w:themeFill="accent6" w:themeFillTint="33"/>
            <w:vAlign w:val="center"/>
          </w:tcPr>
          <w:p w:rsidR="002E1CC7" w:rsidRDefault="002E1CC7" w:rsidP="00896C81">
            <w:pPr>
              <w:jc w:val="center"/>
              <w:rPr>
                <w:b/>
                <w:bCs/>
                <w:lang w:val="sr-Cyrl-RS"/>
              </w:rPr>
            </w:pPr>
            <w:r>
              <w:rPr>
                <w:b/>
                <w:bCs/>
                <w:lang w:val="sr-Cyrl-RS"/>
              </w:rPr>
              <w:t>40</w:t>
            </w:r>
          </w:p>
        </w:tc>
        <w:tc>
          <w:tcPr>
            <w:tcW w:w="2027" w:type="dxa"/>
            <w:shd w:val="clear" w:color="auto" w:fill="FDE9D9" w:themeFill="accent6" w:themeFillTint="33"/>
          </w:tcPr>
          <w:p w:rsidR="002E1CC7" w:rsidRDefault="002E1CC7" w:rsidP="00896C81">
            <w:pPr>
              <w:rPr>
                <w:i/>
                <w:iCs/>
                <w:lang w:val="sr-Latn-RS"/>
              </w:rPr>
            </w:pPr>
            <w:r>
              <w:rPr>
                <w:lang w:val="sr-Latn-RS"/>
              </w:rPr>
              <w:t>усмени испит</w:t>
            </w:r>
          </w:p>
        </w:tc>
        <w:tc>
          <w:tcPr>
            <w:tcW w:w="1189" w:type="dxa"/>
            <w:shd w:val="clear" w:color="auto" w:fill="FDE9D9" w:themeFill="accent6" w:themeFillTint="33"/>
          </w:tcPr>
          <w:p w:rsidR="002E1CC7" w:rsidRDefault="002E1CC7" w:rsidP="00896C81">
            <w:pPr>
              <w:jc w:val="center"/>
              <w:rPr>
                <w:i/>
                <w:iCs/>
                <w:lang w:val="sr-Latn-RS"/>
              </w:rPr>
            </w:pPr>
          </w:p>
        </w:tc>
      </w:tr>
      <w:tr w:rsidR="002E1CC7" w:rsidRPr="001B0C67" w:rsidTr="002E1CC7">
        <w:tblPrEx>
          <w:tblBorders>
            <w:top w:val="none" w:sz="0" w:space="0" w:color="auto"/>
          </w:tblBorders>
        </w:tblPrEx>
        <w:tc>
          <w:tcPr>
            <w:tcW w:w="4887" w:type="dxa"/>
            <w:gridSpan w:val="3"/>
            <w:shd w:val="clear" w:color="auto" w:fill="FDE9D9" w:themeFill="accent6" w:themeFillTint="33"/>
          </w:tcPr>
          <w:p w:rsidR="002E1CC7" w:rsidRPr="001B0C67" w:rsidRDefault="002E1CC7" w:rsidP="00896C81">
            <w:pPr>
              <w:rPr>
                <w:lang w:val="ru-RU"/>
              </w:rPr>
            </w:pPr>
            <w:r w:rsidRPr="001B0C67">
              <w:rPr>
                <w:lang w:val="sr-Cyrl-CS"/>
              </w:rPr>
              <w:t>остале активностии</w:t>
            </w:r>
            <w:r w:rsidRPr="001B0C67">
              <w:rPr>
                <w:lang w:val="ru-RU"/>
              </w:rPr>
              <w:t xml:space="preserve"> учешће студената у раду на предавањима и вежбама </w:t>
            </w:r>
          </w:p>
        </w:tc>
        <w:tc>
          <w:tcPr>
            <w:tcW w:w="1473" w:type="dxa"/>
            <w:gridSpan w:val="2"/>
            <w:shd w:val="clear" w:color="auto" w:fill="FDE9D9" w:themeFill="accent6" w:themeFillTint="33"/>
            <w:vAlign w:val="center"/>
          </w:tcPr>
          <w:p w:rsidR="002E1CC7" w:rsidRDefault="002E1CC7" w:rsidP="00896C81">
            <w:pPr>
              <w:jc w:val="center"/>
              <w:rPr>
                <w:b/>
                <w:bCs/>
                <w:lang w:val="sr-Cyrl-RS"/>
              </w:rPr>
            </w:pPr>
            <w:r>
              <w:rPr>
                <w:b/>
                <w:bCs/>
                <w:lang w:val="sr-Cyrl-RS"/>
              </w:rPr>
              <w:t>10</w:t>
            </w:r>
          </w:p>
        </w:tc>
        <w:tc>
          <w:tcPr>
            <w:tcW w:w="2027" w:type="dxa"/>
            <w:shd w:val="clear" w:color="auto" w:fill="FDE9D9" w:themeFill="accent6" w:themeFillTint="33"/>
          </w:tcPr>
          <w:p w:rsidR="002E1CC7" w:rsidRDefault="002E1CC7" w:rsidP="00896C81">
            <w:pPr>
              <w:rPr>
                <w:lang w:val="sr-Latn-RS"/>
              </w:rPr>
            </w:pPr>
          </w:p>
        </w:tc>
        <w:tc>
          <w:tcPr>
            <w:tcW w:w="1189" w:type="dxa"/>
            <w:shd w:val="clear" w:color="auto" w:fill="FDE9D9" w:themeFill="accent6" w:themeFillTint="33"/>
          </w:tcPr>
          <w:p w:rsidR="002E1CC7" w:rsidRDefault="002E1CC7" w:rsidP="00896C81">
            <w:pPr>
              <w:jc w:val="center"/>
              <w:rPr>
                <w:i/>
                <w:iCs/>
                <w:lang w:val="sr-Latn-RS"/>
              </w:rPr>
            </w:pPr>
          </w:p>
        </w:tc>
      </w:tr>
      <w:tr w:rsidR="002E1CC7" w:rsidRPr="001B0C67" w:rsidTr="002E1CC7">
        <w:tblPrEx>
          <w:tblBorders>
            <w:top w:val="none" w:sz="0" w:space="0" w:color="auto"/>
          </w:tblBorders>
        </w:tblPrEx>
        <w:tc>
          <w:tcPr>
            <w:tcW w:w="4887" w:type="dxa"/>
            <w:gridSpan w:val="3"/>
            <w:shd w:val="clear" w:color="auto" w:fill="FDE9D9" w:themeFill="accent6" w:themeFillTint="33"/>
          </w:tcPr>
          <w:p w:rsidR="002E1CC7" w:rsidRPr="001B0C67" w:rsidRDefault="002E1CC7" w:rsidP="00896C81">
            <w:pPr>
              <w:rPr>
                <w:lang w:val="sr-Cyrl-CS"/>
              </w:rPr>
            </w:pPr>
            <w:r w:rsidRPr="001B0C67">
              <w:rPr>
                <w:lang w:val="sr-Cyrl-CS"/>
              </w:rPr>
              <w:t>практичан рад: самостална израда студије случаја</w:t>
            </w:r>
          </w:p>
        </w:tc>
        <w:tc>
          <w:tcPr>
            <w:tcW w:w="1473" w:type="dxa"/>
            <w:gridSpan w:val="2"/>
            <w:shd w:val="clear" w:color="auto" w:fill="FDE9D9" w:themeFill="accent6" w:themeFillTint="33"/>
            <w:vAlign w:val="center"/>
          </w:tcPr>
          <w:p w:rsidR="002E1CC7" w:rsidRDefault="002E1CC7" w:rsidP="00896C81">
            <w:pPr>
              <w:jc w:val="center"/>
              <w:rPr>
                <w:b/>
                <w:bCs/>
                <w:lang w:val="sr-Cyrl-RS"/>
              </w:rPr>
            </w:pPr>
            <w:r>
              <w:rPr>
                <w:b/>
                <w:bCs/>
                <w:lang w:val="sr-Cyrl-RS"/>
              </w:rPr>
              <w:t>10</w:t>
            </w:r>
          </w:p>
        </w:tc>
        <w:tc>
          <w:tcPr>
            <w:tcW w:w="2027" w:type="dxa"/>
            <w:shd w:val="clear" w:color="auto" w:fill="FDE9D9" w:themeFill="accent6" w:themeFillTint="33"/>
          </w:tcPr>
          <w:p w:rsidR="002E1CC7" w:rsidRDefault="002E1CC7" w:rsidP="00896C81">
            <w:pPr>
              <w:rPr>
                <w:i/>
                <w:iCs/>
                <w:lang w:val="sr-Latn-RS"/>
              </w:rPr>
            </w:pPr>
          </w:p>
        </w:tc>
        <w:tc>
          <w:tcPr>
            <w:tcW w:w="1189" w:type="dxa"/>
            <w:shd w:val="clear" w:color="auto" w:fill="FDE9D9" w:themeFill="accent6" w:themeFillTint="33"/>
          </w:tcPr>
          <w:p w:rsidR="002E1CC7" w:rsidRDefault="002E1CC7" w:rsidP="00896C81">
            <w:pPr>
              <w:jc w:val="center"/>
              <w:rPr>
                <w:i/>
                <w:iCs/>
                <w:lang w:val="sr-Latn-RS"/>
              </w:rPr>
            </w:pPr>
          </w:p>
        </w:tc>
      </w:tr>
    </w:tbl>
    <w:p w:rsidR="002E1CC7" w:rsidRDefault="002E1CC7" w:rsidP="00E5370C">
      <w:pPr>
        <w:widowControl/>
        <w:autoSpaceDE/>
        <w:autoSpaceDN/>
        <w:adjustRightInd/>
        <w:spacing w:after="200" w:line="276" w:lineRule="auto"/>
      </w:pPr>
    </w:p>
    <w:p w:rsidR="002E1CC7" w:rsidRDefault="002E1CC7">
      <w:pPr>
        <w:widowControl/>
        <w:autoSpaceDE/>
        <w:autoSpaceDN/>
        <w:adjustRightInd/>
        <w:spacing w:after="200" w:line="276" w:lineRule="auto"/>
      </w:pPr>
      <w:r>
        <w:br w:type="page"/>
      </w:r>
    </w:p>
    <w:bookmarkStart w:id="107" w:name="VrednovanjePreduzeća"/>
    <w:bookmarkEnd w:id="107"/>
    <w:p w:rsidR="002E1CC7" w:rsidRDefault="00CE240D" w:rsidP="00CE240D">
      <w:pPr>
        <w:widowControl/>
        <w:autoSpaceDE/>
        <w:autoSpaceDN/>
        <w:adjustRightInd/>
        <w:spacing w:after="200" w:line="276" w:lineRule="auto"/>
        <w:jc w:val="right"/>
      </w:pPr>
      <w:r>
        <w:rPr>
          <w:bCs/>
          <w:lang w:val="sr-Cyrl-CS"/>
        </w:rPr>
        <w:lastRenderedPageBreak/>
        <w:fldChar w:fldCharType="begin"/>
      </w:r>
      <w:r>
        <w:rPr>
          <w:bCs/>
          <w:lang w:val="sr-Cyrl-CS"/>
        </w:rPr>
        <w:instrText xml:space="preserve"> HYPERLINK  \l "ListaNazivaPredmeta" </w:instrText>
      </w:r>
      <w:r>
        <w:rPr>
          <w:bCs/>
          <w:lang w:val="sr-Cyrl-CS"/>
        </w:rPr>
        <w:fldChar w:fldCharType="separate"/>
      </w:r>
      <w:r w:rsidRPr="0046043E">
        <w:rPr>
          <w:rStyle w:val="Hyperlink"/>
          <w:bCs/>
          <w:lang w:val="sr-Cyrl-CS"/>
        </w:rPr>
        <w:t>назад</w:t>
      </w:r>
      <w:r>
        <w:rPr>
          <w:bCs/>
          <w:lang w:val="sr-Cyrl-CS"/>
        </w:rPr>
        <w:fldChar w:fldCharType="end"/>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1223"/>
        <w:gridCol w:w="1358"/>
        <w:gridCol w:w="2993"/>
        <w:gridCol w:w="1435"/>
        <w:gridCol w:w="22"/>
      </w:tblGrid>
      <w:tr w:rsidR="00896C81" w:rsidRPr="00E90651" w:rsidTr="00896C81">
        <w:trPr>
          <w:gridAfter w:val="1"/>
          <w:wAfter w:w="22" w:type="dxa"/>
          <w:trHeight w:val="232"/>
        </w:trPr>
        <w:tc>
          <w:tcPr>
            <w:tcW w:w="243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96C81" w:rsidRPr="00E90651" w:rsidRDefault="00896C81" w:rsidP="00896C81">
            <w:pPr>
              <w:rPr>
                <w:b/>
                <w:bCs/>
                <w:lang w:val="sr-Cyrl-CS"/>
              </w:rPr>
            </w:pPr>
            <w:r w:rsidRPr="00E90651">
              <w:rPr>
                <w:b/>
                <w:bCs/>
                <w:lang w:val="sr-Cyrl-CS"/>
              </w:rPr>
              <w:t xml:space="preserve">Студијски програм </w:t>
            </w:r>
          </w:p>
        </w:tc>
        <w:tc>
          <w:tcPr>
            <w:tcW w:w="7026"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96C81" w:rsidRPr="00E90651" w:rsidRDefault="00896C81" w:rsidP="00896C81">
            <w:pPr>
              <w:rPr>
                <w:bCs/>
                <w:lang w:val="sr-Cyrl-CS"/>
              </w:rPr>
            </w:pPr>
            <w:r w:rsidRPr="00E90651">
              <w:rPr>
                <w:bCs/>
                <w:lang w:val="sr-Cyrl-CS"/>
              </w:rPr>
              <w:t>Финансије и банкарство</w:t>
            </w:r>
          </w:p>
        </w:tc>
      </w:tr>
      <w:tr w:rsidR="00896C81" w:rsidRPr="00E90651" w:rsidTr="00896C81">
        <w:trPr>
          <w:gridAfter w:val="1"/>
          <w:wAfter w:w="22" w:type="dxa"/>
          <w:trHeight w:val="232"/>
        </w:trPr>
        <w:tc>
          <w:tcPr>
            <w:tcW w:w="2438" w:type="dxa"/>
            <w:shd w:val="clear" w:color="auto" w:fill="FBD4B4" w:themeFill="accent6" w:themeFillTint="66"/>
          </w:tcPr>
          <w:p w:rsidR="00896C81" w:rsidRPr="00E90651" w:rsidRDefault="00896C81" w:rsidP="00896C81">
            <w:pPr>
              <w:rPr>
                <w:lang w:val="sr-Cyrl-CS"/>
              </w:rPr>
            </w:pPr>
            <w:r w:rsidRPr="00E90651">
              <w:rPr>
                <w:b/>
                <w:bCs/>
                <w:lang w:val="sr-Cyrl-CS"/>
              </w:rPr>
              <w:t>Назив предмета</w:t>
            </w:r>
          </w:p>
        </w:tc>
        <w:tc>
          <w:tcPr>
            <w:tcW w:w="7026" w:type="dxa"/>
            <w:gridSpan w:val="4"/>
            <w:shd w:val="clear" w:color="auto" w:fill="FBD4B4" w:themeFill="accent6" w:themeFillTint="66"/>
          </w:tcPr>
          <w:p w:rsidR="00896C81" w:rsidRPr="00E90651" w:rsidRDefault="00896C81" w:rsidP="00896C81">
            <w:pPr>
              <w:rPr>
                <w:b/>
                <w:bCs/>
                <w:lang w:val="sr-Cyrl-CS"/>
              </w:rPr>
            </w:pPr>
            <w:r w:rsidRPr="00E90651">
              <w:rPr>
                <w:b/>
                <w:bCs/>
                <w:lang w:val="sr-Cyrl-CS"/>
              </w:rPr>
              <w:t>ЗАВРШНИ РАД</w:t>
            </w:r>
          </w:p>
        </w:tc>
      </w:tr>
      <w:tr w:rsidR="00896C81" w:rsidRPr="00E90651" w:rsidTr="00896C81">
        <w:trPr>
          <w:gridAfter w:val="1"/>
          <w:wAfter w:w="22" w:type="dxa"/>
          <w:trHeight w:val="232"/>
        </w:trPr>
        <w:tc>
          <w:tcPr>
            <w:tcW w:w="2438" w:type="dxa"/>
            <w:shd w:val="clear" w:color="auto" w:fill="FBD4B4" w:themeFill="accent6" w:themeFillTint="66"/>
          </w:tcPr>
          <w:p w:rsidR="00896C81" w:rsidRPr="00E90651" w:rsidRDefault="00896C81" w:rsidP="00896C81">
            <w:pPr>
              <w:rPr>
                <w:lang w:val="sr-Cyrl-CS"/>
              </w:rPr>
            </w:pPr>
            <w:r w:rsidRPr="00E90651">
              <w:rPr>
                <w:b/>
                <w:bCs/>
                <w:lang w:val="sr-Cyrl-CS"/>
              </w:rPr>
              <w:t>Статус предмета</w:t>
            </w:r>
          </w:p>
        </w:tc>
        <w:tc>
          <w:tcPr>
            <w:tcW w:w="7026" w:type="dxa"/>
            <w:gridSpan w:val="4"/>
            <w:shd w:val="clear" w:color="auto" w:fill="FBD4B4" w:themeFill="accent6" w:themeFillTint="66"/>
          </w:tcPr>
          <w:p w:rsidR="00896C81" w:rsidRPr="00E90651" w:rsidRDefault="00896C81" w:rsidP="00896C81">
            <w:pPr>
              <w:rPr>
                <w:bCs/>
              </w:rPr>
            </w:pPr>
            <w:r w:rsidRPr="00E90651">
              <w:rPr>
                <w:bCs/>
              </w:rPr>
              <w:t>обавезни</w:t>
            </w:r>
          </w:p>
        </w:tc>
      </w:tr>
      <w:tr w:rsidR="00896C81" w:rsidRPr="00E90651" w:rsidTr="00896C81">
        <w:trPr>
          <w:gridAfter w:val="1"/>
          <w:wAfter w:w="22" w:type="dxa"/>
          <w:trHeight w:val="232"/>
        </w:trPr>
        <w:tc>
          <w:tcPr>
            <w:tcW w:w="2438" w:type="dxa"/>
            <w:tcBorders>
              <w:bottom w:val="single" w:sz="4" w:space="0" w:color="auto"/>
            </w:tcBorders>
            <w:shd w:val="clear" w:color="auto" w:fill="FBD4B4" w:themeFill="accent6" w:themeFillTint="66"/>
          </w:tcPr>
          <w:p w:rsidR="00896C81" w:rsidRPr="00E90651" w:rsidRDefault="00896C81" w:rsidP="00896C81">
            <w:pPr>
              <w:rPr>
                <w:lang w:val="sr-Cyrl-CS"/>
              </w:rPr>
            </w:pPr>
            <w:r w:rsidRPr="00E90651">
              <w:rPr>
                <w:b/>
                <w:bCs/>
                <w:lang w:val="sr-Cyrl-CS"/>
              </w:rPr>
              <w:t>Број ЕСПБ</w:t>
            </w:r>
          </w:p>
        </w:tc>
        <w:tc>
          <w:tcPr>
            <w:tcW w:w="7026" w:type="dxa"/>
            <w:gridSpan w:val="4"/>
            <w:tcBorders>
              <w:bottom w:val="single" w:sz="4" w:space="0" w:color="auto"/>
            </w:tcBorders>
            <w:shd w:val="clear" w:color="auto" w:fill="FBD4B4" w:themeFill="accent6" w:themeFillTint="66"/>
          </w:tcPr>
          <w:p w:rsidR="00896C81" w:rsidRPr="00E90651" w:rsidRDefault="00896C81" w:rsidP="00896C81">
            <w:pPr>
              <w:rPr>
                <w:bCs/>
                <w:lang w:val="sr-Cyrl-CS"/>
              </w:rPr>
            </w:pPr>
            <w:r w:rsidRPr="00E90651">
              <w:rPr>
                <w:bCs/>
                <w:lang w:val="sr-Cyrl-CS"/>
              </w:rPr>
              <w:t>8</w:t>
            </w:r>
          </w:p>
        </w:tc>
      </w:tr>
      <w:tr w:rsidR="00896C81" w:rsidRPr="00E90651" w:rsidTr="00896C81">
        <w:trPr>
          <w:gridAfter w:val="1"/>
          <w:wAfter w:w="22" w:type="dxa"/>
          <w:trHeight w:val="232"/>
        </w:trPr>
        <w:tc>
          <w:tcPr>
            <w:tcW w:w="2438" w:type="dxa"/>
            <w:tcBorders>
              <w:top w:val="single" w:sz="4" w:space="0" w:color="auto"/>
              <w:left w:val="single" w:sz="4" w:space="0" w:color="auto"/>
              <w:bottom w:val="nil"/>
              <w:right w:val="single" w:sz="4" w:space="0" w:color="auto"/>
            </w:tcBorders>
            <w:shd w:val="clear" w:color="auto" w:fill="FBD4B4" w:themeFill="accent6" w:themeFillTint="66"/>
          </w:tcPr>
          <w:p w:rsidR="00896C81" w:rsidRPr="00E90651" w:rsidRDefault="00896C81" w:rsidP="00896C81">
            <w:pPr>
              <w:rPr>
                <w:b/>
                <w:bCs/>
                <w:lang w:val="sr-Cyrl-CS"/>
              </w:rPr>
            </w:pPr>
            <w:r w:rsidRPr="00E90651">
              <w:rPr>
                <w:b/>
                <w:bCs/>
                <w:lang w:val="sr-Cyrl-CS"/>
              </w:rPr>
              <w:t>Услов</w:t>
            </w:r>
          </w:p>
        </w:tc>
        <w:tc>
          <w:tcPr>
            <w:tcW w:w="7026" w:type="dxa"/>
            <w:gridSpan w:val="4"/>
            <w:tcBorders>
              <w:top w:val="single" w:sz="4" w:space="0" w:color="auto"/>
              <w:left w:val="single" w:sz="4" w:space="0" w:color="auto"/>
              <w:bottom w:val="nil"/>
              <w:right w:val="single" w:sz="4" w:space="0" w:color="auto"/>
            </w:tcBorders>
            <w:shd w:val="clear" w:color="auto" w:fill="FBD4B4" w:themeFill="accent6" w:themeFillTint="66"/>
          </w:tcPr>
          <w:p w:rsidR="00896C81" w:rsidRPr="00E90651" w:rsidRDefault="00896C81" w:rsidP="00896C81">
            <w:pPr>
              <w:rPr>
                <w:bCs/>
                <w:lang w:val="sr-Cyrl-CS"/>
              </w:rPr>
            </w:pPr>
            <w:r w:rsidRPr="00E90651">
              <w:rPr>
                <w:bCs/>
                <w:lang w:val="sr-Cyrl-CS"/>
              </w:rPr>
              <w:t>Положени сви наставни предмети.</w:t>
            </w:r>
          </w:p>
        </w:tc>
      </w:tr>
      <w:tr w:rsidR="00896C81" w:rsidRPr="00E90651" w:rsidTr="00896C81">
        <w:tc>
          <w:tcPr>
            <w:tcW w:w="9486" w:type="dxa"/>
            <w:gridSpan w:val="6"/>
            <w:shd w:val="clear" w:color="auto" w:fill="FDE9D9" w:themeFill="accent6" w:themeFillTint="33"/>
          </w:tcPr>
          <w:p w:rsidR="00896C81" w:rsidRPr="00E90651" w:rsidRDefault="00896C81" w:rsidP="00896C81">
            <w:pPr>
              <w:jc w:val="both"/>
              <w:rPr>
                <w:rStyle w:val="Char"/>
                <w:b w:val="0"/>
              </w:rPr>
            </w:pPr>
            <w:r w:rsidRPr="00E90651">
              <w:rPr>
                <w:rStyle w:val="Char"/>
                <w:lang w:val="ru-RU"/>
              </w:rPr>
              <w:t xml:space="preserve">Циљеви завршног рада: </w:t>
            </w:r>
            <w:r w:rsidRPr="00E90651">
              <w:rPr>
                <w:rStyle w:val="Char"/>
                <w:b w:val="0"/>
              </w:rPr>
              <w:t>Израдом завршног рада студенти  треба да докажу да су након положених наставних предмета у оквиру студијског програма</w:t>
            </w:r>
            <w:r w:rsidRPr="00E90651">
              <w:rPr>
                <w:bCs/>
                <w:lang w:val="sr-Cyrl-CS"/>
              </w:rPr>
              <w:t xml:space="preserve"> Финансије и банкарство</w:t>
            </w:r>
            <w:r w:rsidRPr="00E90651">
              <w:rPr>
                <w:rStyle w:val="Char"/>
                <w:b w:val="0"/>
              </w:rPr>
              <w:t xml:space="preserve"> стекли функционална знања која су неопходна за квалитетно решавање пословних проблема из те области. Циљ је да студенти писменим и усменим путем докажу да су савладали основе</w:t>
            </w:r>
            <w:r w:rsidRPr="00E90651">
              <w:rPr>
                <w:rFonts w:eastAsia="Calibri"/>
                <w:lang w:eastAsia="en-US"/>
              </w:rPr>
              <w:t xml:space="preserve"> квалитативног и квантитативног истраживања</w:t>
            </w:r>
            <w:r w:rsidRPr="00E90651">
              <w:rPr>
                <w:rFonts w:eastAsia="Calibri"/>
                <w:lang w:val="sr-Cyrl-CS" w:eastAsia="en-US"/>
              </w:rPr>
              <w:t>, да су стекли циљевима програма предвиђена знања, као и да су савладали методе и технике које су неопходне да самостално и аналитички доносе оптималне пословне одлуке у области Финансија и банкарства.</w:t>
            </w:r>
          </w:p>
        </w:tc>
      </w:tr>
      <w:tr w:rsidR="00896C81" w:rsidRPr="00E90651" w:rsidTr="00896C81">
        <w:tc>
          <w:tcPr>
            <w:tcW w:w="9486" w:type="dxa"/>
            <w:gridSpan w:val="6"/>
            <w:shd w:val="clear" w:color="auto" w:fill="FDE9D9" w:themeFill="accent6" w:themeFillTint="33"/>
          </w:tcPr>
          <w:p w:rsidR="00896C81" w:rsidRPr="00E90651" w:rsidRDefault="00896C81" w:rsidP="00896C81">
            <w:pPr>
              <w:jc w:val="both"/>
              <w:rPr>
                <w:rStyle w:val="Char"/>
                <w:b w:val="0"/>
                <w:bCs w:val="0"/>
                <w:lang w:val="ru-RU"/>
              </w:rPr>
            </w:pPr>
            <w:r w:rsidRPr="00E90651">
              <w:rPr>
                <w:rStyle w:val="Char"/>
                <w:lang w:val="ru-RU"/>
              </w:rPr>
              <w:t>Очекивани исходи:</w:t>
            </w:r>
            <w:r w:rsidRPr="00E90651">
              <w:rPr>
                <w:rStyle w:val="Char"/>
                <w:b w:val="0"/>
              </w:rPr>
              <w:t xml:space="preserve"> Израдом завршног рада студенти  треба да докажу да су након положених наставних предмета стекли основна функционална знања из области финансија и банкарства. Полагањем завршног испита студенти треба да покажу да су компетентни за генерисање </w:t>
            </w:r>
            <w:r w:rsidRPr="00E90651">
              <w:rPr>
                <w:lang w:val="sr-Cyrl-CS"/>
              </w:rPr>
              <w:t xml:space="preserve">адекватних информација и њихово интегрисање у циљу </w:t>
            </w:r>
            <w:r w:rsidRPr="00E90651">
              <w:rPr>
                <w:rFonts w:eastAsia="Calibri"/>
                <w:lang w:eastAsia="en-US"/>
              </w:rPr>
              <w:t>доношења</w:t>
            </w:r>
            <w:r w:rsidRPr="00E90651">
              <w:rPr>
                <w:rFonts w:eastAsia="Calibri"/>
                <w:lang w:val="sr-Cyrl-CS" w:eastAsia="en-US"/>
              </w:rPr>
              <w:t xml:space="preserve"> квалитетних</w:t>
            </w:r>
            <w:r w:rsidRPr="00E90651">
              <w:rPr>
                <w:rFonts w:eastAsia="Calibri"/>
                <w:lang w:eastAsia="en-US"/>
              </w:rPr>
              <w:t xml:space="preserve"> </w:t>
            </w:r>
            <w:r w:rsidRPr="00E90651">
              <w:rPr>
                <w:rFonts w:eastAsia="Calibri"/>
                <w:lang w:val="sr-Cyrl-CS" w:eastAsia="en-US"/>
              </w:rPr>
              <w:t>предлога за решавање практичних проблема из области Финансија и банкарства</w:t>
            </w:r>
            <w:r w:rsidRPr="00E90651">
              <w:rPr>
                <w:rFonts w:eastAsia="Calibri"/>
                <w:lang w:eastAsia="en-US"/>
              </w:rPr>
              <w:t>.</w:t>
            </w:r>
          </w:p>
        </w:tc>
      </w:tr>
      <w:tr w:rsidR="00896C81" w:rsidRPr="00E90651" w:rsidTr="00896C81">
        <w:tc>
          <w:tcPr>
            <w:tcW w:w="9486" w:type="dxa"/>
            <w:gridSpan w:val="6"/>
            <w:shd w:val="clear" w:color="auto" w:fill="FDE9D9" w:themeFill="accent6" w:themeFillTint="33"/>
          </w:tcPr>
          <w:p w:rsidR="00896C81" w:rsidRPr="00E90651" w:rsidRDefault="00896C81" w:rsidP="00896C81">
            <w:pPr>
              <w:jc w:val="both"/>
              <w:rPr>
                <w:rStyle w:val="Char"/>
                <w:lang w:val="ru-RU"/>
              </w:rPr>
            </w:pPr>
            <w:r w:rsidRPr="00E90651">
              <w:rPr>
                <w:rStyle w:val="Char"/>
                <w:lang w:val="ru-RU"/>
              </w:rPr>
              <w:t>Општи садржаји:</w:t>
            </w:r>
          </w:p>
          <w:p w:rsidR="00896C81" w:rsidRPr="00E90651" w:rsidRDefault="00896C81" w:rsidP="00896C81">
            <w:pPr>
              <w:jc w:val="both"/>
              <w:rPr>
                <w:rStyle w:val="Char"/>
                <w:lang w:val="ru-RU"/>
              </w:rPr>
            </w:pPr>
            <w:r w:rsidRPr="00E90651">
              <w:rPr>
                <w:lang w:val="sr-Cyrl-CS"/>
              </w:rPr>
              <w:t>Након полагања</w:t>
            </w:r>
            <w:r w:rsidRPr="00E90651">
              <w:t xml:space="preserve"> свих испита предвиђених студијским програмом, студент</w:t>
            </w:r>
            <w:r w:rsidRPr="00E90651">
              <w:rPr>
                <w:lang w:val="sr-Cyrl-CS"/>
              </w:rPr>
              <w:t>и</w:t>
            </w:r>
            <w:r w:rsidRPr="00E90651">
              <w:t xml:space="preserve"> има</w:t>
            </w:r>
            <w:r w:rsidRPr="00E90651">
              <w:rPr>
                <w:lang w:val="sr-Cyrl-CS"/>
              </w:rPr>
              <w:t>ју</w:t>
            </w:r>
            <w:r w:rsidRPr="00E90651">
              <w:t xml:space="preserve"> обавезу полагањ</w:t>
            </w:r>
            <w:r w:rsidRPr="00E90651">
              <w:rPr>
                <w:lang w:val="sr-Cyrl-CS"/>
              </w:rPr>
              <w:t>а</w:t>
            </w:r>
            <w:r w:rsidRPr="00E90651">
              <w:t xml:space="preserve"> завршног рада.</w:t>
            </w:r>
            <w:r w:rsidRPr="00E90651">
              <w:rPr>
                <w:lang w:val="sr-Cyrl-CS"/>
              </w:rPr>
              <w:t xml:space="preserve"> У</w:t>
            </w:r>
            <w:r w:rsidRPr="00E90651">
              <w:t xml:space="preserve"> току последње године студија</w:t>
            </w:r>
            <w:r w:rsidRPr="00E90651">
              <w:rPr>
                <w:lang w:val="sr-Cyrl-CS"/>
              </w:rPr>
              <w:t>,</w:t>
            </w:r>
            <w:r w:rsidRPr="00E90651">
              <w:t xml:space="preserve"> </w:t>
            </w:r>
            <w:r w:rsidRPr="00E90651">
              <w:rPr>
                <w:lang w:val="sr-Cyrl-CS"/>
              </w:rPr>
              <w:t>с</w:t>
            </w:r>
            <w:r w:rsidRPr="00E90651">
              <w:t>тудент</w:t>
            </w:r>
            <w:r w:rsidRPr="00E90651">
              <w:rPr>
                <w:lang w:val="sr-Cyrl-CS"/>
              </w:rPr>
              <w:t>и</w:t>
            </w:r>
            <w:r w:rsidRPr="00E90651">
              <w:t xml:space="preserve"> </w:t>
            </w:r>
            <w:r w:rsidRPr="00E90651">
              <w:rPr>
                <w:lang w:val="sr-Cyrl-CS"/>
              </w:rPr>
              <w:t>након договора</w:t>
            </w:r>
            <w:r w:rsidRPr="00E90651">
              <w:t xml:space="preserve"> са наставником</w:t>
            </w:r>
            <w:r w:rsidRPr="00E90651">
              <w:rPr>
                <w:lang w:val="sr-Cyrl-CS"/>
              </w:rPr>
              <w:t xml:space="preserve"> Школе (мантором), бирају</w:t>
            </w:r>
            <w:r w:rsidRPr="00E90651">
              <w:t xml:space="preserve"> тему </w:t>
            </w:r>
            <w:r w:rsidRPr="00E90651">
              <w:rPr>
                <w:lang w:val="sr-Cyrl-CS"/>
              </w:rPr>
              <w:t>завршног рада</w:t>
            </w:r>
            <w:r w:rsidRPr="00E90651">
              <w:t xml:space="preserve">. </w:t>
            </w:r>
            <w:r w:rsidRPr="00E90651">
              <w:rPr>
                <w:lang w:val="sr-Cyrl-CS"/>
              </w:rPr>
              <w:t xml:space="preserve">Изабрана тема мора да има конкретан значај </w:t>
            </w:r>
            <w:r w:rsidRPr="00E90651">
              <w:t xml:space="preserve">за обављање послова за које се студент образује.  </w:t>
            </w:r>
            <w:r w:rsidRPr="00E90651">
              <w:rPr>
                <w:lang w:val="sr-Cyrl-CS"/>
              </w:rPr>
              <w:t>Полагање з</w:t>
            </w:r>
            <w:r w:rsidRPr="00E90651">
              <w:t>авршн</w:t>
            </w:r>
            <w:r w:rsidRPr="00E90651">
              <w:rPr>
                <w:lang w:val="sr-Cyrl-CS"/>
              </w:rPr>
              <w:t>ог</w:t>
            </w:r>
            <w:r w:rsidRPr="00E90651">
              <w:t xml:space="preserve"> рад</w:t>
            </w:r>
            <w:r w:rsidRPr="00E90651">
              <w:rPr>
                <w:lang w:val="sr-Cyrl-CS"/>
              </w:rPr>
              <w:t>а</w:t>
            </w:r>
            <w:r w:rsidRPr="00E90651">
              <w:t xml:space="preserve"> обухвата израду и одбрану рада. </w:t>
            </w:r>
            <w:r w:rsidRPr="00E90651">
              <w:rPr>
                <w:rStyle w:val="Char"/>
                <w:b w:val="0"/>
                <w:lang w:val="ru-RU"/>
              </w:rPr>
              <w:t>Завршни рад се брани пред комисијом од три члана (председник, ментор и члан). Усмена о</w:t>
            </w:r>
            <w:r>
              <w:rPr>
                <w:rStyle w:val="Char"/>
                <w:b w:val="0"/>
                <w:lang w:val="sr-Cyrl-RS"/>
              </w:rPr>
              <w:t>д</w:t>
            </w:r>
            <w:r w:rsidRPr="00E90651">
              <w:rPr>
                <w:rStyle w:val="Char"/>
                <w:b w:val="0"/>
                <w:lang w:val="ru-RU"/>
              </w:rPr>
              <w:t>брана је јавна. У току одбране кандидат излаже пис</w:t>
            </w:r>
            <w:r>
              <w:rPr>
                <w:rStyle w:val="Char"/>
                <w:b w:val="0"/>
                <w:lang w:val="ru-RU"/>
              </w:rPr>
              <w:t>ани део рада, који треба да са</w:t>
            </w:r>
            <w:r>
              <w:rPr>
                <w:rStyle w:val="Char"/>
                <w:b w:val="0"/>
                <w:lang w:val="sr-Cyrl-RS"/>
              </w:rPr>
              <w:t>др</w:t>
            </w:r>
            <w:r w:rsidRPr="00E90651">
              <w:rPr>
                <w:rStyle w:val="Char"/>
                <w:b w:val="0"/>
                <w:lang w:val="ru-RU"/>
              </w:rPr>
              <w:t>жи теоријско-стручну анализу и/или предлог решења неког практичног проблема који  је везан за обављање послова из области Финансија и банкарства. После усменог излагања, кандидат одговара на питања чланова комисије. Након завршене одбране комисија утврђује оцену и саопштава је кандидату.</w:t>
            </w:r>
          </w:p>
        </w:tc>
      </w:tr>
      <w:tr w:rsidR="00896C81" w:rsidRPr="00E90651" w:rsidTr="00896C81">
        <w:tc>
          <w:tcPr>
            <w:tcW w:w="9486" w:type="dxa"/>
            <w:gridSpan w:val="6"/>
            <w:shd w:val="clear" w:color="auto" w:fill="FDE9D9" w:themeFill="accent6" w:themeFillTint="33"/>
          </w:tcPr>
          <w:p w:rsidR="00896C81" w:rsidRPr="00E90651" w:rsidRDefault="00896C81" w:rsidP="00896C81">
            <w:pPr>
              <w:rPr>
                <w:b/>
                <w:bCs/>
                <w:lang w:val="sr-Cyrl-CS"/>
              </w:rPr>
            </w:pPr>
            <w:r w:rsidRPr="00E90651">
              <w:rPr>
                <w:b/>
                <w:bCs/>
                <w:lang w:val="sr-Cyrl-CS"/>
              </w:rPr>
              <w:t>Методе извођења настав</w:t>
            </w:r>
            <w:r w:rsidRPr="00E90651">
              <w:rPr>
                <w:b/>
                <w:bCs/>
              </w:rPr>
              <w:t>e</w:t>
            </w:r>
            <w:r w:rsidRPr="00E90651">
              <w:rPr>
                <w:b/>
                <w:bCs/>
                <w:lang w:val="sr-Cyrl-CS"/>
              </w:rPr>
              <w:t xml:space="preserve">: </w:t>
            </w:r>
          </w:p>
          <w:p w:rsidR="00896C81" w:rsidRPr="00E90651" w:rsidRDefault="00896C81" w:rsidP="00896C81">
            <w:pPr>
              <w:rPr>
                <w:bCs/>
                <w:lang w:val="sr-Cyrl-CS"/>
              </w:rPr>
            </w:pPr>
            <w:r w:rsidRPr="00E90651">
              <w:rPr>
                <w:bCs/>
                <w:lang w:val="sr-Cyrl-CS"/>
              </w:rPr>
              <w:t>Дискусија одабраних тема</w:t>
            </w:r>
            <w:r>
              <w:rPr>
                <w:bCs/>
              </w:rPr>
              <w:t xml:space="preserve">, </w:t>
            </w:r>
            <w:r w:rsidRPr="00E90651">
              <w:rPr>
                <w:bCs/>
                <w:lang w:val="sr-Cyrl-CS"/>
              </w:rPr>
              <w:t>анализе студија случаја.</w:t>
            </w:r>
          </w:p>
        </w:tc>
      </w:tr>
      <w:tr w:rsidR="00896C81" w:rsidRPr="00E90651" w:rsidTr="00896C81">
        <w:tc>
          <w:tcPr>
            <w:tcW w:w="9486" w:type="dxa"/>
            <w:gridSpan w:val="6"/>
            <w:shd w:val="clear" w:color="auto" w:fill="FDE9D9" w:themeFill="accent6" w:themeFillTint="33"/>
          </w:tcPr>
          <w:p w:rsidR="00896C81" w:rsidRPr="00E90651" w:rsidRDefault="00896C81" w:rsidP="00896C81">
            <w:pPr>
              <w:jc w:val="center"/>
              <w:rPr>
                <w:b/>
                <w:bCs/>
                <w:lang w:val="ru-RU"/>
              </w:rPr>
            </w:pPr>
            <w:r w:rsidRPr="00E90651">
              <w:rPr>
                <w:b/>
                <w:bCs/>
                <w:lang w:val="sr-Cyrl-CS"/>
              </w:rPr>
              <w:t>Оцена  (максимални број поена 100)</w:t>
            </w:r>
          </w:p>
        </w:tc>
      </w:tr>
      <w:tr w:rsidR="00896C81" w:rsidRPr="00E90651" w:rsidTr="00896C81">
        <w:tc>
          <w:tcPr>
            <w:tcW w:w="3665" w:type="dxa"/>
            <w:gridSpan w:val="2"/>
            <w:shd w:val="clear" w:color="auto" w:fill="FDE9D9" w:themeFill="accent6" w:themeFillTint="33"/>
          </w:tcPr>
          <w:p w:rsidR="00896C81" w:rsidRPr="00E90651" w:rsidRDefault="00896C81" w:rsidP="00896C81">
            <w:pPr>
              <w:rPr>
                <w:lang w:val="sr-Cyrl-CS"/>
              </w:rPr>
            </w:pPr>
            <w:r w:rsidRPr="00E90651">
              <w:rPr>
                <w:b/>
                <w:iCs/>
                <w:lang w:val="sr-Cyrl-CS"/>
              </w:rPr>
              <w:t>Предиспитне обавезе</w:t>
            </w:r>
          </w:p>
        </w:tc>
        <w:tc>
          <w:tcPr>
            <w:tcW w:w="1360" w:type="dxa"/>
            <w:shd w:val="clear" w:color="auto" w:fill="FDE9D9" w:themeFill="accent6" w:themeFillTint="33"/>
          </w:tcPr>
          <w:p w:rsidR="00896C81" w:rsidRPr="00E90651" w:rsidRDefault="00896C81" w:rsidP="00896C81">
            <w:pPr>
              <w:rPr>
                <w:b/>
                <w:bCs/>
                <w:lang w:val="sr-Cyrl-CS"/>
              </w:rPr>
            </w:pPr>
            <w:r w:rsidRPr="00E90651">
              <w:rPr>
                <w:b/>
                <w:bCs/>
              </w:rPr>
              <w:t>Поена</w:t>
            </w:r>
            <w:r w:rsidRPr="00E90651">
              <w:rPr>
                <w:b/>
                <w:bCs/>
                <w:lang w:val="sr-Cyrl-CS"/>
              </w:rPr>
              <w:t xml:space="preserve"> 50</w:t>
            </w:r>
          </w:p>
        </w:tc>
        <w:tc>
          <w:tcPr>
            <w:tcW w:w="3001" w:type="dxa"/>
            <w:shd w:val="clear" w:color="auto" w:fill="FDE9D9" w:themeFill="accent6" w:themeFillTint="33"/>
          </w:tcPr>
          <w:p w:rsidR="00896C81" w:rsidRPr="00E90651" w:rsidRDefault="00896C81" w:rsidP="00896C81">
            <w:r w:rsidRPr="00E90651">
              <w:t xml:space="preserve">Завршни испит </w:t>
            </w:r>
          </w:p>
        </w:tc>
        <w:tc>
          <w:tcPr>
            <w:tcW w:w="1460" w:type="dxa"/>
            <w:gridSpan w:val="2"/>
            <w:shd w:val="clear" w:color="auto" w:fill="FDE9D9" w:themeFill="accent6" w:themeFillTint="33"/>
          </w:tcPr>
          <w:p w:rsidR="00896C81" w:rsidRPr="00E90651" w:rsidRDefault="00896C81" w:rsidP="00896C81">
            <w:pPr>
              <w:rPr>
                <w:b/>
                <w:iCs/>
                <w:lang w:val="sr-Cyrl-CS"/>
              </w:rPr>
            </w:pPr>
            <w:r w:rsidRPr="00E90651">
              <w:rPr>
                <w:b/>
                <w:iCs/>
              </w:rPr>
              <w:t>Поена</w:t>
            </w:r>
            <w:r w:rsidRPr="00E90651">
              <w:rPr>
                <w:b/>
                <w:iCs/>
                <w:lang w:val="sr-Cyrl-CS"/>
              </w:rPr>
              <w:t xml:space="preserve"> 50</w:t>
            </w:r>
          </w:p>
        </w:tc>
      </w:tr>
      <w:tr w:rsidR="00896C81" w:rsidRPr="00E90651" w:rsidTr="00896C81">
        <w:tc>
          <w:tcPr>
            <w:tcW w:w="3665" w:type="dxa"/>
            <w:gridSpan w:val="2"/>
            <w:shd w:val="clear" w:color="auto" w:fill="FDE9D9" w:themeFill="accent6" w:themeFillTint="33"/>
          </w:tcPr>
          <w:p w:rsidR="00896C81" w:rsidRPr="00E90651" w:rsidRDefault="00896C81" w:rsidP="00896C81">
            <w:pPr>
              <w:rPr>
                <w:iCs/>
                <w:lang w:val="sr-Cyrl-CS"/>
              </w:rPr>
            </w:pPr>
            <w:r w:rsidRPr="00E90651">
              <w:rPr>
                <w:lang w:val="sr-Cyrl-CS"/>
              </w:rPr>
              <w:t>активност у току израде рада</w:t>
            </w:r>
          </w:p>
        </w:tc>
        <w:tc>
          <w:tcPr>
            <w:tcW w:w="1360" w:type="dxa"/>
            <w:shd w:val="clear" w:color="auto" w:fill="FDE9D9" w:themeFill="accent6" w:themeFillTint="33"/>
          </w:tcPr>
          <w:p w:rsidR="00896C81" w:rsidRPr="00E90651" w:rsidRDefault="00896C81" w:rsidP="00896C81">
            <w:pPr>
              <w:rPr>
                <w:bCs/>
                <w:lang w:val="sr-Cyrl-CS"/>
              </w:rPr>
            </w:pPr>
            <w:r w:rsidRPr="00E90651">
              <w:rPr>
                <w:bCs/>
                <w:lang w:val="sr-Cyrl-CS"/>
              </w:rPr>
              <w:t>50</w:t>
            </w:r>
          </w:p>
        </w:tc>
        <w:tc>
          <w:tcPr>
            <w:tcW w:w="3001" w:type="dxa"/>
            <w:shd w:val="clear" w:color="auto" w:fill="FDE9D9" w:themeFill="accent6" w:themeFillTint="33"/>
          </w:tcPr>
          <w:p w:rsidR="00896C81" w:rsidRPr="00E90651" w:rsidRDefault="00896C81" w:rsidP="00896C81">
            <w:pPr>
              <w:rPr>
                <w:iCs/>
                <w:lang w:val="sr-Cyrl-CS"/>
              </w:rPr>
            </w:pPr>
            <w:r w:rsidRPr="00E90651">
              <w:rPr>
                <w:lang w:val="sr-Cyrl-CS"/>
              </w:rPr>
              <w:t>усмени испит</w:t>
            </w:r>
          </w:p>
        </w:tc>
        <w:tc>
          <w:tcPr>
            <w:tcW w:w="1460" w:type="dxa"/>
            <w:gridSpan w:val="2"/>
            <w:shd w:val="clear" w:color="auto" w:fill="FDE9D9" w:themeFill="accent6" w:themeFillTint="33"/>
          </w:tcPr>
          <w:p w:rsidR="00896C81" w:rsidRPr="00E90651" w:rsidRDefault="00896C81" w:rsidP="00896C81">
            <w:pPr>
              <w:rPr>
                <w:iCs/>
                <w:lang w:val="sr-Cyrl-CS"/>
              </w:rPr>
            </w:pPr>
            <w:r w:rsidRPr="00E90651">
              <w:rPr>
                <w:iCs/>
                <w:lang w:val="sr-Cyrl-CS"/>
              </w:rPr>
              <w:t>50</w:t>
            </w:r>
          </w:p>
        </w:tc>
      </w:tr>
    </w:tbl>
    <w:p w:rsidR="00896C81" w:rsidRDefault="00896C81" w:rsidP="00E5370C">
      <w:pPr>
        <w:widowControl/>
        <w:autoSpaceDE/>
        <w:autoSpaceDN/>
        <w:adjustRightInd/>
        <w:spacing w:after="200" w:line="276" w:lineRule="auto"/>
      </w:pPr>
    </w:p>
    <w:p w:rsidR="00896C81" w:rsidRDefault="00896C81">
      <w:pPr>
        <w:widowControl/>
        <w:autoSpaceDE/>
        <w:autoSpaceDN/>
        <w:adjustRightInd/>
        <w:spacing w:after="200" w:line="276" w:lineRule="auto"/>
      </w:pPr>
      <w:r>
        <w:br w:type="page"/>
      </w:r>
    </w:p>
    <w:bookmarkStart w:id="108" w:name="ZacršniRadFB"/>
    <w:bookmarkEnd w:id="108"/>
    <w:p w:rsidR="002E1CC7" w:rsidRDefault="00D11024" w:rsidP="00D11024">
      <w:pPr>
        <w:widowControl/>
        <w:autoSpaceDE/>
        <w:autoSpaceDN/>
        <w:adjustRightInd/>
        <w:spacing w:after="200" w:line="276" w:lineRule="auto"/>
        <w:jc w:val="right"/>
      </w:pPr>
      <w:r>
        <w:rPr>
          <w:bCs/>
          <w:lang w:val="sr-Cyrl-CS"/>
        </w:rPr>
        <w:lastRenderedPageBreak/>
        <w:fldChar w:fldCharType="begin"/>
      </w:r>
      <w:r>
        <w:rPr>
          <w:bCs/>
          <w:lang w:val="sr-Cyrl-CS"/>
        </w:rPr>
        <w:instrText xml:space="preserve"> HYPERLINK  \l "ListaNazivaPredmeta" </w:instrText>
      </w:r>
      <w:r>
        <w:rPr>
          <w:bCs/>
          <w:lang w:val="sr-Cyrl-CS"/>
        </w:rPr>
        <w:fldChar w:fldCharType="separate"/>
      </w:r>
      <w:r w:rsidRPr="0046043E">
        <w:rPr>
          <w:rStyle w:val="Hyperlink"/>
          <w:bCs/>
          <w:lang w:val="sr-Cyrl-CS"/>
        </w:rPr>
        <w:t>назад</w:t>
      </w:r>
      <w:r>
        <w:rPr>
          <w:bCs/>
          <w:lang w:val="sr-Cyrl-CS"/>
        </w:rPr>
        <w:fldChar w:fldCharType="end"/>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1223"/>
        <w:gridCol w:w="1358"/>
        <w:gridCol w:w="2993"/>
        <w:gridCol w:w="1435"/>
        <w:gridCol w:w="22"/>
      </w:tblGrid>
      <w:tr w:rsidR="00896C81" w:rsidRPr="00E90651" w:rsidTr="00896C81">
        <w:trPr>
          <w:gridAfter w:val="1"/>
          <w:wAfter w:w="22" w:type="dxa"/>
          <w:trHeight w:val="232"/>
        </w:trPr>
        <w:tc>
          <w:tcPr>
            <w:tcW w:w="243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96C81" w:rsidRPr="00E90651" w:rsidRDefault="00896C81" w:rsidP="00896C81">
            <w:pPr>
              <w:rPr>
                <w:b/>
                <w:bCs/>
                <w:lang w:val="sr-Cyrl-CS"/>
              </w:rPr>
            </w:pPr>
            <w:r w:rsidRPr="00E90651">
              <w:rPr>
                <w:b/>
                <w:bCs/>
                <w:lang w:val="sr-Cyrl-CS"/>
              </w:rPr>
              <w:t xml:space="preserve">Студијски програм </w:t>
            </w:r>
          </w:p>
        </w:tc>
        <w:tc>
          <w:tcPr>
            <w:tcW w:w="7026"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96C81" w:rsidRPr="00E90651" w:rsidRDefault="00896C81" w:rsidP="00896C81">
            <w:pPr>
              <w:rPr>
                <w:bCs/>
                <w:lang w:val="sr-Cyrl-CS"/>
              </w:rPr>
            </w:pPr>
            <w:r>
              <w:rPr>
                <w:bCs/>
                <w:lang w:val="sr-Cyrl-CS"/>
              </w:rPr>
              <w:t>Предузетништво</w:t>
            </w:r>
          </w:p>
        </w:tc>
      </w:tr>
      <w:tr w:rsidR="00896C81" w:rsidRPr="00E90651" w:rsidTr="00896C81">
        <w:trPr>
          <w:gridAfter w:val="1"/>
          <w:wAfter w:w="22" w:type="dxa"/>
          <w:trHeight w:val="232"/>
        </w:trPr>
        <w:tc>
          <w:tcPr>
            <w:tcW w:w="2438" w:type="dxa"/>
            <w:shd w:val="clear" w:color="auto" w:fill="FBD4B4" w:themeFill="accent6" w:themeFillTint="66"/>
          </w:tcPr>
          <w:p w:rsidR="00896C81" w:rsidRPr="00E90651" w:rsidRDefault="00896C81" w:rsidP="00896C81">
            <w:pPr>
              <w:rPr>
                <w:lang w:val="sr-Cyrl-CS"/>
              </w:rPr>
            </w:pPr>
            <w:r w:rsidRPr="00E90651">
              <w:rPr>
                <w:b/>
                <w:bCs/>
                <w:lang w:val="sr-Cyrl-CS"/>
              </w:rPr>
              <w:t>Назив предмета</w:t>
            </w:r>
          </w:p>
        </w:tc>
        <w:tc>
          <w:tcPr>
            <w:tcW w:w="7026" w:type="dxa"/>
            <w:gridSpan w:val="4"/>
            <w:shd w:val="clear" w:color="auto" w:fill="FBD4B4" w:themeFill="accent6" w:themeFillTint="66"/>
          </w:tcPr>
          <w:p w:rsidR="00896C81" w:rsidRPr="00E90651" w:rsidRDefault="00896C81" w:rsidP="00896C81">
            <w:pPr>
              <w:rPr>
                <w:b/>
                <w:bCs/>
                <w:lang w:val="sr-Cyrl-CS"/>
              </w:rPr>
            </w:pPr>
            <w:r w:rsidRPr="00E90651">
              <w:rPr>
                <w:b/>
                <w:bCs/>
                <w:lang w:val="sr-Cyrl-CS"/>
              </w:rPr>
              <w:t>ЗАВРШНИ РАД</w:t>
            </w:r>
          </w:p>
        </w:tc>
      </w:tr>
      <w:tr w:rsidR="00896C81" w:rsidRPr="00E90651" w:rsidTr="00896C81">
        <w:trPr>
          <w:gridAfter w:val="1"/>
          <w:wAfter w:w="22" w:type="dxa"/>
          <w:trHeight w:val="232"/>
        </w:trPr>
        <w:tc>
          <w:tcPr>
            <w:tcW w:w="2438" w:type="dxa"/>
            <w:shd w:val="clear" w:color="auto" w:fill="FBD4B4" w:themeFill="accent6" w:themeFillTint="66"/>
          </w:tcPr>
          <w:p w:rsidR="00896C81" w:rsidRPr="00E90651" w:rsidRDefault="00896C81" w:rsidP="00896C81">
            <w:pPr>
              <w:rPr>
                <w:lang w:val="sr-Cyrl-CS"/>
              </w:rPr>
            </w:pPr>
            <w:r w:rsidRPr="00E90651">
              <w:rPr>
                <w:b/>
                <w:bCs/>
                <w:lang w:val="sr-Cyrl-CS"/>
              </w:rPr>
              <w:t>Статус предмета</w:t>
            </w:r>
          </w:p>
        </w:tc>
        <w:tc>
          <w:tcPr>
            <w:tcW w:w="7026" w:type="dxa"/>
            <w:gridSpan w:val="4"/>
            <w:shd w:val="clear" w:color="auto" w:fill="FBD4B4" w:themeFill="accent6" w:themeFillTint="66"/>
          </w:tcPr>
          <w:p w:rsidR="00896C81" w:rsidRPr="00E90651" w:rsidRDefault="00896C81" w:rsidP="00896C81">
            <w:pPr>
              <w:rPr>
                <w:bCs/>
              </w:rPr>
            </w:pPr>
            <w:r w:rsidRPr="00E90651">
              <w:rPr>
                <w:bCs/>
              </w:rPr>
              <w:t>обавезни</w:t>
            </w:r>
          </w:p>
        </w:tc>
      </w:tr>
      <w:tr w:rsidR="00896C81" w:rsidRPr="00E90651" w:rsidTr="00896C81">
        <w:trPr>
          <w:gridAfter w:val="1"/>
          <w:wAfter w:w="22" w:type="dxa"/>
          <w:trHeight w:val="232"/>
        </w:trPr>
        <w:tc>
          <w:tcPr>
            <w:tcW w:w="2438" w:type="dxa"/>
            <w:tcBorders>
              <w:bottom w:val="single" w:sz="4" w:space="0" w:color="auto"/>
            </w:tcBorders>
            <w:shd w:val="clear" w:color="auto" w:fill="FBD4B4" w:themeFill="accent6" w:themeFillTint="66"/>
          </w:tcPr>
          <w:p w:rsidR="00896C81" w:rsidRPr="00E90651" w:rsidRDefault="00896C81" w:rsidP="00896C81">
            <w:pPr>
              <w:rPr>
                <w:lang w:val="sr-Cyrl-CS"/>
              </w:rPr>
            </w:pPr>
            <w:r w:rsidRPr="00E90651">
              <w:rPr>
                <w:b/>
                <w:bCs/>
                <w:lang w:val="sr-Cyrl-CS"/>
              </w:rPr>
              <w:t>Број ЕСПБ</w:t>
            </w:r>
          </w:p>
        </w:tc>
        <w:tc>
          <w:tcPr>
            <w:tcW w:w="7026" w:type="dxa"/>
            <w:gridSpan w:val="4"/>
            <w:tcBorders>
              <w:bottom w:val="single" w:sz="4" w:space="0" w:color="auto"/>
            </w:tcBorders>
            <w:shd w:val="clear" w:color="auto" w:fill="FBD4B4" w:themeFill="accent6" w:themeFillTint="66"/>
          </w:tcPr>
          <w:p w:rsidR="00896C81" w:rsidRPr="00E90651" w:rsidRDefault="00896C81" w:rsidP="00896C81">
            <w:pPr>
              <w:rPr>
                <w:bCs/>
                <w:lang w:val="sr-Cyrl-CS"/>
              </w:rPr>
            </w:pPr>
            <w:r w:rsidRPr="00E90651">
              <w:rPr>
                <w:bCs/>
                <w:lang w:val="sr-Cyrl-CS"/>
              </w:rPr>
              <w:t>8</w:t>
            </w:r>
          </w:p>
        </w:tc>
      </w:tr>
      <w:tr w:rsidR="00896C81" w:rsidRPr="00E90651" w:rsidTr="00896C81">
        <w:trPr>
          <w:gridAfter w:val="1"/>
          <w:wAfter w:w="22" w:type="dxa"/>
          <w:trHeight w:val="232"/>
        </w:trPr>
        <w:tc>
          <w:tcPr>
            <w:tcW w:w="2438" w:type="dxa"/>
            <w:tcBorders>
              <w:top w:val="single" w:sz="4" w:space="0" w:color="auto"/>
              <w:left w:val="single" w:sz="4" w:space="0" w:color="auto"/>
              <w:bottom w:val="nil"/>
              <w:right w:val="single" w:sz="4" w:space="0" w:color="auto"/>
            </w:tcBorders>
            <w:shd w:val="clear" w:color="auto" w:fill="FBD4B4" w:themeFill="accent6" w:themeFillTint="66"/>
          </w:tcPr>
          <w:p w:rsidR="00896C81" w:rsidRPr="00E90651" w:rsidRDefault="00896C81" w:rsidP="00896C81">
            <w:pPr>
              <w:rPr>
                <w:b/>
                <w:bCs/>
                <w:lang w:val="sr-Cyrl-CS"/>
              </w:rPr>
            </w:pPr>
            <w:r w:rsidRPr="00E90651">
              <w:rPr>
                <w:b/>
                <w:bCs/>
                <w:lang w:val="sr-Cyrl-CS"/>
              </w:rPr>
              <w:t>Услов</w:t>
            </w:r>
          </w:p>
        </w:tc>
        <w:tc>
          <w:tcPr>
            <w:tcW w:w="7026" w:type="dxa"/>
            <w:gridSpan w:val="4"/>
            <w:tcBorders>
              <w:top w:val="single" w:sz="4" w:space="0" w:color="auto"/>
              <w:left w:val="single" w:sz="4" w:space="0" w:color="auto"/>
              <w:bottom w:val="nil"/>
              <w:right w:val="single" w:sz="4" w:space="0" w:color="auto"/>
            </w:tcBorders>
            <w:shd w:val="clear" w:color="auto" w:fill="FBD4B4" w:themeFill="accent6" w:themeFillTint="66"/>
          </w:tcPr>
          <w:p w:rsidR="00896C81" w:rsidRPr="00E90651" w:rsidRDefault="00896C81" w:rsidP="00896C81">
            <w:pPr>
              <w:rPr>
                <w:bCs/>
                <w:lang w:val="sr-Cyrl-CS"/>
              </w:rPr>
            </w:pPr>
            <w:r w:rsidRPr="00E90651">
              <w:rPr>
                <w:bCs/>
                <w:lang w:val="sr-Cyrl-CS"/>
              </w:rPr>
              <w:t>Положени сви наставни предмети.</w:t>
            </w:r>
          </w:p>
        </w:tc>
      </w:tr>
      <w:tr w:rsidR="00896C81" w:rsidRPr="00E90651" w:rsidTr="00896C81">
        <w:tc>
          <w:tcPr>
            <w:tcW w:w="9486" w:type="dxa"/>
            <w:gridSpan w:val="6"/>
            <w:shd w:val="clear" w:color="auto" w:fill="FDE9D9" w:themeFill="accent6" w:themeFillTint="33"/>
          </w:tcPr>
          <w:p w:rsidR="00896C81" w:rsidRPr="00E90651" w:rsidRDefault="00896C81" w:rsidP="00896C81">
            <w:pPr>
              <w:jc w:val="both"/>
              <w:rPr>
                <w:rStyle w:val="Char"/>
                <w:b w:val="0"/>
              </w:rPr>
            </w:pPr>
            <w:r w:rsidRPr="00E90651">
              <w:rPr>
                <w:rStyle w:val="Char"/>
                <w:lang w:val="ru-RU"/>
              </w:rPr>
              <w:t xml:space="preserve">Циљеви завршног рада: </w:t>
            </w:r>
            <w:r w:rsidRPr="00E90651">
              <w:rPr>
                <w:rStyle w:val="Char"/>
                <w:b w:val="0"/>
              </w:rPr>
              <w:t>Израдом завршног рада студенти  треба да докажу да су након положених наставних предмета у оквиру студијског програма</w:t>
            </w:r>
            <w:r w:rsidRPr="00E90651">
              <w:rPr>
                <w:bCs/>
                <w:lang w:val="sr-Cyrl-CS"/>
              </w:rPr>
              <w:t xml:space="preserve"> </w:t>
            </w:r>
            <w:r>
              <w:rPr>
                <w:bCs/>
                <w:lang w:val="sr-Cyrl-CS"/>
              </w:rPr>
              <w:t>Предузетништво</w:t>
            </w:r>
            <w:r w:rsidRPr="00E90651">
              <w:rPr>
                <w:rStyle w:val="Char"/>
                <w:b w:val="0"/>
              </w:rPr>
              <w:t xml:space="preserve"> стекли функционална знања која су неопходна за квалитетно решавање пословних проблема из те области. Циљ је да студенти писменим и усменим путем докажу да су савладали основе</w:t>
            </w:r>
            <w:r w:rsidRPr="00E90651">
              <w:rPr>
                <w:rFonts w:eastAsia="Calibri"/>
                <w:lang w:eastAsia="en-US"/>
              </w:rPr>
              <w:t xml:space="preserve"> квалитативног и квантитативног истраживања</w:t>
            </w:r>
            <w:r w:rsidRPr="00E90651">
              <w:rPr>
                <w:rFonts w:eastAsia="Calibri"/>
                <w:lang w:val="sr-Cyrl-CS" w:eastAsia="en-US"/>
              </w:rPr>
              <w:t xml:space="preserve">, да су стекли циљевима програма предвиђена знања, као и да су савладали методе и технике које су неопходне да самостално и аналитички доносе оптималне пословне одлуке у области </w:t>
            </w:r>
            <w:r>
              <w:rPr>
                <w:rFonts w:eastAsia="Calibri"/>
                <w:lang w:val="sr-Cyrl-CS" w:eastAsia="en-US"/>
              </w:rPr>
              <w:t>Предузетништва</w:t>
            </w:r>
            <w:r w:rsidRPr="00E90651">
              <w:rPr>
                <w:rFonts w:eastAsia="Calibri"/>
                <w:lang w:val="sr-Cyrl-CS" w:eastAsia="en-US"/>
              </w:rPr>
              <w:t>.</w:t>
            </w:r>
          </w:p>
        </w:tc>
      </w:tr>
      <w:tr w:rsidR="00896C81" w:rsidRPr="00E90651" w:rsidTr="00896C81">
        <w:tc>
          <w:tcPr>
            <w:tcW w:w="9486" w:type="dxa"/>
            <w:gridSpan w:val="6"/>
            <w:shd w:val="clear" w:color="auto" w:fill="FDE9D9" w:themeFill="accent6" w:themeFillTint="33"/>
          </w:tcPr>
          <w:p w:rsidR="00896C81" w:rsidRPr="00E90651" w:rsidRDefault="00896C81" w:rsidP="00896C81">
            <w:pPr>
              <w:jc w:val="both"/>
              <w:rPr>
                <w:rStyle w:val="Char"/>
                <w:b w:val="0"/>
                <w:bCs w:val="0"/>
                <w:lang w:val="ru-RU"/>
              </w:rPr>
            </w:pPr>
            <w:r w:rsidRPr="00E90651">
              <w:rPr>
                <w:rStyle w:val="Char"/>
                <w:lang w:val="ru-RU"/>
              </w:rPr>
              <w:t>Очекивани исходи:</w:t>
            </w:r>
            <w:r w:rsidRPr="00E90651">
              <w:rPr>
                <w:rStyle w:val="Char"/>
                <w:b w:val="0"/>
              </w:rPr>
              <w:t xml:space="preserve"> Израдом завршног рада студенти  треба да докажу да су након положених наставних предмета стекли основна функционална знања</w:t>
            </w:r>
            <w:r>
              <w:rPr>
                <w:rStyle w:val="Char"/>
                <w:b w:val="0"/>
              </w:rPr>
              <w:t xml:space="preserve"> и вештине</w:t>
            </w:r>
            <w:r w:rsidRPr="00E90651">
              <w:rPr>
                <w:rStyle w:val="Char"/>
                <w:b w:val="0"/>
              </w:rPr>
              <w:t xml:space="preserve"> из области </w:t>
            </w:r>
            <w:r>
              <w:rPr>
                <w:rStyle w:val="Char"/>
                <w:b w:val="0"/>
              </w:rPr>
              <w:t>Предузетништва</w:t>
            </w:r>
            <w:r w:rsidRPr="00E90651">
              <w:rPr>
                <w:rStyle w:val="Char"/>
                <w:b w:val="0"/>
              </w:rPr>
              <w:t xml:space="preserve">. Полагањем завршног испита студенти треба да покажу да су компетентни за генерисање </w:t>
            </w:r>
            <w:r w:rsidRPr="00E90651">
              <w:rPr>
                <w:lang w:val="sr-Cyrl-CS"/>
              </w:rPr>
              <w:t xml:space="preserve">адекватних информација и њихово интегрисање у циљу </w:t>
            </w:r>
            <w:r w:rsidRPr="00E90651">
              <w:rPr>
                <w:rFonts w:eastAsia="Calibri"/>
                <w:lang w:eastAsia="en-US"/>
              </w:rPr>
              <w:t>доношења</w:t>
            </w:r>
            <w:r w:rsidRPr="00E90651">
              <w:rPr>
                <w:rFonts w:eastAsia="Calibri"/>
                <w:lang w:val="sr-Cyrl-CS" w:eastAsia="en-US"/>
              </w:rPr>
              <w:t xml:space="preserve"> квалитетних</w:t>
            </w:r>
            <w:r w:rsidRPr="00E90651">
              <w:rPr>
                <w:rFonts w:eastAsia="Calibri"/>
                <w:lang w:eastAsia="en-US"/>
              </w:rPr>
              <w:t xml:space="preserve"> </w:t>
            </w:r>
            <w:r w:rsidRPr="00E90651">
              <w:rPr>
                <w:rFonts w:eastAsia="Calibri"/>
                <w:lang w:val="sr-Cyrl-CS" w:eastAsia="en-US"/>
              </w:rPr>
              <w:t xml:space="preserve">предлога за решавање практичних проблема из области </w:t>
            </w:r>
            <w:r>
              <w:rPr>
                <w:rFonts w:eastAsia="Calibri"/>
                <w:lang w:val="sr-Cyrl-CS" w:eastAsia="en-US"/>
              </w:rPr>
              <w:t>Предузетништва</w:t>
            </w:r>
            <w:r w:rsidRPr="00E90651">
              <w:rPr>
                <w:rFonts w:eastAsia="Calibri"/>
                <w:lang w:eastAsia="en-US"/>
              </w:rPr>
              <w:t>.</w:t>
            </w:r>
          </w:p>
        </w:tc>
      </w:tr>
      <w:tr w:rsidR="00896C81" w:rsidRPr="00E90651" w:rsidTr="00896C81">
        <w:tc>
          <w:tcPr>
            <w:tcW w:w="9486" w:type="dxa"/>
            <w:gridSpan w:val="6"/>
            <w:shd w:val="clear" w:color="auto" w:fill="FDE9D9" w:themeFill="accent6" w:themeFillTint="33"/>
          </w:tcPr>
          <w:p w:rsidR="00896C81" w:rsidRPr="00E90651" w:rsidRDefault="00896C81" w:rsidP="00896C81">
            <w:pPr>
              <w:jc w:val="both"/>
              <w:rPr>
                <w:rStyle w:val="Char"/>
                <w:lang w:val="ru-RU"/>
              </w:rPr>
            </w:pPr>
            <w:r w:rsidRPr="00E90651">
              <w:rPr>
                <w:rStyle w:val="Char"/>
                <w:lang w:val="ru-RU"/>
              </w:rPr>
              <w:t>Општи садржаји:</w:t>
            </w:r>
          </w:p>
          <w:p w:rsidR="00896C81" w:rsidRPr="00E90651" w:rsidRDefault="00896C81" w:rsidP="00896C81">
            <w:pPr>
              <w:jc w:val="both"/>
              <w:rPr>
                <w:rStyle w:val="Char"/>
                <w:lang w:val="ru-RU"/>
              </w:rPr>
            </w:pPr>
            <w:r w:rsidRPr="00E90651">
              <w:rPr>
                <w:lang w:val="sr-Cyrl-CS"/>
              </w:rPr>
              <w:t>Након полагања</w:t>
            </w:r>
            <w:r w:rsidRPr="00E90651">
              <w:t xml:space="preserve"> свих испита предвиђених студијским програмом, студент</w:t>
            </w:r>
            <w:r w:rsidRPr="00E90651">
              <w:rPr>
                <w:lang w:val="sr-Cyrl-CS"/>
              </w:rPr>
              <w:t>и</w:t>
            </w:r>
            <w:r w:rsidRPr="00E90651">
              <w:t xml:space="preserve"> има</w:t>
            </w:r>
            <w:r w:rsidRPr="00E90651">
              <w:rPr>
                <w:lang w:val="sr-Cyrl-CS"/>
              </w:rPr>
              <w:t>ју</w:t>
            </w:r>
            <w:r w:rsidRPr="00E90651">
              <w:t xml:space="preserve"> обавезу полагањ</w:t>
            </w:r>
            <w:r w:rsidRPr="00E90651">
              <w:rPr>
                <w:lang w:val="sr-Cyrl-CS"/>
              </w:rPr>
              <w:t>а</w:t>
            </w:r>
            <w:r w:rsidRPr="00E90651">
              <w:t xml:space="preserve"> завршног рада.</w:t>
            </w:r>
            <w:r w:rsidRPr="00E90651">
              <w:rPr>
                <w:lang w:val="sr-Cyrl-CS"/>
              </w:rPr>
              <w:t xml:space="preserve"> У</w:t>
            </w:r>
            <w:r w:rsidRPr="00E90651">
              <w:t xml:space="preserve"> току последње године студија</w:t>
            </w:r>
            <w:r w:rsidRPr="00E90651">
              <w:rPr>
                <w:lang w:val="sr-Cyrl-CS"/>
              </w:rPr>
              <w:t>,</w:t>
            </w:r>
            <w:r w:rsidRPr="00E90651">
              <w:t xml:space="preserve"> </w:t>
            </w:r>
            <w:r w:rsidRPr="00E90651">
              <w:rPr>
                <w:lang w:val="sr-Cyrl-CS"/>
              </w:rPr>
              <w:t>с</w:t>
            </w:r>
            <w:r w:rsidRPr="00E90651">
              <w:t>тудент</w:t>
            </w:r>
            <w:r w:rsidRPr="00E90651">
              <w:rPr>
                <w:lang w:val="sr-Cyrl-CS"/>
              </w:rPr>
              <w:t>и</w:t>
            </w:r>
            <w:r w:rsidRPr="00E90651">
              <w:t xml:space="preserve"> </w:t>
            </w:r>
            <w:r w:rsidRPr="00E90651">
              <w:rPr>
                <w:lang w:val="sr-Cyrl-CS"/>
              </w:rPr>
              <w:t>након договора</w:t>
            </w:r>
            <w:r w:rsidRPr="00E90651">
              <w:t xml:space="preserve"> са наставником</w:t>
            </w:r>
            <w:r>
              <w:rPr>
                <w:lang w:val="sr-Cyrl-CS"/>
              </w:rPr>
              <w:t xml:space="preserve"> Школе (ме</w:t>
            </w:r>
            <w:r w:rsidRPr="00E90651">
              <w:rPr>
                <w:lang w:val="sr-Cyrl-CS"/>
              </w:rPr>
              <w:t>нтором), бирају</w:t>
            </w:r>
            <w:r w:rsidRPr="00E90651">
              <w:t xml:space="preserve"> тему </w:t>
            </w:r>
            <w:r w:rsidRPr="00E90651">
              <w:rPr>
                <w:lang w:val="sr-Cyrl-CS"/>
              </w:rPr>
              <w:t>завршног рада</w:t>
            </w:r>
            <w:r w:rsidRPr="00E90651">
              <w:t xml:space="preserve">. </w:t>
            </w:r>
            <w:r w:rsidRPr="00E90651">
              <w:rPr>
                <w:lang w:val="sr-Cyrl-CS"/>
              </w:rPr>
              <w:t xml:space="preserve">Изабрана тема мора да има конкретан значај </w:t>
            </w:r>
            <w:r w:rsidRPr="00E90651">
              <w:t xml:space="preserve">за обављање послова </w:t>
            </w:r>
            <w:r>
              <w:rPr>
                <w:lang w:val="sr-Cyrl-CS"/>
              </w:rPr>
              <w:t>из области Предузетништва.</w:t>
            </w:r>
            <w:r w:rsidRPr="00E90651">
              <w:t xml:space="preserve"> </w:t>
            </w:r>
            <w:r w:rsidRPr="00E90651">
              <w:rPr>
                <w:lang w:val="sr-Cyrl-CS"/>
              </w:rPr>
              <w:t>Полагање з</w:t>
            </w:r>
            <w:r w:rsidRPr="00E90651">
              <w:t>авршн</w:t>
            </w:r>
            <w:r w:rsidRPr="00E90651">
              <w:rPr>
                <w:lang w:val="sr-Cyrl-CS"/>
              </w:rPr>
              <w:t>ог</w:t>
            </w:r>
            <w:r w:rsidRPr="00E90651">
              <w:t xml:space="preserve"> рад</w:t>
            </w:r>
            <w:r w:rsidRPr="00E90651">
              <w:rPr>
                <w:lang w:val="sr-Cyrl-CS"/>
              </w:rPr>
              <w:t>а</w:t>
            </w:r>
            <w:r w:rsidRPr="00E90651">
              <w:t xml:space="preserve"> обухвата израду и одбрану рада. </w:t>
            </w:r>
            <w:r w:rsidRPr="00E90651">
              <w:rPr>
                <w:rStyle w:val="Char"/>
                <w:b w:val="0"/>
                <w:lang w:val="ru-RU"/>
              </w:rPr>
              <w:t>Завршни рад се брани пред комисијом од три ч</w:t>
            </w:r>
            <w:r>
              <w:rPr>
                <w:rStyle w:val="Char"/>
                <w:b w:val="0"/>
                <w:lang w:val="ru-RU"/>
              </w:rPr>
              <w:t>лана</w:t>
            </w:r>
            <w:r w:rsidRPr="00E90651">
              <w:rPr>
                <w:rStyle w:val="Char"/>
                <w:b w:val="0"/>
                <w:lang w:val="ru-RU"/>
              </w:rPr>
              <w:t xml:space="preserve">. У току одбране кандидат излаже писани део рада, који треба да сарджи теоријско-стручну анализу и/или предлог решења неког практичног проблема који  је везан за обављање послова из области </w:t>
            </w:r>
            <w:r>
              <w:rPr>
                <w:rStyle w:val="Char"/>
                <w:b w:val="0"/>
                <w:lang w:val="ru-RU"/>
              </w:rPr>
              <w:t>Предузетништва</w:t>
            </w:r>
            <w:r w:rsidRPr="00E90651">
              <w:rPr>
                <w:rStyle w:val="Char"/>
                <w:b w:val="0"/>
                <w:lang w:val="ru-RU"/>
              </w:rPr>
              <w:t>. После усменог излагања, кандидат одговара на питања чланова комисије. Након завршене одбране комисија утврђује оцену и саопштава је кандидату.</w:t>
            </w:r>
          </w:p>
        </w:tc>
      </w:tr>
      <w:tr w:rsidR="00896C81" w:rsidRPr="00E90651" w:rsidTr="00896C81">
        <w:tc>
          <w:tcPr>
            <w:tcW w:w="9486" w:type="dxa"/>
            <w:gridSpan w:val="6"/>
            <w:shd w:val="clear" w:color="auto" w:fill="FDE9D9" w:themeFill="accent6" w:themeFillTint="33"/>
          </w:tcPr>
          <w:p w:rsidR="00896C81" w:rsidRPr="00E90651" w:rsidRDefault="00896C81" w:rsidP="00896C81">
            <w:pPr>
              <w:rPr>
                <w:b/>
                <w:bCs/>
                <w:lang w:val="sr-Cyrl-CS"/>
              </w:rPr>
            </w:pPr>
            <w:r w:rsidRPr="00E90651">
              <w:rPr>
                <w:b/>
                <w:bCs/>
                <w:lang w:val="sr-Cyrl-CS"/>
              </w:rPr>
              <w:t>Методе извођења настав</w:t>
            </w:r>
            <w:r w:rsidRPr="00E90651">
              <w:rPr>
                <w:b/>
                <w:bCs/>
              </w:rPr>
              <w:t>e</w:t>
            </w:r>
            <w:r w:rsidRPr="00E90651">
              <w:rPr>
                <w:b/>
                <w:bCs/>
                <w:lang w:val="sr-Cyrl-CS"/>
              </w:rPr>
              <w:t xml:space="preserve">: </w:t>
            </w:r>
          </w:p>
          <w:p w:rsidR="00896C81" w:rsidRPr="00E90651" w:rsidRDefault="00896C81" w:rsidP="00896C81">
            <w:pPr>
              <w:rPr>
                <w:bCs/>
                <w:lang w:val="sr-Cyrl-CS"/>
              </w:rPr>
            </w:pPr>
            <w:r w:rsidRPr="00E90651">
              <w:rPr>
                <w:bCs/>
                <w:lang w:val="sr-Cyrl-CS"/>
              </w:rPr>
              <w:t>Дискусија одабраних тема</w:t>
            </w:r>
            <w:r>
              <w:rPr>
                <w:bCs/>
              </w:rPr>
              <w:t xml:space="preserve">, </w:t>
            </w:r>
            <w:r w:rsidRPr="00E90651">
              <w:rPr>
                <w:bCs/>
                <w:lang w:val="sr-Cyrl-CS"/>
              </w:rPr>
              <w:t>анализе студија случаја.</w:t>
            </w:r>
          </w:p>
        </w:tc>
      </w:tr>
      <w:tr w:rsidR="00896C81" w:rsidRPr="00E90651" w:rsidTr="00896C81">
        <w:tc>
          <w:tcPr>
            <w:tcW w:w="9486" w:type="dxa"/>
            <w:gridSpan w:val="6"/>
            <w:shd w:val="clear" w:color="auto" w:fill="FDE9D9" w:themeFill="accent6" w:themeFillTint="33"/>
          </w:tcPr>
          <w:p w:rsidR="00896C81" w:rsidRPr="00E90651" w:rsidRDefault="00896C81" w:rsidP="00896C81">
            <w:pPr>
              <w:jc w:val="center"/>
              <w:rPr>
                <w:b/>
                <w:bCs/>
                <w:lang w:val="ru-RU"/>
              </w:rPr>
            </w:pPr>
            <w:r w:rsidRPr="00E90651">
              <w:rPr>
                <w:b/>
                <w:bCs/>
                <w:lang w:val="sr-Cyrl-CS"/>
              </w:rPr>
              <w:t>Оцена  (максимални број поена 100)</w:t>
            </w:r>
          </w:p>
        </w:tc>
      </w:tr>
      <w:tr w:rsidR="00896C81" w:rsidRPr="00E90651" w:rsidTr="00896C81">
        <w:tc>
          <w:tcPr>
            <w:tcW w:w="3665" w:type="dxa"/>
            <w:gridSpan w:val="2"/>
            <w:shd w:val="clear" w:color="auto" w:fill="FDE9D9" w:themeFill="accent6" w:themeFillTint="33"/>
          </w:tcPr>
          <w:p w:rsidR="00896C81" w:rsidRPr="00E90651" w:rsidRDefault="00896C81" w:rsidP="00896C81">
            <w:pPr>
              <w:rPr>
                <w:lang w:val="sr-Cyrl-CS"/>
              </w:rPr>
            </w:pPr>
            <w:r w:rsidRPr="00E90651">
              <w:rPr>
                <w:b/>
                <w:iCs/>
                <w:lang w:val="sr-Cyrl-CS"/>
              </w:rPr>
              <w:t>Предиспитне обавезе</w:t>
            </w:r>
          </w:p>
        </w:tc>
        <w:tc>
          <w:tcPr>
            <w:tcW w:w="1360" w:type="dxa"/>
            <w:shd w:val="clear" w:color="auto" w:fill="FDE9D9" w:themeFill="accent6" w:themeFillTint="33"/>
          </w:tcPr>
          <w:p w:rsidR="00896C81" w:rsidRPr="00E90651" w:rsidRDefault="00896C81" w:rsidP="00896C81">
            <w:pPr>
              <w:rPr>
                <w:b/>
                <w:bCs/>
                <w:lang w:val="sr-Cyrl-CS"/>
              </w:rPr>
            </w:pPr>
            <w:r w:rsidRPr="00E90651">
              <w:rPr>
                <w:b/>
                <w:bCs/>
              </w:rPr>
              <w:t>Поена</w:t>
            </w:r>
            <w:r w:rsidRPr="00E90651">
              <w:rPr>
                <w:b/>
                <w:bCs/>
                <w:lang w:val="sr-Cyrl-CS"/>
              </w:rPr>
              <w:t xml:space="preserve"> 50</w:t>
            </w:r>
          </w:p>
        </w:tc>
        <w:tc>
          <w:tcPr>
            <w:tcW w:w="3001" w:type="dxa"/>
            <w:shd w:val="clear" w:color="auto" w:fill="FDE9D9" w:themeFill="accent6" w:themeFillTint="33"/>
          </w:tcPr>
          <w:p w:rsidR="00896C81" w:rsidRPr="00E90651" w:rsidRDefault="00896C81" w:rsidP="00896C81">
            <w:r w:rsidRPr="00E90651">
              <w:t xml:space="preserve">Завршни испит </w:t>
            </w:r>
          </w:p>
        </w:tc>
        <w:tc>
          <w:tcPr>
            <w:tcW w:w="1460" w:type="dxa"/>
            <w:gridSpan w:val="2"/>
            <w:shd w:val="clear" w:color="auto" w:fill="FDE9D9" w:themeFill="accent6" w:themeFillTint="33"/>
          </w:tcPr>
          <w:p w:rsidR="00896C81" w:rsidRPr="00E90651" w:rsidRDefault="00896C81" w:rsidP="00896C81">
            <w:pPr>
              <w:rPr>
                <w:b/>
                <w:iCs/>
                <w:lang w:val="sr-Cyrl-CS"/>
              </w:rPr>
            </w:pPr>
            <w:r w:rsidRPr="00E90651">
              <w:rPr>
                <w:b/>
                <w:iCs/>
              </w:rPr>
              <w:t>Поена</w:t>
            </w:r>
            <w:r w:rsidRPr="00E90651">
              <w:rPr>
                <w:b/>
                <w:iCs/>
                <w:lang w:val="sr-Cyrl-CS"/>
              </w:rPr>
              <w:t xml:space="preserve"> 50</w:t>
            </w:r>
          </w:p>
        </w:tc>
      </w:tr>
      <w:tr w:rsidR="00896C81" w:rsidRPr="00E90651" w:rsidTr="00896C81">
        <w:tc>
          <w:tcPr>
            <w:tcW w:w="3665" w:type="dxa"/>
            <w:gridSpan w:val="2"/>
            <w:shd w:val="clear" w:color="auto" w:fill="FDE9D9" w:themeFill="accent6" w:themeFillTint="33"/>
          </w:tcPr>
          <w:p w:rsidR="00896C81" w:rsidRPr="00E90651" w:rsidRDefault="00896C81" w:rsidP="00896C81">
            <w:pPr>
              <w:rPr>
                <w:iCs/>
                <w:lang w:val="sr-Cyrl-CS"/>
              </w:rPr>
            </w:pPr>
            <w:r w:rsidRPr="00E90651">
              <w:rPr>
                <w:lang w:val="sr-Cyrl-CS"/>
              </w:rPr>
              <w:t>активност у току израде рада</w:t>
            </w:r>
          </w:p>
        </w:tc>
        <w:tc>
          <w:tcPr>
            <w:tcW w:w="1360" w:type="dxa"/>
            <w:shd w:val="clear" w:color="auto" w:fill="FDE9D9" w:themeFill="accent6" w:themeFillTint="33"/>
          </w:tcPr>
          <w:p w:rsidR="00896C81" w:rsidRPr="00E90651" w:rsidRDefault="00896C81" w:rsidP="00896C81">
            <w:pPr>
              <w:rPr>
                <w:bCs/>
                <w:lang w:val="sr-Cyrl-CS"/>
              </w:rPr>
            </w:pPr>
            <w:r w:rsidRPr="00E90651">
              <w:rPr>
                <w:bCs/>
                <w:lang w:val="sr-Cyrl-CS"/>
              </w:rPr>
              <w:t>50</w:t>
            </w:r>
          </w:p>
        </w:tc>
        <w:tc>
          <w:tcPr>
            <w:tcW w:w="3001" w:type="dxa"/>
            <w:shd w:val="clear" w:color="auto" w:fill="FDE9D9" w:themeFill="accent6" w:themeFillTint="33"/>
          </w:tcPr>
          <w:p w:rsidR="00896C81" w:rsidRPr="00E90651" w:rsidRDefault="00896C81" w:rsidP="00896C81">
            <w:pPr>
              <w:rPr>
                <w:iCs/>
                <w:lang w:val="sr-Cyrl-CS"/>
              </w:rPr>
            </w:pPr>
            <w:r w:rsidRPr="00E90651">
              <w:rPr>
                <w:lang w:val="sr-Cyrl-CS"/>
              </w:rPr>
              <w:t>усмени испит</w:t>
            </w:r>
          </w:p>
        </w:tc>
        <w:tc>
          <w:tcPr>
            <w:tcW w:w="1460" w:type="dxa"/>
            <w:gridSpan w:val="2"/>
            <w:shd w:val="clear" w:color="auto" w:fill="FDE9D9" w:themeFill="accent6" w:themeFillTint="33"/>
          </w:tcPr>
          <w:p w:rsidR="00896C81" w:rsidRPr="00E90651" w:rsidRDefault="00896C81" w:rsidP="00896C81">
            <w:pPr>
              <w:rPr>
                <w:iCs/>
                <w:lang w:val="sr-Cyrl-CS"/>
              </w:rPr>
            </w:pPr>
            <w:r w:rsidRPr="00E90651">
              <w:rPr>
                <w:iCs/>
                <w:lang w:val="sr-Cyrl-CS"/>
              </w:rPr>
              <w:t>50</w:t>
            </w:r>
          </w:p>
        </w:tc>
      </w:tr>
    </w:tbl>
    <w:p w:rsidR="00896C81" w:rsidRDefault="00896C81" w:rsidP="00E5370C">
      <w:pPr>
        <w:widowControl/>
        <w:autoSpaceDE/>
        <w:autoSpaceDN/>
        <w:adjustRightInd/>
        <w:spacing w:after="200" w:line="276" w:lineRule="auto"/>
      </w:pPr>
    </w:p>
    <w:p w:rsidR="00896C81" w:rsidRDefault="00896C81">
      <w:pPr>
        <w:widowControl/>
        <w:autoSpaceDE/>
        <w:autoSpaceDN/>
        <w:adjustRightInd/>
        <w:spacing w:after="200" w:line="276" w:lineRule="auto"/>
      </w:pPr>
      <w:r>
        <w:br w:type="page"/>
      </w:r>
    </w:p>
    <w:bookmarkStart w:id="109" w:name="ZacršniRadPR"/>
    <w:bookmarkEnd w:id="109"/>
    <w:p w:rsidR="00896C81" w:rsidRDefault="00D11024" w:rsidP="00D11024">
      <w:pPr>
        <w:widowControl/>
        <w:autoSpaceDE/>
        <w:autoSpaceDN/>
        <w:adjustRightInd/>
        <w:spacing w:after="200" w:line="276" w:lineRule="auto"/>
        <w:jc w:val="right"/>
      </w:pPr>
      <w:r>
        <w:rPr>
          <w:bCs/>
          <w:lang w:val="sr-Cyrl-CS"/>
        </w:rPr>
        <w:lastRenderedPageBreak/>
        <w:fldChar w:fldCharType="begin"/>
      </w:r>
      <w:r>
        <w:rPr>
          <w:bCs/>
          <w:lang w:val="sr-Cyrl-CS"/>
        </w:rPr>
        <w:instrText xml:space="preserve"> HYPERLINK  \l "ListaNazivaPredmeta" </w:instrText>
      </w:r>
      <w:r>
        <w:rPr>
          <w:bCs/>
          <w:lang w:val="sr-Cyrl-CS"/>
        </w:rPr>
        <w:fldChar w:fldCharType="separate"/>
      </w:r>
      <w:r w:rsidRPr="0046043E">
        <w:rPr>
          <w:rStyle w:val="Hyperlink"/>
          <w:bCs/>
          <w:lang w:val="sr-Cyrl-CS"/>
        </w:rPr>
        <w:t>назад</w:t>
      </w:r>
      <w:r>
        <w:rPr>
          <w:bCs/>
          <w:lang w:val="sr-Cyrl-CS"/>
        </w:rPr>
        <w:fldChar w:fldCharType="end"/>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1223"/>
        <w:gridCol w:w="1358"/>
        <w:gridCol w:w="2993"/>
        <w:gridCol w:w="1435"/>
        <w:gridCol w:w="22"/>
      </w:tblGrid>
      <w:tr w:rsidR="00896C81" w:rsidRPr="00E90651" w:rsidTr="00896C81">
        <w:trPr>
          <w:gridAfter w:val="1"/>
          <w:wAfter w:w="22" w:type="dxa"/>
          <w:trHeight w:val="232"/>
        </w:trPr>
        <w:tc>
          <w:tcPr>
            <w:tcW w:w="243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96C81" w:rsidRPr="00E90651" w:rsidRDefault="00896C81" w:rsidP="00896C81">
            <w:pPr>
              <w:rPr>
                <w:b/>
                <w:bCs/>
                <w:lang w:val="sr-Cyrl-CS"/>
              </w:rPr>
            </w:pPr>
            <w:r w:rsidRPr="00E90651">
              <w:rPr>
                <w:b/>
                <w:bCs/>
                <w:lang w:val="sr-Cyrl-CS"/>
              </w:rPr>
              <w:t xml:space="preserve">Студијски програм </w:t>
            </w:r>
          </w:p>
        </w:tc>
        <w:tc>
          <w:tcPr>
            <w:tcW w:w="7026"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96C81" w:rsidRPr="007B055C" w:rsidRDefault="00896C81" w:rsidP="00896C81">
            <w:pPr>
              <w:rPr>
                <w:bCs/>
                <w:lang w:val="sr-Cyrl-CS"/>
              </w:rPr>
            </w:pPr>
            <w:r>
              <w:rPr>
                <w:bCs/>
                <w:lang w:val="sr-Cyrl-CS"/>
              </w:rPr>
              <w:t>Туризам и хотелијерство</w:t>
            </w:r>
          </w:p>
        </w:tc>
      </w:tr>
      <w:tr w:rsidR="00896C81" w:rsidRPr="00E90651" w:rsidTr="00896C81">
        <w:trPr>
          <w:gridAfter w:val="1"/>
          <w:wAfter w:w="22" w:type="dxa"/>
          <w:trHeight w:val="232"/>
        </w:trPr>
        <w:tc>
          <w:tcPr>
            <w:tcW w:w="2438" w:type="dxa"/>
            <w:shd w:val="clear" w:color="auto" w:fill="FBD4B4" w:themeFill="accent6" w:themeFillTint="66"/>
          </w:tcPr>
          <w:p w:rsidR="00896C81" w:rsidRPr="00E90651" w:rsidRDefault="00896C81" w:rsidP="00896C81">
            <w:pPr>
              <w:rPr>
                <w:lang w:val="sr-Cyrl-CS"/>
              </w:rPr>
            </w:pPr>
            <w:r w:rsidRPr="00E90651">
              <w:rPr>
                <w:b/>
                <w:bCs/>
                <w:lang w:val="sr-Cyrl-CS"/>
              </w:rPr>
              <w:t>Назив предмета</w:t>
            </w:r>
          </w:p>
        </w:tc>
        <w:tc>
          <w:tcPr>
            <w:tcW w:w="7026" w:type="dxa"/>
            <w:gridSpan w:val="4"/>
            <w:shd w:val="clear" w:color="auto" w:fill="FBD4B4" w:themeFill="accent6" w:themeFillTint="66"/>
          </w:tcPr>
          <w:p w:rsidR="00896C81" w:rsidRPr="00E90651" w:rsidRDefault="00896C81" w:rsidP="00896C81">
            <w:pPr>
              <w:rPr>
                <w:b/>
                <w:bCs/>
                <w:lang w:val="sr-Cyrl-CS"/>
              </w:rPr>
            </w:pPr>
            <w:r w:rsidRPr="00E90651">
              <w:rPr>
                <w:b/>
                <w:bCs/>
                <w:lang w:val="sr-Cyrl-CS"/>
              </w:rPr>
              <w:t>ЗАВРШНИ РАД</w:t>
            </w:r>
          </w:p>
        </w:tc>
      </w:tr>
      <w:tr w:rsidR="00896C81" w:rsidRPr="00E90651" w:rsidTr="00896C81">
        <w:trPr>
          <w:gridAfter w:val="1"/>
          <w:wAfter w:w="22" w:type="dxa"/>
          <w:trHeight w:val="232"/>
        </w:trPr>
        <w:tc>
          <w:tcPr>
            <w:tcW w:w="2438" w:type="dxa"/>
            <w:shd w:val="clear" w:color="auto" w:fill="FBD4B4" w:themeFill="accent6" w:themeFillTint="66"/>
          </w:tcPr>
          <w:p w:rsidR="00896C81" w:rsidRPr="00E90651" w:rsidRDefault="00896C81" w:rsidP="00896C81">
            <w:pPr>
              <w:rPr>
                <w:lang w:val="sr-Cyrl-CS"/>
              </w:rPr>
            </w:pPr>
            <w:r w:rsidRPr="00E90651">
              <w:rPr>
                <w:b/>
                <w:bCs/>
                <w:lang w:val="sr-Cyrl-CS"/>
              </w:rPr>
              <w:t>Статус предмета</w:t>
            </w:r>
          </w:p>
        </w:tc>
        <w:tc>
          <w:tcPr>
            <w:tcW w:w="7026" w:type="dxa"/>
            <w:gridSpan w:val="4"/>
            <w:shd w:val="clear" w:color="auto" w:fill="FBD4B4" w:themeFill="accent6" w:themeFillTint="66"/>
          </w:tcPr>
          <w:p w:rsidR="00896C81" w:rsidRPr="00E90651" w:rsidRDefault="00896C81" w:rsidP="00896C81">
            <w:pPr>
              <w:rPr>
                <w:bCs/>
              </w:rPr>
            </w:pPr>
            <w:r w:rsidRPr="00E90651">
              <w:rPr>
                <w:bCs/>
              </w:rPr>
              <w:t>обавезни</w:t>
            </w:r>
          </w:p>
        </w:tc>
      </w:tr>
      <w:tr w:rsidR="00896C81" w:rsidRPr="00E90651" w:rsidTr="00896C81">
        <w:trPr>
          <w:gridAfter w:val="1"/>
          <w:wAfter w:w="22" w:type="dxa"/>
          <w:trHeight w:val="232"/>
        </w:trPr>
        <w:tc>
          <w:tcPr>
            <w:tcW w:w="2438" w:type="dxa"/>
            <w:tcBorders>
              <w:bottom w:val="single" w:sz="4" w:space="0" w:color="auto"/>
            </w:tcBorders>
            <w:shd w:val="clear" w:color="auto" w:fill="FBD4B4" w:themeFill="accent6" w:themeFillTint="66"/>
          </w:tcPr>
          <w:p w:rsidR="00896C81" w:rsidRPr="00E90651" w:rsidRDefault="00896C81" w:rsidP="00896C81">
            <w:pPr>
              <w:rPr>
                <w:lang w:val="sr-Cyrl-CS"/>
              </w:rPr>
            </w:pPr>
            <w:r w:rsidRPr="00E90651">
              <w:rPr>
                <w:b/>
                <w:bCs/>
                <w:lang w:val="sr-Cyrl-CS"/>
              </w:rPr>
              <w:t>Број ЕСПБ</w:t>
            </w:r>
          </w:p>
        </w:tc>
        <w:tc>
          <w:tcPr>
            <w:tcW w:w="7026" w:type="dxa"/>
            <w:gridSpan w:val="4"/>
            <w:tcBorders>
              <w:bottom w:val="single" w:sz="4" w:space="0" w:color="auto"/>
            </w:tcBorders>
            <w:shd w:val="clear" w:color="auto" w:fill="FBD4B4" w:themeFill="accent6" w:themeFillTint="66"/>
          </w:tcPr>
          <w:p w:rsidR="00896C81" w:rsidRPr="00E90651" w:rsidRDefault="00896C81" w:rsidP="00896C81">
            <w:pPr>
              <w:rPr>
                <w:bCs/>
                <w:lang w:val="sr-Cyrl-CS"/>
              </w:rPr>
            </w:pPr>
            <w:r w:rsidRPr="00E90651">
              <w:rPr>
                <w:bCs/>
                <w:lang w:val="sr-Cyrl-CS"/>
              </w:rPr>
              <w:t>8</w:t>
            </w:r>
          </w:p>
        </w:tc>
      </w:tr>
      <w:tr w:rsidR="00896C81" w:rsidRPr="00E90651" w:rsidTr="00896C81">
        <w:trPr>
          <w:gridAfter w:val="1"/>
          <w:wAfter w:w="22" w:type="dxa"/>
          <w:trHeight w:val="232"/>
        </w:trPr>
        <w:tc>
          <w:tcPr>
            <w:tcW w:w="2438" w:type="dxa"/>
            <w:tcBorders>
              <w:top w:val="single" w:sz="4" w:space="0" w:color="auto"/>
              <w:left w:val="single" w:sz="4" w:space="0" w:color="auto"/>
              <w:bottom w:val="nil"/>
              <w:right w:val="single" w:sz="4" w:space="0" w:color="auto"/>
            </w:tcBorders>
            <w:shd w:val="clear" w:color="auto" w:fill="FBD4B4" w:themeFill="accent6" w:themeFillTint="66"/>
          </w:tcPr>
          <w:p w:rsidR="00896C81" w:rsidRPr="00E90651" w:rsidRDefault="00896C81" w:rsidP="00896C81">
            <w:pPr>
              <w:rPr>
                <w:b/>
                <w:bCs/>
                <w:lang w:val="sr-Cyrl-CS"/>
              </w:rPr>
            </w:pPr>
            <w:r w:rsidRPr="00E90651">
              <w:rPr>
                <w:b/>
                <w:bCs/>
                <w:lang w:val="sr-Cyrl-CS"/>
              </w:rPr>
              <w:t>Услов</w:t>
            </w:r>
          </w:p>
        </w:tc>
        <w:tc>
          <w:tcPr>
            <w:tcW w:w="7026" w:type="dxa"/>
            <w:gridSpan w:val="4"/>
            <w:tcBorders>
              <w:top w:val="single" w:sz="4" w:space="0" w:color="auto"/>
              <w:left w:val="single" w:sz="4" w:space="0" w:color="auto"/>
              <w:bottom w:val="nil"/>
              <w:right w:val="single" w:sz="4" w:space="0" w:color="auto"/>
            </w:tcBorders>
            <w:shd w:val="clear" w:color="auto" w:fill="FBD4B4" w:themeFill="accent6" w:themeFillTint="66"/>
          </w:tcPr>
          <w:p w:rsidR="00896C81" w:rsidRPr="00E90651" w:rsidRDefault="00896C81" w:rsidP="00896C81">
            <w:pPr>
              <w:rPr>
                <w:bCs/>
                <w:lang w:val="sr-Cyrl-CS"/>
              </w:rPr>
            </w:pPr>
            <w:r w:rsidRPr="00E90651">
              <w:rPr>
                <w:bCs/>
                <w:lang w:val="sr-Cyrl-CS"/>
              </w:rPr>
              <w:t>Положени сви наставни предмети.</w:t>
            </w:r>
          </w:p>
        </w:tc>
      </w:tr>
      <w:tr w:rsidR="00896C81" w:rsidRPr="00E90651" w:rsidTr="00BB4AB4">
        <w:tc>
          <w:tcPr>
            <w:tcW w:w="9486" w:type="dxa"/>
            <w:gridSpan w:val="6"/>
            <w:shd w:val="clear" w:color="auto" w:fill="FDE9D9" w:themeFill="accent6" w:themeFillTint="33"/>
          </w:tcPr>
          <w:p w:rsidR="00896C81" w:rsidRPr="00E90651" w:rsidRDefault="00896C81" w:rsidP="00896C81">
            <w:pPr>
              <w:jc w:val="both"/>
              <w:rPr>
                <w:rStyle w:val="Char"/>
                <w:b w:val="0"/>
              </w:rPr>
            </w:pPr>
            <w:r w:rsidRPr="00E90651">
              <w:rPr>
                <w:rStyle w:val="Char"/>
                <w:lang w:val="ru-RU"/>
              </w:rPr>
              <w:t xml:space="preserve">Циљеви завршног рада: </w:t>
            </w:r>
            <w:r w:rsidRPr="00E90651">
              <w:rPr>
                <w:rStyle w:val="Char"/>
                <w:b w:val="0"/>
              </w:rPr>
              <w:t>Израдом завршног рада студенти  треба да докажу да су након положених наставних предмета у оквиру студијског програма</w:t>
            </w:r>
            <w:r w:rsidRPr="00E90651">
              <w:rPr>
                <w:bCs/>
                <w:lang w:val="sr-Cyrl-CS"/>
              </w:rPr>
              <w:t xml:space="preserve"> </w:t>
            </w:r>
            <w:r>
              <w:rPr>
                <w:bCs/>
                <w:lang w:val="sr-Cyrl-CS"/>
              </w:rPr>
              <w:t>Туризам и хотелијерство</w:t>
            </w:r>
            <w:r w:rsidRPr="00E90651">
              <w:rPr>
                <w:rStyle w:val="Char"/>
                <w:b w:val="0"/>
              </w:rPr>
              <w:t xml:space="preserve"> стекли функционална знања која су неопходна за квалитетно решавање пословних проблема из те области. Циљ је да студенти писменим и усменим путем докажу да су савладали основе</w:t>
            </w:r>
            <w:r w:rsidRPr="00E90651">
              <w:rPr>
                <w:rFonts w:eastAsia="Calibri"/>
                <w:lang w:eastAsia="en-US"/>
              </w:rPr>
              <w:t xml:space="preserve"> квалитативног и квантитативног истраживања</w:t>
            </w:r>
            <w:r w:rsidRPr="00E90651">
              <w:rPr>
                <w:rFonts w:eastAsia="Calibri"/>
                <w:lang w:val="sr-Cyrl-CS" w:eastAsia="en-US"/>
              </w:rPr>
              <w:t>, да су стекли циљевима програма предвиђена знања, као и да су савладали методе и технике које су неопходне да самостално и аналитички доносе оптималне пословне одлуке у</w:t>
            </w:r>
            <w:r>
              <w:rPr>
                <w:rFonts w:eastAsia="Calibri"/>
                <w:lang w:val="sr-Cyrl-CS" w:eastAsia="en-US"/>
              </w:rPr>
              <w:t xml:space="preserve"> о</w:t>
            </w:r>
            <w:bookmarkStart w:id="110" w:name="ZacršniRadTR"/>
            <w:bookmarkEnd w:id="110"/>
            <w:r>
              <w:rPr>
                <w:rFonts w:eastAsia="Calibri"/>
                <w:lang w:val="sr-Cyrl-CS" w:eastAsia="en-US"/>
              </w:rPr>
              <w:t>квиру дате области</w:t>
            </w:r>
            <w:r w:rsidRPr="00E90651">
              <w:rPr>
                <w:rFonts w:eastAsia="Calibri"/>
                <w:lang w:val="sr-Cyrl-CS" w:eastAsia="en-US"/>
              </w:rPr>
              <w:t>.</w:t>
            </w:r>
          </w:p>
        </w:tc>
      </w:tr>
      <w:tr w:rsidR="00896C81" w:rsidRPr="00E90651" w:rsidTr="00BB4AB4">
        <w:tc>
          <w:tcPr>
            <w:tcW w:w="9486" w:type="dxa"/>
            <w:gridSpan w:val="6"/>
            <w:shd w:val="clear" w:color="auto" w:fill="FDE9D9" w:themeFill="accent6" w:themeFillTint="33"/>
          </w:tcPr>
          <w:p w:rsidR="00896C81" w:rsidRPr="00E90651" w:rsidRDefault="00896C81" w:rsidP="00896C81">
            <w:pPr>
              <w:jc w:val="both"/>
              <w:rPr>
                <w:rStyle w:val="Char"/>
                <w:b w:val="0"/>
                <w:bCs w:val="0"/>
                <w:lang w:val="ru-RU"/>
              </w:rPr>
            </w:pPr>
            <w:r w:rsidRPr="00E90651">
              <w:rPr>
                <w:rStyle w:val="Char"/>
                <w:lang w:val="ru-RU"/>
              </w:rPr>
              <w:t>Очекивани исходи:</w:t>
            </w:r>
            <w:r w:rsidRPr="00E90651">
              <w:rPr>
                <w:rStyle w:val="Char"/>
                <w:b w:val="0"/>
              </w:rPr>
              <w:t xml:space="preserve"> Израдом завршног рада студенти  треба да докажу да су након положених наставних предмета стекли основна функционална знања из области </w:t>
            </w:r>
            <w:r>
              <w:rPr>
                <w:bCs/>
                <w:lang w:val="sr-Cyrl-CS"/>
              </w:rPr>
              <w:t>Туризма и хотелијерства</w:t>
            </w:r>
            <w:r w:rsidRPr="00E90651">
              <w:rPr>
                <w:rStyle w:val="Char"/>
                <w:b w:val="0"/>
              </w:rPr>
              <w:t xml:space="preserve">. Полагањем завршног испита студенти треба да покажу да су компетентни за генерисање </w:t>
            </w:r>
            <w:r w:rsidRPr="00E90651">
              <w:rPr>
                <w:lang w:val="sr-Cyrl-CS"/>
              </w:rPr>
              <w:t xml:space="preserve">адекватних информација и њихово интегрисање у циљу </w:t>
            </w:r>
            <w:r w:rsidRPr="00E90651">
              <w:rPr>
                <w:rFonts w:eastAsia="Calibri"/>
                <w:lang w:eastAsia="en-US"/>
              </w:rPr>
              <w:t>доношења</w:t>
            </w:r>
            <w:r w:rsidRPr="00E90651">
              <w:rPr>
                <w:rFonts w:eastAsia="Calibri"/>
                <w:lang w:val="sr-Cyrl-CS" w:eastAsia="en-US"/>
              </w:rPr>
              <w:t xml:space="preserve"> квалитетних</w:t>
            </w:r>
            <w:r w:rsidRPr="00E90651">
              <w:rPr>
                <w:rFonts w:eastAsia="Calibri"/>
                <w:lang w:eastAsia="en-US"/>
              </w:rPr>
              <w:t xml:space="preserve"> </w:t>
            </w:r>
            <w:r w:rsidRPr="00E90651">
              <w:rPr>
                <w:rFonts w:eastAsia="Calibri"/>
                <w:lang w:val="sr-Cyrl-CS" w:eastAsia="en-US"/>
              </w:rPr>
              <w:t>предлога за решавање практичних проблема из</w:t>
            </w:r>
            <w:r>
              <w:rPr>
                <w:rFonts w:eastAsia="Calibri"/>
                <w:lang w:val="sr-Cyrl-CS" w:eastAsia="en-US"/>
              </w:rPr>
              <w:t xml:space="preserve"> дате области</w:t>
            </w:r>
            <w:r w:rsidRPr="00E90651">
              <w:rPr>
                <w:rFonts w:eastAsia="Calibri"/>
                <w:lang w:eastAsia="en-US"/>
              </w:rPr>
              <w:t>.</w:t>
            </w:r>
          </w:p>
        </w:tc>
      </w:tr>
      <w:tr w:rsidR="00896C81" w:rsidRPr="00E90651" w:rsidTr="00BB4AB4">
        <w:tc>
          <w:tcPr>
            <w:tcW w:w="9486" w:type="dxa"/>
            <w:gridSpan w:val="6"/>
            <w:shd w:val="clear" w:color="auto" w:fill="FDE9D9" w:themeFill="accent6" w:themeFillTint="33"/>
          </w:tcPr>
          <w:p w:rsidR="00896C81" w:rsidRPr="00E90651" w:rsidRDefault="00896C81" w:rsidP="00896C81">
            <w:pPr>
              <w:jc w:val="both"/>
              <w:rPr>
                <w:rStyle w:val="Char"/>
                <w:lang w:val="ru-RU"/>
              </w:rPr>
            </w:pPr>
            <w:r w:rsidRPr="00E90651">
              <w:rPr>
                <w:rStyle w:val="Char"/>
                <w:lang w:val="ru-RU"/>
              </w:rPr>
              <w:t>Општи садржаји:</w:t>
            </w:r>
          </w:p>
          <w:p w:rsidR="00896C81" w:rsidRPr="00E90651" w:rsidRDefault="00896C81" w:rsidP="00896C81">
            <w:pPr>
              <w:jc w:val="both"/>
              <w:rPr>
                <w:rStyle w:val="Char"/>
                <w:lang w:val="ru-RU"/>
              </w:rPr>
            </w:pPr>
            <w:r w:rsidRPr="00E90651">
              <w:rPr>
                <w:lang w:val="sr-Cyrl-CS"/>
              </w:rPr>
              <w:t>Након полагања</w:t>
            </w:r>
            <w:r w:rsidRPr="00E90651">
              <w:t xml:space="preserve"> свих испита предвиђених студијским програмом, студент</w:t>
            </w:r>
            <w:r w:rsidRPr="00E90651">
              <w:rPr>
                <w:lang w:val="sr-Cyrl-CS"/>
              </w:rPr>
              <w:t>и</w:t>
            </w:r>
            <w:r w:rsidRPr="00E90651">
              <w:t xml:space="preserve"> има</w:t>
            </w:r>
            <w:r w:rsidRPr="00E90651">
              <w:rPr>
                <w:lang w:val="sr-Cyrl-CS"/>
              </w:rPr>
              <w:t>ју</w:t>
            </w:r>
            <w:r w:rsidRPr="00E90651">
              <w:t xml:space="preserve"> обавезу полагањ</w:t>
            </w:r>
            <w:r w:rsidRPr="00E90651">
              <w:rPr>
                <w:lang w:val="sr-Cyrl-CS"/>
              </w:rPr>
              <w:t>а</w:t>
            </w:r>
            <w:r w:rsidRPr="00E90651">
              <w:t xml:space="preserve"> завршног рада.</w:t>
            </w:r>
            <w:r w:rsidRPr="00E90651">
              <w:rPr>
                <w:lang w:val="sr-Cyrl-CS"/>
              </w:rPr>
              <w:t xml:space="preserve"> У</w:t>
            </w:r>
            <w:r w:rsidRPr="00E90651">
              <w:t xml:space="preserve"> току последње године студија</w:t>
            </w:r>
            <w:r w:rsidRPr="00E90651">
              <w:rPr>
                <w:lang w:val="sr-Cyrl-CS"/>
              </w:rPr>
              <w:t>,</w:t>
            </w:r>
            <w:r w:rsidRPr="00E90651">
              <w:t xml:space="preserve"> </w:t>
            </w:r>
            <w:r w:rsidRPr="00E90651">
              <w:rPr>
                <w:lang w:val="sr-Cyrl-CS"/>
              </w:rPr>
              <w:t>с</w:t>
            </w:r>
            <w:r w:rsidRPr="00E90651">
              <w:t>тудент</w:t>
            </w:r>
            <w:r w:rsidRPr="00E90651">
              <w:rPr>
                <w:lang w:val="sr-Cyrl-CS"/>
              </w:rPr>
              <w:t>и</w:t>
            </w:r>
            <w:r w:rsidRPr="00E90651">
              <w:t xml:space="preserve"> </w:t>
            </w:r>
            <w:r w:rsidRPr="00E90651">
              <w:rPr>
                <w:lang w:val="sr-Cyrl-CS"/>
              </w:rPr>
              <w:t>након договора</w:t>
            </w:r>
            <w:r w:rsidRPr="00E90651">
              <w:t xml:space="preserve"> са наставником</w:t>
            </w:r>
            <w:r>
              <w:rPr>
                <w:lang w:val="sr-Cyrl-CS"/>
              </w:rPr>
              <w:t xml:space="preserve"> Школе (ме</w:t>
            </w:r>
            <w:r w:rsidRPr="00E90651">
              <w:rPr>
                <w:lang w:val="sr-Cyrl-CS"/>
              </w:rPr>
              <w:t>нтором), бирају</w:t>
            </w:r>
            <w:r w:rsidRPr="00E90651">
              <w:t xml:space="preserve"> тему </w:t>
            </w:r>
            <w:r w:rsidRPr="00E90651">
              <w:rPr>
                <w:lang w:val="sr-Cyrl-CS"/>
              </w:rPr>
              <w:t>завршног рада</w:t>
            </w:r>
            <w:r w:rsidRPr="00E90651">
              <w:t xml:space="preserve">. </w:t>
            </w:r>
            <w:r w:rsidRPr="00E90651">
              <w:rPr>
                <w:lang w:val="sr-Cyrl-CS"/>
              </w:rPr>
              <w:t xml:space="preserve">Изабрана тема мора да има конкретан значај </w:t>
            </w:r>
            <w:r w:rsidRPr="00E90651">
              <w:t xml:space="preserve">за обављање послова </w:t>
            </w:r>
            <w:r>
              <w:rPr>
                <w:lang w:val="sr-Cyrl-CS"/>
              </w:rPr>
              <w:t xml:space="preserve">из области </w:t>
            </w:r>
            <w:r>
              <w:rPr>
                <w:bCs/>
                <w:lang w:val="sr-Cyrl-CS"/>
              </w:rPr>
              <w:t>Туризма и хотелијерства</w:t>
            </w:r>
            <w:r>
              <w:rPr>
                <w:lang w:val="sr-Cyrl-CS"/>
              </w:rPr>
              <w:t>.</w:t>
            </w:r>
            <w:r w:rsidRPr="00E90651">
              <w:t xml:space="preserve"> </w:t>
            </w:r>
            <w:r w:rsidRPr="00E90651">
              <w:rPr>
                <w:lang w:val="sr-Cyrl-CS"/>
              </w:rPr>
              <w:t>Полагање з</w:t>
            </w:r>
            <w:r w:rsidRPr="00E90651">
              <w:t>авршн</w:t>
            </w:r>
            <w:r w:rsidRPr="00E90651">
              <w:rPr>
                <w:lang w:val="sr-Cyrl-CS"/>
              </w:rPr>
              <w:t>ог</w:t>
            </w:r>
            <w:r w:rsidRPr="00E90651">
              <w:t xml:space="preserve"> рад</w:t>
            </w:r>
            <w:r w:rsidRPr="00E90651">
              <w:rPr>
                <w:lang w:val="sr-Cyrl-CS"/>
              </w:rPr>
              <w:t>а</w:t>
            </w:r>
            <w:r w:rsidRPr="00E90651">
              <w:t xml:space="preserve"> обухвата израду и одбрану рада</w:t>
            </w:r>
            <w:r>
              <w:rPr>
                <w:lang w:val="sr-Cyrl-CS"/>
              </w:rPr>
              <w:t>,</w:t>
            </w:r>
            <w:r w:rsidRPr="00E90651">
              <w:rPr>
                <w:rStyle w:val="Char"/>
                <w:b w:val="0"/>
                <w:lang w:val="ru-RU"/>
              </w:rPr>
              <w:t xml:space="preserve"> пред комисијом од три ч</w:t>
            </w:r>
            <w:r>
              <w:rPr>
                <w:rStyle w:val="Char"/>
                <w:b w:val="0"/>
                <w:lang w:val="ru-RU"/>
              </w:rPr>
              <w:t>лана</w:t>
            </w:r>
            <w:r w:rsidRPr="00E90651">
              <w:rPr>
                <w:rStyle w:val="Char"/>
                <w:b w:val="0"/>
                <w:lang w:val="ru-RU"/>
              </w:rPr>
              <w:t>. У току одбране кандидат излаже писани део рада, који треба да сарджи теоријско-стручну анализу и/или предлог решења неког практичног проблема који  је везан за обављање послова из</w:t>
            </w:r>
            <w:r>
              <w:rPr>
                <w:rStyle w:val="Char"/>
                <w:b w:val="0"/>
                <w:lang w:val="ru-RU"/>
              </w:rPr>
              <w:t xml:space="preserve"> дате области</w:t>
            </w:r>
            <w:r w:rsidRPr="00E90651">
              <w:rPr>
                <w:rStyle w:val="Char"/>
                <w:b w:val="0"/>
                <w:lang w:val="ru-RU"/>
              </w:rPr>
              <w:t>. После усменог излагања, кандидат одговара на питања чланова комисије</w:t>
            </w:r>
            <w:r>
              <w:rPr>
                <w:rStyle w:val="Char"/>
                <w:b w:val="0"/>
                <w:lang w:val="ru-RU"/>
              </w:rPr>
              <w:t>, након чега</w:t>
            </w:r>
            <w:r w:rsidRPr="00E90651">
              <w:rPr>
                <w:rStyle w:val="Char"/>
                <w:b w:val="0"/>
                <w:lang w:val="ru-RU"/>
              </w:rPr>
              <w:t xml:space="preserve"> </w:t>
            </w:r>
            <w:r>
              <w:rPr>
                <w:rStyle w:val="Char"/>
                <w:b w:val="0"/>
                <w:lang w:val="ru-RU"/>
              </w:rPr>
              <w:t>к</w:t>
            </w:r>
            <w:r w:rsidRPr="00E90651">
              <w:rPr>
                <w:rStyle w:val="Char"/>
                <w:b w:val="0"/>
                <w:lang w:val="ru-RU"/>
              </w:rPr>
              <w:t>омисија утврђује оцену и саопштава је кандидату.</w:t>
            </w:r>
          </w:p>
        </w:tc>
      </w:tr>
      <w:tr w:rsidR="00896C81" w:rsidRPr="00E90651" w:rsidTr="00BB4AB4">
        <w:tc>
          <w:tcPr>
            <w:tcW w:w="9486" w:type="dxa"/>
            <w:gridSpan w:val="6"/>
            <w:shd w:val="clear" w:color="auto" w:fill="FDE9D9" w:themeFill="accent6" w:themeFillTint="33"/>
          </w:tcPr>
          <w:p w:rsidR="00896C81" w:rsidRPr="00E90651" w:rsidRDefault="00896C81" w:rsidP="00896C81">
            <w:pPr>
              <w:rPr>
                <w:b/>
                <w:bCs/>
                <w:lang w:val="sr-Cyrl-CS"/>
              </w:rPr>
            </w:pPr>
            <w:r w:rsidRPr="00E90651">
              <w:rPr>
                <w:b/>
                <w:bCs/>
                <w:lang w:val="sr-Cyrl-CS"/>
              </w:rPr>
              <w:t>Методе извођења настав</w:t>
            </w:r>
            <w:r w:rsidRPr="00E90651">
              <w:rPr>
                <w:b/>
                <w:bCs/>
              </w:rPr>
              <w:t>e</w:t>
            </w:r>
            <w:r w:rsidRPr="00E90651">
              <w:rPr>
                <w:b/>
                <w:bCs/>
                <w:lang w:val="sr-Cyrl-CS"/>
              </w:rPr>
              <w:t xml:space="preserve">: </w:t>
            </w:r>
          </w:p>
          <w:p w:rsidR="00896C81" w:rsidRPr="00E90651" w:rsidRDefault="00896C81" w:rsidP="00896C81">
            <w:pPr>
              <w:rPr>
                <w:bCs/>
                <w:lang w:val="sr-Cyrl-CS"/>
              </w:rPr>
            </w:pPr>
            <w:r w:rsidRPr="00E90651">
              <w:rPr>
                <w:bCs/>
                <w:lang w:val="sr-Cyrl-CS"/>
              </w:rPr>
              <w:t>Дискусија одабраних тема</w:t>
            </w:r>
            <w:r>
              <w:rPr>
                <w:bCs/>
              </w:rPr>
              <w:t xml:space="preserve">, </w:t>
            </w:r>
            <w:r w:rsidRPr="00E90651">
              <w:rPr>
                <w:bCs/>
                <w:lang w:val="sr-Cyrl-CS"/>
              </w:rPr>
              <w:t>анализе студија случаја.</w:t>
            </w:r>
          </w:p>
        </w:tc>
      </w:tr>
      <w:tr w:rsidR="00896C81" w:rsidRPr="00E90651" w:rsidTr="00BB4AB4">
        <w:tc>
          <w:tcPr>
            <w:tcW w:w="9486" w:type="dxa"/>
            <w:gridSpan w:val="6"/>
            <w:shd w:val="clear" w:color="auto" w:fill="FDE9D9" w:themeFill="accent6" w:themeFillTint="33"/>
          </w:tcPr>
          <w:p w:rsidR="00896C81" w:rsidRPr="00E90651" w:rsidRDefault="00896C81" w:rsidP="00896C81">
            <w:pPr>
              <w:jc w:val="center"/>
              <w:rPr>
                <w:b/>
                <w:bCs/>
                <w:lang w:val="ru-RU"/>
              </w:rPr>
            </w:pPr>
            <w:r w:rsidRPr="00E90651">
              <w:rPr>
                <w:b/>
                <w:bCs/>
                <w:lang w:val="sr-Cyrl-CS"/>
              </w:rPr>
              <w:t>Оцена  (максимални број поена 100)</w:t>
            </w:r>
          </w:p>
        </w:tc>
      </w:tr>
      <w:tr w:rsidR="00896C81" w:rsidRPr="00E90651" w:rsidTr="00BB4AB4">
        <w:tc>
          <w:tcPr>
            <w:tcW w:w="3665" w:type="dxa"/>
            <w:gridSpan w:val="2"/>
            <w:shd w:val="clear" w:color="auto" w:fill="FDE9D9" w:themeFill="accent6" w:themeFillTint="33"/>
          </w:tcPr>
          <w:p w:rsidR="00896C81" w:rsidRPr="00E90651" w:rsidRDefault="00896C81" w:rsidP="00896C81">
            <w:pPr>
              <w:rPr>
                <w:lang w:val="sr-Cyrl-CS"/>
              </w:rPr>
            </w:pPr>
            <w:r w:rsidRPr="00E90651">
              <w:rPr>
                <w:b/>
                <w:iCs/>
                <w:lang w:val="sr-Cyrl-CS"/>
              </w:rPr>
              <w:t>Предиспитне обавезе</w:t>
            </w:r>
          </w:p>
        </w:tc>
        <w:tc>
          <w:tcPr>
            <w:tcW w:w="1360" w:type="dxa"/>
            <w:shd w:val="clear" w:color="auto" w:fill="FDE9D9" w:themeFill="accent6" w:themeFillTint="33"/>
          </w:tcPr>
          <w:p w:rsidR="00896C81" w:rsidRPr="00E90651" w:rsidRDefault="00896C81" w:rsidP="00896C81">
            <w:pPr>
              <w:rPr>
                <w:b/>
                <w:bCs/>
                <w:lang w:val="sr-Cyrl-CS"/>
              </w:rPr>
            </w:pPr>
            <w:r w:rsidRPr="00E90651">
              <w:rPr>
                <w:b/>
                <w:bCs/>
              </w:rPr>
              <w:t>Поена</w:t>
            </w:r>
            <w:r w:rsidRPr="00E90651">
              <w:rPr>
                <w:b/>
                <w:bCs/>
                <w:lang w:val="sr-Cyrl-CS"/>
              </w:rPr>
              <w:t xml:space="preserve"> 50</w:t>
            </w:r>
          </w:p>
        </w:tc>
        <w:tc>
          <w:tcPr>
            <w:tcW w:w="3001" w:type="dxa"/>
            <w:shd w:val="clear" w:color="auto" w:fill="FDE9D9" w:themeFill="accent6" w:themeFillTint="33"/>
          </w:tcPr>
          <w:p w:rsidR="00896C81" w:rsidRPr="00E90651" w:rsidRDefault="00896C81" w:rsidP="00896C81">
            <w:r w:rsidRPr="00E90651">
              <w:t xml:space="preserve">Завршни испит </w:t>
            </w:r>
          </w:p>
        </w:tc>
        <w:tc>
          <w:tcPr>
            <w:tcW w:w="1460" w:type="dxa"/>
            <w:gridSpan w:val="2"/>
            <w:shd w:val="clear" w:color="auto" w:fill="FDE9D9" w:themeFill="accent6" w:themeFillTint="33"/>
          </w:tcPr>
          <w:p w:rsidR="00896C81" w:rsidRPr="00E90651" w:rsidRDefault="00896C81" w:rsidP="00896C81">
            <w:pPr>
              <w:rPr>
                <w:b/>
                <w:iCs/>
                <w:lang w:val="sr-Cyrl-CS"/>
              </w:rPr>
            </w:pPr>
            <w:r w:rsidRPr="00E90651">
              <w:rPr>
                <w:b/>
                <w:iCs/>
              </w:rPr>
              <w:t>Поена</w:t>
            </w:r>
            <w:r w:rsidRPr="00E90651">
              <w:rPr>
                <w:b/>
                <w:iCs/>
                <w:lang w:val="sr-Cyrl-CS"/>
              </w:rPr>
              <w:t xml:space="preserve"> 50</w:t>
            </w:r>
          </w:p>
        </w:tc>
      </w:tr>
      <w:tr w:rsidR="00896C81" w:rsidRPr="00E90651" w:rsidTr="00BB4AB4">
        <w:tc>
          <w:tcPr>
            <w:tcW w:w="3665" w:type="dxa"/>
            <w:gridSpan w:val="2"/>
            <w:shd w:val="clear" w:color="auto" w:fill="FDE9D9" w:themeFill="accent6" w:themeFillTint="33"/>
          </w:tcPr>
          <w:p w:rsidR="00896C81" w:rsidRPr="00E90651" w:rsidRDefault="00896C81" w:rsidP="00896C81">
            <w:pPr>
              <w:rPr>
                <w:iCs/>
                <w:lang w:val="sr-Cyrl-CS"/>
              </w:rPr>
            </w:pPr>
            <w:r w:rsidRPr="00E90651">
              <w:rPr>
                <w:lang w:val="sr-Cyrl-CS"/>
              </w:rPr>
              <w:t>активност у току израде рада</w:t>
            </w:r>
          </w:p>
        </w:tc>
        <w:tc>
          <w:tcPr>
            <w:tcW w:w="1360" w:type="dxa"/>
            <w:shd w:val="clear" w:color="auto" w:fill="FDE9D9" w:themeFill="accent6" w:themeFillTint="33"/>
          </w:tcPr>
          <w:p w:rsidR="00896C81" w:rsidRPr="00E90651" w:rsidRDefault="00896C81" w:rsidP="00896C81">
            <w:pPr>
              <w:rPr>
                <w:bCs/>
                <w:lang w:val="sr-Cyrl-CS"/>
              </w:rPr>
            </w:pPr>
            <w:r w:rsidRPr="00E90651">
              <w:rPr>
                <w:bCs/>
                <w:lang w:val="sr-Cyrl-CS"/>
              </w:rPr>
              <w:t>50</w:t>
            </w:r>
          </w:p>
        </w:tc>
        <w:tc>
          <w:tcPr>
            <w:tcW w:w="3001" w:type="dxa"/>
            <w:shd w:val="clear" w:color="auto" w:fill="FDE9D9" w:themeFill="accent6" w:themeFillTint="33"/>
          </w:tcPr>
          <w:p w:rsidR="00896C81" w:rsidRPr="00E90651" w:rsidRDefault="00896C81" w:rsidP="00896C81">
            <w:pPr>
              <w:rPr>
                <w:iCs/>
                <w:lang w:val="sr-Cyrl-CS"/>
              </w:rPr>
            </w:pPr>
            <w:r w:rsidRPr="00E90651">
              <w:rPr>
                <w:lang w:val="sr-Cyrl-CS"/>
              </w:rPr>
              <w:t>усмени испит</w:t>
            </w:r>
          </w:p>
        </w:tc>
        <w:tc>
          <w:tcPr>
            <w:tcW w:w="1460" w:type="dxa"/>
            <w:gridSpan w:val="2"/>
            <w:shd w:val="clear" w:color="auto" w:fill="FDE9D9" w:themeFill="accent6" w:themeFillTint="33"/>
          </w:tcPr>
          <w:p w:rsidR="00896C81" w:rsidRPr="00E90651" w:rsidRDefault="00896C81" w:rsidP="00896C81">
            <w:pPr>
              <w:rPr>
                <w:iCs/>
                <w:lang w:val="sr-Cyrl-CS"/>
              </w:rPr>
            </w:pPr>
            <w:r w:rsidRPr="00E90651">
              <w:rPr>
                <w:iCs/>
                <w:lang w:val="sr-Cyrl-CS"/>
              </w:rPr>
              <w:t>50</w:t>
            </w:r>
          </w:p>
        </w:tc>
      </w:tr>
    </w:tbl>
    <w:p w:rsidR="00896C81" w:rsidRDefault="00896C81" w:rsidP="00E5370C">
      <w:pPr>
        <w:widowControl/>
        <w:autoSpaceDE/>
        <w:autoSpaceDN/>
        <w:adjustRightInd/>
        <w:spacing w:after="200" w:line="276" w:lineRule="auto"/>
      </w:pPr>
    </w:p>
    <w:p w:rsidR="00896C81" w:rsidRDefault="00896C81">
      <w:pPr>
        <w:widowControl/>
        <w:autoSpaceDE/>
        <w:autoSpaceDN/>
        <w:adjustRightInd/>
        <w:spacing w:after="200" w:line="276" w:lineRule="auto"/>
      </w:pPr>
      <w:r>
        <w:br w:type="page"/>
      </w:r>
    </w:p>
    <w:bookmarkStart w:id="111" w:name="ZacršniRadTH"/>
    <w:bookmarkEnd w:id="111"/>
    <w:p w:rsidR="00896C81" w:rsidRDefault="00D11024" w:rsidP="00D11024">
      <w:pPr>
        <w:widowControl/>
        <w:autoSpaceDE/>
        <w:autoSpaceDN/>
        <w:adjustRightInd/>
        <w:spacing w:after="200" w:line="276" w:lineRule="auto"/>
        <w:jc w:val="right"/>
      </w:pPr>
      <w:r>
        <w:rPr>
          <w:bCs/>
          <w:lang w:val="sr-Cyrl-CS"/>
        </w:rPr>
        <w:lastRenderedPageBreak/>
        <w:fldChar w:fldCharType="begin"/>
      </w:r>
      <w:r>
        <w:rPr>
          <w:bCs/>
          <w:lang w:val="sr-Cyrl-CS"/>
        </w:rPr>
        <w:instrText xml:space="preserve"> HYPERLINK  \l "ListaNazivaPredmeta" </w:instrText>
      </w:r>
      <w:r>
        <w:rPr>
          <w:bCs/>
          <w:lang w:val="sr-Cyrl-CS"/>
        </w:rPr>
        <w:fldChar w:fldCharType="separate"/>
      </w:r>
      <w:r w:rsidRPr="0046043E">
        <w:rPr>
          <w:rStyle w:val="Hyperlink"/>
          <w:bCs/>
          <w:lang w:val="sr-Cyrl-CS"/>
        </w:rPr>
        <w:t>назад</w:t>
      </w:r>
      <w:r>
        <w:rPr>
          <w:bCs/>
          <w:lang w:val="sr-Cyrl-CS"/>
        </w:rPr>
        <w:fldChar w:fldCharType="end"/>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1222"/>
        <w:gridCol w:w="1359"/>
        <w:gridCol w:w="2993"/>
        <w:gridCol w:w="1435"/>
        <w:gridCol w:w="22"/>
      </w:tblGrid>
      <w:tr w:rsidR="00BB4AB4" w:rsidRPr="00E90651" w:rsidTr="00BB4AB4">
        <w:trPr>
          <w:gridAfter w:val="1"/>
          <w:wAfter w:w="22" w:type="dxa"/>
          <w:trHeight w:val="232"/>
        </w:trPr>
        <w:tc>
          <w:tcPr>
            <w:tcW w:w="243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B4AB4" w:rsidRPr="00E90651" w:rsidRDefault="00BB4AB4" w:rsidP="00282943">
            <w:pPr>
              <w:rPr>
                <w:b/>
                <w:bCs/>
                <w:lang w:val="sr-Cyrl-CS"/>
              </w:rPr>
            </w:pPr>
            <w:r w:rsidRPr="00E90651">
              <w:rPr>
                <w:b/>
                <w:bCs/>
                <w:lang w:val="sr-Cyrl-CS"/>
              </w:rPr>
              <w:t xml:space="preserve">Студијски програм </w:t>
            </w:r>
          </w:p>
        </w:tc>
        <w:tc>
          <w:tcPr>
            <w:tcW w:w="7026"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B4AB4" w:rsidRPr="000A0046" w:rsidRDefault="00BB4AB4" w:rsidP="00282943">
            <w:pPr>
              <w:rPr>
                <w:bCs/>
                <w:lang w:val="sr-Cyrl-CS"/>
              </w:rPr>
            </w:pPr>
            <w:r>
              <w:rPr>
                <w:bCs/>
                <w:lang w:val="sr-Cyrl-CS"/>
              </w:rPr>
              <w:t>Трговина и међународно пословање</w:t>
            </w:r>
          </w:p>
        </w:tc>
      </w:tr>
      <w:tr w:rsidR="00BB4AB4" w:rsidRPr="00E90651" w:rsidTr="00BB4AB4">
        <w:trPr>
          <w:gridAfter w:val="1"/>
          <w:wAfter w:w="22" w:type="dxa"/>
          <w:trHeight w:val="232"/>
        </w:trPr>
        <w:tc>
          <w:tcPr>
            <w:tcW w:w="2438" w:type="dxa"/>
            <w:shd w:val="clear" w:color="auto" w:fill="FBD4B4" w:themeFill="accent6" w:themeFillTint="66"/>
          </w:tcPr>
          <w:p w:rsidR="00BB4AB4" w:rsidRPr="00E90651" w:rsidRDefault="00BB4AB4" w:rsidP="00282943">
            <w:pPr>
              <w:rPr>
                <w:lang w:val="sr-Cyrl-CS"/>
              </w:rPr>
            </w:pPr>
            <w:r w:rsidRPr="00E90651">
              <w:rPr>
                <w:b/>
                <w:bCs/>
                <w:lang w:val="sr-Cyrl-CS"/>
              </w:rPr>
              <w:t>Назив предмета</w:t>
            </w:r>
          </w:p>
        </w:tc>
        <w:tc>
          <w:tcPr>
            <w:tcW w:w="7026" w:type="dxa"/>
            <w:gridSpan w:val="4"/>
            <w:shd w:val="clear" w:color="auto" w:fill="FBD4B4" w:themeFill="accent6" w:themeFillTint="66"/>
          </w:tcPr>
          <w:p w:rsidR="00BB4AB4" w:rsidRPr="00E90651" w:rsidRDefault="00BB4AB4" w:rsidP="00282943">
            <w:pPr>
              <w:rPr>
                <w:b/>
                <w:bCs/>
                <w:lang w:val="sr-Cyrl-CS"/>
              </w:rPr>
            </w:pPr>
            <w:r w:rsidRPr="00E90651">
              <w:rPr>
                <w:b/>
                <w:bCs/>
                <w:lang w:val="sr-Cyrl-CS"/>
              </w:rPr>
              <w:t>ЗАВРШНИ РАД</w:t>
            </w:r>
          </w:p>
        </w:tc>
      </w:tr>
      <w:tr w:rsidR="00BB4AB4" w:rsidRPr="00E90651" w:rsidTr="00BB4AB4">
        <w:trPr>
          <w:gridAfter w:val="1"/>
          <w:wAfter w:w="22" w:type="dxa"/>
          <w:trHeight w:val="232"/>
        </w:trPr>
        <w:tc>
          <w:tcPr>
            <w:tcW w:w="2438" w:type="dxa"/>
            <w:shd w:val="clear" w:color="auto" w:fill="FBD4B4" w:themeFill="accent6" w:themeFillTint="66"/>
          </w:tcPr>
          <w:p w:rsidR="00BB4AB4" w:rsidRPr="00E90651" w:rsidRDefault="00BB4AB4" w:rsidP="00282943">
            <w:pPr>
              <w:rPr>
                <w:lang w:val="sr-Cyrl-CS"/>
              </w:rPr>
            </w:pPr>
            <w:r w:rsidRPr="00E90651">
              <w:rPr>
                <w:b/>
                <w:bCs/>
                <w:lang w:val="sr-Cyrl-CS"/>
              </w:rPr>
              <w:t>Статус предмета</w:t>
            </w:r>
          </w:p>
        </w:tc>
        <w:tc>
          <w:tcPr>
            <w:tcW w:w="7026" w:type="dxa"/>
            <w:gridSpan w:val="4"/>
            <w:shd w:val="clear" w:color="auto" w:fill="FBD4B4" w:themeFill="accent6" w:themeFillTint="66"/>
          </w:tcPr>
          <w:p w:rsidR="00BB4AB4" w:rsidRPr="00E90651" w:rsidRDefault="00BB4AB4" w:rsidP="00282943">
            <w:pPr>
              <w:rPr>
                <w:bCs/>
              </w:rPr>
            </w:pPr>
            <w:r w:rsidRPr="00E90651">
              <w:rPr>
                <w:bCs/>
              </w:rPr>
              <w:t>обавезни</w:t>
            </w:r>
          </w:p>
        </w:tc>
      </w:tr>
      <w:tr w:rsidR="00BB4AB4" w:rsidRPr="00E90651" w:rsidTr="00BB4AB4">
        <w:trPr>
          <w:gridAfter w:val="1"/>
          <w:wAfter w:w="22" w:type="dxa"/>
          <w:trHeight w:val="232"/>
        </w:trPr>
        <w:tc>
          <w:tcPr>
            <w:tcW w:w="2438" w:type="dxa"/>
            <w:tcBorders>
              <w:bottom w:val="single" w:sz="4" w:space="0" w:color="auto"/>
            </w:tcBorders>
            <w:shd w:val="clear" w:color="auto" w:fill="FBD4B4" w:themeFill="accent6" w:themeFillTint="66"/>
          </w:tcPr>
          <w:p w:rsidR="00BB4AB4" w:rsidRPr="00E90651" w:rsidRDefault="00BB4AB4" w:rsidP="00282943">
            <w:pPr>
              <w:rPr>
                <w:lang w:val="sr-Cyrl-CS"/>
              </w:rPr>
            </w:pPr>
            <w:r w:rsidRPr="00E90651">
              <w:rPr>
                <w:b/>
                <w:bCs/>
                <w:lang w:val="sr-Cyrl-CS"/>
              </w:rPr>
              <w:t>Број ЕСПБ</w:t>
            </w:r>
          </w:p>
        </w:tc>
        <w:tc>
          <w:tcPr>
            <w:tcW w:w="7026" w:type="dxa"/>
            <w:gridSpan w:val="4"/>
            <w:tcBorders>
              <w:bottom w:val="single" w:sz="4" w:space="0" w:color="auto"/>
            </w:tcBorders>
            <w:shd w:val="clear" w:color="auto" w:fill="FBD4B4" w:themeFill="accent6" w:themeFillTint="66"/>
          </w:tcPr>
          <w:p w:rsidR="00BB4AB4" w:rsidRPr="00E90651" w:rsidRDefault="00BB4AB4" w:rsidP="00282943">
            <w:pPr>
              <w:rPr>
                <w:bCs/>
                <w:lang w:val="sr-Cyrl-CS"/>
              </w:rPr>
            </w:pPr>
            <w:r w:rsidRPr="00E90651">
              <w:rPr>
                <w:bCs/>
                <w:lang w:val="sr-Cyrl-CS"/>
              </w:rPr>
              <w:t>8</w:t>
            </w:r>
          </w:p>
        </w:tc>
      </w:tr>
      <w:tr w:rsidR="00BB4AB4" w:rsidRPr="00E90651" w:rsidTr="00BB4AB4">
        <w:trPr>
          <w:gridAfter w:val="1"/>
          <w:wAfter w:w="22" w:type="dxa"/>
          <w:trHeight w:val="232"/>
        </w:trPr>
        <w:tc>
          <w:tcPr>
            <w:tcW w:w="2438" w:type="dxa"/>
            <w:tcBorders>
              <w:top w:val="single" w:sz="4" w:space="0" w:color="auto"/>
              <w:left w:val="single" w:sz="4" w:space="0" w:color="auto"/>
              <w:bottom w:val="nil"/>
              <w:right w:val="single" w:sz="4" w:space="0" w:color="auto"/>
            </w:tcBorders>
            <w:shd w:val="clear" w:color="auto" w:fill="FBD4B4" w:themeFill="accent6" w:themeFillTint="66"/>
          </w:tcPr>
          <w:p w:rsidR="00BB4AB4" w:rsidRPr="00E90651" w:rsidRDefault="00BB4AB4" w:rsidP="00282943">
            <w:pPr>
              <w:rPr>
                <w:b/>
                <w:bCs/>
                <w:lang w:val="sr-Cyrl-CS"/>
              </w:rPr>
            </w:pPr>
            <w:r w:rsidRPr="00E90651">
              <w:rPr>
                <w:b/>
                <w:bCs/>
                <w:lang w:val="sr-Cyrl-CS"/>
              </w:rPr>
              <w:t>Услов</w:t>
            </w:r>
          </w:p>
        </w:tc>
        <w:tc>
          <w:tcPr>
            <w:tcW w:w="7026" w:type="dxa"/>
            <w:gridSpan w:val="4"/>
            <w:tcBorders>
              <w:top w:val="single" w:sz="4" w:space="0" w:color="auto"/>
              <w:left w:val="single" w:sz="4" w:space="0" w:color="auto"/>
              <w:bottom w:val="nil"/>
              <w:right w:val="single" w:sz="4" w:space="0" w:color="auto"/>
            </w:tcBorders>
            <w:shd w:val="clear" w:color="auto" w:fill="FBD4B4" w:themeFill="accent6" w:themeFillTint="66"/>
          </w:tcPr>
          <w:p w:rsidR="00BB4AB4" w:rsidRPr="00E90651" w:rsidRDefault="00BB4AB4" w:rsidP="00282943">
            <w:pPr>
              <w:rPr>
                <w:bCs/>
                <w:lang w:val="sr-Cyrl-CS"/>
              </w:rPr>
            </w:pPr>
            <w:r w:rsidRPr="00E90651">
              <w:rPr>
                <w:bCs/>
                <w:lang w:val="sr-Cyrl-CS"/>
              </w:rPr>
              <w:t>Положени сви наставни предмети.</w:t>
            </w:r>
          </w:p>
        </w:tc>
      </w:tr>
      <w:tr w:rsidR="00BB4AB4" w:rsidRPr="00E90651" w:rsidTr="00BB4AB4">
        <w:tc>
          <w:tcPr>
            <w:tcW w:w="9486" w:type="dxa"/>
            <w:gridSpan w:val="6"/>
            <w:shd w:val="clear" w:color="auto" w:fill="FDE9D9" w:themeFill="accent6" w:themeFillTint="33"/>
          </w:tcPr>
          <w:p w:rsidR="00BB4AB4" w:rsidRPr="00E90651" w:rsidRDefault="00BB4AB4" w:rsidP="00282943">
            <w:pPr>
              <w:jc w:val="both"/>
              <w:rPr>
                <w:rStyle w:val="Char"/>
                <w:b w:val="0"/>
              </w:rPr>
            </w:pPr>
            <w:r w:rsidRPr="00E90651">
              <w:rPr>
                <w:rStyle w:val="Char"/>
                <w:lang w:val="ru-RU"/>
              </w:rPr>
              <w:t xml:space="preserve">Циљеви завршног рада: </w:t>
            </w:r>
            <w:r w:rsidRPr="00E90651">
              <w:rPr>
                <w:rStyle w:val="Char"/>
                <w:b w:val="0"/>
              </w:rPr>
              <w:t>Израдом завршног рада студенти  треба да докажу да су након положених наставних предмета у оквиру студијског програма</w:t>
            </w:r>
            <w:r w:rsidRPr="00E90651">
              <w:rPr>
                <w:bCs/>
                <w:lang w:val="sr-Cyrl-CS"/>
              </w:rPr>
              <w:t xml:space="preserve"> </w:t>
            </w:r>
            <w:r>
              <w:rPr>
                <w:bCs/>
                <w:lang w:val="sr-Cyrl-CS"/>
              </w:rPr>
              <w:t>Трговина и међународно пословање</w:t>
            </w:r>
            <w:r w:rsidRPr="00E90651">
              <w:rPr>
                <w:rStyle w:val="Char"/>
                <w:b w:val="0"/>
              </w:rPr>
              <w:t xml:space="preserve"> стекли функционална знања која су неопходна за квалитетно решавање пословних проблема из те области. Циљ је да студенти писменим и усменим путем докажу да су савладали основе</w:t>
            </w:r>
            <w:r w:rsidRPr="00E90651">
              <w:rPr>
                <w:rFonts w:eastAsia="Calibri"/>
                <w:lang w:eastAsia="en-US"/>
              </w:rPr>
              <w:t xml:space="preserve"> квалитативног и квантитативног истраживања</w:t>
            </w:r>
            <w:r w:rsidRPr="00E90651">
              <w:rPr>
                <w:rFonts w:eastAsia="Calibri"/>
                <w:lang w:val="sr-Cyrl-CS" w:eastAsia="en-US"/>
              </w:rPr>
              <w:t>, да су стекли циљевима програма предвиђена знања, као и да су савладали методе и технике које су неопходне да самостално и аналитички доносе оптималне пословне одлуке у</w:t>
            </w:r>
            <w:r>
              <w:rPr>
                <w:rFonts w:eastAsia="Calibri"/>
                <w:lang w:val="sr-Cyrl-CS" w:eastAsia="en-US"/>
              </w:rPr>
              <w:t xml:space="preserve"> оквиру дате области</w:t>
            </w:r>
            <w:r w:rsidRPr="00E90651">
              <w:rPr>
                <w:rFonts w:eastAsia="Calibri"/>
                <w:lang w:val="sr-Cyrl-CS" w:eastAsia="en-US"/>
              </w:rPr>
              <w:t>.</w:t>
            </w:r>
          </w:p>
        </w:tc>
      </w:tr>
      <w:tr w:rsidR="00BB4AB4" w:rsidRPr="00E90651" w:rsidTr="00BB4AB4">
        <w:tc>
          <w:tcPr>
            <w:tcW w:w="9486" w:type="dxa"/>
            <w:gridSpan w:val="6"/>
            <w:shd w:val="clear" w:color="auto" w:fill="FDE9D9" w:themeFill="accent6" w:themeFillTint="33"/>
          </w:tcPr>
          <w:p w:rsidR="00BB4AB4" w:rsidRPr="00E90651" w:rsidRDefault="00BB4AB4" w:rsidP="00282943">
            <w:pPr>
              <w:jc w:val="both"/>
              <w:rPr>
                <w:rStyle w:val="Char"/>
                <w:b w:val="0"/>
                <w:bCs w:val="0"/>
                <w:lang w:val="ru-RU"/>
              </w:rPr>
            </w:pPr>
            <w:r w:rsidRPr="00E90651">
              <w:rPr>
                <w:rStyle w:val="Char"/>
                <w:lang w:val="ru-RU"/>
              </w:rPr>
              <w:t>Очекивани исходи:</w:t>
            </w:r>
            <w:r w:rsidRPr="00E90651">
              <w:rPr>
                <w:rStyle w:val="Char"/>
                <w:b w:val="0"/>
              </w:rPr>
              <w:t xml:space="preserve"> Израдом завршног рада студенти  треба да докажу да су након положених наставних предмета стекли основна функционална знања из области </w:t>
            </w:r>
            <w:r>
              <w:rPr>
                <w:bCs/>
                <w:lang w:val="sr-Cyrl-CS"/>
              </w:rPr>
              <w:t>Трговине и међународног пословања</w:t>
            </w:r>
            <w:r w:rsidRPr="00E90651">
              <w:rPr>
                <w:rStyle w:val="Char"/>
                <w:b w:val="0"/>
              </w:rPr>
              <w:t xml:space="preserve">. Полагањем завршног испита студенти треба да покажу да су компетентни за генерисање </w:t>
            </w:r>
            <w:r w:rsidRPr="00E90651">
              <w:rPr>
                <w:lang w:val="sr-Cyrl-CS"/>
              </w:rPr>
              <w:t xml:space="preserve">адекватних информација и њихово интегрисање у циљу </w:t>
            </w:r>
            <w:r w:rsidRPr="00E90651">
              <w:rPr>
                <w:rFonts w:eastAsia="Calibri"/>
                <w:lang w:eastAsia="en-US"/>
              </w:rPr>
              <w:t>доношења</w:t>
            </w:r>
            <w:r w:rsidRPr="00E90651">
              <w:rPr>
                <w:rFonts w:eastAsia="Calibri"/>
                <w:lang w:val="sr-Cyrl-CS" w:eastAsia="en-US"/>
              </w:rPr>
              <w:t xml:space="preserve"> квалитетних</w:t>
            </w:r>
            <w:r w:rsidRPr="00E90651">
              <w:rPr>
                <w:rFonts w:eastAsia="Calibri"/>
                <w:lang w:eastAsia="en-US"/>
              </w:rPr>
              <w:t xml:space="preserve"> </w:t>
            </w:r>
            <w:r w:rsidRPr="00E90651">
              <w:rPr>
                <w:rFonts w:eastAsia="Calibri"/>
                <w:lang w:val="sr-Cyrl-CS" w:eastAsia="en-US"/>
              </w:rPr>
              <w:t>предлога за решавање практичних проблема из</w:t>
            </w:r>
            <w:r>
              <w:rPr>
                <w:rFonts w:eastAsia="Calibri"/>
                <w:lang w:val="sr-Cyrl-CS" w:eastAsia="en-US"/>
              </w:rPr>
              <w:t xml:space="preserve"> дате области</w:t>
            </w:r>
            <w:r w:rsidRPr="00E90651">
              <w:rPr>
                <w:rFonts w:eastAsia="Calibri"/>
                <w:lang w:eastAsia="en-US"/>
              </w:rPr>
              <w:t>.</w:t>
            </w:r>
          </w:p>
        </w:tc>
      </w:tr>
      <w:tr w:rsidR="00BB4AB4" w:rsidRPr="00E90651" w:rsidTr="00BB4AB4">
        <w:tc>
          <w:tcPr>
            <w:tcW w:w="9486" w:type="dxa"/>
            <w:gridSpan w:val="6"/>
            <w:shd w:val="clear" w:color="auto" w:fill="FDE9D9" w:themeFill="accent6" w:themeFillTint="33"/>
          </w:tcPr>
          <w:p w:rsidR="00BB4AB4" w:rsidRPr="00E90651" w:rsidRDefault="00BB4AB4" w:rsidP="00282943">
            <w:pPr>
              <w:jc w:val="both"/>
              <w:rPr>
                <w:rStyle w:val="Char"/>
                <w:lang w:val="ru-RU"/>
              </w:rPr>
            </w:pPr>
            <w:r w:rsidRPr="00E90651">
              <w:rPr>
                <w:rStyle w:val="Char"/>
                <w:lang w:val="ru-RU"/>
              </w:rPr>
              <w:t>Општи садржаји:</w:t>
            </w:r>
          </w:p>
          <w:p w:rsidR="00BB4AB4" w:rsidRPr="00E90651" w:rsidRDefault="00BB4AB4" w:rsidP="00282943">
            <w:pPr>
              <w:jc w:val="both"/>
              <w:rPr>
                <w:rStyle w:val="Char"/>
                <w:lang w:val="ru-RU"/>
              </w:rPr>
            </w:pPr>
            <w:r w:rsidRPr="00E90651">
              <w:rPr>
                <w:lang w:val="sr-Cyrl-CS"/>
              </w:rPr>
              <w:t>Након полагања</w:t>
            </w:r>
            <w:r w:rsidRPr="00E90651">
              <w:t xml:space="preserve"> свих испита предвиђених студијским програмом, студент</w:t>
            </w:r>
            <w:r w:rsidRPr="00E90651">
              <w:rPr>
                <w:lang w:val="sr-Cyrl-CS"/>
              </w:rPr>
              <w:t>и</w:t>
            </w:r>
            <w:r w:rsidRPr="00E90651">
              <w:t xml:space="preserve"> има</w:t>
            </w:r>
            <w:r w:rsidRPr="00E90651">
              <w:rPr>
                <w:lang w:val="sr-Cyrl-CS"/>
              </w:rPr>
              <w:t>ју</w:t>
            </w:r>
            <w:r w:rsidRPr="00E90651">
              <w:t xml:space="preserve"> обавезу полагањ</w:t>
            </w:r>
            <w:r w:rsidRPr="00E90651">
              <w:rPr>
                <w:lang w:val="sr-Cyrl-CS"/>
              </w:rPr>
              <w:t>а</w:t>
            </w:r>
            <w:r w:rsidRPr="00E90651">
              <w:t xml:space="preserve"> завршног рада.</w:t>
            </w:r>
            <w:r w:rsidRPr="00E90651">
              <w:rPr>
                <w:lang w:val="sr-Cyrl-CS"/>
              </w:rPr>
              <w:t xml:space="preserve"> У</w:t>
            </w:r>
            <w:r w:rsidRPr="00E90651">
              <w:t xml:space="preserve"> току последње године студија</w:t>
            </w:r>
            <w:r w:rsidRPr="00E90651">
              <w:rPr>
                <w:lang w:val="sr-Cyrl-CS"/>
              </w:rPr>
              <w:t>,</w:t>
            </w:r>
            <w:r w:rsidRPr="00E90651">
              <w:t xml:space="preserve"> </w:t>
            </w:r>
            <w:r w:rsidRPr="00E90651">
              <w:rPr>
                <w:lang w:val="sr-Cyrl-CS"/>
              </w:rPr>
              <w:t>с</w:t>
            </w:r>
            <w:r w:rsidRPr="00E90651">
              <w:t>тудент</w:t>
            </w:r>
            <w:r w:rsidRPr="00E90651">
              <w:rPr>
                <w:lang w:val="sr-Cyrl-CS"/>
              </w:rPr>
              <w:t>и</w:t>
            </w:r>
            <w:r w:rsidRPr="00E90651">
              <w:t xml:space="preserve"> </w:t>
            </w:r>
            <w:r w:rsidRPr="00E90651">
              <w:rPr>
                <w:lang w:val="sr-Cyrl-CS"/>
              </w:rPr>
              <w:t>након договора</w:t>
            </w:r>
            <w:r w:rsidRPr="00E90651">
              <w:t xml:space="preserve"> са наставником</w:t>
            </w:r>
            <w:r>
              <w:rPr>
                <w:lang w:val="sr-Cyrl-CS"/>
              </w:rPr>
              <w:t xml:space="preserve"> Школе (ме</w:t>
            </w:r>
            <w:r w:rsidRPr="00E90651">
              <w:rPr>
                <w:lang w:val="sr-Cyrl-CS"/>
              </w:rPr>
              <w:t>нтором), бирају</w:t>
            </w:r>
            <w:r w:rsidRPr="00E90651">
              <w:t xml:space="preserve"> тему </w:t>
            </w:r>
            <w:r w:rsidRPr="00E90651">
              <w:rPr>
                <w:lang w:val="sr-Cyrl-CS"/>
              </w:rPr>
              <w:t>завршног рада</w:t>
            </w:r>
            <w:r w:rsidRPr="00E90651">
              <w:t xml:space="preserve">. </w:t>
            </w:r>
            <w:r w:rsidRPr="00E90651">
              <w:rPr>
                <w:lang w:val="sr-Cyrl-CS"/>
              </w:rPr>
              <w:t xml:space="preserve">Изабрана тема мора да има конкретан значај </w:t>
            </w:r>
            <w:r w:rsidRPr="00E90651">
              <w:t xml:space="preserve">за обављање послова </w:t>
            </w:r>
            <w:r>
              <w:rPr>
                <w:lang w:val="sr-Cyrl-CS"/>
              </w:rPr>
              <w:t xml:space="preserve">из области </w:t>
            </w:r>
            <w:r>
              <w:rPr>
                <w:bCs/>
                <w:lang w:val="sr-Cyrl-CS"/>
              </w:rPr>
              <w:t>Трговине и међународног пословања</w:t>
            </w:r>
            <w:r>
              <w:rPr>
                <w:lang w:val="sr-Cyrl-CS"/>
              </w:rPr>
              <w:t>.</w:t>
            </w:r>
            <w:r w:rsidRPr="00E90651">
              <w:t xml:space="preserve"> </w:t>
            </w:r>
            <w:r w:rsidRPr="00E90651">
              <w:rPr>
                <w:lang w:val="sr-Cyrl-CS"/>
              </w:rPr>
              <w:t>Полагање з</w:t>
            </w:r>
            <w:r w:rsidRPr="00E90651">
              <w:t>авршн</w:t>
            </w:r>
            <w:r w:rsidRPr="00E90651">
              <w:rPr>
                <w:lang w:val="sr-Cyrl-CS"/>
              </w:rPr>
              <w:t>ог</w:t>
            </w:r>
            <w:r w:rsidRPr="00E90651">
              <w:t xml:space="preserve"> рад</w:t>
            </w:r>
            <w:r w:rsidRPr="00E90651">
              <w:rPr>
                <w:lang w:val="sr-Cyrl-CS"/>
              </w:rPr>
              <w:t>а</w:t>
            </w:r>
            <w:r w:rsidRPr="00E90651">
              <w:t xml:space="preserve"> обухвата израду и одбрану рада</w:t>
            </w:r>
            <w:r>
              <w:rPr>
                <w:lang w:val="sr-Cyrl-CS"/>
              </w:rPr>
              <w:t>,</w:t>
            </w:r>
            <w:r w:rsidRPr="00E90651">
              <w:rPr>
                <w:rStyle w:val="Char"/>
                <w:b w:val="0"/>
                <w:lang w:val="ru-RU"/>
              </w:rPr>
              <w:t xml:space="preserve"> пред комисијом од три ч</w:t>
            </w:r>
            <w:r>
              <w:rPr>
                <w:rStyle w:val="Char"/>
                <w:b w:val="0"/>
                <w:lang w:val="ru-RU"/>
              </w:rPr>
              <w:t>лана</w:t>
            </w:r>
            <w:r w:rsidRPr="00E90651">
              <w:rPr>
                <w:rStyle w:val="Char"/>
                <w:b w:val="0"/>
                <w:lang w:val="ru-RU"/>
              </w:rPr>
              <w:t>. У току одбране кандидат излаже писани део рада, који треба да сарджи теоријско-стручну анализу и/или предлог решења неког практичног проблема који  је везан за обављање послова из</w:t>
            </w:r>
            <w:r>
              <w:rPr>
                <w:rStyle w:val="Char"/>
                <w:b w:val="0"/>
                <w:lang w:val="ru-RU"/>
              </w:rPr>
              <w:t xml:space="preserve"> дате области</w:t>
            </w:r>
            <w:r w:rsidRPr="00E90651">
              <w:rPr>
                <w:rStyle w:val="Char"/>
                <w:b w:val="0"/>
                <w:lang w:val="ru-RU"/>
              </w:rPr>
              <w:t>. После усменог излагања, кандидат одговара на питања чланова комисије</w:t>
            </w:r>
            <w:r>
              <w:rPr>
                <w:rStyle w:val="Char"/>
                <w:b w:val="0"/>
                <w:lang w:val="ru-RU"/>
              </w:rPr>
              <w:t>, након чега</w:t>
            </w:r>
            <w:r w:rsidRPr="00E90651">
              <w:rPr>
                <w:rStyle w:val="Char"/>
                <w:b w:val="0"/>
                <w:lang w:val="ru-RU"/>
              </w:rPr>
              <w:t xml:space="preserve"> </w:t>
            </w:r>
            <w:r>
              <w:rPr>
                <w:rStyle w:val="Char"/>
                <w:b w:val="0"/>
                <w:lang w:val="ru-RU"/>
              </w:rPr>
              <w:t>к</w:t>
            </w:r>
            <w:r w:rsidRPr="00E90651">
              <w:rPr>
                <w:rStyle w:val="Char"/>
                <w:b w:val="0"/>
                <w:lang w:val="ru-RU"/>
              </w:rPr>
              <w:t>омисија утврђује оцену и саопштава је кандидату.</w:t>
            </w:r>
          </w:p>
        </w:tc>
      </w:tr>
      <w:tr w:rsidR="00BB4AB4" w:rsidRPr="00E90651" w:rsidTr="00BB4AB4">
        <w:tc>
          <w:tcPr>
            <w:tcW w:w="9486" w:type="dxa"/>
            <w:gridSpan w:val="6"/>
            <w:shd w:val="clear" w:color="auto" w:fill="FDE9D9" w:themeFill="accent6" w:themeFillTint="33"/>
          </w:tcPr>
          <w:p w:rsidR="00BB4AB4" w:rsidRPr="00E90651" w:rsidRDefault="00BB4AB4" w:rsidP="00282943">
            <w:pPr>
              <w:tabs>
                <w:tab w:val="left" w:pos="6797"/>
              </w:tabs>
              <w:rPr>
                <w:b/>
                <w:bCs/>
                <w:lang w:val="sr-Cyrl-CS"/>
              </w:rPr>
            </w:pPr>
            <w:r w:rsidRPr="00E90651">
              <w:rPr>
                <w:b/>
                <w:bCs/>
                <w:lang w:val="sr-Cyrl-CS"/>
              </w:rPr>
              <w:t>Методе извођења настав</w:t>
            </w:r>
            <w:r w:rsidRPr="00E90651">
              <w:rPr>
                <w:b/>
                <w:bCs/>
              </w:rPr>
              <w:t>e</w:t>
            </w:r>
            <w:r w:rsidRPr="00E90651">
              <w:rPr>
                <w:b/>
                <w:bCs/>
                <w:lang w:val="sr-Cyrl-CS"/>
              </w:rPr>
              <w:t xml:space="preserve">: </w:t>
            </w:r>
            <w:r>
              <w:rPr>
                <w:b/>
                <w:bCs/>
                <w:lang w:val="sr-Cyrl-CS"/>
              </w:rPr>
              <w:tab/>
            </w:r>
          </w:p>
          <w:p w:rsidR="00BB4AB4" w:rsidRPr="00E90651" w:rsidRDefault="00BB4AB4" w:rsidP="00282943">
            <w:pPr>
              <w:rPr>
                <w:bCs/>
                <w:lang w:val="sr-Cyrl-CS"/>
              </w:rPr>
            </w:pPr>
            <w:r w:rsidRPr="00E90651">
              <w:rPr>
                <w:bCs/>
                <w:lang w:val="sr-Cyrl-CS"/>
              </w:rPr>
              <w:t>Дискусија одабраних тема</w:t>
            </w:r>
            <w:r>
              <w:rPr>
                <w:bCs/>
              </w:rPr>
              <w:t xml:space="preserve">, </w:t>
            </w:r>
            <w:r w:rsidRPr="00E90651">
              <w:rPr>
                <w:bCs/>
                <w:lang w:val="sr-Cyrl-CS"/>
              </w:rPr>
              <w:t>анализе студија случаја.</w:t>
            </w:r>
          </w:p>
        </w:tc>
      </w:tr>
      <w:tr w:rsidR="00BB4AB4" w:rsidRPr="00E90651" w:rsidTr="00BB4AB4">
        <w:tc>
          <w:tcPr>
            <w:tcW w:w="9486" w:type="dxa"/>
            <w:gridSpan w:val="6"/>
            <w:shd w:val="clear" w:color="auto" w:fill="FDE9D9" w:themeFill="accent6" w:themeFillTint="33"/>
          </w:tcPr>
          <w:p w:rsidR="00BB4AB4" w:rsidRPr="00E90651" w:rsidRDefault="00BB4AB4" w:rsidP="00282943">
            <w:pPr>
              <w:jc w:val="center"/>
              <w:rPr>
                <w:b/>
                <w:bCs/>
                <w:lang w:val="ru-RU"/>
              </w:rPr>
            </w:pPr>
            <w:r w:rsidRPr="00E90651">
              <w:rPr>
                <w:b/>
                <w:bCs/>
                <w:lang w:val="sr-Cyrl-CS"/>
              </w:rPr>
              <w:t>Оцена  (максимални број поена 100)</w:t>
            </w:r>
          </w:p>
        </w:tc>
      </w:tr>
      <w:tr w:rsidR="00BB4AB4" w:rsidRPr="00E90651" w:rsidTr="00BB4AB4">
        <w:tc>
          <w:tcPr>
            <w:tcW w:w="3665" w:type="dxa"/>
            <w:gridSpan w:val="2"/>
            <w:shd w:val="clear" w:color="auto" w:fill="FDE9D9" w:themeFill="accent6" w:themeFillTint="33"/>
          </w:tcPr>
          <w:p w:rsidR="00BB4AB4" w:rsidRPr="00E90651" w:rsidRDefault="00BB4AB4" w:rsidP="00282943">
            <w:pPr>
              <w:rPr>
                <w:lang w:val="sr-Cyrl-CS"/>
              </w:rPr>
            </w:pPr>
            <w:r w:rsidRPr="00E90651">
              <w:rPr>
                <w:b/>
                <w:iCs/>
                <w:lang w:val="sr-Cyrl-CS"/>
              </w:rPr>
              <w:t>Предиспитне обавезе</w:t>
            </w:r>
          </w:p>
        </w:tc>
        <w:tc>
          <w:tcPr>
            <w:tcW w:w="1360" w:type="dxa"/>
            <w:shd w:val="clear" w:color="auto" w:fill="FDE9D9" w:themeFill="accent6" w:themeFillTint="33"/>
          </w:tcPr>
          <w:p w:rsidR="00BB4AB4" w:rsidRPr="00E90651" w:rsidRDefault="00BB4AB4" w:rsidP="00282943">
            <w:pPr>
              <w:rPr>
                <w:b/>
                <w:bCs/>
                <w:lang w:val="sr-Cyrl-CS"/>
              </w:rPr>
            </w:pPr>
            <w:r w:rsidRPr="00E90651">
              <w:rPr>
                <w:b/>
                <w:bCs/>
              </w:rPr>
              <w:t>Поена</w:t>
            </w:r>
            <w:r w:rsidRPr="00E90651">
              <w:rPr>
                <w:b/>
                <w:bCs/>
                <w:lang w:val="sr-Cyrl-CS"/>
              </w:rPr>
              <w:t xml:space="preserve"> 50</w:t>
            </w:r>
          </w:p>
        </w:tc>
        <w:tc>
          <w:tcPr>
            <w:tcW w:w="3001" w:type="dxa"/>
            <w:shd w:val="clear" w:color="auto" w:fill="FDE9D9" w:themeFill="accent6" w:themeFillTint="33"/>
          </w:tcPr>
          <w:p w:rsidR="00BB4AB4" w:rsidRPr="00E90651" w:rsidRDefault="00BB4AB4" w:rsidP="00282943">
            <w:r w:rsidRPr="00E90651">
              <w:t xml:space="preserve">Завршни испит </w:t>
            </w:r>
          </w:p>
        </w:tc>
        <w:tc>
          <w:tcPr>
            <w:tcW w:w="1460" w:type="dxa"/>
            <w:gridSpan w:val="2"/>
            <w:shd w:val="clear" w:color="auto" w:fill="FDE9D9" w:themeFill="accent6" w:themeFillTint="33"/>
          </w:tcPr>
          <w:p w:rsidR="00BB4AB4" w:rsidRPr="00E90651" w:rsidRDefault="00BB4AB4" w:rsidP="00282943">
            <w:pPr>
              <w:rPr>
                <w:b/>
                <w:iCs/>
                <w:lang w:val="sr-Cyrl-CS"/>
              </w:rPr>
            </w:pPr>
            <w:r w:rsidRPr="00E90651">
              <w:rPr>
                <w:b/>
                <w:iCs/>
              </w:rPr>
              <w:t>Поена</w:t>
            </w:r>
            <w:r w:rsidRPr="00E90651">
              <w:rPr>
                <w:b/>
                <w:iCs/>
                <w:lang w:val="sr-Cyrl-CS"/>
              </w:rPr>
              <w:t xml:space="preserve"> 50</w:t>
            </w:r>
          </w:p>
        </w:tc>
      </w:tr>
      <w:tr w:rsidR="00BB4AB4" w:rsidRPr="00E90651" w:rsidTr="00BB4AB4">
        <w:tc>
          <w:tcPr>
            <w:tcW w:w="3665" w:type="dxa"/>
            <w:gridSpan w:val="2"/>
            <w:shd w:val="clear" w:color="auto" w:fill="FDE9D9" w:themeFill="accent6" w:themeFillTint="33"/>
          </w:tcPr>
          <w:p w:rsidR="00BB4AB4" w:rsidRPr="00E90651" w:rsidRDefault="00BB4AB4" w:rsidP="00282943">
            <w:pPr>
              <w:rPr>
                <w:iCs/>
                <w:lang w:val="sr-Cyrl-CS"/>
              </w:rPr>
            </w:pPr>
            <w:r w:rsidRPr="00E90651">
              <w:rPr>
                <w:lang w:val="sr-Cyrl-CS"/>
              </w:rPr>
              <w:t>активност у току израде рада</w:t>
            </w:r>
          </w:p>
        </w:tc>
        <w:tc>
          <w:tcPr>
            <w:tcW w:w="1360" w:type="dxa"/>
            <w:shd w:val="clear" w:color="auto" w:fill="FDE9D9" w:themeFill="accent6" w:themeFillTint="33"/>
          </w:tcPr>
          <w:p w:rsidR="00BB4AB4" w:rsidRPr="00E90651" w:rsidRDefault="00BB4AB4" w:rsidP="00282943">
            <w:pPr>
              <w:rPr>
                <w:bCs/>
                <w:lang w:val="sr-Cyrl-CS"/>
              </w:rPr>
            </w:pPr>
            <w:r w:rsidRPr="00E90651">
              <w:rPr>
                <w:bCs/>
                <w:lang w:val="sr-Cyrl-CS"/>
              </w:rPr>
              <w:t>50</w:t>
            </w:r>
          </w:p>
        </w:tc>
        <w:tc>
          <w:tcPr>
            <w:tcW w:w="3001" w:type="dxa"/>
            <w:shd w:val="clear" w:color="auto" w:fill="FDE9D9" w:themeFill="accent6" w:themeFillTint="33"/>
          </w:tcPr>
          <w:p w:rsidR="00BB4AB4" w:rsidRPr="00E90651" w:rsidRDefault="00BB4AB4" w:rsidP="00282943">
            <w:pPr>
              <w:rPr>
                <w:iCs/>
                <w:lang w:val="sr-Cyrl-CS"/>
              </w:rPr>
            </w:pPr>
            <w:r w:rsidRPr="00E90651">
              <w:rPr>
                <w:lang w:val="sr-Cyrl-CS"/>
              </w:rPr>
              <w:t>усмени испит</w:t>
            </w:r>
          </w:p>
        </w:tc>
        <w:tc>
          <w:tcPr>
            <w:tcW w:w="1460" w:type="dxa"/>
            <w:gridSpan w:val="2"/>
            <w:shd w:val="clear" w:color="auto" w:fill="FDE9D9" w:themeFill="accent6" w:themeFillTint="33"/>
          </w:tcPr>
          <w:p w:rsidR="00BB4AB4" w:rsidRPr="00E90651" w:rsidRDefault="00BB4AB4" w:rsidP="00282943">
            <w:pPr>
              <w:rPr>
                <w:iCs/>
                <w:lang w:val="sr-Cyrl-CS"/>
              </w:rPr>
            </w:pPr>
            <w:r w:rsidRPr="00E90651">
              <w:rPr>
                <w:iCs/>
                <w:lang w:val="sr-Cyrl-CS"/>
              </w:rPr>
              <w:t>50</w:t>
            </w:r>
          </w:p>
        </w:tc>
      </w:tr>
    </w:tbl>
    <w:p w:rsidR="00BB4AB4" w:rsidRDefault="00BB4AB4" w:rsidP="00E5370C">
      <w:pPr>
        <w:widowControl/>
        <w:autoSpaceDE/>
        <w:autoSpaceDN/>
        <w:adjustRightInd/>
        <w:spacing w:after="200" w:line="276" w:lineRule="auto"/>
      </w:pPr>
    </w:p>
    <w:sectPr w:rsidR="00BB4AB4" w:rsidSect="00131C21">
      <w:pgSz w:w="11907" w:h="16839" w:code="9"/>
      <w:pgMar w:top="873" w:right="1440" w:bottom="76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028" w:rsidRDefault="006D6028" w:rsidP="00447A7D">
      <w:r>
        <w:separator/>
      </w:r>
    </w:p>
  </w:endnote>
  <w:endnote w:type="continuationSeparator" w:id="0">
    <w:p w:rsidR="006D6028" w:rsidRDefault="006D6028" w:rsidP="0044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203" w:usb1="00000000" w:usb2="00000000" w:usb3="00000000" w:csb0="00000005"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mn-ea">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MinionPro-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028" w:rsidRDefault="006D6028" w:rsidP="00447A7D">
      <w:r>
        <w:separator/>
      </w:r>
    </w:p>
  </w:footnote>
  <w:footnote w:type="continuationSeparator" w:id="0">
    <w:p w:rsidR="006D6028" w:rsidRDefault="006D6028" w:rsidP="00447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E58"/>
    <w:multiLevelType w:val="hybridMultilevel"/>
    <w:tmpl w:val="0F5222F8"/>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
    <w:nsid w:val="01B2270D"/>
    <w:multiLevelType w:val="hybridMultilevel"/>
    <w:tmpl w:val="CAEE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E6EAA"/>
    <w:multiLevelType w:val="hybridMultilevel"/>
    <w:tmpl w:val="93FA808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0314436E"/>
    <w:multiLevelType w:val="hybridMultilevel"/>
    <w:tmpl w:val="2420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751F03"/>
    <w:multiLevelType w:val="hybridMultilevel"/>
    <w:tmpl w:val="FA3A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7F1C6E"/>
    <w:multiLevelType w:val="hybridMultilevel"/>
    <w:tmpl w:val="CB2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8105E8"/>
    <w:multiLevelType w:val="hybridMultilevel"/>
    <w:tmpl w:val="8596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455AD7"/>
    <w:multiLevelType w:val="hybridMultilevel"/>
    <w:tmpl w:val="8530E2A8"/>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8">
    <w:nsid w:val="05BA6597"/>
    <w:multiLevelType w:val="hybridMultilevel"/>
    <w:tmpl w:val="23BA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F7106C"/>
    <w:multiLevelType w:val="hybridMultilevel"/>
    <w:tmpl w:val="8580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5A302B"/>
    <w:multiLevelType w:val="hybridMultilevel"/>
    <w:tmpl w:val="2CCE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A02D42"/>
    <w:multiLevelType w:val="hybridMultilevel"/>
    <w:tmpl w:val="0ED8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DD5C8B"/>
    <w:multiLevelType w:val="hybridMultilevel"/>
    <w:tmpl w:val="1FA2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E46887"/>
    <w:multiLevelType w:val="hybridMultilevel"/>
    <w:tmpl w:val="B95C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C178E8"/>
    <w:multiLevelType w:val="hybridMultilevel"/>
    <w:tmpl w:val="5E08C6A4"/>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5">
    <w:nsid w:val="08C6345A"/>
    <w:multiLevelType w:val="hybridMultilevel"/>
    <w:tmpl w:val="5A7A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D619B3"/>
    <w:multiLevelType w:val="hybridMultilevel"/>
    <w:tmpl w:val="91E4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93608C2"/>
    <w:multiLevelType w:val="hybridMultilevel"/>
    <w:tmpl w:val="3910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A1A4AD6"/>
    <w:multiLevelType w:val="hybridMultilevel"/>
    <w:tmpl w:val="5886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ABC047D"/>
    <w:multiLevelType w:val="hybridMultilevel"/>
    <w:tmpl w:val="9E0A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AFE6362"/>
    <w:multiLevelType w:val="hybridMultilevel"/>
    <w:tmpl w:val="C224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C136A1E"/>
    <w:multiLevelType w:val="hybridMultilevel"/>
    <w:tmpl w:val="8728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C4A1B5A"/>
    <w:multiLevelType w:val="hybridMultilevel"/>
    <w:tmpl w:val="064A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DDF5CDB"/>
    <w:multiLevelType w:val="hybridMultilevel"/>
    <w:tmpl w:val="2960C09A"/>
    <w:lvl w:ilvl="0" w:tplc="0409000F">
      <w:start w:val="1"/>
      <w:numFmt w:val="decimal"/>
      <w:lvlText w:val="%1."/>
      <w:lvlJc w:val="left"/>
      <w:pPr>
        <w:ind w:left="843" w:hanging="360"/>
      </w:p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24">
    <w:nsid w:val="0EC95DB6"/>
    <w:multiLevelType w:val="hybridMultilevel"/>
    <w:tmpl w:val="C248D76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5">
    <w:nsid w:val="0EC974B6"/>
    <w:multiLevelType w:val="hybridMultilevel"/>
    <w:tmpl w:val="8F42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F03116C"/>
    <w:multiLevelType w:val="hybridMultilevel"/>
    <w:tmpl w:val="1420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F4B71BB"/>
    <w:multiLevelType w:val="hybridMultilevel"/>
    <w:tmpl w:val="D2768F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8">
    <w:nsid w:val="116D28AA"/>
    <w:multiLevelType w:val="hybridMultilevel"/>
    <w:tmpl w:val="67B40574"/>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9">
    <w:nsid w:val="11D552B4"/>
    <w:multiLevelType w:val="hybridMultilevel"/>
    <w:tmpl w:val="FB88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2075629"/>
    <w:multiLevelType w:val="hybridMultilevel"/>
    <w:tmpl w:val="6C3C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276742B"/>
    <w:multiLevelType w:val="hybridMultilevel"/>
    <w:tmpl w:val="E112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2BA1C46"/>
    <w:multiLevelType w:val="hybridMultilevel"/>
    <w:tmpl w:val="B7AA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33C254C"/>
    <w:multiLevelType w:val="hybridMultilevel"/>
    <w:tmpl w:val="1310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34B5046"/>
    <w:multiLevelType w:val="hybridMultilevel"/>
    <w:tmpl w:val="B35AF4C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nsid w:val="13D33127"/>
    <w:multiLevelType w:val="hybridMultilevel"/>
    <w:tmpl w:val="B504D4B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6">
    <w:nsid w:val="14250A80"/>
    <w:multiLevelType w:val="hybridMultilevel"/>
    <w:tmpl w:val="FD40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4B64383"/>
    <w:multiLevelType w:val="hybridMultilevel"/>
    <w:tmpl w:val="817C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5D424C6"/>
    <w:multiLevelType w:val="hybridMultilevel"/>
    <w:tmpl w:val="13D2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67069A2"/>
    <w:multiLevelType w:val="hybridMultilevel"/>
    <w:tmpl w:val="4D8A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6FD2DD8"/>
    <w:multiLevelType w:val="hybridMultilevel"/>
    <w:tmpl w:val="FC5E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71B1CDD"/>
    <w:multiLevelType w:val="hybridMultilevel"/>
    <w:tmpl w:val="02FA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7E553AA"/>
    <w:multiLevelType w:val="hybridMultilevel"/>
    <w:tmpl w:val="E530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8287CED"/>
    <w:multiLevelType w:val="hybridMultilevel"/>
    <w:tmpl w:val="C962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87D1CAC"/>
    <w:multiLevelType w:val="hybridMultilevel"/>
    <w:tmpl w:val="4B18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8867587"/>
    <w:multiLevelType w:val="hybridMultilevel"/>
    <w:tmpl w:val="0B96E316"/>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46">
    <w:nsid w:val="189823E7"/>
    <w:multiLevelType w:val="hybridMultilevel"/>
    <w:tmpl w:val="1B06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8A11711"/>
    <w:multiLevelType w:val="hybridMultilevel"/>
    <w:tmpl w:val="41C4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9AC1566"/>
    <w:multiLevelType w:val="hybridMultilevel"/>
    <w:tmpl w:val="4AC6163A"/>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49">
    <w:nsid w:val="1AA60055"/>
    <w:multiLevelType w:val="hybridMultilevel"/>
    <w:tmpl w:val="D1622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AD80151"/>
    <w:multiLevelType w:val="hybridMultilevel"/>
    <w:tmpl w:val="7EFC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B3D34A8"/>
    <w:multiLevelType w:val="hybridMultilevel"/>
    <w:tmpl w:val="B5A6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B3D3CA3"/>
    <w:multiLevelType w:val="hybridMultilevel"/>
    <w:tmpl w:val="D3C8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B414428"/>
    <w:multiLevelType w:val="hybridMultilevel"/>
    <w:tmpl w:val="D58A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B472DBC"/>
    <w:multiLevelType w:val="hybridMultilevel"/>
    <w:tmpl w:val="7756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C825E59"/>
    <w:multiLevelType w:val="hybridMultilevel"/>
    <w:tmpl w:val="7C96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D586753"/>
    <w:multiLevelType w:val="hybridMultilevel"/>
    <w:tmpl w:val="71CA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E0425CE"/>
    <w:multiLevelType w:val="hybridMultilevel"/>
    <w:tmpl w:val="FEC4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E4E5EB1"/>
    <w:multiLevelType w:val="hybridMultilevel"/>
    <w:tmpl w:val="E26E3FF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9">
    <w:nsid w:val="1E7F1458"/>
    <w:multiLevelType w:val="hybridMultilevel"/>
    <w:tmpl w:val="2188D85C"/>
    <w:lvl w:ilvl="0" w:tplc="0138175A">
      <w:start w:val="1"/>
      <w:numFmt w:val="decimal"/>
      <w:lvlText w:val="%1."/>
      <w:lvlJc w:val="left"/>
      <w:pPr>
        <w:ind w:left="815" w:hanging="360"/>
      </w:pPr>
      <w:rPr>
        <w:rFonts w:ascii="Times New Roman" w:hAnsi="Times New Roman" w:cs="Times New Roman" w:hint="default"/>
        <w:i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60">
    <w:nsid w:val="1ECD54B0"/>
    <w:multiLevelType w:val="hybridMultilevel"/>
    <w:tmpl w:val="3F7A836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61">
    <w:nsid w:val="20767D18"/>
    <w:multiLevelType w:val="hybridMultilevel"/>
    <w:tmpl w:val="9008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0767DC9"/>
    <w:multiLevelType w:val="hybridMultilevel"/>
    <w:tmpl w:val="DB7A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1480404"/>
    <w:multiLevelType w:val="hybridMultilevel"/>
    <w:tmpl w:val="9DEE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1950632"/>
    <w:multiLevelType w:val="hybridMultilevel"/>
    <w:tmpl w:val="C74AF46A"/>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5">
    <w:nsid w:val="22265079"/>
    <w:multiLevelType w:val="hybridMultilevel"/>
    <w:tmpl w:val="FE6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3681749"/>
    <w:multiLevelType w:val="hybridMultilevel"/>
    <w:tmpl w:val="004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4674150"/>
    <w:multiLevelType w:val="hybridMultilevel"/>
    <w:tmpl w:val="A9BE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4C608A7"/>
    <w:multiLevelType w:val="hybridMultilevel"/>
    <w:tmpl w:val="5E5C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57E061D"/>
    <w:multiLevelType w:val="hybridMultilevel"/>
    <w:tmpl w:val="78CE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58B78A9"/>
    <w:multiLevelType w:val="hybridMultilevel"/>
    <w:tmpl w:val="E138B744"/>
    <w:lvl w:ilvl="0" w:tplc="CAAE2E76">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71">
    <w:nsid w:val="25B25C0B"/>
    <w:multiLevelType w:val="hybridMultilevel"/>
    <w:tmpl w:val="B7D8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5CF3E74"/>
    <w:multiLevelType w:val="hybridMultilevel"/>
    <w:tmpl w:val="402C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5DD47C5"/>
    <w:multiLevelType w:val="hybridMultilevel"/>
    <w:tmpl w:val="0C74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61F2C27"/>
    <w:multiLevelType w:val="hybridMultilevel"/>
    <w:tmpl w:val="3D1A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64E2F59"/>
    <w:multiLevelType w:val="hybridMultilevel"/>
    <w:tmpl w:val="2A30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6B34C59"/>
    <w:multiLevelType w:val="hybridMultilevel"/>
    <w:tmpl w:val="85C6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7577C98"/>
    <w:multiLevelType w:val="hybridMultilevel"/>
    <w:tmpl w:val="2C4E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7AE793A"/>
    <w:multiLevelType w:val="hybridMultilevel"/>
    <w:tmpl w:val="6D6AE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92C4349"/>
    <w:multiLevelType w:val="hybridMultilevel"/>
    <w:tmpl w:val="032E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96C3FF5"/>
    <w:multiLevelType w:val="hybridMultilevel"/>
    <w:tmpl w:val="C78E5078"/>
    <w:lvl w:ilvl="0" w:tplc="A5C4FE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97A737E"/>
    <w:multiLevelType w:val="hybridMultilevel"/>
    <w:tmpl w:val="CE8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9B06DA8"/>
    <w:multiLevelType w:val="hybridMultilevel"/>
    <w:tmpl w:val="0776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9BF4688"/>
    <w:multiLevelType w:val="hybridMultilevel"/>
    <w:tmpl w:val="1ABC19E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4">
    <w:nsid w:val="29DB6EE6"/>
    <w:multiLevelType w:val="hybridMultilevel"/>
    <w:tmpl w:val="882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B145709"/>
    <w:multiLevelType w:val="hybridMultilevel"/>
    <w:tmpl w:val="1D92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C481035"/>
    <w:multiLevelType w:val="hybridMultilevel"/>
    <w:tmpl w:val="DDFA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2CC41D1F"/>
    <w:multiLevelType w:val="hybridMultilevel"/>
    <w:tmpl w:val="D632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E831389"/>
    <w:multiLevelType w:val="hybridMultilevel"/>
    <w:tmpl w:val="257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2F3E11BE"/>
    <w:multiLevelType w:val="hybridMultilevel"/>
    <w:tmpl w:val="C1AA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2FC2599B"/>
    <w:multiLevelType w:val="hybridMultilevel"/>
    <w:tmpl w:val="95F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17759D6"/>
    <w:multiLevelType w:val="hybridMultilevel"/>
    <w:tmpl w:val="5046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3533272"/>
    <w:multiLevelType w:val="hybridMultilevel"/>
    <w:tmpl w:val="F264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3C66A42"/>
    <w:multiLevelType w:val="hybridMultilevel"/>
    <w:tmpl w:val="4FF2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54C5EA4"/>
    <w:multiLevelType w:val="hybridMultilevel"/>
    <w:tmpl w:val="080E3FBE"/>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95">
    <w:nsid w:val="36767FB0"/>
    <w:multiLevelType w:val="hybridMultilevel"/>
    <w:tmpl w:val="C068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740480C"/>
    <w:multiLevelType w:val="hybridMultilevel"/>
    <w:tmpl w:val="7A04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8431B78"/>
    <w:multiLevelType w:val="hybridMultilevel"/>
    <w:tmpl w:val="F368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8D868DC"/>
    <w:multiLevelType w:val="hybridMultilevel"/>
    <w:tmpl w:val="3BD8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97D1F32"/>
    <w:multiLevelType w:val="hybridMultilevel"/>
    <w:tmpl w:val="DE4C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A244597"/>
    <w:multiLevelType w:val="hybridMultilevel"/>
    <w:tmpl w:val="F7D8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B7531C3"/>
    <w:multiLevelType w:val="hybridMultilevel"/>
    <w:tmpl w:val="956A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CB525B8"/>
    <w:multiLevelType w:val="hybridMultilevel"/>
    <w:tmpl w:val="57B6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CED2379"/>
    <w:multiLevelType w:val="hybridMultilevel"/>
    <w:tmpl w:val="038C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D2D1DE7"/>
    <w:multiLevelType w:val="hybridMultilevel"/>
    <w:tmpl w:val="50A8B884"/>
    <w:lvl w:ilvl="0" w:tplc="32B4AD0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3D8C7527"/>
    <w:multiLevelType w:val="hybridMultilevel"/>
    <w:tmpl w:val="33B6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DA17989"/>
    <w:multiLevelType w:val="hybridMultilevel"/>
    <w:tmpl w:val="B8AE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ED94F8F"/>
    <w:multiLevelType w:val="hybridMultilevel"/>
    <w:tmpl w:val="B2808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EE773F5"/>
    <w:multiLevelType w:val="hybridMultilevel"/>
    <w:tmpl w:val="BD04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F1244DB"/>
    <w:multiLevelType w:val="hybridMultilevel"/>
    <w:tmpl w:val="AE82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F7E0111"/>
    <w:multiLevelType w:val="hybridMultilevel"/>
    <w:tmpl w:val="296ED2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FAF696D"/>
    <w:multiLevelType w:val="hybridMultilevel"/>
    <w:tmpl w:val="6C9E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FBC4822"/>
    <w:multiLevelType w:val="hybridMultilevel"/>
    <w:tmpl w:val="C9ECD65C"/>
    <w:lvl w:ilvl="0" w:tplc="923EF0E2">
      <w:numFmt w:val="bullet"/>
      <w:lvlText w:val=""/>
      <w:lvlJc w:val="left"/>
      <w:pPr>
        <w:ind w:left="654" w:hanging="360"/>
      </w:pPr>
      <w:rPr>
        <w:rFonts w:ascii="Symbol" w:eastAsia="Times New Roman" w:hAnsi="Symbol" w:cs="Times New Roman"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113">
    <w:nsid w:val="402B735C"/>
    <w:multiLevelType w:val="hybridMultilevel"/>
    <w:tmpl w:val="E5B0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088669C"/>
    <w:multiLevelType w:val="hybridMultilevel"/>
    <w:tmpl w:val="5458452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5">
    <w:nsid w:val="424A4E23"/>
    <w:multiLevelType w:val="hybridMultilevel"/>
    <w:tmpl w:val="B754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2503D59"/>
    <w:multiLevelType w:val="hybridMultilevel"/>
    <w:tmpl w:val="12D83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31C3BB8"/>
    <w:multiLevelType w:val="hybridMultilevel"/>
    <w:tmpl w:val="6E52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37A4FF3"/>
    <w:multiLevelType w:val="hybridMultilevel"/>
    <w:tmpl w:val="B30A0742"/>
    <w:lvl w:ilvl="0" w:tplc="9222BD4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3D74D98"/>
    <w:multiLevelType w:val="hybridMultilevel"/>
    <w:tmpl w:val="016A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440124B7"/>
    <w:multiLevelType w:val="hybridMultilevel"/>
    <w:tmpl w:val="8974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4095B85"/>
    <w:multiLevelType w:val="hybridMultilevel"/>
    <w:tmpl w:val="A2A06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2">
    <w:nsid w:val="44AE7C72"/>
    <w:multiLevelType w:val="hybridMultilevel"/>
    <w:tmpl w:val="F9D6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44CC7FC4"/>
    <w:multiLevelType w:val="hybridMultilevel"/>
    <w:tmpl w:val="918C1DE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4">
    <w:nsid w:val="45D40AE0"/>
    <w:multiLevelType w:val="hybridMultilevel"/>
    <w:tmpl w:val="E6C0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60E463B"/>
    <w:multiLevelType w:val="hybridMultilevel"/>
    <w:tmpl w:val="1200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6E63B9C"/>
    <w:multiLevelType w:val="hybridMultilevel"/>
    <w:tmpl w:val="061E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7357FFB"/>
    <w:multiLevelType w:val="hybridMultilevel"/>
    <w:tmpl w:val="0C70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77B0C00"/>
    <w:multiLevelType w:val="hybridMultilevel"/>
    <w:tmpl w:val="0682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88F6B88"/>
    <w:multiLevelType w:val="hybridMultilevel"/>
    <w:tmpl w:val="42F4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8D30DC4"/>
    <w:multiLevelType w:val="hybridMultilevel"/>
    <w:tmpl w:val="8D1E58CA"/>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1">
    <w:nsid w:val="498654AD"/>
    <w:multiLevelType w:val="hybridMultilevel"/>
    <w:tmpl w:val="6F38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A195A2B"/>
    <w:multiLevelType w:val="hybridMultilevel"/>
    <w:tmpl w:val="EAC8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A306231"/>
    <w:multiLevelType w:val="hybridMultilevel"/>
    <w:tmpl w:val="7E4A6F2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4">
    <w:nsid w:val="4A770D0B"/>
    <w:multiLevelType w:val="hybridMultilevel"/>
    <w:tmpl w:val="0ACE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4BC768C4"/>
    <w:multiLevelType w:val="hybridMultilevel"/>
    <w:tmpl w:val="E0AC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4BE552C7"/>
    <w:multiLevelType w:val="hybridMultilevel"/>
    <w:tmpl w:val="A8A69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BF7773F"/>
    <w:multiLevelType w:val="hybridMultilevel"/>
    <w:tmpl w:val="0924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4C0C241F"/>
    <w:multiLevelType w:val="hybridMultilevel"/>
    <w:tmpl w:val="0412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C12191C"/>
    <w:multiLevelType w:val="hybridMultilevel"/>
    <w:tmpl w:val="FE90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DFD3519"/>
    <w:multiLevelType w:val="hybridMultilevel"/>
    <w:tmpl w:val="7D82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4E072BA5"/>
    <w:multiLevelType w:val="hybridMultilevel"/>
    <w:tmpl w:val="0D76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EE7340A"/>
    <w:multiLevelType w:val="hybridMultilevel"/>
    <w:tmpl w:val="5128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4F43150D"/>
    <w:multiLevelType w:val="hybridMultilevel"/>
    <w:tmpl w:val="7C9E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F5E1627"/>
    <w:multiLevelType w:val="hybridMultilevel"/>
    <w:tmpl w:val="2B50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4FEE1D0C"/>
    <w:multiLevelType w:val="hybridMultilevel"/>
    <w:tmpl w:val="2B62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50103C43"/>
    <w:multiLevelType w:val="hybridMultilevel"/>
    <w:tmpl w:val="B7DAD7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nsid w:val="51A57A6F"/>
    <w:multiLevelType w:val="hybridMultilevel"/>
    <w:tmpl w:val="6B8A252A"/>
    <w:lvl w:ilvl="0" w:tplc="17022F4E">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52490405"/>
    <w:multiLevelType w:val="hybridMultilevel"/>
    <w:tmpl w:val="E362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28C0624"/>
    <w:multiLevelType w:val="hybridMultilevel"/>
    <w:tmpl w:val="8844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29F627B"/>
    <w:multiLevelType w:val="hybridMultilevel"/>
    <w:tmpl w:val="C5D2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4074DE7"/>
    <w:multiLevelType w:val="hybridMultilevel"/>
    <w:tmpl w:val="D4647CB8"/>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52">
    <w:nsid w:val="54CA06CB"/>
    <w:multiLevelType w:val="hybridMultilevel"/>
    <w:tmpl w:val="92AE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550B619E"/>
    <w:multiLevelType w:val="hybridMultilevel"/>
    <w:tmpl w:val="4934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558C17A0"/>
    <w:multiLevelType w:val="hybridMultilevel"/>
    <w:tmpl w:val="FF76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56A0050D"/>
    <w:multiLevelType w:val="hybridMultilevel"/>
    <w:tmpl w:val="D39A3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56C919A5"/>
    <w:multiLevelType w:val="hybridMultilevel"/>
    <w:tmpl w:val="1DCA2C9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7">
    <w:nsid w:val="57051ADE"/>
    <w:multiLevelType w:val="hybridMultilevel"/>
    <w:tmpl w:val="E5C0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58C420AA"/>
    <w:multiLevelType w:val="hybridMultilevel"/>
    <w:tmpl w:val="A6F0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59251A93"/>
    <w:multiLevelType w:val="hybridMultilevel"/>
    <w:tmpl w:val="66C2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59902CF6"/>
    <w:multiLevelType w:val="hybridMultilevel"/>
    <w:tmpl w:val="061A5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5A122E22"/>
    <w:multiLevelType w:val="hybridMultilevel"/>
    <w:tmpl w:val="14A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5AB940BD"/>
    <w:multiLevelType w:val="hybridMultilevel"/>
    <w:tmpl w:val="B7548E2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3">
    <w:nsid w:val="5B481E3D"/>
    <w:multiLevelType w:val="hybridMultilevel"/>
    <w:tmpl w:val="A14C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5B772A01"/>
    <w:multiLevelType w:val="hybridMultilevel"/>
    <w:tmpl w:val="529C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5C70052C"/>
    <w:multiLevelType w:val="hybridMultilevel"/>
    <w:tmpl w:val="3812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5D0563A1"/>
    <w:multiLevelType w:val="hybridMultilevel"/>
    <w:tmpl w:val="E536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5F73783D"/>
    <w:multiLevelType w:val="hybridMultilevel"/>
    <w:tmpl w:val="00A29ADC"/>
    <w:lvl w:ilvl="0" w:tplc="8C980C24">
      <w:start w:val="1"/>
      <w:numFmt w:val="bullet"/>
      <w:lvlText w:val=""/>
      <w:lvlJc w:val="left"/>
      <w:pPr>
        <w:tabs>
          <w:tab w:val="num" w:pos="720"/>
        </w:tabs>
        <w:ind w:left="720" w:hanging="436"/>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8">
    <w:nsid w:val="5FC96C97"/>
    <w:multiLevelType w:val="hybridMultilevel"/>
    <w:tmpl w:val="44A8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607128BA"/>
    <w:multiLevelType w:val="hybridMultilevel"/>
    <w:tmpl w:val="24FE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607C33AE"/>
    <w:multiLevelType w:val="hybridMultilevel"/>
    <w:tmpl w:val="AA7A805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1">
    <w:nsid w:val="60805F6E"/>
    <w:multiLevelType w:val="hybridMultilevel"/>
    <w:tmpl w:val="8BC2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61216CCE"/>
    <w:multiLevelType w:val="hybridMultilevel"/>
    <w:tmpl w:val="D912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61292C22"/>
    <w:multiLevelType w:val="hybridMultilevel"/>
    <w:tmpl w:val="A1408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61A663AB"/>
    <w:multiLevelType w:val="hybridMultilevel"/>
    <w:tmpl w:val="6B2CD220"/>
    <w:lvl w:ilvl="0" w:tplc="8C90E680">
      <w:start w:val="1"/>
      <w:numFmt w:val="decimal"/>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61C34065"/>
    <w:multiLevelType w:val="hybridMultilevel"/>
    <w:tmpl w:val="4AAE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62E11016"/>
    <w:multiLevelType w:val="hybridMultilevel"/>
    <w:tmpl w:val="799E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636E4895"/>
    <w:multiLevelType w:val="hybridMultilevel"/>
    <w:tmpl w:val="836C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3DC3199"/>
    <w:multiLevelType w:val="hybridMultilevel"/>
    <w:tmpl w:val="0794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45C66CA"/>
    <w:multiLevelType w:val="hybridMultilevel"/>
    <w:tmpl w:val="24F4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64D762A4"/>
    <w:multiLevelType w:val="hybridMultilevel"/>
    <w:tmpl w:val="FF08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64F43455"/>
    <w:multiLevelType w:val="hybridMultilevel"/>
    <w:tmpl w:val="C3A0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653C04AB"/>
    <w:multiLevelType w:val="hybridMultilevel"/>
    <w:tmpl w:val="6EA2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661E4769"/>
    <w:multiLevelType w:val="hybridMultilevel"/>
    <w:tmpl w:val="9FCA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68251908"/>
    <w:multiLevelType w:val="hybridMultilevel"/>
    <w:tmpl w:val="FD52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6896017B"/>
    <w:multiLevelType w:val="hybridMultilevel"/>
    <w:tmpl w:val="EBF6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69CF7D50"/>
    <w:multiLevelType w:val="hybridMultilevel"/>
    <w:tmpl w:val="5DD6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6A1029CC"/>
    <w:multiLevelType w:val="hybridMultilevel"/>
    <w:tmpl w:val="401E24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8">
    <w:nsid w:val="6A230F3A"/>
    <w:multiLevelType w:val="hybridMultilevel"/>
    <w:tmpl w:val="9A86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6B0F6315"/>
    <w:multiLevelType w:val="hybridMultilevel"/>
    <w:tmpl w:val="C972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6B904BD0"/>
    <w:multiLevelType w:val="hybridMultilevel"/>
    <w:tmpl w:val="7672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6C512E62"/>
    <w:multiLevelType w:val="hybridMultilevel"/>
    <w:tmpl w:val="49AC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6D534F31"/>
    <w:multiLevelType w:val="hybridMultilevel"/>
    <w:tmpl w:val="AFB6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6F375E52"/>
    <w:multiLevelType w:val="hybridMultilevel"/>
    <w:tmpl w:val="651A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6FAD1BC1"/>
    <w:multiLevelType w:val="hybridMultilevel"/>
    <w:tmpl w:val="FA4A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6FED1ABF"/>
    <w:multiLevelType w:val="hybridMultilevel"/>
    <w:tmpl w:val="9CB2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70694511"/>
    <w:multiLevelType w:val="hybridMultilevel"/>
    <w:tmpl w:val="E3EA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707C24A1"/>
    <w:multiLevelType w:val="hybridMultilevel"/>
    <w:tmpl w:val="E0A0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70F64DF3"/>
    <w:multiLevelType w:val="hybridMultilevel"/>
    <w:tmpl w:val="452C3E88"/>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99">
    <w:nsid w:val="723B00C8"/>
    <w:multiLevelType w:val="hybridMultilevel"/>
    <w:tmpl w:val="60A2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731079D3"/>
    <w:multiLevelType w:val="hybridMultilevel"/>
    <w:tmpl w:val="DA4E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74AC4395"/>
    <w:multiLevelType w:val="hybridMultilevel"/>
    <w:tmpl w:val="C86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6B14183"/>
    <w:multiLevelType w:val="hybridMultilevel"/>
    <w:tmpl w:val="0406B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3">
    <w:nsid w:val="772A68DB"/>
    <w:multiLevelType w:val="hybridMultilevel"/>
    <w:tmpl w:val="AD2E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773160EB"/>
    <w:multiLevelType w:val="multilevel"/>
    <w:tmpl w:val="EF1A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773B6FFA"/>
    <w:multiLevelType w:val="hybridMultilevel"/>
    <w:tmpl w:val="3E3C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774F6A74"/>
    <w:multiLevelType w:val="hybridMultilevel"/>
    <w:tmpl w:val="5B50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77A4251D"/>
    <w:multiLevelType w:val="hybridMultilevel"/>
    <w:tmpl w:val="AF725EDC"/>
    <w:lvl w:ilvl="0" w:tplc="9222BD4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77CB66D5"/>
    <w:multiLevelType w:val="hybridMultilevel"/>
    <w:tmpl w:val="943C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791B5197"/>
    <w:multiLevelType w:val="hybridMultilevel"/>
    <w:tmpl w:val="94A8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7314B5"/>
    <w:multiLevelType w:val="hybridMultilevel"/>
    <w:tmpl w:val="448C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797A02B0"/>
    <w:multiLevelType w:val="hybridMultilevel"/>
    <w:tmpl w:val="9700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A2E78C9"/>
    <w:multiLevelType w:val="hybridMultilevel"/>
    <w:tmpl w:val="1C6C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7A503162"/>
    <w:multiLevelType w:val="hybridMultilevel"/>
    <w:tmpl w:val="6B72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7B176693"/>
    <w:multiLevelType w:val="hybridMultilevel"/>
    <w:tmpl w:val="DFA4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B506D29"/>
    <w:multiLevelType w:val="hybridMultilevel"/>
    <w:tmpl w:val="1A0C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B5F517B"/>
    <w:multiLevelType w:val="hybridMultilevel"/>
    <w:tmpl w:val="3ACC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7B780753"/>
    <w:multiLevelType w:val="hybridMultilevel"/>
    <w:tmpl w:val="72BE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7CB1678C"/>
    <w:multiLevelType w:val="hybridMultilevel"/>
    <w:tmpl w:val="6122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7D241333"/>
    <w:multiLevelType w:val="hybridMultilevel"/>
    <w:tmpl w:val="9644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7DC37B29"/>
    <w:multiLevelType w:val="hybridMultilevel"/>
    <w:tmpl w:val="8CC6E95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1">
    <w:nsid w:val="7E556573"/>
    <w:multiLevelType w:val="hybridMultilevel"/>
    <w:tmpl w:val="64BC1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2">
    <w:nsid w:val="7EBC56B5"/>
    <w:multiLevelType w:val="hybridMultilevel"/>
    <w:tmpl w:val="6DE2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4"/>
  </w:num>
  <w:num w:numId="2">
    <w:abstractNumId w:val="207"/>
  </w:num>
  <w:num w:numId="3">
    <w:abstractNumId w:val="118"/>
  </w:num>
  <w:num w:numId="4">
    <w:abstractNumId w:val="220"/>
  </w:num>
  <w:num w:numId="5">
    <w:abstractNumId w:val="157"/>
  </w:num>
  <w:num w:numId="6">
    <w:abstractNumId w:val="177"/>
  </w:num>
  <w:num w:numId="7">
    <w:abstractNumId w:val="108"/>
  </w:num>
  <w:num w:numId="8">
    <w:abstractNumId w:val="99"/>
  </w:num>
  <w:num w:numId="9">
    <w:abstractNumId w:val="135"/>
  </w:num>
  <w:num w:numId="10">
    <w:abstractNumId w:val="34"/>
  </w:num>
  <w:num w:numId="11">
    <w:abstractNumId w:val="6"/>
  </w:num>
  <w:num w:numId="12">
    <w:abstractNumId w:val="13"/>
  </w:num>
  <w:num w:numId="13">
    <w:abstractNumId w:val="192"/>
  </w:num>
  <w:num w:numId="14">
    <w:abstractNumId w:val="169"/>
  </w:num>
  <w:num w:numId="15">
    <w:abstractNumId w:val="82"/>
  </w:num>
  <w:num w:numId="16">
    <w:abstractNumId w:val="97"/>
  </w:num>
  <w:num w:numId="17">
    <w:abstractNumId w:val="218"/>
  </w:num>
  <w:num w:numId="18">
    <w:abstractNumId w:val="160"/>
  </w:num>
  <w:num w:numId="19">
    <w:abstractNumId w:val="125"/>
  </w:num>
  <w:num w:numId="20">
    <w:abstractNumId w:val="70"/>
  </w:num>
  <w:num w:numId="21">
    <w:abstractNumId w:val="184"/>
  </w:num>
  <w:num w:numId="22">
    <w:abstractNumId w:val="0"/>
  </w:num>
  <w:num w:numId="23">
    <w:abstractNumId w:val="14"/>
  </w:num>
  <w:num w:numId="24">
    <w:abstractNumId w:val="123"/>
  </w:num>
  <w:num w:numId="25">
    <w:abstractNumId w:val="102"/>
  </w:num>
  <w:num w:numId="26">
    <w:abstractNumId w:val="154"/>
  </w:num>
  <w:num w:numId="27">
    <w:abstractNumId w:val="162"/>
  </w:num>
  <w:num w:numId="28">
    <w:abstractNumId w:val="50"/>
  </w:num>
  <w:num w:numId="29">
    <w:abstractNumId w:val="181"/>
  </w:num>
  <w:num w:numId="30">
    <w:abstractNumId w:val="77"/>
  </w:num>
  <w:num w:numId="31">
    <w:abstractNumId w:val="24"/>
  </w:num>
  <w:num w:numId="32">
    <w:abstractNumId w:val="30"/>
  </w:num>
  <w:num w:numId="33">
    <w:abstractNumId w:val="2"/>
  </w:num>
  <w:num w:numId="34">
    <w:abstractNumId w:val="22"/>
  </w:num>
  <w:num w:numId="35">
    <w:abstractNumId w:val="178"/>
  </w:num>
  <w:num w:numId="36">
    <w:abstractNumId w:val="67"/>
  </w:num>
  <w:num w:numId="37">
    <w:abstractNumId w:val="156"/>
  </w:num>
  <w:num w:numId="38">
    <w:abstractNumId w:val="112"/>
  </w:num>
  <w:num w:numId="39">
    <w:abstractNumId w:val="183"/>
  </w:num>
  <w:num w:numId="40">
    <w:abstractNumId w:val="214"/>
  </w:num>
  <w:num w:numId="41">
    <w:abstractNumId w:val="41"/>
  </w:num>
  <w:num w:numId="42">
    <w:abstractNumId w:val="78"/>
  </w:num>
  <w:num w:numId="43">
    <w:abstractNumId w:val="79"/>
  </w:num>
  <w:num w:numId="44">
    <w:abstractNumId w:val="161"/>
  </w:num>
  <w:num w:numId="45">
    <w:abstractNumId w:val="3"/>
  </w:num>
  <w:num w:numId="46">
    <w:abstractNumId w:val="40"/>
  </w:num>
  <w:num w:numId="47">
    <w:abstractNumId w:val="83"/>
  </w:num>
  <w:num w:numId="48">
    <w:abstractNumId w:val="121"/>
  </w:num>
  <w:num w:numId="49">
    <w:abstractNumId w:val="85"/>
  </w:num>
  <w:num w:numId="50">
    <w:abstractNumId w:val="124"/>
  </w:num>
  <w:num w:numId="51">
    <w:abstractNumId w:val="68"/>
  </w:num>
  <w:num w:numId="52">
    <w:abstractNumId w:val="114"/>
  </w:num>
  <w:num w:numId="53">
    <w:abstractNumId w:val="208"/>
  </w:num>
  <w:num w:numId="54">
    <w:abstractNumId w:val="95"/>
  </w:num>
  <w:num w:numId="55">
    <w:abstractNumId w:val="103"/>
  </w:num>
  <w:num w:numId="56">
    <w:abstractNumId w:val="166"/>
  </w:num>
  <w:num w:numId="57">
    <w:abstractNumId w:val="93"/>
  </w:num>
  <w:num w:numId="58">
    <w:abstractNumId w:val="100"/>
  </w:num>
  <w:num w:numId="59">
    <w:abstractNumId w:val="133"/>
  </w:num>
  <w:num w:numId="60">
    <w:abstractNumId w:val="117"/>
  </w:num>
  <w:num w:numId="61">
    <w:abstractNumId w:val="222"/>
  </w:num>
  <w:num w:numId="62">
    <w:abstractNumId w:val="76"/>
  </w:num>
  <w:num w:numId="63">
    <w:abstractNumId w:val="96"/>
  </w:num>
  <w:num w:numId="64">
    <w:abstractNumId w:val="105"/>
  </w:num>
  <w:num w:numId="65">
    <w:abstractNumId w:val="54"/>
  </w:num>
  <w:num w:numId="66">
    <w:abstractNumId w:val="165"/>
  </w:num>
  <w:num w:numId="67">
    <w:abstractNumId w:val="74"/>
  </w:num>
  <w:num w:numId="68">
    <w:abstractNumId w:val="170"/>
  </w:num>
  <w:num w:numId="69">
    <w:abstractNumId w:val="52"/>
  </w:num>
  <w:num w:numId="70">
    <w:abstractNumId w:val="140"/>
  </w:num>
  <w:num w:numId="71">
    <w:abstractNumId w:val="136"/>
  </w:num>
  <w:num w:numId="72">
    <w:abstractNumId w:val="211"/>
  </w:num>
  <w:num w:numId="73">
    <w:abstractNumId w:val="206"/>
  </w:num>
  <w:num w:numId="74">
    <w:abstractNumId w:val="57"/>
  </w:num>
  <w:num w:numId="75">
    <w:abstractNumId w:val="153"/>
  </w:num>
  <w:num w:numId="76">
    <w:abstractNumId w:val="28"/>
  </w:num>
  <w:num w:numId="77">
    <w:abstractNumId w:val="101"/>
  </w:num>
  <w:num w:numId="78">
    <w:abstractNumId w:val="35"/>
  </w:num>
  <w:num w:numId="79">
    <w:abstractNumId w:val="43"/>
  </w:num>
  <w:num w:numId="80">
    <w:abstractNumId w:val="89"/>
  </w:num>
  <w:num w:numId="81">
    <w:abstractNumId w:val="72"/>
  </w:num>
  <w:num w:numId="82">
    <w:abstractNumId w:val="119"/>
  </w:num>
  <w:num w:numId="83">
    <w:abstractNumId w:val="204"/>
  </w:num>
  <w:num w:numId="84">
    <w:abstractNumId w:val="86"/>
  </w:num>
  <w:num w:numId="85">
    <w:abstractNumId w:val="134"/>
  </w:num>
  <w:num w:numId="86">
    <w:abstractNumId w:val="92"/>
  </w:num>
  <w:num w:numId="87">
    <w:abstractNumId w:val="109"/>
  </w:num>
  <w:num w:numId="88">
    <w:abstractNumId w:val="201"/>
  </w:num>
  <w:num w:numId="89">
    <w:abstractNumId w:val="84"/>
  </w:num>
  <w:num w:numId="90">
    <w:abstractNumId w:val="195"/>
  </w:num>
  <w:num w:numId="91">
    <w:abstractNumId w:val="210"/>
  </w:num>
  <w:num w:numId="92">
    <w:abstractNumId w:val="216"/>
  </w:num>
  <w:num w:numId="93">
    <w:abstractNumId w:val="8"/>
  </w:num>
  <w:num w:numId="94">
    <w:abstractNumId w:val="221"/>
  </w:num>
  <w:num w:numId="95">
    <w:abstractNumId w:val="191"/>
  </w:num>
  <w:num w:numId="96">
    <w:abstractNumId w:val="128"/>
  </w:num>
  <w:num w:numId="97">
    <w:abstractNumId w:val="4"/>
  </w:num>
  <w:num w:numId="98">
    <w:abstractNumId w:val="38"/>
  </w:num>
  <w:num w:numId="99">
    <w:abstractNumId w:val="39"/>
  </w:num>
  <w:num w:numId="100">
    <w:abstractNumId w:val="73"/>
  </w:num>
  <w:num w:numId="101">
    <w:abstractNumId w:val="27"/>
  </w:num>
  <w:num w:numId="102">
    <w:abstractNumId w:val="144"/>
  </w:num>
  <w:num w:numId="103">
    <w:abstractNumId w:val="65"/>
  </w:num>
  <w:num w:numId="104">
    <w:abstractNumId w:val="7"/>
  </w:num>
  <w:num w:numId="105">
    <w:abstractNumId w:val="87"/>
  </w:num>
  <w:num w:numId="106">
    <w:abstractNumId w:val="55"/>
  </w:num>
  <w:num w:numId="107">
    <w:abstractNumId w:val="150"/>
  </w:num>
  <w:num w:numId="108">
    <w:abstractNumId w:val="69"/>
  </w:num>
  <w:num w:numId="109">
    <w:abstractNumId w:val="130"/>
  </w:num>
  <w:num w:numId="110">
    <w:abstractNumId w:val="182"/>
  </w:num>
  <w:num w:numId="111">
    <w:abstractNumId w:val="149"/>
  </w:num>
  <w:num w:numId="112">
    <w:abstractNumId w:val="64"/>
  </w:num>
  <w:num w:numId="113">
    <w:abstractNumId w:val="17"/>
  </w:num>
  <w:num w:numId="114">
    <w:abstractNumId w:val="91"/>
  </w:num>
  <w:num w:numId="115">
    <w:abstractNumId w:val="152"/>
  </w:num>
  <w:num w:numId="116">
    <w:abstractNumId w:val="44"/>
  </w:num>
  <w:num w:numId="117">
    <w:abstractNumId w:val="212"/>
  </w:num>
  <w:num w:numId="118">
    <w:abstractNumId w:val="167"/>
  </w:num>
  <w:num w:numId="119">
    <w:abstractNumId w:val="196"/>
  </w:num>
  <w:num w:numId="120">
    <w:abstractNumId w:val="175"/>
  </w:num>
  <w:num w:numId="121">
    <w:abstractNumId w:val="60"/>
  </w:num>
  <w:num w:numId="122">
    <w:abstractNumId w:val="46"/>
  </w:num>
  <w:num w:numId="123">
    <w:abstractNumId w:val="120"/>
  </w:num>
  <w:num w:numId="124">
    <w:abstractNumId w:val="42"/>
  </w:num>
  <w:num w:numId="125">
    <w:abstractNumId w:val="11"/>
  </w:num>
  <w:num w:numId="126">
    <w:abstractNumId w:val="187"/>
  </w:num>
  <w:num w:numId="127">
    <w:abstractNumId w:val="113"/>
  </w:num>
  <w:num w:numId="128">
    <w:abstractNumId w:val="145"/>
  </w:num>
  <w:num w:numId="129">
    <w:abstractNumId w:val="139"/>
  </w:num>
  <w:num w:numId="130">
    <w:abstractNumId w:val="45"/>
  </w:num>
  <w:num w:numId="131">
    <w:abstractNumId w:val="131"/>
  </w:num>
  <w:num w:numId="132">
    <w:abstractNumId w:val="88"/>
  </w:num>
  <w:num w:numId="133">
    <w:abstractNumId w:val="188"/>
  </w:num>
  <w:num w:numId="134">
    <w:abstractNumId w:val="217"/>
  </w:num>
  <w:num w:numId="135">
    <w:abstractNumId w:val="126"/>
  </w:num>
  <w:num w:numId="136">
    <w:abstractNumId w:val="15"/>
  </w:num>
  <w:num w:numId="137">
    <w:abstractNumId w:val="20"/>
  </w:num>
  <w:num w:numId="138">
    <w:abstractNumId w:val="5"/>
  </w:num>
  <w:num w:numId="139">
    <w:abstractNumId w:val="122"/>
  </w:num>
  <w:num w:numId="140">
    <w:abstractNumId w:val="205"/>
  </w:num>
  <w:num w:numId="141">
    <w:abstractNumId w:val="176"/>
  </w:num>
  <w:num w:numId="142">
    <w:abstractNumId w:val="141"/>
  </w:num>
  <w:num w:numId="143">
    <w:abstractNumId w:val="203"/>
  </w:num>
  <w:num w:numId="144">
    <w:abstractNumId w:val="138"/>
  </w:num>
  <w:num w:numId="145">
    <w:abstractNumId w:val="171"/>
  </w:num>
  <w:num w:numId="146">
    <w:abstractNumId w:val="106"/>
  </w:num>
  <w:num w:numId="147">
    <w:abstractNumId w:val="180"/>
  </w:num>
  <w:num w:numId="148">
    <w:abstractNumId w:val="143"/>
  </w:num>
  <w:num w:numId="149">
    <w:abstractNumId w:val="202"/>
  </w:num>
  <w:num w:numId="150">
    <w:abstractNumId w:val="213"/>
  </w:num>
  <w:num w:numId="151">
    <w:abstractNumId w:val="164"/>
  </w:num>
  <w:num w:numId="152">
    <w:abstractNumId w:val="18"/>
  </w:num>
  <w:num w:numId="153">
    <w:abstractNumId w:val="200"/>
  </w:num>
  <w:num w:numId="154">
    <w:abstractNumId w:val="193"/>
  </w:num>
  <w:num w:numId="155">
    <w:abstractNumId w:val="62"/>
  </w:num>
  <w:num w:numId="156">
    <w:abstractNumId w:val="37"/>
  </w:num>
  <w:num w:numId="157">
    <w:abstractNumId w:val="198"/>
  </w:num>
  <w:num w:numId="158">
    <w:abstractNumId w:val="1"/>
  </w:num>
  <w:num w:numId="159">
    <w:abstractNumId w:val="25"/>
  </w:num>
  <w:num w:numId="160">
    <w:abstractNumId w:val="21"/>
  </w:num>
  <w:num w:numId="161">
    <w:abstractNumId w:val="71"/>
  </w:num>
  <w:num w:numId="162">
    <w:abstractNumId w:val="58"/>
  </w:num>
  <w:num w:numId="163">
    <w:abstractNumId w:val="185"/>
  </w:num>
  <w:num w:numId="164">
    <w:abstractNumId w:val="132"/>
  </w:num>
  <w:num w:numId="165">
    <w:abstractNumId w:val="186"/>
  </w:num>
  <w:num w:numId="166">
    <w:abstractNumId w:val="172"/>
  </w:num>
  <w:num w:numId="167">
    <w:abstractNumId w:val="151"/>
  </w:num>
  <w:num w:numId="168">
    <w:abstractNumId w:val="48"/>
  </w:num>
  <w:num w:numId="169">
    <w:abstractNumId w:val="189"/>
  </w:num>
  <w:num w:numId="170">
    <w:abstractNumId w:val="159"/>
  </w:num>
  <w:num w:numId="171">
    <w:abstractNumId w:val="90"/>
  </w:num>
  <w:num w:numId="172">
    <w:abstractNumId w:val="53"/>
  </w:num>
  <w:num w:numId="173">
    <w:abstractNumId w:val="137"/>
  </w:num>
  <w:num w:numId="174">
    <w:abstractNumId w:val="163"/>
  </w:num>
  <w:num w:numId="175">
    <w:abstractNumId w:val="19"/>
  </w:num>
  <w:num w:numId="176">
    <w:abstractNumId w:val="10"/>
  </w:num>
  <w:num w:numId="177">
    <w:abstractNumId w:val="31"/>
  </w:num>
  <w:num w:numId="178">
    <w:abstractNumId w:val="63"/>
  </w:num>
  <w:num w:numId="179">
    <w:abstractNumId w:val="129"/>
  </w:num>
  <w:num w:numId="180">
    <w:abstractNumId w:val="111"/>
  </w:num>
  <w:num w:numId="181">
    <w:abstractNumId w:val="142"/>
  </w:num>
  <w:num w:numId="182">
    <w:abstractNumId w:val="219"/>
  </w:num>
  <w:num w:numId="183">
    <w:abstractNumId w:val="115"/>
  </w:num>
  <w:num w:numId="184">
    <w:abstractNumId w:val="51"/>
  </w:num>
  <w:num w:numId="185">
    <w:abstractNumId w:val="190"/>
  </w:num>
  <w:num w:numId="186">
    <w:abstractNumId w:val="179"/>
  </w:num>
  <w:num w:numId="187">
    <w:abstractNumId w:val="199"/>
  </w:num>
  <w:num w:numId="188">
    <w:abstractNumId w:val="127"/>
  </w:num>
  <w:num w:numId="189">
    <w:abstractNumId w:val="36"/>
  </w:num>
  <w:num w:numId="190">
    <w:abstractNumId w:val="32"/>
  </w:num>
  <w:num w:numId="191">
    <w:abstractNumId w:val="158"/>
  </w:num>
  <w:num w:numId="192">
    <w:abstractNumId w:val="75"/>
  </w:num>
  <w:num w:numId="193">
    <w:abstractNumId w:val="194"/>
  </w:num>
  <w:num w:numId="194">
    <w:abstractNumId w:val="147"/>
  </w:num>
  <w:num w:numId="195">
    <w:abstractNumId w:val="110"/>
  </w:num>
  <w:num w:numId="196">
    <w:abstractNumId w:val="155"/>
  </w:num>
  <w:num w:numId="197">
    <w:abstractNumId w:val="174"/>
  </w:num>
  <w:num w:numId="198">
    <w:abstractNumId w:val="107"/>
  </w:num>
  <w:num w:numId="199">
    <w:abstractNumId w:val="173"/>
  </w:num>
  <w:num w:numId="200">
    <w:abstractNumId w:val="23"/>
  </w:num>
  <w:num w:numId="201">
    <w:abstractNumId w:val="59"/>
  </w:num>
  <w:num w:numId="202">
    <w:abstractNumId w:val="61"/>
  </w:num>
  <w:num w:numId="203">
    <w:abstractNumId w:val="66"/>
  </w:num>
  <w:num w:numId="204">
    <w:abstractNumId w:val="98"/>
  </w:num>
  <w:num w:numId="205">
    <w:abstractNumId w:val="12"/>
  </w:num>
  <w:num w:numId="206">
    <w:abstractNumId w:val="16"/>
  </w:num>
  <w:num w:numId="207">
    <w:abstractNumId w:val="209"/>
  </w:num>
  <w:num w:numId="208">
    <w:abstractNumId w:val="33"/>
  </w:num>
  <w:num w:numId="209">
    <w:abstractNumId w:val="29"/>
  </w:num>
  <w:num w:numId="210">
    <w:abstractNumId w:val="148"/>
  </w:num>
  <w:num w:numId="211">
    <w:abstractNumId w:val="215"/>
  </w:num>
  <w:num w:numId="212">
    <w:abstractNumId w:val="168"/>
  </w:num>
  <w:num w:numId="213">
    <w:abstractNumId w:val="146"/>
  </w:num>
  <w:num w:numId="214">
    <w:abstractNumId w:val="47"/>
  </w:num>
  <w:num w:numId="215">
    <w:abstractNumId w:val="9"/>
  </w:num>
  <w:num w:numId="216">
    <w:abstractNumId w:val="81"/>
  </w:num>
  <w:num w:numId="217">
    <w:abstractNumId w:val="26"/>
  </w:num>
  <w:num w:numId="218">
    <w:abstractNumId w:val="80"/>
  </w:num>
  <w:num w:numId="219">
    <w:abstractNumId w:val="197"/>
  </w:num>
  <w:num w:numId="220">
    <w:abstractNumId w:val="56"/>
  </w:num>
  <w:num w:numId="221">
    <w:abstractNumId w:val="94"/>
  </w:num>
  <w:num w:numId="222">
    <w:abstractNumId w:val="116"/>
  </w:num>
  <w:num w:numId="223">
    <w:abstractNumId w:val="49"/>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06C"/>
    <w:rsid w:val="00073F72"/>
    <w:rsid w:val="000B56BF"/>
    <w:rsid w:val="0011505F"/>
    <w:rsid w:val="00131C21"/>
    <w:rsid w:val="00160862"/>
    <w:rsid w:val="0016284F"/>
    <w:rsid w:val="00197D2B"/>
    <w:rsid w:val="00222DD1"/>
    <w:rsid w:val="00244162"/>
    <w:rsid w:val="00282943"/>
    <w:rsid w:val="002E1CC7"/>
    <w:rsid w:val="0032206C"/>
    <w:rsid w:val="00366D71"/>
    <w:rsid w:val="00376A37"/>
    <w:rsid w:val="003E7AA4"/>
    <w:rsid w:val="004256EE"/>
    <w:rsid w:val="00447A7D"/>
    <w:rsid w:val="0045671F"/>
    <w:rsid w:val="0046043E"/>
    <w:rsid w:val="00466BD9"/>
    <w:rsid w:val="00467D7A"/>
    <w:rsid w:val="00471A4D"/>
    <w:rsid w:val="00486216"/>
    <w:rsid w:val="005157D7"/>
    <w:rsid w:val="00516643"/>
    <w:rsid w:val="005275D9"/>
    <w:rsid w:val="00531974"/>
    <w:rsid w:val="00575C17"/>
    <w:rsid w:val="005D09A2"/>
    <w:rsid w:val="005E35BB"/>
    <w:rsid w:val="006202D3"/>
    <w:rsid w:val="00622698"/>
    <w:rsid w:val="00630C1F"/>
    <w:rsid w:val="00664CD6"/>
    <w:rsid w:val="00695986"/>
    <w:rsid w:val="006D5E6F"/>
    <w:rsid w:val="006D6028"/>
    <w:rsid w:val="006F4C92"/>
    <w:rsid w:val="0070340C"/>
    <w:rsid w:val="00726401"/>
    <w:rsid w:val="00770ABC"/>
    <w:rsid w:val="007A2FAE"/>
    <w:rsid w:val="007B5A1E"/>
    <w:rsid w:val="007F27B6"/>
    <w:rsid w:val="008052A5"/>
    <w:rsid w:val="00807D6E"/>
    <w:rsid w:val="00816E0E"/>
    <w:rsid w:val="0083548A"/>
    <w:rsid w:val="008567B4"/>
    <w:rsid w:val="00896C81"/>
    <w:rsid w:val="008C6597"/>
    <w:rsid w:val="008D0066"/>
    <w:rsid w:val="008D3D96"/>
    <w:rsid w:val="008E4E98"/>
    <w:rsid w:val="008F2069"/>
    <w:rsid w:val="00915B13"/>
    <w:rsid w:val="00953B42"/>
    <w:rsid w:val="00954610"/>
    <w:rsid w:val="0098084A"/>
    <w:rsid w:val="009A5B3A"/>
    <w:rsid w:val="00A00668"/>
    <w:rsid w:val="00A25450"/>
    <w:rsid w:val="00A27BD7"/>
    <w:rsid w:val="00A76AAB"/>
    <w:rsid w:val="00A86513"/>
    <w:rsid w:val="00A87E4A"/>
    <w:rsid w:val="00AB2187"/>
    <w:rsid w:val="00AB6EB2"/>
    <w:rsid w:val="00B01D44"/>
    <w:rsid w:val="00B56E91"/>
    <w:rsid w:val="00BB4AB4"/>
    <w:rsid w:val="00BC47FB"/>
    <w:rsid w:val="00BD329D"/>
    <w:rsid w:val="00BD43D7"/>
    <w:rsid w:val="00BD6B65"/>
    <w:rsid w:val="00BE1C73"/>
    <w:rsid w:val="00C27CE6"/>
    <w:rsid w:val="00C91488"/>
    <w:rsid w:val="00CB33D1"/>
    <w:rsid w:val="00CE240D"/>
    <w:rsid w:val="00CF3862"/>
    <w:rsid w:val="00D11024"/>
    <w:rsid w:val="00D126CD"/>
    <w:rsid w:val="00D154DF"/>
    <w:rsid w:val="00D61A4B"/>
    <w:rsid w:val="00DA036B"/>
    <w:rsid w:val="00DA620C"/>
    <w:rsid w:val="00E5370C"/>
    <w:rsid w:val="00E86164"/>
    <w:rsid w:val="00F14DAF"/>
    <w:rsid w:val="00F14E35"/>
    <w:rsid w:val="00F159BA"/>
    <w:rsid w:val="00F9031C"/>
    <w:rsid w:val="00F9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CD"/>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paragraph" w:styleId="Heading1">
    <w:name w:val="heading 1"/>
    <w:basedOn w:val="Normal"/>
    <w:next w:val="Normal"/>
    <w:link w:val="Heading1Char"/>
    <w:uiPriority w:val="9"/>
    <w:qFormat/>
    <w:rsid w:val="008052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28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206C"/>
    <w:rPr>
      <w:color w:val="1F497D"/>
      <w:u w:val="single"/>
    </w:rPr>
  </w:style>
  <w:style w:type="paragraph" w:styleId="ListParagraph">
    <w:name w:val="List Paragraph"/>
    <w:basedOn w:val="Normal"/>
    <w:uiPriority w:val="34"/>
    <w:qFormat/>
    <w:rsid w:val="008F2069"/>
    <w:pPr>
      <w:ind w:left="720"/>
      <w:contextualSpacing/>
    </w:pPr>
  </w:style>
  <w:style w:type="paragraph" w:styleId="Header">
    <w:name w:val="header"/>
    <w:basedOn w:val="Normal"/>
    <w:link w:val="HeaderChar"/>
    <w:uiPriority w:val="99"/>
    <w:unhideWhenUsed/>
    <w:rsid w:val="00447A7D"/>
    <w:pPr>
      <w:tabs>
        <w:tab w:val="center" w:pos="4703"/>
        <w:tab w:val="right" w:pos="9406"/>
      </w:tabs>
    </w:pPr>
  </w:style>
  <w:style w:type="character" w:customStyle="1" w:styleId="HeaderChar">
    <w:name w:val="Header Char"/>
    <w:basedOn w:val="DefaultParagraphFont"/>
    <w:link w:val="Header"/>
    <w:uiPriority w:val="99"/>
    <w:rsid w:val="00447A7D"/>
    <w:rPr>
      <w:rFonts w:ascii="Times New Roman" w:eastAsia="Times New Roman" w:hAnsi="Times New Roman" w:cs="Times New Roman"/>
      <w:sz w:val="20"/>
      <w:szCs w:val="20"/>
      <w:lang w:val="sr-Latn-CS" w:eastAsia="sr-Latn-CS"/>
    </w:rPr>
  </w:style>
  <w:style w:type="paragraph" w:styleId="Footer">
    <w:name w:val="footer"/>
    <w:basedOn w:val="Normal"/>
    <w:link w:val="FooterChar"/>
    <w:uiPriority w:val="99"/>
    <w:unhideWhenUsed/>
    <w:rsid w:val="00447A7D"/>
    <w:pPr>
      <w:tabs>
        <w:tab w:val="center" w:pos="4703"/>
        <w:tab w:val="right" w:pos="9406"/>
      </w:tabs>
    </w:pPr>
  </w:style>
  <w:style w:type="character" w:customStyle="1" w:styleId="FooterChar">
    <w:name w:val="Footer Char"/>
    <w:basedOn w:val="DefaultParagraphFont"/>
    <w:link w:val="Footer"/>
    <w:uiPriority w:val="99"/>
    <w:rsid w:val="00447A7D"/>
    <w:rPr>
      <w:rFonts w:ascii="Times New Roman" w:eastAsia="Times New Roman" w:hAnsi="Times New Roman" w:cs="Times New Roman"/>
      <w:sz w:val="20"/>
      <w:szCs w:val="20"/>
      <w:lang w:val="sr-Latn-CS" w:eastAsia="sr-Latn-CS"/>
    </w:rPr>
  </w:style>
  <w:style w:type="paragraph" w:customStyle="1" w:styleId="Default">
    <w:name w:val="Default"/>
    <w:rsid w:val="00F903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0B56BF"/>
    <w:pPr>
      <w:widowControl/>
      <w:autoSpaceDE/>
      <w:autoSpaceDN/>
      <w:adjustRightInd/>
      <w:jc w:val="both"/>
    </w:pPr>
    <w:rPr>
      <w:sz w:val="24"/>
      <w:szCs w:val="24"/>
    </w:rPr>
  </w:style>
  <w:style w:type="character" w:customStyle="1" w:styleId="BodyTextChar">
    <w:name w:val="Body Text Char"/>
    <w:basedOn w:val="DefaultParagraphFont"/>
    <w:link w:val="BodyText"/>
    <w:rsid w:val="000B56BF"/>
    <w:rPr>
      <w:rFonts w:ascii="Times New Roman" w:eastAsia="Times New Roman" w:hAnsi="Times New Roman" w:cs="Times New Roman"/>
      <w:sz w:val="24"/>
      <w:szCs w:val="24"/>
      <w:lang w:val="sr-Latn-CS" w:eastAsia="sr-Latn-CS"/>
    </w:rPr>
  </w:style>
  <w:style w:type="character" w:customStyle="1" w:styleId="Heading1Char">
    <w:name w:val="Heading 1 Char"/>
    <w:basedOn w:val="DefaultParagraphFont"/>
    <w:link w:val="Heading1"/>
    <w:uiPriority w:val="9"/>
    <w:rsid w:val="008052A5"/>
    <w:rPr>
      <w:rFonts w:asciiTheme="majorHAnsi" w:eastAsiaTheme="majorEastAsia" w:hAnsiTheme="majorHAnsi" w:cstheme="majorBidi"/>
      <w:b/>
      <w:bCs/>
      <w:color w:val="365F91" w:themeColor="accent1" w:themeShade="BF"/>
      <w:sz w:val="28"/>
      <w:szCs w:val="28"/>
      <w:lang w:val="sr-Latn-CS" w:eastAsia="sr-Latn-CS"/>
    </w:rPr>
  </w:style>
  <w:style w:type="character" w:customStyle="1" w:styleId="a-size-extra-large">
    <w:name w:val="a-size-extra-large"/>
    <w:basedOn w:val="DefaultParagraphFont"/>
    <w:rsid w:val="008052A5"/>
  </w:style>
  <w:style w:type="character" w:customStyle="1" w:styleId="a-size-large">
    <w:name w:val="a-size-large"/>
    <w:basedOn w:val="DefaultParagraphFont"/>
    <w:rsid w:val="008052A5"/>
  </w:style>
  <w:style w:type="character" w:customStyle="1" w:styleId="a-color-secondary">
    <w:name w:val="a-color-secondary"/>
    <w:basedOn w:val="DefaultParagraphFont"/>
    <w:rsid w:val="008052A5"/>
  </w:style>
  <w:style w:type="character" w:customStyle="1" w:styleId="author">
    <w:name w:val="author"/>
    <w:basedOn w:val="DefaultParagraphFont"/>
    <w:rsid w:val="008052A5"/>
  </w:style>
  <w:style w:type="character" w:styleId="Emphasis">
    <w:name w:val="Emphasis"/>
    <w:qFormat/>
    <w:rsid w:val="00816E0E"/>
    <w:rPr>
      <w:i/>
      <w:iCs/>
    </w:rPr>
  </w:style>
  <w:style w:type="paragraph" w:styleId="BodyTextIndent3">
    <w:name w:val="Body Text Indent 3"/>
    <w:basedOn w:val="Normal"/>
    <w:link w:val="BodyTextIndent3Char"/>
    <w:uiPriority w:val="99"/>
    <w:semiHidden/>
    <w:unhideWhenUsed/>
    <w:rsid w:val="00816E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6E0E"/>
    <w:rPr>
      <w:rFonts w:ascii="Times New Roman" w:eastAsia="Times New Roman" w:hAnsi="Times New Roman" w:cs="Times New Roman"/>
      <w:sz w:val="16"/>
      <w:szCs w:val="16"/>
      <w:lang w:val="sr-Latn-CS" w:eastAsia="sr-Latn-CS"/>
    </w:rPr>
  </w:style>
  <w:style w:type="character" w:styleId="Strong">
    <w:name w:val="Strong"/>
    <w:qFormat/>
    <w:rsid w:val="003E7AA4"/>
    <w:rPr>
      <w:b/>
      <w:bCs/>
    </w:rPr>
  </w:style>
  <w:style w:type="paragraph" w:styleId="NoSpacing">
    <w:name w:val="No Spacing"/>
    <w:uiPriority w:val="1"/>
    <w:qFormat/>
    <w:rsid w:val="00DA036B"/>
    <w:pPr>
      <w:spacing w:after="0" w:line="240" w:lineRule="auto"/>
    </w:pPr>
    <w:rPr>
      <w:rFonts w:ascii="Times New Roman" w:eastAsia="Calibri" w:hAnsi="Times New Roman" w:cs="Times New Roman"/>
      <w:sz w:val="24"/>
      <w:szCs w:val="32"/>
      <w:lang w:val="en-GB"/>
    </w:rPr>
  </w:style>
  <w:style w:type="character" w:customStyle="1" w:styleId="apple-converted-space">
    <w:name w:val="apple-converted-space"/>
    <w:basedOn w:val="DefaultParagraphFont"/>
    <w:rsid w:val="00A76AAB"/>
  </w:style>
  <w:style w:type="paragraph" w:styleId="NormalWeb">
    <w:name w:val="Normal (Web)"/>
    <w:basedOn w:val="Normal"/>
    <w:unhideWhenUsed/>
    <w:rsid w:val="00376A37"/>
    <w:pPr>
      <w:widowControl/>
      <w:autoSpaceDE/>
      <w:autoSpaceDN/>
      <w:adjustRightInd/>
      <w:spacing w:before="100" w:beforeAutospacing="1" w:after="100" w:afterAutospacing="1"/>
    </w:pPr>
    <w:rPr>
      <w:sz w:val="24"/>
      <w:szCs w:val="24"/>
      <w:lang w:val="en-US" w:eastAsia="en-US"/>
    </w:rPr>
  </w:style>
  <w:style w:type="character" w:customStyle="1" w:styleId="Heading2Char">
    <w:name w:val="Heading 2 Char"/>
    <w:basedOn w:val="DefaultParagraphFont"/>
    <w:link w:val="Heading2"/>
    <w:uiPriority w:val="9"/>
    <w:rsid w:val="0016284F"/>
    <w:rPr>
      <w:rFonts w:asciiTheme="majorHAnsi" w:eastAsiaTheme="majorEastAsia" w:hAnsiTheme="majorHAnsi" w:cstheme="majorBidi"/>
      <w:b/>
      <w:bCs/>
      <w:color w:val="4F81BD" w:themeColor="accent1"/>
      <w:sz w:val="26"/>
      <w:szCs w:val="26"/>
      <w:lang w:val="sr-Latn-CS" w:eastAsia="sr-Latn-CS"/>
    </w:rPr>
  </w:style>
  <w:style w:type="character" w:customStyle="1" w:styleId="Char">
    <w:name w:val="Char"/>
    <w:rsid w:val="004256EE"/>
    <w:rPr>
      <w:b/>
      <w:bCs/>
      <w:sz w:val="24"/>
      <w:szCs w:val="24"/>
      <w:lang w:val="sr-Cyrl-CS" w:eastAsia="en-US" w:bidi="ar-SA"/>
    </w:rPr>
  </w:style>
  <w:style w:type="character" w:styleId="FollowedHyperlink">
    <w:name w:val="FollowedHyperlink"/>
    <w:basedOn w:val="DefaultParagraphFont"/>
    <w:uiPriority w:val="99"/>
    <w:semiHidden/>
    <w:unhideWhenUsed/>
    <w:rsid w:val="00D126CD"/>
    <w:rPr>
      <w:color w:val="1F497D" w:themeColor="text2"/>
      <w:u w:val="single"/>
    </w:rPr>
  </w:style>
  <w:style w:type="table" w:styleId="TableGrid">
    <w:name w:val="Table Grid"/>
    <w:basedOn w:val="TableNormal"/>
    <w:uiPriority w:val="59"/>
    <w:rsid w:val="00A00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CD"/>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paragraph" w:styleId="Heading1">
    <w:name w:val="heading 1"/>
    <w:basedOn w:val="Normal"/>
    <w:next w:val="Normal"/>
    <w:link w:val="Heading1Char"/>
    <w:uiPriority w:val="9"/>
    <w:qFormat/>
    <w:rsid w:val="008052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28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206C"/>
    <w:rPr>
      <w:color w:val="1F497D"/>
      <w:u w:val="single"/>
    </w:rPr>
  </w:style>
  <w:style w:type="paragraph" w:styleId="ListParagraph">
    <w:name w:val="List Paragraph"/>
    <w:basedOn w:val="Normal"/>
    <w:uiPriority w:val="34"/>
    <w:qFormat/>
    <w:rsid w:val="008F2069"/>
    <w:pPr>
      <w:ind w:left="720"/>
      <w:contextualSpacing/>
    </w:pPr>
  </w:style>
  <w:style w:type="paragraph" w:styleId="Header">
    <w:name w:val="header"/>
    <w:basedOn w:val="Normal"/>
    <w:link w:val="HeaderChar"/>
    <w:uiPriority w:val="99"/>
    <w:unhideWhenUsed/>
    <w:rsid w:val="00447A7D"/>
    <w:pPr>
      <w:tabs>
        <w:tab w:val="center" w:pos="4703"/>
        <w:tab w:val="right" w:pos="9406"/>
      </w:tabs>
    </w:pPr>
  </w:style>
  <w:style w:type="character" w:customStyle="1" w:styleId="HeaderChar">
    <w:name w:val="Header Char"/>
    <w:basedOn w:val="DefaultParagraphFont"/>
    <w:link w:val="Header"/>
    <w:uiPriority w:val="99"/>
    <w:rsid w:val="00447A7D"/>
    <w:rPr>
      <w:rFonts w:ascii="Times New Roman" w:eastAsia="Times New Roman" w:hAnsi="Times New Roman" w:cs="Times New Roman"/>
      <w:sz w:val="20"/>
      <w:szCs w:val="20"/>
      <w:lang w:val="sr-Latn-CS" w:eastAsia="sr-Latn-CS"/>
    </w:rPr>
  </w:style>
  <w:style w:type="paragraph" w:styleId="Footer">
    <w:name w:val="footer"/>
    <w:basedOn w:val="Normal"/>
    <w:link w:val="FooterChar"/>
    <w:uiPriority w:val="99"/>
    <w:unhideWhenUsed/>
    <w:rsid w:val="00447A7D"/>
    <w:pPr>
      <w:tabs>
        <w:tab w:val="center" w:pos="4703"/>
        <w:tab w:val="right" w:pos="9406"/>
      </w:tabs>
    </w:pPr>
  </w:style>
  <w:style w:type="character" w:customStyle="1" w:styleId="FooterChar">
    <w:name w:val="Footer Char"/>
    <w:basedOn w:val="DefaultParagraphFont"/>
    <w:link w:val="Footer"/>
    <w:uiPriority w:val="99"/>
    <w:rsid w:val="00447A7D"/>
    <w:rPr>
      <w:rFonts w:ascii="Times New Roman" w:eastAsia="Times New Roman" w:hAnsi="Times New Roman" w:cs="Times New Roman"/>
      <w:sz w:val="20"/>
      <w:szCs w:val="20"/>
      <w:lang w:val="sr-Latn-CS" w:eastAsia="sr-Latn-CS"/>
    </w:rPr>
  </w:style>
  <w:style w:type="paragraph" w:customStyle="1" w:styleId="Default">
    <w:name w:val="Default"/>
    <w:rsid w:val="00F903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0B56BF"/>
    <w:pPr>
      <w:widowControl/>
      <w:autoSpaceDE/>
      <w:autoSpaceDN/>
      <w:adjustRightInd/>
      <w:jc w:val="both"/>
    </w:pPr>
    <w:rPr>
      <w:sz w:val="24"/>
      <w:szCs w:val="24"/>
    </w:rPr>
  </w:style>
  <w:style w:type="character" w:customStyle="1" w:styleId="BodyTextChar">
    <w:name w:val="Body Text Char"/>
    <w:basedOn w:val="DefaultParagraphFont"/>
    <w:link w:val="BodyText"/>
    <w:rsid w:val="000B56BF"/>
    <w:rPr>
      <w:rFonts w:ascii="Times New Roman" w:eastAsia="Times New Roman" w:hAnsi="Times New Roman" w:cs="Times New Roman"/>
      <w:sz w:val="24"/>
      <w:szCs w:val="24"/>
      <w:lang w:val="sr-Latn-CS" w:eastAsia="sr-Latn-CS"/>
    </w:rPr>
  </w:style>
  <w:style w:type="character" w:customStyle="1" w:styleId="Heading1Char">
    <w:name w:val="Heading 1 Char"/>
    <w:basedOn w:val="DefaultParagraphFont"/>
    <w:link w:val="Heading1"/>
    <w:uiPriority w:val="9"/>
    <w:rsid w:val="008052A5"/>
    <w:rPr>
      <w:rFonts w:asciiTheme="majorHAnsi" w:eastAsiaTheme="majorEastAsia" w:hAnsiTheme="majorHAnsi" w:cstheme="majorBidi"/>
      <w:b/>
      <w:bCs/>
      <w:color w:val="365F91" w:themeColor="accent1" w:themeShade="BF"/>
      <w:sz w:val="28"/>
      <w:szCs w:val="28"/>
      <w:lang w:val="sr-Latn-CS" w:eastAsia="sr-Latn-CS"/>
    </w:rPr>
  </w:style>
  <w:style w:type="character" w:customStyle="1" w:styleId="a-size-extra-large">
    <w:name w:val="a-size-extra-large"/>
    <w:basedOn w:val="DefaultParagraphFont"/>
    <w:rsid w:val="008052A5"/>
  </w:style>
  <w:style w:type="character" w:customStyle="1" w:styleId="a-size-large">
    <w:name w:val="a-size-large"/>
    <w:basedOn w:val="DefaultParagraphFont"/>
    <w:rsid w:val="008052A5"/>
  </w:style>
  <w:style w:type="character" w:customStyle="1" w:styleId="a-color-secondary">
    <w:name w:val="a-color-secondary"/>
    <w:basedOn w:val="DefaultParagraphFont"/>
    <w:rsid w:val="008052A5"/>
  </w:style>
  <w:style w:type="character" w:customStyle="1" w:styleId="author">
    <w:name w:val="author"/>
    <w:basedOn w:val="DefaultParagraphFont"/>
    <w:rsid w:val="008052A5"/>
  </w:style>
  <w:style w:type="character" w:styleId="Emphasis">
    <w:name w:val="Emphasis"/>
    <w:qFormat/>
    <w:rsid w:val="00816E0E"/>
    <w:rPr>
      <w:i/>
      <w:iCs/>
    </w:rPr>
  </w:style>
  <w:style w:type="paragraph" w:styleId="BodyTextIndent3">
    <w:name w:val="Body Text Indent 3"/>
    <w:basedOn w:val="Normal"/>
    <w:link w:val="BodyTextIndent3Char"/>
    <w:uiPriority w:val="99"/>
    <w:semiHidden/>
    <w:unhideWhenUsed/>
    <w:rsid w:val="00816E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6E0E"/>
    <w:rPr>
      <w:rFonts w:ascii="Times New Roman" w:eastAsia="Times New Roman" w:hAnsi="Times New Roman" w:cs="Times New Roman"/>
      <w:sz w:val="16"/>
      <w:szCs w:val="16"/>
      <w:lang w:val="sr-Latn-CS" w:eastAsia="sr-Latn-CS"/>
    </w:rPr>
  </w:style>
  <w:style w:type="character" w:styleId="Strong">
    <w:name w:val="Strong"/>
    <w:qFormat/>
    <w:rsid w:val="003E7AA4"/>
    <w:rPr>
      <w:b/>
      <w:bCs/>
    </w:rPr>
  </w:style>
  <w:style w:type="paragraph" w:styleId="NoSpacing">
    <w:name w:val="No Spacing"/>
    <w:uiPriority w:val="1"/>
    <w:qFormat/>
    <w:rsid w:val="00DA036B"/>
    <w:pPr>
      <w:spacing w:after="0" w:line="240" w:lineRule="auto"/>
    </w:pPr>
    <w:rPr>
      <w:rFonts w:ascii="Times New Roman" w:eastAsia="Calibri" w:hAnsi="Times New Roman" w:cs="Times New Roman"/>
      <w:sz w:val="24"/>
      <w:szCs w:val="32"/>
      <w:lang w:val="en-GB"/>
    </w:rPr>
  </w:style>
  <w:style w:type="character" w:customStyle="1" w:styleId="apple-converted-space">
    <w:name w:val="apple-converted-space"/>
    <w:basedOn w:val="DefaultParagraphFont"/>
    <w:rsid w:val="00A76AAB"/>
  </w:style>
  <w:style w:type="paragraph" w:styleId="NormalWeb">
    <w:name w:val="Normal (Web)"/>
    <w:basedOn w:val="Normal"/>
    <w:unhideWhenUsed/>
    <w:rsid w:val="00376A37"/>
    <w:pPr>
      <w:widowControl/>
      <w:autoSpaceDE/>
      <w:autoSpaceDN/>
      <w:adjustRightInd/>
      <w:spacing w:before="100" w:beforeAutospacing="1" w:after="100" w:afterAutospacing="1"/>
    </w:pPr>
    <w:rPr>
      <w:sz w:val="24"/>
      <w:szCs w:val="24"/>
      <w:lang w:val="en-US" w:eastAsia="en-US"/>
    </w:rPr>
  </w:style>
  <w:style w:type="character" w:customStyle="1" w:styleId="Heading2Char">
    <w:name w:val="Heading 2 Char"/>
    <w:basedOn w:val="DefaultParagraphFont"/>
    <w:link w:val="Heading2"/>
    <w:uiPriority w:val="9"/>
    <w:rsid w:val="0016284F"/>
    <w:rPr>
      <w:rFonts w:asciiTheme="majorHAnsi" w:eastAsiaTheme="majorEastAsia" w:hAnsiTheme="majorHAnsi" w:cstheme="majorBidi"/>
      <w:b/>
      <w:bCs/>
      <w:color w:val="4F81BD" w:themeColor="accent1"/>
      <w:sz w:val="26"/>
      <w:szCs w:val="26"/>
      <w:lang w:val="sr-Latn-CS" w:eastAsia="sr-Latn-CS"/>
    </w:rPr>
  </w:style>
  <w:style w:type="character" w:customStyle="1" w:styleId="Char">
    <w:name w:val="Char"/>
    <w:rsid w:val="004256EE"/>
    <w:rPr>
      <w:b/>
      <w:bCs/>
      <w:sz w:val="24"/>
      <w:szCs w:val="24"/>
      <w:lang w:val="sr-Cyrl-CS" w:eastAsia="en-US" w:bidi="ar-SA"/>
    </w:rPr>
  </w:style>
  <w:style w:type="character" w:styleId="FollowedHyperlink">
    <w:name w:val="FollowedHyperlink"/>
    <w:basedOn w:val="DefaultParagraphFont"/>
    <w:uiPriority w:val="99"/>
    <w:semiHidden/>
    <w:unhideWhenUsed/>
    <w:rsid w:val="00D126CD"/>
    <w:rPr>
      <w:color w:val="1F497D" w:themeColor="text2"/>
      <w:u w:val="single"/>
    </w:rPr>
  </w:style>
  <w:style w:type="table" w:styleId="TableGrid">
    <w:name w:val="Table Grid"/>
    <w:basedOn w:val="TableNormal"/>
    <w:uiPriority w:val="59"/>
    <w:rsid w:val="00A00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4459">
      <w:bodyDiv w:val="1"/>
      <w:marLeft w:val="0"/>
      <w:marRight w:val="0"/>
      <w:marTop w:val="0"/>
      <w:marBottom w:val="0"/>
      <w:divBdr>
        <w:top w:val="none" w:sz="0" w:space="0" w:color="auto"/>
        <w:left w:val="none" w:sz="0" w:space="0" w:color="auto"/>
        <w:bottom w:val="none" w:sz="0" w:space="0" w:color="auto"/>
        <w:right w:val="none" w:sz="0" w:space="0" w:color="auto"/>
      </w:divBdr>
    </w:div>
    <w:div w:id="30470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vesna\My%20Documents\VISA%20POSLOVNA\komisija%20za%20akreditaciju\AKREDITACIJA\konacno%20prikupljeni%20dokumenti\hristina%20mikic\Hristina_Mikic__predmet___reference_final.doc" TargetMode="External"/><Relationship Id="rId18" Type="http://schemas.openxmlformats.org/officeDocument/2006/relationships/hyperlink" Target="file:///C:\Documents%20and%20Settings\vesna\My%20Documents\VISA%20POSLOVNA\komisija%20za%20akreditaciju\AKREDITACIJA\konacno%20prikupljeni%20dokumenti\hristina%20mikic\Hristina_Mikic__predmet___reference_final.doc" TargetMode="External"/><Relationship Id="rId26" Type="http://schemas.openxmlformats.org/officeDocument/2006/relationships/hyperlink" Target="file:///C:\Documents%20and%20Settings\vesna\My%20Documents\VISA%20POSLOVNA\komisija%20za%20akreditaciju\AKREDITACIJA\konacno%20prikupljeni%20dokumenti\hristina%20mikic\Hristina_Mikic__predmet___reference_final.doc" TargetMode="External"/><Relationship Id="rId39" Type="http://schemas.openxmlformats.org/officeDocument/2006/relationships/hyperlink" Target="https://www.amazon.com/s/ref=dp_byline_sr_book_4?ie=UTF8&amp;text=Michelle+L.+Hanlon&amp;search-alias=books&amp;field-author=Michelle+L.+Hanlon&amp;sort=relevancerank" TargetMode="External"/><Relationship Id="rId3" Type="http://schemas.openxmlformats.org/officeDocument/2006/relationships/styles" Target="styles.xml"/><Relationship Id="rId21" Type="http://schemas.openxmlformats.org/officeDocument/2006/relationships/hyperlink" Target="file:///C:\Documents%20and%20Settings\vesna\My%20Documents\VISA%20POSLOVNA\komisija%20za%20akreditaciju\AKREDITACIJA\konacno%20prikupljeni%20dokumenti\hristina%20mikic\Hristina_Mikic__predmet___reference_final.doc" TargetMode="External"/><Relationship Id="rId34" Type="http://schemas.openxmlformats.org/officeDocument/2006/relationships/hyperlink" Target="file:///C:\Documents%20and%20Settings\vesna\My%20Documents\VISA%20POSLOVNA\komisija%20za%20akreditaciju\AKREDITACIJA\konacno%20prikupljeni%20dokumenti\hristina%20mikic\Hristina_Mikic__predmet___reference_final.doc" TargetMode="External"/><Relationship Id="rId42" Type="http://schemas.openxmlformats.org/officeDocument/2006/relationships/hyperlink" Target="http://www.nber.org/booksbyseries/TPE.html" TargetMode="External"/><Relationship Id="rId47" Type="http://schemas.openxmlformats.org/officeDocument/2006/relationships/hyperlink" Target="http://www.amazon.com/Guide-Managerial-Communication-Mary-Munter/dp/0130462152/ref=cm_cr_pr_pb_t"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Documents%20and%20Settings\vesna\My%20Documents\VISA%20POSLOVNA\komisija%20za%20akreditaciju\AKREDITACIJA\konacno%20prikupljeni%20dokumenti\hristina%20mikic\Hristina_Mikic__predmet___reference_final.doc" TargetMode="External"/><Relationship Id="rId17" Type="http://schemas.openxmlformats.org/officeDocument/2006/relationships/hyperlink" Target="file:///C:\Documents%20and%20Settings\vesna\My%20Documents\VISA%20POSLOVNA\komisija%20za%20akreditaciju\AKREDITACIJA\konacno%20prikupljeni%20dokumenti\hristina%20mikic\Hristina_Mikic__predmet___reference_final.doc" TargetMode="External"/><Relationship Id="rId25" Type="http://schemas.openxmlformats.org/officeDocument/2006/relationships/hyperlink" Target="file:///C:\Documents%20and%20Settings\vesna\My%20Documents\VISA%20POSLOVNA\komisija%20za%20akreditaciju\AKREDITACIJA\konacno%20prikupljeni%20dokumenti\hristina%20mikic\Hristina_Mikic__predmet___reference_final.doc" TargetMode="External"/><Relationship Id="rId33" Type="http://schemas.openxmlformats.org/officeDocument/2006/relationships/hyperlink" Target="file:///C:\Documents%20and%20Settings\vesna\My%20Documents\VISA%20POSLOVNA\komisija%20za%20akreditaciju\AKREDITACIJA\konacno%20prikupljeni%20dokumenti\hristina%20mikic\Hristina_Mikic__predmet___reference_final.doc" TargetMode="External"/><Relationship Id="rId38" Type="http://schemas.openxmlformats.org/officeDocument/2006/relationships/hyperlink" Target="https://www.amazon.com/s/ref=dp_byline_sr_book_3?ie=UTF8&amp;text=Merle+M.+Erickson&amp;search-alias=books&amp;field-author=Merle+M.+Erickson&amp;sort=relevancerank" TargetMode="External"/><Relationship Id="rId46" Type="http://schemas.openxmlformats.org/officeDocument/2006/relationships/hyperlink" Target="http://www.vbs.rs/scripts/cobiss?ukaz=SEAL&amp;mode=5&amp;id=0933405033908425&amp;PF=AU&amp;term=%22Knapp,%20Michael%20C.%22" TargetMode="External"/><Relationship Id="rId2" Type="http://schemas.openxmlformats.org/officeDocument/2006/relationships/numbering" Target="numbering.xml"/><Relationship Id="rId16" Type="http://schemas.openxmlformats.org/officeDocument/2006/relationships/hyperlink" Target="file:///C:\Documents%20and%20Settings\vesna\My%20Documents\VISA%20POSLOVNA\komisija%20za%20akreditaciju\AKREDITACIJA\konacno%20prikupljeni%20dokumenti\hristina%20mikic\Hristina_Mikic__predmet___reference_final.doc" TargetMode="External"/><Relationship Id="rId20" Type="http://schemas.openxmlformats.org/officeDocument/2006/relationships/hyperlink" Target="file:///C:\Documents%20and%20Settings\vesna\My%20Documents\VISA%20POSLOVNA\komisija%20za%20akreditaciju\AKREDITACIJA\konacno%20prikupljeni%20dokumenti\hristina%20mikic\Hristina_Mikic__predmet___reference_final.doc" TargetMode="External"/><Relationship Id="rId29" Type="http://schemas.openxmlformats.org/officeDocument/2006/relationships/hyperlink" Target="file:///C:\Documents%20and%20Settings\vesna\My%20Documents\VISA%20POSLOVNA\komisija%20za%20akreditaciju\AKREDITACIJA\konacno%20prikupljeni%20dokumenti\hristina%20mikic\Hristina_Mikic__predmet___reference_final.doc" TargetMode="External"/><Relationship Id="rId41" Type="http://schemas.openxmlformats.org/officeDocument/2006/relationships/hyperlink" Target="https://www.amazon.com/s/ref=dp_byline_sr_book_6?ie=UTF8&amp;text=Terrence+J.+Shevlin&amp;search-alias=books&amp;field-author=Terrence+J.+Shevlin&amp;sort=relevancer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vesna\My%20Documents\VISA%20POSLOVNA\komisija%20za%20akreditaciju\AKREDITACIJA\konacno%20prikupljeni%20dokumenti\hristina%20mikic\Hristina_Mikic__predmet___reference_final.doc" TargetMode="External"/><Relationship Id="rId24" Type="http://schemas.openxmlformats.org/officeDocument/2006/relationships/hyperlink" Target="file:///C:\Documents%20and%20Settings\vesna\My%20Documents\VISA%20POSLOVNA\komisija%20za%20akreditaciju\AKREDITACIJA\konacno%20prikupljeni%20dokumenti\hristina%20mikic\Hristina_Mikic__predmet___reference_final.doc" TargetMode="External"/><Relationship Id="rId32" Type="http://schemas.openxmlformats.org/officeDocument/2006/relationships/hyperlink" Target="file:///C:\Documents%20and%20Settings\vesna\My%20Documents\VISA%20POSLOVNA\komisija%20za%20akreditaciju\AKREDITACIJA\konacno%20prikupljeni%20dokumenti\hristina%20mikic\Hristina_Mikic__predmet___reference_final.doc" TargetMode="External"/><Relationship Id="rId37" Type="http://schemas.openxmlformats.org/officeDocument/2006/relationships/hyperlink" Target="https://www.amazon.com/s/ref=dp_byline_sr_book_2?ie=UTF8&amp;text=Mark+A.+Wolfson&amp;search-alias=books&amp;field-author=Mark+A.+Wolfson&amp;sort=relevancerank" TargetMode="External"/><Relationship Id="rId40" Type="http://schemas.openxmlformats.org/officeDocument/2006/relationships/hyperlink" Target="https://www.amazon.com/s/ref=dp_byline_sr_book_5?ie=UTF8&amp;text=Edward+L.+Maydew&amp;search-alias=books&amp;field-author=Edward+L.+Maydew&amp;sort=relevancerank" TargetMode="External"/><Relationship Id="rId45" Type="http://schemas.openxmlformats.org/officeDocument/2006/relationships/hyperlink" Target="https://www.amazon.com/s/ref=dp_byline_sr_ebooks_4?ie=UTF8&amp;text=Gary+Cokins&amp;search-alias=digital-text&amp;field-author=Gary+Cokins&amp;sort=relevancerank" TargetMode="External"/><Relationship Id="rId5" Type="http://schemas.openxmlformats.org/officeDocument/2006/relationships/settings" Target="settings.xml"/><Relationship Id="rId15" Type="http://schemas.openxmlformats.org/officeDocument/2006/relationships/hyperlink" Target="file:///C:\Documents%20and%20Settings\vesna\My%20Documents\VISA%20POSLOVNA\komisija%20za%20akreditaciju\AKREDITACIJA\konacno%20prikupljeni%20dokumenti\hristina%20mikic\Hristina_Mikic__predmet___reference_final.doc" TargetMode="External"/><Relationship Id="rId23" Type="http://schemas.openxmlformats.org/officeDocument/2006/relationships/hyperlink" Target="file:///C:\Documents%20and%20Settings\vesna\My%20Documents\VISA%20POSLOVNA\komisija%20za%20akreditaciju\AKREDITACIJA\konacno%20prikupljeni%20dokumenti\hristina%20mikic\Hristina_Mikic__predmet___reference_final.doc" TargetMode="External"/><Relationship Id="rId28" Type="http://schemas.openxmlformats.org/officeDocument/2006/relationships/hyperlink" Target="file:///C:\Documents%20and%20Settings\vesna\My%20Documents\VISA%20POSLOVNA\komisija%20za%20akreditaciju\AKREDITACIJA\konacno%20prikupljeni%20dokumenti\hristina%20mikic\Hristina_Mikic__predmet___reference_final.doc" TargetMode="External"/><Relationship Id="rId36" Type="http://schemas.openxmlformats.org/officeDocument/2006/relationships/hyperlink" Target="https://www.amazon.com/s/ref=dp_byline_sr_book_1?ie=UTF8&amp;text=Myron+S.+Scholes&amp;search-alias=books&amp;field-author=Myron+S.+Scholes&amp;sort=relevancerank" TargetMode="External"/><Relationship Id="rId49" Type="http://schemas.openxmlformats.org/officeDocument/2006/relationships/fontTable" Target="fontTable.xml"/><Relationship Id="rId10" Type="http://schemas.openxmlformats.org/officeDocument/2006/relationships/hyperlink" Target="file:///C:\Documents%20and%20Settings\vesna\My%20Documents\VISA%20POSLOVNA\komisija%20za%20akreditaciju\AKREDITACIJA\konacno%20prikupljeni%20dokumenti\hristina%20mikic\Hristina_Mikic__predmet___reference_final.doc" TargetMode="External"/><Relationship Id="rId19" Type="http://schemas.openxmlformats.org/officeDocument/2006/relationships/hyperlink" Target="file:///C:\Documents%20and%20Settings\vesna\My%20Documents\VISA%20POSLOVNA\komisija%20za%20akreditaciju\AKREDITACIJA\konacno%20prikupljeni%20dokumenti\hristina%20mikic\Hristina_Mikic__predmet___reference_final.doc" TargetMode="External"/><Relationship Id="rId31" Type="http://schemas.openxmlformats.org/officeDocument/2006/relationships/hyperlink" Target="file:///C:\Documents%20and%20Settings\vesna\My%20Documents\VISA%20POSLOVNA\komisija%20za%20akreditaciju\AKREDITACIJA\konacno%20prikupljeni%20dokumenti\hristina%20mikic\Hristina_Mikic__predmet___reference_final.doc" TargetMode="External"/><Relationship Id="rId44" Type="http://schemas.openxmlformats.org/officeDocument/2006/relationships/hyperlink" Target="https://www.amazon.com/s/ref=dp_byline_sr_ebooks_2?ie=UTF8&amp;text=Edward+Blocher&amp;search-alias=digital-text&amp;field-author=Edward+Blocher&amp;sort=relevancerank" TargetMode="External"/><Relationship Id="rId4" Type="http://schemas.microsoft.com/office/2007/relationships/stylesWithEffects" Target="stylesWithEffects.xml"/><Relationship Id="rId9" Type="http://schemas.openxmlformats.org/officeDocument/2006/relationships/hyperlink" Target="file:///C:\Documents%20and%20Settings\vesna\My%20Documents\VISA%20POSLOVNA\komisija%20za%20akreditaciju\AKREDITACIJA\konacno%20prikupljeni%20dokumenti\hristina%20mikic\Hristina_Mikic__predmet___reference_final.doc" TargetMode="External"/><Relationship Id="rId14" Type="http://schemas.openxmlformats.org/officeDocument/2006/relationships/hyperlink" Target="file:///C:\Documents%20and%20Settings\vesna\My%20Documents\VISA%20POSLOVNA\komisija%20za%20akreditaciju\AKREDITACIJA\konacno%20prikupljeni%20dokumenti\hristina%20mikic\Hristina_Mikic__predmet___reference_final.doc" TargetMode="External"/><Relationship Id="rId22" Type="http://schemas.openxmlformats.org/officeDocument/2006/relationships/hyperlink" Target="file:///C:\Documents%20and%20Settings\vesna\My%20Documents\VISA%20POSLOVNA\komisija%20za%20akreditaciju\AKREDITACIJA\konacno%20prikupljeni%20dokumenti\hristina%20mikic\Hristina_Mikic__predmet___reference_final.doc" TargetMode="External"/><Relationship Id="rId27" Type="http://schemas.openxmlformats.org/officeDocument/2006/relationships/hyperlink" Target="file:///C:\Documents%20and%20Settings\vesna\My%20Documents\VISA%20POSLOVNA\komisija%20za%20akreditaciju\AKREDITACIJA\konacno%20prikupljeni%20dokumenti\hristina%20mikic\Hristina_Mikic__predmet___reference_final.doc" TargetMode="External"/><Relationship Id="rId30" Type="http://schemas.openxmlformats.org/officeDocument/2006/relationships/hyperlink" Target="file:///C:\Documents%20and%20Settings\vesna\My%20Documents\VISA%20POSLOVNA\komisija%20za%20akreditaciju\AKREDITACIJA\konacno%20prikupljeni%20dokumenti\hristina%20mikic\Hristina_Mikic__predmet___reference_final.doc" TargetMode="External"/><Relationship Id="rId35" Type="http://schemas.openxmlformats.org/officeDocument/2006/relationships/hyperlink" Target="file:///C:\Documents%20and%20Settings\vesna\My%20Documents\VISA%20POSLOVNA\komisija%20za%20akreditaciju\AKREDITACIJA\konacno%20prikupljeni%20dokumenti\hristina%20mikic\Hristina_Mikic__predmet___reference_final.doc" TargetMode="External"/><Relationship Id="rId43" Type="http://schemas.openxmlformats.org/officeDocument/2006/relationships/hyperlink" Target="https://www.amazon.com/s/ref=dp_byline_sr_ebooks_1?ie=UTF8&amp;text=David+Stout&amp;search-alias=digital-text&amp;field-author=David+Stout&amp;sort=relevancerank" TargetMode="External"/><Relationship Id="rId48" Type="http://schemas.openxmlformats.org/officeDocument/2006/relationships/hyperlink" Target="http://www.amazon.com/Business-Communication-Today-Courtland-Bovee/dp/0131995359/ref=cm_cr_pr_pb_t"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73FD0-B88F-4746-9085-D104B8E15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111</Pages>
  <Words>48908</Words>
  <Characters>278778</Characters>
  <Application>Microsoft Office Word</Application>
  <DocSecurity>0</DocSecurity>
  <Lines>2323</Lines>
  <Paragraphs>654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dc:creator>
  <cp:keywords/>
  <dc:description/>
  <cp:lastModifiedBy>Zoran</cp:lastModifiedBy>
  <cp:revision>9</cp:revision>
  <dcterms:created xsi:type="dcterms:W3CDTF">2016-11-25T08:05:00Z</dcterms:created>
  <dcterms:modified xsi:type="dcterms:W3CDTF">2016-12-15T11:50:00Z</dcterms:modified>
</cp:coreProperties>
</file>