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EABE" w14:textId="4EB7240F" w:rsidR="009210BD" w:rsidRDefault="009210BD" w:rsidP="009210BD">
      <w:pPr>
        <w:pStyle w:val="NoSpacing"/>
      </w:pPr>
      <w:r>
        <w:t>Debt/GDP in %</w:t>
      </w:r>
    </w:p>
    <w:tbl>
      <w:tblPr>
        <w:tblW w:w="6720" w:type="dxa"/>
        <w:tblInd w:w="113" w:type="dxa"/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960"/>
        <w:gridCol w:w="960"/>
      </w:tblGrid>
      <w:tr w:rsidR="009210BD" w:rsidRPr="009210BD" w14:paraId="28A02B22" w14:textId="77777777" w:rsidTr="009210BD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F03D" w14:textId="77777777" w:rsidR="009210BD" w:rsidRPr="009210BD" w:rsidRDefault="009210BD" w:rsidP="00921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Time period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3B59E8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4FBF7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2EEAC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224F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</w:tr>
      <w:tr w:rsidR="009210BD" w:rsidRPr="009210BD" w14:paraId="41FE72BA" w14:textId="77777777" w:rsidTr="009210B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3898D" w14:textId="77777777" w:rsidR="009210BD" w:rsidRPr="009210BD" w:rsidRDefault="009479AF" w:rsidP="009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9210BD" w:rsidRPr="009210B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Austria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A3AA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62.0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887F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57.8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64DF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BF37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9210BD" w:rsidRPr="009210BD" w14:paraId="1BD09613" w14:textId="77777777" w:rsidTr="009210B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429ED" w14:textId="77777777" w:rsidR="009210BD" w:rsidRPr="009210BD" w:rsidRDefault="009479AF" w:rsidP="009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210BD" w:rsidRPr="009210B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Belgium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3E495991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103.4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1EFDDBCE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85.3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0BE6364C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96.8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A787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</w:tr>
      <w:tr w:rsidR="009210BD" w:rsidRPr="009210BD" w14:paraId="02059D50" w14:textId="77777777" w:rsidTr="009210B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A1AF0" w14:textId="77777777" w:rsidR="009210BD" w:rsidRPr="009210BD" w:rsidRDefault="009479AF" w:rsidP="009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210BD" w:rsidRPr="009210B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Finland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4055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55.7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B9E0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31.2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744E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41.7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DC6EF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9210BD" w:rsidRPr="009210BD" w14:paraId="648C3290" w14:textId="77777777" w:rsidTr="009210B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0BB6A" w14:textId="77777777" w:rsidR="009210BD" w:rsidRPr="009210BD" w:rsidRDefault="009479AF" w:rsidP="009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210BD" w:rsidRPr="009210B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France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7BD29192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47.8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58278A7E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52.1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7FF8F8BC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67.4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32E5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9210BD" w:rsidRPr="009210BD" w14:paraId="69C8DF2D" w14:textId="77777777" w:rsidTr="009210B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7CA111" w14:textId="77777777" w:rsidR="009210BD" w:rsidRPr="009210BD" w:rsidRDefault="009479AF" w:rsidP="009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210BD" w:rsidRPr="009210B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Germany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F273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34.1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078E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39.6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BD45D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44.4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BE57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9210BD" w:rsidRPr="009210BD" w14:paraId="003D9F39" w14:textId="77777777" w:rsidTr="009210B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26BDCD" w14:textId="77777777" w:rsidR="009210BD" w:rsidRPr="009210BD" w:rsidRDefault="009479AF" w:rsidP="009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210BD" w:rsidRPr="009210B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Greece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1B4C565D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103.6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5A99EF0C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105.7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5E748137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147.8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DFD5D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</w:tr>
      <w:tr w:rsidR="009210BD" w:rsidRPr="009210BD" w14:paraId="135938CD" w14:textId="77777777" w:rsidTr="009210B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1F74B" w14:textId="77777777" w:rsidR="009210BD" w:rsidRPr="009210BD" w:rsidRDefault="009479AF" w:rsidP="009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210BD" w:rsidRPr="009210B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Ireland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CAD1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44.1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A298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85ED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60.7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8D5E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9210BD" w:rsidRPr="009210BD" w14:paraId="5A60F98B" w14:textId="77777777" w:rsidTr="009210B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4C84B" w14:textId="77777777" w:rsidR="009210BD" w:rsidRPr="009210BD" w:rsidRDefault="009479AF" w:rsidP="009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210BD" w:rsidRPr="009210B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Italy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43E4CB73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3B5DCB53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95.6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184E131C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D87D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  <w:tr w:rsidR="009210BD" w:rsidRPr="009210BD" w14:paraId="49FFEAF3" w14:textId="77777777" w:rsidTr="009210B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223EF" w14:textId="77777777" w:rsidR="009210BD" w:rsidRPr="009210BD" w:rsidRDefault="009479AF" w:rsidP="009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9210BD" w:rsidRPr="009210B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Luxembourg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6AE1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1885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9DE6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17CDD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9210BD" w:rsidRPr="009210BD" w14:paraId="05DD8BC1" w14:textId="77777777" w:rsidTr="009210B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53CBF" w14:textId="77777777" w:rsidR="009210BD" w:rsidRPr="009210BD" w:rsidRDefault="009479AF" w:rsidP="009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9210BD" w:rsidRPr="009210B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Netherlands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6A586EBC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49.2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5D9D0C2B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37.6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6CE8C0B5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51.8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DFF5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9210BD" w:rsidRPr="009210BD" w14:paraId="490CE7CF" w14:textId="77777777" w:rsidTr="009210B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47251C" w14:textId="77777777" w:rsidR="009210BD" w:rsidRPr="009210BD" w:rsidRDefault="009479AF" w:rsidP="009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9210BD" w:rsidRPr="009210B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Portugal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76D48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53.2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08EC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66.6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0E30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88.0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C3A14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</w:tr>
      <w:tr w:rsidR="009210BD" w:rsidRPr="009210BD" w14:paraId="4E91E716" w14:textId="77777777" w:rsidTr="009210B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5C22D" w14:textId="77777777" w:rsidR="009210BD" w:rsidRPr="009210BD" w:rsidRDefault="009479AF" w:rsidP="0092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9210BD" w:rsidRPr="009210B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Spain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3696E0E3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52.3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553E2234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8FF"/>
            <w:noWrap/>
            <w:vAlign w:val="bottom"/>
            <w:hideMark/>
          </w:tcPr>
          <w:p w14:paraId="4BB31881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51.7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F11E" w14:textId="77777777" w:rsidR="009210BD" w:rsidRPr="009210BD" w:rsidRDefault="009210BD" w:rsidP="0092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1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</w:tbl>
    <w:p w14:paraId="3C81E106" w14:textId="48B47074" w:rsidR="009210BD" w:rsidRPr="009479AF" w:rsidRDefault="009479AF">
      <w:pPr>
        <w:rPr>
          <w:sz w:val="20"/>
          <w:szCs w:val="20"/>
        </w:rPr>
      </w:pPr>
      <w:r w:rsidRPr="009479AF">
        <w:rPr>
          <w:sz w:val="20"/>
          <w:szCs w:val="20"/>
          <w:lang w:val="sr-Latn-RS"/>
        </w:rPr>
        <w:t>Izvor: OECD</w:t>
      </w:r>
      <w:r>
        <w:rPr>
          <w:sz w:val="20"/>
          <w:szCs w:val="20"/>
        </w:rPr>
        <w:t xml:space="preserve"> statistics</w:t>
      </w:r>
    </w:p>
    <w:p w14:paraId="57334F74" w14:textId="26E8C8B9" w:rsidR="00CA6C39" w:rsidRDefault="00BE26DD" w:rsidP="00BE26DD">
      <w:pPr>
        <w:pStyle w:val="NoSpacing"/>
      </w:pPr>
      <w:r>
        <w:t>Deficit/GDP in %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1345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0B6463" w:rsidRPr="00CA6C39" w14:paraId="503BFB0B" w14:textId="77777777" w:rsidTr="00BE26DD">
        <w:trPr>
          <w:trHeight w:val="28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E3C41A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E6ED7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2007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2FD347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C932B8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2009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AB9436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61AD84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4A68E3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A68E53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AEF964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A2591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412A5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01202C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</w:t>
            </w:r>
          </w:p>
        </w:tc>
      </w:tr>
      <w:tr w:rsidR="000B6463" w:rsidRPr="00CA6C39" w14:paraId="313CE192" w14:textId="77777777" w:rsidTr="00BE26D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1AC4A4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93C8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2F14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00C9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F5DC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9E6C5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D221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82F87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2B7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4D49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9238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5C9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-1.0</w:t>
            </w:r>
          </w:p>
        </w:tc>
      </w:tr>
      <w:tr w:rsidR="000B6463" w:rsidRPr="00CA6C39" w14:paraId="265C8ACE" w14:textId="77777777" w:rsidTr="00BE26D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A66F0A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Germany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93AC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FA7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B6311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6ED9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5558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FFAFF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BD03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F4A7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59F55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5299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3A5CD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1.3</w:t>
            </w:r>
          </w:p>
        </w:tc>
      </w:tr>
      <w:tr w:rsidR="000B6463" w:rsidRPr="00CA6C39" w14:paraId="1F48674C" w14:textId="77777777" w:rsidTr="00BE26D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45D8CD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B13C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1A071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4D3E9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68B6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EA82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C2F47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E9D84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-6.1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D247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DB69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4162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1834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-0.3</w:t>
            </w:r>
          </w:p>
        </w:tc>
      </w:tr>
      <w:tr w:rsidR="000B6463" w:rsidRPr="00CA6C39" w14:paraId="71928709" w14:textId="77777777" w:rsidTr="00BE26D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AF915F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BD48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-6.7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4FD7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DDF64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FBEF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DC5D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29BC6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-8.9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D96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9EAF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7DFC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014B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5E6E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0.8</w:t>
            </w:r>
          </w:p>
        </w:tc>
      </w:tr>
      <w:tr w:rsidR="000B6463" w:rsidRPr="00CA6C39" w14:paraId="27D4C853" w14:textId="77777777" w:rsidTr="00BE26D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5365C0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256F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FCD06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90D69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451C2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-9.4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1467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-9.6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EAB1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3E07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F4F15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9CFD8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44A5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4A1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-3.1</w:t>
            </w:r>
          </w:p>
        </w:tc>
      </w:tr>
      <w:tr w:rsidR="000B6463" w:rsidRPr="00CA6C39" w14:paraId="48FE8604" w14:textId="77777777" w:rsidTr="00BE26D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15DBD0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953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FA3AB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A98B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0BD7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A28D9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DC54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780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A9103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9E0F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BC32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8CC9D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-2.6</w:t>
            </w:r>
          </w:p>
        </w:tc>
      </w:tr>
      <w:tr w:rsidR="000B6463" w:rsidRPr="00CA6C39" w14:paraId="09FE1438" w14:textId="77777777" w:rsidTr="00BE26D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681F44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6F69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2E4B7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0497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5F2F8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CCF8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F466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9D0A3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C02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6D55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2A53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F80D3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-2.3</w:t>
            </w:r>
          </w:p>
        </w:tc>
      </w:tr>
      <w:tr w:rsidR="000B6463" w:rsidRPr="00CA6C39" w14:paraId="5A28E123" w14:textId="77777777" w:rsidTr="00BE26D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5A5B98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Luxembourg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8B959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7128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1060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-0.7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86E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-0.7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FFFA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F0C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E758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DC89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24C5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91D3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139F3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</w:t>
            </w:r>
          </w:p>
        </w:tc>
      </w:tr>
      <w:tr w:rsidR="000B6463" w:rsidRPr="00CA6C39" w14:paraId="0DD647FE" w14:textId="77777777" w:rsidTr="00BE26D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51EEF4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8EE6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486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6C0E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-5.4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6457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444D8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DF0B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9B43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3354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FD1F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85C5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CBE8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</w:t>
            </w:r>
          </w:p>
        </w:tc>
      </w:tr>
      <w:tr w:rsidR="000B6463" w:rsidRPr="00CA6C39" w14:paraId="61A3674B" w14:textId="77777777" w:rsidTr="00BE26D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94A467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E80D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EC1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36FD1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-5.3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A4F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F4FF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9CF4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E69B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170FE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8BDD1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B79E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072F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-0.7</w:t>
            </w:r>
          </w:p>
        </w:tc>
      </w:tr>
      <w:tr w:rsidR="000B6463" w:rsidRPr="00CA6C39" w14:paraId="455BDF06" w14:textId="77777777" w:rsidTr="00BE26D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BEA48D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9C2D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333DB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9134E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5A66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6C456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EEE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280E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588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5A2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4A74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D2C5F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-3.0</w:t>
            </w:r>
          </w:p>
        </w:tc>
      </w:tr>
      <w:tr w:rsidR="000B6463" w:rsidRPr="00CA6C39" w14:paraId="5F9E7702" w14:textId="77777777" w:rsidTr="00BE26DD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87D0F4" w14:textId="77777777" w:rsidR="00CA6C39" w:rsidRPr="00CA6C39" w:rsidRDefault="00CA6C39" w:rsidP="00CA6C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1070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4C77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13869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E036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C94F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8A056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C567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E92B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EDEA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CF4F1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D673D" w14:textId="77777777" w:rsidR="00CA6C39" w:rsidRPr="00CA6C39" w:rsidRDefault="00CA6C39" w:rsidP="00CA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C3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-0.6</w:t>
            </w:r>
          </w:p>
        </w:tc>
      </w:tr>
    </w:tbl>
    <w:p w14:paraId="3C43DC94" w14:textId="279E6EB6" w:rsidR="00CA6C39" w:rsidRPr="009479AF" w:rsidRDefault="009479AF">
      <w:pPr>
        <w:rPr>
          <w:lang w:val="sr-Latn-RS"/>
        </w:rPr>
      </w:pPr>
      <w:r w:rsidRPr="009479AF">
        <w:rPr>
          <w:lang w:val="sr-Latn-RS"/>
        </w:rPr>
        <w:t>Izvor:</w:t>
      </w:r>
      <w:r>
        <w:rPr>
          <w:lang w:val="sr-Latn-RS"/>
        </w:rPr>
        <w:t xml:space="preserve"> eurostat</w:t>
      </w:r>
      <w:bookmarkStart w:id="0" w:name="_GoBack"/>
      <w:bookmarkEnd w:id="0"/>
    </w:p>
    <w:p w14:paraId="0A51FB0C" w14:textId="6C22C14E" w:rsidR="0082075C" w:rsidRPr="009479AF" w:rsidRDefault="0082075C">
      <w:pPr>
        <w:rPr>
          <w:b/>
          <w:lang w:val="sr-Latn-RS"/>
        </w:rPr>
      </w:pPr>
      <w:r w:rsidRPr="009479AF">
        <w:rPr>
          <w:b/>
          <w:lang w:val="sr-Latn-RS"/>
        </w:rPr>
        <w:t>Članstvo u EMU:</w:t>
      </w:r>
    </w:p>
    <w:p w14:paraId="4A2E1B9A" w14:textId="158B23DF" w:rsidR="0082075C" w:rsidRPr="009479AF" w:rsidRDefault="0082075C" w:rsidP="0082075C">
      <w:pPr>
        <w:pStyle w:val="NoSpacing"/>
        <w:rPr>
          <w:lang w:val="sr-Latn-RS"/>
        </w:rPr>
      </w:pPr>
      <w:r w:rsidRPr="009479AF">
        <w:rPr>
          <w:lang w:val="sr-Latn-RS"/>
        </w:rPr>
        <w:t>1999 – Austrija, Belgija, Finska, Francuska, Nemačka, Irska, Italija, Luksemburg, Holandija, Portugalija, Španija</w:t>
      </w:r>
    </w:p>
    <w:p w14:paraId="15EBD5F1" w14:textId="7D470E68" w:rsidR="0082075C" w:rsidRPr="009479AF" w:rsidRDefault="0082075C" w:rsidP="0082075C">
      <w:pPr>
        <w:pStyle w:val="NoSpacing"/>
        <w:rPr>
          <w:lang w:val="sr-Latn-RS"/>
        </w:rPr>
      </w:pPr>
      <w:r w:rsidRPr="009479AF">
        <w:rPr>
          <w:lang w:val="sr-Latn-RS"/>
        </w:rPr>
        <w:t xml:space="preserve">2001 – Grčka </w:t>
      </w:r>
    </w:p>
    <w:p w14:paraId="0C5EB617" w14:textId="2EA9FBD0" w:rsidR="0082075C" w:rsidRPr="009479AF" w:rsidRDefault="0082075C" w:rsidP="0082075C">
      <w:pPr>
        <w:pStyle w:val="NoSpacing"/>
        <w:rPr>
          <w:lang w:val="sr-Latn-RS"/>
        </w:rPr>
      </w:pPr>
      <w:r w:rsidRPr="009479AF">
        <w:rPr>
          <w:lang w:val="sr-Latn-RS"/>
        </w:rPr>
        <w:t>2007 – Slovenija</w:t>
      </w:r>
    </w:p>
    <w:p w14:paraId="2D299219" w14:textId="330FD228" w:rsidR="0082075C" w:rsidRPr="009479AF" w:rsidRDefault="0082075C" w:rsidP="0082075C">
      <w:pPr>
        <w:pStyle w:val="NoSpacing"/>
        <w:rPr>
          <w:lang w:val="sr-Latn-RS"/>
        </w:rPr>
      </w:pPr>
      <w:r w:rsidRPr="009479AF">
        <w:rPr>
          <w:lang w:val="sr-Latn-RS"/>
        </w:rPr>
        <w:t>2008 – Kipar, Malta</w:t>
      </w:r>
    </w:p>
    <w:p w14:paraId="00FE0D65" w14:textId="36FACCF6" w:rsidR="0082075C" w:rsidRPr="009479AF" w:rsidRDefault="0082075C" w:rsidP="0082075C">
      <w:pPr>
        <w:pStyle w:val="NoSpacing"/>
        <w:rPr>
          <w:lang w:val="sr-Latn-RS"/>
        </w:rPr>
      </w:pPr>
      <w:r w:rsidRPr="009479AF">
        <w:rPr>
          <w:lang w:val="sr-Latn-RS"/>
        </w:rPr>
        <w:t>2009 – Slovačka</w:t>
      </w:r>
    </w:p>
    <w:p w14:paraId="56ABA67A" w14:textId="14D78C09" w:rsidR="0082075C" w:rsidRPr="009479AF" w:rsidRDefault="0082075C" w:rsidP="0082075C">
      <w:pPr>
        <w:pStyle w:val="NoSpacing"/>
        <w:rPr>
          <w:lang w:val="sr-Latn-RS"/>
        </w:rPr>
      </w:pPr>
      <w:r w:rsidRPr="009479AF">
        <w:rPr>
          <w:lang w:val="sr-Latn-RS"/>
        </w:rPr>
        <w:t>2011 – Estonija</w:t>
      </w:r>
    </w:p>
    <w:p w14:paraId="6E8809BF" w14:textId="00D715D5" w:rsidR="0082075C" w:rsidRPr="009479AF" w:rsidRDefault="0082075C" w:rsidP="0082075C">
      <w:pPr>
        <w:pStyle w:val="NoSpacing"/>
        <w:rPr>
          <w:lang w:val="sr-Latn-RS"/>
        </w:rPr>
      </w:pPr>
      <w:r w:rsidRPr="009479AF">
        <w:rPr>
          <w:lang w:val="sr-Latn-RS"/>
        </w:rPr>
        <w:t>2014 – Letonija</w:t>
      </w:r>
    </w:p>
    <w:p w14:paraId="0F4995E7" w14:textId="042F8911" w:rsidR="0082075C" w:rsidRPr="009479AF" w:rsidRDefault="0082075C" w:rsidP="0082075C">
      <w:pPr>
        <w:pStyle w:val="NoSpacing"/>
        <w:rPr>
          <w:lang w:val="sr-Latn-RS"/>
        </w:rPr>
      </w:pPr>
      <w:r w:rsidRPr="009479AF">
        <w:rPr>
          <w:lang w:val="sr-Latn-RS"/>
        </w:rPr>
        <w:t>2015 – Litvanija</w:t>
      </w:r>
    </w:p>
    <w:p w14:paraId="3CC0E4C7" w14:textId="2A00AA1D" w:rsidR="0082075C" w:rsidRPr="009479AF" w:rsidRDefault="0082075C" w:rsidP="0082075C">
      <w:pPr>
        <w:pStyle w:val="NoSpacing"/>
        <w:rPr>
          <w:lang w:val="sr-Latn-RS"/>
        </w:rPr>
      </w:pPr>
    </w:p>
    <w:p w14:paraId="2D1F5CA9" w14:textId="78DE29C2" w:rsidR="0082075C" w:rsidRPr="009479AF" w:rsidRDefault="0082075C" w:rsidP="00486DBB">
      <w:pPr>
        <w:pStyle w:val="NoSpacing"/>
        <w:rPr>
          <w:lang w:val="sr-Latn-RS"/>
        </w:rPr>
      </w:pPr>
      <w:r w:rsidRPr="009479AF">
        <w:rPr>
          <w:lang w:val="sr-Latn-RS"/>
        </w:rPr>
        <w:t>UKUPNO: 19 zemalja članica</w:t>
      </w:r>
    </w:p>
    <w:sectPr w:rsidR="0082075C" w:rsidRPr="009479AF" w:rsidSect="00BE26D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BD"/>
    <w:rsid w:val="000B6463"/>
    <w:rsid w:val="000C2F49"/>
    <w:rsid w:val="00486DBB"/>
    <w:rsid w:val="00670A1E"/>
    <w:rsid w:val="0082075C"/>
    <w:rsid w:val="009210BD"/>
    <w:rsid w:val="009479AF"/>
    <w:rsid w:val="00972D85"/>
    <w:rsid w:val="00BE26DD"/>
    <w:rsid w:val="00C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671C"/>
  <w15:chartTrackingRefBased/>
  <w15:docId w15:val="{4C852AC1-9734-481E-B43D-3817945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10BD"/>
    <w:rPr>
      <w:color w:val="0563C1"/>
      <w:u w:val="single"/>
    </w:rPr>
  </w:style>
  <w:style w:type="paragraph" w:styleId="NoSpacing">
    <w:name w:val="No Spacing"/>
    <w:uiPriority w:val="1"/>
    <w:qFormat/>
    <w:rsid w:val="009210B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B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oecd.org/OECDStat_Metadata/ShowMetadata.ashx?Dataset=GOV_DEBT&amp;Coords=%5bCOU%5d.%5bDEU%5d&amp;ShowOnWeb=true&amp;Lang=en" TargetMode="External"/><Relationship Id="rId13" Type="http://schemas.openxmlformats.org/officeDocument/2006/relationships/hyperlink" Target="http://stats.oecd.org/OECDStat_Metadata/ShowMetadata.ashx?Dataset=GOV_DEBT&amp;Coords=%5bCOU%5d.%5bNLD%5d&amp;ShowOnWeb=true&amp;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ts.oecd.org/OECDStat_Metadata/ShowMetadata.ashx?Dataset=GOV_DEBT&amp;Coords=%5bCOU%5d.%5bFRA%5d&amp;ShowOnWeb=true&amp;Lang=en" TargetMode="External"/><Relationship Id="rId12" Type="http://schemas.openxmlformats.org/officeDocument/2006/relationships/hyperlink" Target="http://stats.oecd.org/OECDStat_Metadata/ShowMetadata.ashx?Dataset=GOV_DEBT&amp;Coords=%5bCOU%5d.%5bLUX%5d&amp;ShowOnWeb=true&amp;Lang=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ts.oecd.org/OECDStat_Metadata/ShowMetadata.ashx?Dataset=GOV_DEBT&amp;Coords=%5bCOU%5d.%5bFIN%5d&amp;ShowOnWeb=true&amp;Lang=en" TargetMode="External"/><Relationship Id="rId11" Type="http://schemas.openxmlformats.org/officeDocument/2006/relationships/hyperlink" Target="http://stats.oecd.org/OECDStat_Metadata/ShowMetadata.ashx?Dataset=GOV_DEBT&amp;Coords=%5bCOU%5d.%5bITA%5d&amp;ShowOnWeb=true&amp;Lang=en" TargetMode="External"/><Relationship Id="rId5" Type="http://schemas.openxmlformats.org/officeDocument/2006/relationships/hyperlink" Target="http://stats.oecd.org/OECDStat_Metadata/ShowMetadata.ashx?Dataset=GOV_DEBT&amp;Coords=%5bCOU%5d.%5bBEL%5d&amp;ShowOnWeb=true&amp;Lang=en" TargetMode="External"/><Relationship Id="rId15" Type="http://schemas.openxmlformats.org/officeDocument/2006/relationships/hyperlink" Target="http://stats.oecd.org/OECDStat_Metadata/ShowMetadata.ashx?Dataset=GOV_DEBT&amp;Coords=%5bCOU%5d.%5bESP%5d&amp;ShowOnWeb=true&amp;Lang=en" TargetMode="External"/><Relationship Id="rId10" Type="http://schemas.openxmlformats.org/officeDocument/2006/relationships/hyperlink" Target="http://stats.oecd.org/OECDStat_Metadata/ShowMetadata.ashx?Dataset=GOV_DEBT&amp;Coords=%5bCOU%5d.%5bIRL%5d&amp;ShowOnWeb=true&amp;Lang=en" TargetMode="External"/><Relationship Id="rId4" Type="http://schemas.openxmlformats.org/officeDocument/2006/relationships/hyperlink" Target="http://stats.oecd.org/OECDStat_Metadata/ShowMetadata.ashx?Dataset=GOV_DEBT&amp;Coords=%5bCOU%5d.%5bAUT%5d&amp;ShowOnWeb=true&amp;Lang=en" TargetMode="External"/><Relationship Id="rId9" Type="http://schemas.openxmlformats.org/officeDocument/2006/relationships/hyperlink" Target="http://stats.oecd.org/OECDStat_Metadata/ShowMetadata.ashx?Dataset=GOV_DEBT&amp;Coords=%5bCOU%5d.%5bGRC%5d&amp;ShowOnWeb=true&amp;Lang=en" TargetMode="External"/><Relationship Id="rId14" Type="http://schemas.openxmlformats.org/officeDocument/2006/relationships/hyperlink" Target="http://stats.oecd.org/OECDStat_Metadata/ShowMetadata.ashx?Dataset=GOV_DEBT&amp;Coords=%5bCOU%5d.%5bPRT%5d&amp;ShowOnWeb=true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6</cp:revision>
  <cp:lastPrinted>2018-04-27T07:10:00Z</cp:lastPrinted>
  <dcterms:created xsi:type="dcterms:W3CDTF">2018-04-25T08:35:00Z</dcterms:created>
  <dcterms:modified xsi:type="dcterms:W3CDTF">2018-04-28T13:35:00Z</dcterms:modified>
</cp:coreProperties>
</file>