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A9" w:rsidRDefault="001E3C45" w:rsidP="001E3C45">
      <w:pPr>
        <w:rPr>
          <w:b/>
          <w:sz w:val="22"/>
          <w:szCs w:val="22"/>
        </w:rPr>
      </w:pPr>
      <w:r w:rsidRPr="00A539DF">
        <w:rPr>
          <w:b/>
          <w:sz w:val="22"/>
          <w:szCs w:val="22"/>
        </w:rPr>
        <w:t>Spisak orijentacionih tema za domaće za</w:t>
      </w:r>
      <w:r>
        <w:rPr>
          <w:b/>
          <w:sz w:val="22"/>
          <w:szCs w:val="22"/>
        </w:rPr>
        <w:t>datke, eseje, seminarske radove i</w:t>
      </w:r>
      <w:r w:rsidRPr="00A539DF">
        <w:rPr>
          <w:b/>
          <w:sz w:val="22"/>
          <w:szCs w:val="22"/>
        </w:rPr>
        <w:t xml:space="preserve"> studije </w:t>
      </w:r>
      <w:r>
        <w:rPr>
          <w:b/>
          <w:sz w:val="22"/>
          <w:szCs w:val="22"/>
        </w:rPr>
        <w:t>slucaja</w:t>
      </w:r>
      <w:r w:rsidR="007A45A9">
        <w:rPr>
          <w:b/>
          <w:sz w:val="22"/>
          <w:szCs w:val="22"/>
        </w:rPr>
        <w:t xml:space="preserve"> Kolokvijalna pitanja 1-15.</w:t>
      </w:r>
    </w:p>
    <w:p w:rsidR="001E3C45" w:rsidRPr="00A539DF" w:rsidRDefault="001E3C45" w:rsidP="001E3C45">
      <w:pPr>
        <w:rPr>
          <w:b/>
          <w:sz w:val="22"/>
          <w:szCs w:val="22"/>
        </w:rPr>
      </w:pPr>
      <w:r w:rsidRPr="00A539DF">
        <w:rPr>
          <w:b/>
          <w:sz w:val="22"/>
          <w:szCs w:val="22"/>
        </w:rPr>
        <w:t xml:space="preserve"> 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DEFINISANJE I METODOLOGIJA IZUČAVANJA PORODIČNOG POSLOVANJA</w:t>
      </w:r>
      <w:r w:rsidR="00636309">
        <w:rPr>
          <w:b w:val="0"/>
          <w:sz w:val="22"/>
          <w:szCs w:val="22"/>
        </w:rPr>
        <w:t xml:space="preserve"> (TDjK)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Porodica i biznis u ekonomiji i društvu: racionalni ekonomski agent kao slobodni jahač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I</w:t>
      </w:r>
      <w:r w:rsidRPr="0040096E">
        <w:rPr>
          <w:b w:val="0"/>
          <w:sz w:val="22"/>
          <w:szCs w:val="22"/>
          <w:lang w:val="sr-Latn-BA"/>
        </w:rPr>
        <w:t>ščekivanje rente (</w:t>
      </w:r>
      <w:r w:rsidRPr="0040096E">
        <w:rPr>
          <w:b w:val="0"/>
          <w:sz w:val="22"/>
          <w:szCs w:val="22"/>
        </w:rPr>
        <w:t>Rent seeking)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Rodnost kao analitička kategorija izučavanja porodičnog poslovanja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MEĐUZAVISNOST RODNE PODELE ULOGA I RESURSA U DOMAĆINSTVU I PORODIČNOM BIZNISU</w:t>
      </w:r>
      <w:r w:rsidR="00E03E5D">
        <w:rPr>
          <w:b w:val="0"/>
          <w:sz w:val="22"/>
          <w:szCs w:val="22"/>
        </w:rPr>
        <w:t xml:space="preserve"> (TDjK)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Porodica – definicije i tipovi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Podela uloga i raspodela resursa u domaćinstvu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Unitarni model raspodele resursa u domaćinstvu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Domaćinstvo i ekonomija nege i brige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Kooperativni i nekooperativni pregovarački modeli raspodele resursa u domaćinstvu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Definicija i karakteristike porodične firme – Jake i slabe strane </w:t>
      </w:r>
      <w:r>
        <w:rPr>
          <w:b w:val="0"/>
          <w:sz w:val="22"/>
          <w:szCs w:val="22"/>
          <w:lang w:eastAsia="ja-JP"/>
        </w:rPr>
        <w:t>(IFC)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Faze rasta u porodičnoj firmi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Osnivač(i)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Partnerstvo braće i sestara</w:t>
      </w:r>
    </w:p>
    <w:p w:rsidR="00E03E5D" w:rsidRPr="0040096E" w:rsidRDefault="00E03E5D" w:rsidP="00E03E5D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 Savez rođaka</w:t>
      </w:r>
    </w:p>
    <w:p w:rsidR="001E3C45" w:rsidRPr="00E03E5D" w:rsidRDefault="001E3C45" w:rsidP="00E03E5D">
      <w:pPr>
        <w:pStyle w:val="Title"/>
        <w:numPr>
          <w:ilvl w:val="0"/>
          <w:numId w:val="1"/>
        </w:numPr>
        <w:spacing w:line="240" w:lineRule="auto"/>
        <w:jc w:val="left"/>
        <w:rPr>
          <w:rFonts w:ascii="Book Antiqua" w:hAnsi="Book Antiqua"/>
          <w:b w:val="0"/>
          <w:bCs w:val="0"/>
          <w:sz w:val="22"/>
          <w:szCs w:val="22"/>
          <w:shd w:val="clear" w:color="auto" w:fill="FFFFFF"/>
        </w:rPr>
      </w:pPr>
      <w:r w:rsidRPr="00E03E5D">
        <w:rPr>
          <w:b w:val="0"/>
          <w:sz w:val="22"/>
          <w:szCs w:val="22"/>
        </w:rPr>
        <w:t xml:space="preserve">Definisanje i dinamika porodičnih preduzeća </w:t>
      </w:r>
      <w:r w:rsidR="00636309" w:rsidRPr="00E03E5D">
        <w:rPr>
          <w:b w:val="0"/>
          <w:sz w:val="22"/>
          <w:szCs w:val="22"/>
        </w:rPr>
        <w:t>(Leach</w:t>
      </w:r>
      <w:r w:rsidR="00E03E5D">
        <w:rPr>
          <w:b w:val="0"/>
          <w:sz w:val="22"/>
          <w:szCs w:val="22"/>
        </w:rPr>
        <w:t>, Kružić</w:t>
      </w:r>
      <w:r w:rsidR="00636309" w:rsidRPr="00E03E5D">
        <w:rPr>
          <w:b w:val="0"/>
          <w:sz w:val="22"/>
          <w:szCs w:val="22"/>
        </w:rPr>
        <w:t>)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 xml:space="preserve">Podela uloga u </w:t>
      </w:r>
      <w:r>
        <w:rPr>
          <w:b w:val="0"/>
          <w:sz w:val="22"/>
          <w:szCs w:val="22"/>
        </w:rPr>
        <w:t>porodičnom preduzeću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ULOGE ČLANOVA PORODICE U UPRAVLJANJU NJIHOVOM FIRMOM</w:t>
      </w:r>
      <w:r>
        <w:rPr>
          <w:b w:val="0"/>
          <w:sz w:val="22"/>
          <w:szCs w:val="22"/>
          <w:lang w:eastAsia="ja-JP"/>
        </w:rPr>
        <w:t xml:space="preserve"> (IFC)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Vlasnici (akcionari)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Direktori (visoko rukovodstvo)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Članovi upravnog odbora (upravni odbor)</w:t>
      </w:r>
    </w:p>
    <w:p w:rsidR="007A45A9" w:rsidRPr="0040096E" w:rsidRDefault="007A45A9" w:rsidP="007A45A9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Članovi porodice (porodica i njene institucije)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Konflikati u porodičnom preduzeću</w:t>
      </w:r>
      <w:r w:rsidR="007A45A9">
        <w:rPr>
          <w:b w:val="0"/>
          <w:sz w:val="22"/>
          <w:szCs w:val="22"/>
        </w:rPr>
        <w:t xml:space="preserve"> (Leich)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>Profesionalizacija poslovanja i razvojne faze poslovanja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 xml:space="preserve">Upravljanje zaposlenima i motivacija zaposlenih članova porodice, </w:t>
      </w:r>
    </w:p>
    <w:p w:rsid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1E3C45">
        <w:rPr>
          <w:b w:val="0"/>
          <w:sz w:val="22"/>
          <w:szCs w:val="22"/>
        </w:rPr>
        <w:t>Upravljanje zaposlenima i motivacija zaposlenih koji nisu članovi porodice</w:t>
      </w:r>
    </w:p>
    <w:p w:rsidR="001E3C45" w:rsidRPr="001E3C45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Upravni odbor</w:t>
      </w:r>
      <w:r w:rsidRPr="001E3C45">
        <w:rPr>
          <w:b w:val="0"/>
          <w:sz w:val="22"/>
          <w:szCs w:val="22"/>
        </w:rPr>
        <w:t>, neizvršni direktori, profesion</w:t>
      </w:r>
      <w:r>
        <w:rPr>
          <w:b w:val="0"/>
          <w:sz w:val="22"/>
          <w:szCs w:val="22"/>
        </w:rPr>
        <w:t>alni savetnici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Mena</w:t>
      </w:r>
      <w:r>
        <w:rPr>
          <w:b w:val="0"/>
          <w:sz w:val="22"/>
          <w:szCs w:val="22"/>
        </w:rPr>
        <w:t>džment nasleđivanja – upravljanje, izazovi, otpori i</w:t>
      </w:r>
      <w:r w:rsidRPr="0040096E">
        <w:rPr>
          <w:b w:val="0"/>
          <w:sz w:val="22"/>
          <w:szCs w:val="22"/>
        </w:rPr>
        <w:t xml:space="preserve"> izbor naslednika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Perspektiva  dece u porodičnom biznisu, priključiti se ili</w:t>
      </w:r>
      <w:r>
        <w:rPr>
          <w:b w:val="0"/>
          <w:sz w:val="22"/>
          <w:szCs w:val="22"/>
        </w:rPr>
        <w:t xml:space="preserve"> ne,  značaj spoljnjeg iskusta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Finansijska bezbednost, prepustanje kontrole, ponovno izgrađivanje finansijske sigurno</w:t>
      </w:r>
      <w:r>
        <w:rPr>
          <w:b w:val="0"/>
          <w:sz w:val="22"/>
          <w:szCs w:val="22"/>
        </w:rPr>
        <w:t>sti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</w:rPr>
        <w:t>Prodaja biznisa i strategije izlaska, prepuštanje poslovanja, primena plana procene</w:t>
      </w:r>
      <w:r>
        <w:rPr>
          <w:b w:val="0"/>
          <w:sz w:val="22"/>
          <w:szCs w:val="22"/>
        </w:rPr>
        <w:t>,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PORODIČNO UPRAVLJANJE</w:t>
      </w:r>
      <w:r w:rsidR="00E03E5D">
        <w:rPr>
          <w:b w:val="0"/>
          <w:sz w:val="22"/>
          <w:szCs w:val="22"/>
          <w:lang w:eastAsia="ja-JP"/>
        </w:rPr>
        <w:t xml:space="preserve"> (IFC)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Porodični statut 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Politike zapošljavanja članova porodice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Politike u pogledu posedovanja akcija od strane članova porodice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Institucije porodičnog upravljanja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Porodična skupština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Porodični savet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Porodična kancelarija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Druge porodične institucije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UPRAVNI ODBOR U PORODIČNOJ FIRMI </w:t>
      </w:r>
      <w:r w:rsidR="00E03E5D">
        <w:rPr>
          <w:b w:val="0"/>
          <w:sz w:val="22"/>
          <w:szCs w:val="22"/>
          <w:lang w:eastAsia="ja-JP"/>
        </w:rPr>
        <w:t>(IFC)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Savetodavni odbori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Definicija i uloga savetodavnog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Sastav savetodavnog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Prednosti i mane savetodavnih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Upravni odbor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Uloga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lastRenderedPageBreak/>
        <w:t>Sastav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Obaveze članova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Nezavisni članovi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Važnost nezavisnih članova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Definicija nezavisnosti člana upravnog odbora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VISOKO RUKOVODSTVO U PORODIČNOJ FIRMI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Direktori iz porodice nasuprot direktorima koji nisu članovi porodice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Sukcesija generalnog direktora i visokog rukovodstva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Važnost formalnog plana sukcesije visokog rukovodstva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Koraci formalnog plana sukcesije generalnog direktora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PORODIČNA FIRMA IZLAZI NA BERZU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Zašto izaći na berzu? Zašto ne?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Prednosti izlaska na berzu za porodičnu firmu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Mane izlaska na berzu za porodičnu firmu</w:t>
      </w:r>
    </w:p>
    <w:p w:rsidR="001E3C45" w:rsidRPr="0040096E" w:rsidRDefault="001E3C45" w:rsidP="001E3C45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Pripremanje za IPO (inicijalnu javnu ponudu) .</w:t>
      </w:r>
    </w:p>
    <w:p w:rsidR="001E3C45" w:rsidRDefault="001E3C45" w:rsidP="001E3C45">
      <w:pPr>
        <w:pStyle w:val="ListBullet2"/>
      </w:pPr>
    </w:p>
    <w:p w:rsidR="001E3C45" w:rsidRPr="00A539DF" w:rsidRDefault="001E3C45" w:rsidP="001E3C45">
      <w:pPr>
        <w:pStyle w:val="ListBullet2"/>
      </w:pPr>
      <w:r w:rsidRPr="00A539DF">
        <w:t>Literatura:</w:t>
      </w:r>
    </w:p>
    <w:p w:rsidR="001E3C45" w:rsidRPr="0040096E" w:rsidRDefault="001E3C45" w:rsidP="001E3C45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40096E">
        <w:rPr>
          <w:sz w:val="22"/>
          <w:szCs w:val="22"/>
          <w:lang w:val="sr-Latn-CS"/>
        </w:rPr>
        <w:t xml:space="preserve">Tatjana Đurić Kuzmanović, Porodično poslovanje – definisanje i metodologija izučavanja, </w:t>
      </w:r>
      <w:r w:rsidRPr="0040096E">
        <w:rPr>
          <w:i/>
          <w:iCs/>
          <w:sz w:val="22"/>
          <w:szCs w:val="22"/>
          <w:lang w:val="sr-Latn-CS"/>
        </w:rPr>
        <w:t>Škola biznisa,</w:t>
      </w:r>
      <w:r w:rsidRPr="0040096E">
        <w:rPr>
          <w:sz w:val="22"/>
          <w:szCs w:val="22"/>
          <w:lang w:val="sr-Latn-CS"/>
        </w:rPr>
        <w:t xml:space="preserve"> 2006, 3: 2 – 7</w:t>
      </w:r>
    </w:p>
    <w:p w:rsidR="001E3C45" w:rsidRPr="0040096E" w:rsidRDefault="001E3C45" w:rsidP="001E3C45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40096E">
        <w:rPr>
          <w:sz w:val="22"/>
          <w:szCs w:val="22"/>
          <w:lang w:val="sr-Latn-CS"/>
        </w:rPr>
        <w:t xml:space="preserve">Tatjana Đurić Kuzmanović Međuzavisnost rodne podele uloga i resursa u domaćinstvu i porodičnom biznisu, </w:t>
      </w:r>
      <w:r w:rsidRPr="0040096E">
        <w:rPr>
          <w:i/>
          <w:iCs/>
          <w:sz w:val="22"/>
          <w:szCs w:val="22"/>
          <w:lang w:val="sr-Latn-CS"/>
        </w:rPr>
        <w:t>Škola biznisa,</w:t>
      </w:r>
      <w:r w:rsidRPr="0040096E">
        <w:rPr>
          <w:sz w:val="22"/>
          <w:szCs w:val="22"/>
          <w:lang w:val="sr-Latn-CS"/>
        </w:rPr>
        <w:t xml:space="preserve"> 2006, 4: 2 - 7</w:t>
      </w:r>
    </w:p>
    <w:p w:rsidR="001E3C45" w:rsidRPr="0040096E" w:rsidRDefault="001E3C45" w:rsidP="001E3C45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40096E">
        <w:rPr>
          <w:sz w:val="22"/>
          <w:szCs w:val="22"/>
          <w:lang w:val="sr-Latn-CS"/>
        </w:rPr>
        <w:t xml:space="preserve">Vord Džon, </w:t>
      </w:r>
      <w:r w:rsidRPr="0040096E">
        <w:rPr>
          <w:i/>
          <w:sz w:val="22"/>
          <w:szCs w:val="22"/>
          <w:lang w:val="sr-Latn-CS"/>
        </w:rPr>
        <w:t>Razvoj porodičnih kompanija</w:t>
      </w:r>
      <w:r w:rsidRPr="0040096E">
        <w:rPr>
          <w:sz w:val="22"/>
          <w:szCs w:val="22"/>
          <w:lang w:val="sr-Latn-CS"/>
        </w:rPr>
        <w:t>, 2006, Novi Sad: Adižes MC</w:t>
      </w:r>
    </w:p>
    <w:p w:rsidR="001E3C45" w:rsidRPr="0040096E" w:rsidRDefault="001E3C45" w:rsidP="001E3C45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40096E">
        <w:rPr>
          <w:sz w:val="22"/>
          <w:szCs w:val="22"/>
        </w:rPr>
        <w:t xml:space="preserve">Leach R. (1994) The Stoy Hayward Guide to the Family Business, Cogan Page, London </w:t>
      </w:r>
    </w:p>
    <w:p w:rsidR="001E3C45" w:rsidRPr="001E3C45" w:rsidRDefault="001E3C45" w:rsidP="001E3C45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40096E">
        <w:rPr>
          <w:sz w:val="22"/>
          <w:szCs w:val="22"/>
        </w:rPr>
        <w:t>Sanaa Abouzaid, 2008,  IFC Priručnik za upravljanje porodičnim firmama, IFC, Washington (SAM, Beograd</w:t>
      </w:r>
      <w:r>
        <w:rPr>
          <w:sz w:val="22"/>
          <w:szCs w:val="22"/>
        </w:rPr>
        <w:t xml:space="preserve"> </w:t>
      </w:r>
      <w:hyperlink r:id="rId5" w:history="1">
        <w:r w:rsidRPr="008670E4">
          <w:rPr>
            <w:rStyle w:val="Hyperlink"/>
            <w:sz w:val="22"/>
            <w:szCs w:val="22"/>
          </w:rPr>
          <w:t>http://www.ifc.org/wps/wcm/connect/2c1134004325ed86a4e8ec384c61d9f7/Family_Business_Handbook_Montenegrin.pdf?MOD=AJPERES</w:t>
        </w:r>
      </w:hyperlink>
    </w:p>
    <w:p w:rsidR="00BF554C" w:rsidRPr="00BF554C" w:rsidRDefault="001E3C45" w:rsidP="00BF55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A"/>
        </w:rPr>
      </w:pPr>
      <w:r w:rsidRPr="00BF554C">
        <w:rPr>
          <w:rFonts w:ascii="TimesNewRomanPSMT" w:eastAsiaTheme="minorHAnsi" w:hAnsi="TimesNewRomanPSMT" w:cs="TimesNewRomanPSMT"/>
          <w:color w:val="00000A"/>
        </w:rPr>
        <w:t>KRUŽIĆ, Dejan i Bulog, Ivana</w:t>
      </w:r>
      <w:r w:rsidR="00636309" w:rsidRPr="00BF554C">
        <w:rPr>
          <w:rFonts w:ascii="TimesNewRomanPSMT" w:eastAsiaTheme="minorHAnsi" w:hAnsi="TimesNewRomanPSMT" w:cs="TimesNewRomanPSMT"/>
          <w:color w:val="00000A"/>
        </w:rPr>
        <w:t xml:space="preserve">, </w:t>
      </w:r>
      <w:r w:rsidRPr="00BF554C">
        <w:rPr>
          <w:rFonts w:ascii="TimesNewRomanPSMT" w:eastAsiaTheme="minorHAnsi" w:hAnsi="TimesNewRomanPSMT" w:cs="TimesNewRomanPSMT"/>
          <w:color w:val="00000A"/>
        </w:rPr>
        <w:t>Obiteljska poduzeća: životni ciklusi, nasljeđivanje i održivost / Dejan Kružić, Ivana Bulog – Split: Ekonomski fakultet Sveučilišta, 2012.</w:t>
      </w:r>
    </w:p>
    <w:p w:rsidR="00921D89" w:rsidRPr="00636309" w:rsidRDefault="00921D89" w:rsidP="00636309">
      <w:pPr>
        <w:pStyle w:val="ListParagraph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A"/>
          <w:sz w:val="22"/>
          <w:szCs w:val="22"/>
        </w:rPr>
      </w:pPr>
    </w:p>
    <w:sectPr w:rsidR="00921D89" w:rsidRPr="00636309" w:rsidSect="0092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7BC"/>
    <w:multiLevelType w:val="hybridMultilevel"/>
    <w:tmpl w:val="44D40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C45"/>
    <w:rsid w:val="00025404"/>
    <w:rsid w:val="00035BEE"/>
    <w:rsid w:val="000553A8"/>
    <w:rsid w:val="00065D9F"/>
    <w:rsid w:val="00083F25"/>
    <w:rsid w:val="000955E7"/>
    <w:rsid w:val="000A58DD"/>
    <w:rsid w:val="000B105F"/>
    <w:rsid w:val="000C0AF2"/>
    <w:rsid w:val="000D707E"/>
    <w:rsid w:val="00102811"/>
    <w:rsid w:val="00115067"/>
    <w:rsid w:val="00120D81"/>
    <w:rsid w:val="00145931"/>
    <w:rsid w:val="00161F74"/>
    <w:rsid w:val="00163C84"/>
    <w:rsid w:val="00167104"/>
    <w:rsid w:val="0017381F"/>
    <w:rsid w:val="0018554C"/>
    <w:rsid w:val="00191D17"/>
    <w:rsid w:val="0019229D"/>
    <w:rsid w:val="00192B7A"/>
    <w:rsid w:val="001B4AFC"/>
    <w:rsid w:val="001C03E6"/>
    <w:rsid w:val="001C067B"/>
    <w:rsid w:val="001D107E"/>
    <w:rsid w:val="001D39F6"/>
    <w:rsid w:val="001E3C45"/>
    <w:rsid w:val="00200E87"/>
    <w:rsid w:val="00202030"/>
    <w:rsid w:val="00263041"/>
    <w:rsid w:val="002A3F7A"/>
    <w:rsid w:val="002B0A54"/>
    <w:rsid w:val="002F0A64"/>
    <w:rsid w:val="002F6993"/>
    <w:rsid w:val="0030389F"/>
    <w:rsid w:val="003041F7"/>
    <w:rsid w:val="00305F07"/>
    <w:rsid w:val="0031343C"/>
    <w:rsid w:val="0031639F"/>
    <w:rsid w:val="00317D05"/>
    <w:rsid w:val="0037541D"/>
    <w:rsid w:val="00376079"/>
    <w:rsid w:val="0038090C"/>
    <w:rsid w:val="003937CB"/>
    <w:rsid w:val="00395E30"/>
    <w:rsid w:val="00395E41"/>
    <w:rsid w:val="003B1FB6"/>
    <w:rsid w:val="003B4A40"/>
    <w:rsid w:val="003C62CC"/>
    <w:rsid w:val="003D3EE7"/>
    <w:rsid w:val="003F7DAB"/>
    <w:rsid w:val="004030E7"/>
    <w:rsid w:val="00475C71"/>
    <w:rsid w:val="00494D5E"/>
    <w:rsid w:val="004C1335"/>
    <w:rsid w:val="00503A3D"/>
    <w:rsid w:val="005131B4"/>
    <w:rsid w:val="0051436A"/>
    <w:rsid w:val="00522295"/>
    <w:rsid w:val="005700FC"/>
    <w:rsid w:val="00593A32"/>
    <w:rsid w:val="005A10AE"/>
    <w:rsid w:val="005A12C4"/>
    <w:rsid w:val="005C3742"/>
    <w:rsid w:val="005C6C9B"/>
    <w:rsid w:val="005C7576"/>
    <w:rsid w:val="005D21CF"/>
    <w:rsid w:val="005D564F"/>
    <w:rsid w:val="005E096F"/>
    <w:rsid w:val="00615378"/>
    <w:rsid w:val="006332C1"/>
    <w:rsid w:val="00636309"/>
    <w:rsid w:val="00653734"/>
    <w:rsid w:val="00653AC8"/>
    <w:rsid w:val="00656F7E"/>
    <w:rsid w:val="00670E53"/>
    <w:rsid w:val="006A157B"/>
    <w:rsid w:val="006A7E7B"/>
    <w:rsid w:val="00701765"/>
    <w:rsid w:val="00704BEC"/>
    <w:rsid w:val="00725EEE"/>
    <w:rsid w:val="00754E6E"/>
    <w:rsid w:val="007563C8"/>
    <w:rsid w:val="00760390"/>
    <w:rsid w:val="00765E01"/>
    <w:rsid w:val="00781F54"/>
    <w:rsid w:val="00784D9D"/>
    <w:rsid w:val="007974F8"/>
    <w:rsid w:val="007A45A9"/>
    <w:rsid w:val="007C2A11"/>
    <w:rsid w:val="0080239E"/>
    <w:rsid w:val="0080660E"/>
    <w:rsid w:val="00841ACF"/>
    <w:rsid w:val="0085505D"/>
    <w:rsid w:val="008677E9"/>
    <w:rsid w:val="008824CC"/>
    <w:rsid w:val="00886F95"/>
    <w:rsid w:val="00890160"/>
    <w:rsid w:val="008909ED"/>
    <w:rsid w:val="008916EA"/>
    <w:rsid w:val="00895544"/>
    <w:rsid w:val="008C528B"/>
    <w:rsid w:val="008C535B"/>
    <w:rsid w:val="008C709E"/>
    <w:rsid w:val="008D331C"/>
    <w:rsid w:val="008D6F69"/>
    <w:rsid w:val="008E1294"/>
    <w:rsid w:val="009032FA"/>
    <w:rsid w:val="00921CBF"/>
    <w:rsid w:val="00921D89"/>
    <w:rsid w:val="00934752"/>
    <w:rsid w:val="00937175"/>
    <w:rsid w:val="00945AAD"/>
    <w:rsid w:val="009474AB"/>
    <w:rsid w:val="00950660"/>
    <w:rsid w:val="00951B63"/>
    <w:rsid w:val="00967BB8"/>
    <w:rsid w:val="00980970"/>
    <w:rsid w:val="009B33E9"/>
    <w:rsid w:val="009D0C87"/>
    <w:rsid w:val="009D46B3"/>
    <w:rsid w:val="00A00266"/>
    <w:rsid w:val="00A11385"/>
    <w:rsid w:val="00A221E7"/>
    <w:rsid w:val="00A23927"/>
    <w:rsid w:val="00A2526F"/>
    <w:rsid w:val="00A440C6"/>
    <w:rsid w:val="00A45936"/>
    <w:rsid w:val="00A50026"/>
    <w:rsid w:val="00A564D4"/>
    <w:rsid w:val="00A63D0B"/>
    <w:rsid w:val="00B07EEE"/>
    <w:rsid w:val="00B36156"/>
    <w:rsid w:val="00B52A53"/>
    <w:rsid w:val="00B7548E"/>
    <w:rsid w:val="00B91F41"/>
    <w:rsid w:val="00BA207A"/>
    <w:rsid w:val="00BA56F6"/>
    <w:rsid w:val="00BA667B"/>
    <w:rsid w:val="00BC7285"/>
    <w:rsid w:val="00BD70A5"/>
    <w:rsid w:val="00BF554C"/>
    <w:rsid w:val="00C13F35"/>
    <w:rsid w:val="00C17E36"/>
    <w:rsid w:val="00C23098"/>
    <w:rsid w:val="00C23FF9"/>
    <w:rsid w:val="00C60115"/>
    <w:rsid w:val="00C67C17"/>
    <w:rsid w:val="00C85986"/>
    <w:rsid w:val="00C86639"/>
    <w:rsid w:val="00C94C39"/>
    <w:rsid w:val="00CB0F9D"/>
    <w:rsid w:val="00D1504D"/>
    <w:rsid w:val="00D20F8C"/>
    <w:rsid w:val="00D23E55"/>
    <w:rsid w:val="00D375FE"/>
    <w:rsid w:val="00D65D07"/>
    <w:rsid w:val="00D7717A"/>
    <w:rsid w:val="00DC10F8"/>
    <w:rsid w:val="00DC53E8"/>
    <w:rsid w:val="00E03E5D"/>
    <w:rsid w:val="00E14992"/>
    <w:rsid w:val="00E52007"/>
    <w:rsid w:val="00E6022E"/>
    <w:rsid w:val="00E64A0B"/>
    <w:rsid w:val="00E6719C"/>
    <w:rsid w:val="00E76C76"/>
    <w:rsid w:val="00E959A6"/>
    <w:rsid w:val="00E96305"/>
    <w:rsid w:val="00E9640E"/>
    <w:rsid w:val="00EB52B1"/>
    <w:rsid w:val="00EE07F3"/>
    <w:rsid w:val="00EE47AA"/>
    <w:rsid w:val="00EE5DA4"/>
    <w:rsid w:val="00F23881"/>
    <w:rsid w:val="00F55095"/>
    <w:rsid w:val="00FA1E8E"/>
    <w:rsid w:val="00FC6F01"/>
    <w:rsid w:val="00FC7DB6"/>
    <w:rsid w:val="00FD0995"/>
    <w:rsid w:val="00FF2D9D"/>
    <w:rsid w:val="00FF63B1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3C45"/>
    <w:pPr>
      <w:spacing w:line="360" w:lineRule="auto"/>
      <w:jc w:val="center"/>
    </w:pPr>
    <w:rPr>
      <w:b/>
      <w:bCs/>
      <w:noProof w:val="0"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1E3C45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paragraph" w:styleId="ListBullet2">
    <w:name w:val="List Bullet 2"/>
    <w:basedOn w:val="Normal"/>
    <w:autoRedefine/>
    <w:rsid w:val="001E3C45"/>
    <w:pPr>
      <w:ind w:left="720"/>
    </w:pPr>
    <w:rPr>
      <w:b/>
      <w:bCs/>
      <w:i/>
      <w:iCs/>
      <w:noProof w:val="0"/>
      <w:sz w:val="22"/>
      <w:szCs w:val="22"/>
      <w:lang w:val="sr-Latn-CS"/>
    </w:rPr>
  </w:style>
  <w:style w:type="character" w:customStyle="1" w:styleId="Tableofcontents2NotBold">
    <w:name w:val="Table of contents (2) + Not Bold"/>
    <w:basedOn w:val="DefaultParagraphFont"/>
    <w:rsid w:val="001E3C45"/>
    <w:rPr>
      <w:rFonts w:ascii="Book Antiqua" w:hAnsi="Book Antiqua"/>
      <w:b/>
      <w:bCs/>
      <w:shd w:val="clear" w:color="auto" w:fill="FFFFFF"/>
      <w:lang w:bidi="ar-SA"/>
    </w:rPr>
  </w:style>
  <w:style w:type="character" w:styleId="Hyperlink">
    <w:name w:val="Hyperlink"/>
    <w:basedOn w:val="DefaultParagraphFont"/>
    <w:rsid w:val="001E3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C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c.org/wps/wcm/connect/2c1134004325ed86a4e8ec384c61d9f7/Family_Business_Handbook_Montenegrin.pdf?MOD=AJPE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Mina</cp:lastModifiedBy>
  <cp:revision>6</cp:revision>
  <dcterms:created xsi:type="dcterms:W3CDTF">2018-03-30T07:27:00Z</dcterms:created>
  <dcterms:modified xsi:type="dcterms:W3CDTF">2018-03-31T06:00:00Z</dcterms:modified>
</cp:coreProperties>
</file>