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090"/>
        <w:gridCol w:w="881"/>
        <w:gridCol w:w="1513"/>
        <w:gridCol w:w="1402"/>
        <w:gridCol w:w="156"/>
        <w:gridCol w:w="1798"/>
        <w:gridCol w:w="1177"/>
      </w:tblGrid>
      <w:tr w:rsidR="0019398C" w:rsidRPr="002D43DE" w:rsidTr="00186929">
        <w:trPr>
          <w:trHeight w:val="235"/>
        </w:trPr>
        <w:tc>
          <w:tcPr>
            <w:tcW w:w="9062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033B98" w:rsidRPr="002D43DE" w:rsidTr="00186929">
        <w:trPr>
          <w:trHeight w:val="235"/>
        </w:trPr>
        <w:tc>
          <w:tcPr>
            <w:tcW w:w="2135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6927" w:type="dxa"/>
            <w:gridSpan w:val="6"/>
          </w:tcPr>
          <w:p w:rsidR="00033B98" w:rsidRPr="00403C91" w:rsidRDefault="00403C91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 xml:space="preserve">2018/2019, </w:t>
            </w:r>
            <w:r>
              <w:rPr>
                <w:bCs/>
                <w:sz w:val="24"/>
                <w:szCs w:val="24"/>
                <w:lang w:val="sr-Latn-RS"/>
              </w:rPr>
              <w:t>I</w:t>
            </w:r>
            <w:r>
              <w:rPr>
                <w:bCs/>
                <w:sz w:val="24"/>
                <w:szCs w:val="24"/>
                <w:lang w:val="sr-Cyrl-RS"/>
              </w:rPr>
              <w:t xml:space="preserve"> семестар</w:t>
            </w:r>
          </w:p>
        </w:tc>
      </w:tr>
      <w:tr w:rsidR="008D47D3" w:rsidRPr="002D43DE" w:rsidTr="00186929">
        <w:trPr>
          <w:trHeight w:val="235"/>
        </w:trPr>
        <w:tc>
          <w:tcPr>
            <w:tcW w:w="2135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6927" w:type="dxa"/>
            <w:gridSpan w:val="6"/>
          </w:tcPr>
          <w:p w:rsidR="008D47D3" w:rsidRPr="002D43DE" w:rsidRDefault="00403C91" w:rsidP="00E775EE">
            <w:pPr>
              <w:rPr>
                <w:bCs/>
                <w:sz w:val="24"/>
                <w:szCs w:val="24"/>
                <w:lang w:val="sr-Cyrl-RS"/>
              </w:rPr>
            </w:pPr>
            <w:r w:rsidRPr="00403C91">
              <w:rPr>
                <w:bCs/>
                <w:sz w:val="24"/>
                <w:szCs w:val="24"/>
                <w:lang w:val="sr-Cyrl-RS"/>
              </w:rPr>
              <w:t>Финансије и банкарство, Трговина и међународно пословање</w:t>
            </w:r>
          </w:p>
        </w:tc>
      </w:tr>
      <w:tr w:rsidR="008D47D3" w:rsidRPr="002D43DE" w:rsidTr="00186929">
        <w:trPr>
          <w:trHeight w:val="232"/>
        </w:trPr>
        <w:tc>
          <w:tcPr>
            <w:tcW w:w="2135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6927" w:type="dxa"/>
            <w:gridSpan w:val="6"/>
          </w:tcPr>
          <w:p w:rsidR="008D47D3" w:rsidRPr="002D43DE" w:rsidRDefault="00403C91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403C91">
              <w:rPr>
                <w:b/>
                <w:bCs/>
                <w:sz w:val="24"/>
                <w:szCs w:val="24"/>
                <w:lang w:val="sr-Cyrl-CS"/>
              </w:rPr>
              <w:t>УВОД У ФИНАНСИЈЕ</w:t>
            </w:r>
          </w:p>
        </w:tc>
      </w:tr>
      <w:tr w:rsidR="008D47D3" w:rsidRPr="002D43DE" w:rsidTr="00186929">
        <w:trPr>
          <w:trHeight w:val="232"/>
        </w:trPr>
        <w:tc>
          <w:tcPr>
            <w:tcW w:w="2135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6927" w:type="dxa"/>
            <w:gridSpan w:val="6"/>
          </w:tcPr>
          <w:p w:rsidR="008D47D3" w:rsidRPr="002D43DE" w:rsidRDefault="00403C91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403C91">
              <w:rPr>
                <w:bCs/>
                <w:sz w:val="24"/>
                <w:szCs w:val="24"/>
                <w:lang w:val="sr-Cyrl-CS"/>
              </w:rPr>
              <w:t xml:space="preserve">Др БРАНКА С. ПАУНОВИЋ    </w:t>
            </w:r>
          </w:p>
        </w:tc>
      </w:tr>
      <w:tr w:rsidR="0019398C" w:rsidRPr="002D43DE" w:rsidTr="00186929">
        <w:trPr>
          <w:trHeight w:val="232"/>
        </w:trPr>
        <w:tc>
          <w:tcPr>
            <w:tcW w:w="2135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Latn-RS"/>
              </w:rPr>
              <w:t>A</w:t>
            </w:r>
            <w:r w:rsidRPr="002D43DE">
              <w:rPr>
                <w:b/>
                <w:bCs/>
                <w:sz w:val="24"/>
                <w:szCs w:val="24"/>
                <w:lang w:val="sr-Cyrl-RS"/>
              </w:rPr>
              <w:t>систент</w:t>
            </w:r>
          </w:p>
        </w:tc>
        <w:tc>
          <w:tcPr>
            <w:tcW w:w="6927" w:type="dxa"/>
            <w:gridSpan w:val="6"/>
          </w:tcPr>
          <w:p w:rsidR="0019398C" w:rsidRPr="002D43DE" w:rsidRDefault="00403C91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Мирела Момчиловић</w:t>
            </w:r>
          </w:p>
        </w:tc>
      </w:tr>
      <w:tr w:rsidR="008D47D3" w:rsidRPr="002D43DE" w:rsidTr="00186929">
        <w:trPr>
          <w:trHeight w:val="232"/>
        </w:trPr>
        <w:tc>
          <w:tcPr>
            <w:tcW w:w="2135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6927" w:type="dxa"/>
            <w:gridSpan w:val="6"/>
          </w:tcPr>
          <w:p w:rsidR="008D47D3" w:rsidRPr="002D43DE" w:rsidRDefault="00403C91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обавезни</w:t>
            </w:r>
          </w:p>
        </w:tc>
      </w:tr>
      <w:tr w:rsidR="008D47D3" w:rsidRPr="002D43DE" w:rsidTr="00186929">
        <w:trPr>
          <w:trHeight w:val="232"/>
        </w:trPr>
        <w:tc>
          <w:tcPr>
            <w:tcW w:w="2135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6927" w:type="dxa"/>
            <w:gridSpan w:val="6"/>
          </w:tcPr>
          <w:p w:rsidR="008D47D3" w:rsidRPr="002D43DE" w:rsidRDefault="00403C91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3+2 (7)</w:t>
            </w:r>
          </w:p>
        </w:tc>
      </w:tr>
      <w:tr w:rsidR="008D47D3" w:rsidRPr="002D43DE" w:rsidTr="00186929">
        <w:trPr>
          <w:trHeight w:val="232"/>
        </w:trPr>
        <w:tc>
          <w:tcPr>
            <w:tcW w:w="2135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6927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0E1B24" w:rsidRPr="002D43DE" w:rsidTr="00186929">
        <w:tc>
          <w:tcPr>
            <w:tcW w:w="9062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Циљ предмета:</w:t>
            </w:r>
          </w:p>
          <w:p w:rsidR="004358CB" w:rsidRPr="00403C91" w:rsidRDefault="00403C91" w:rsidP="00403C91">
            <w:pPr>
              <w:jc w:val="both"/>
              <w:rPr>
                <w:bCs/>
                <w:sz w:val="24"/>
                <w:szCs w:val="24"/>
                <w:lang w:val="sr-Cyrl-RS"/>
              </w:rPr>
            </w:pPr>
            <w:r w:rsidRPr="00403C91">
              <w:rPr>
                <w:bCs/>
                <w:sz w:val="24"/>
                <w:szCs w:val="24"/>
                <w:lang w:val="sr-Cyrl-RS"/>
              </w:rPr>
              <w:t xml:space="preserve">Циљ предмета је стицање основних знања и вештина карактеристичних за финансијско пословање. По завршетку процеса учења студенти би требало да науче да разликују и опишу основне приступе финансијском пословању и да примене основне технике финансијске анализе. Циљ је да студенти науче да дефинишу основна правила краткорочног и дугорочног финансирања као и менаџерске нивое финансијских контрола. Такође, циљ предмета је да  по завршетку процеса учења студенти знају да опишу основне критеријуме и примене основне методе које се користе приликом капиталног буџетирања, као и да стекну функционална знања везана за карактеристике финансијких тржишта, са посебним освртом на дефинисање и разликовање улога које на финасијским тржиштима имају централне банке, пословне банке, институционални инвеститори и друге финансијске институције.                                                             </w:t>
            </w:r>
          </w:p>
        </w:tc>
      </w:tr>
      <w:tr w:rsidR="000E1B24" w:rsidRPr="002D43DE" w:rsidTr="00186929">
        <w:tc>
          <w:tcPr>
            <w:tcW w:w="9062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</w:p>
          <w:p w:rsidR="00403C91" w:rsidRPr="00403C91" w:rsidRDefault="00403C91" w:rsidP="00403C91">
            <w:pPr>
              <w:jc w:val="both"/>
              <w:rPr>
                <w:bCs/>
                <w:sz w:val="24"/>
                <w:szCs w:val="24"/>
                <w:lang w:val="sr-Cyrl-RS"/>
              </w:rPr>
            </w:pPr>
            <w:r w:rsidRPr="00403C91">
              <w:rPr>
                <w:bCs/>
                <w:sz w:val="24"/>
                <w:szCs w:val="24"/>
                <w:lang w:val="sr-Cyrl-RS"/>
              </w:rPr>
              <w:t>По завршетку процеса учења у оквиру предмета Увод у финансије, студенти ће бити у стању да:</w:t>
            </w:r>
          </w:p>
          <w:p w:rsidR="00403C91" w:rsidRPr="00403C91" w:rsidRDefault="00403C91" w:rsidP="00403C91">
            <w:pPr>
              <w:jc w:val="both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 xml:space="preserve">• </w:t>
            </w:r>
            <w:r w:rsidRPr="00403C91">
              <w:rPr>
                <w:bCs/>
                <w:sz w:val="24"/>
                <w:szCs w:val="24"/>
                <w:lang w:val="sr-Cyrl-RS"/>
              </w:rPr>
              <w:t>дефинишу основне методе и технике финансијске анализе,</w:t>
            </w:r>
          </w:p>
          <w:p w:rsidR="00403C91" w:rsidRPr="00403C91" w:rsidRDefault="00403C91" w:rsidP="00403C91">
            <w:pPr>
              <w:jc w:val="both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 xml:space="preserve">• </w:t>
            </w:r>
            <w:r w:rsidRPr="00403C91">
              <w:rPr>
                <w:bCs/>
                <w:sz w:val="24"/>
                <w:szCs w:val="24"/>
                <w:lang w:val="sr-Cyrl-RS"/>
              </w:rPr>
              <w:t xml:space="preserve">дефинишу и опишу основна правила краткорочног и дугорочног финансирања, </w:t>
            </w:r>
          </w:p>
          <w:p w:rsidR="00403C91" w:rsidRPr="00403C91" w:rsidRDefault="00403C91" w:rsidP="00403C91">
            <w:pPr>
              <w:jc w:val="both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 xml:space="preserve">• </w:t>
            </w:r>
            <w:r w:rsidRPr="00403C91">
              <w:rPr>
                <w:bCs/>
                <w:sz w:val="24"/>
                <w:szCs w:val="24"/>
                <w:lang w:val="sr-Cyrl-RS"/>
              </w:rPr>
              <w:t>анализирају поступке доношења одлука у вези дугорочних инвестиционих пројеката,</w:t>
            </w:r>
          </w:p>
          <w:p w:rsidR="00403C91" w:rsidRPr="00403C91" w:rsidRDefault="00403C91" w:rsidP="00403C91">
            <w:pPr>
              <w:jc w:val="both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 xml:space="preserve">• </w:t>
            </w:r>
            <w:r w:rsidRPr="00403C91">
              <w:rPr>
                <w:bCs/>
                <w:sz w:val="24"/>
                <w:szCs w:val="24"/>
                <w:lang w:val="sr-Cyrl-RS"/>
              </w:rPr>
              <w:t>опишу основне принципе функционисања различитих типова финансијских тржишта,</w:t>
            </w:r>
          </w:p>
          <w:p w:rsidR="004358CB" w:rsidRPr="002D43DE" w:rsidRDefault="00403C91" w:rsidP="00403C91">
            <w:pPr>
              <w:jc w:val="both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 xml:space="preserve">• </w:t>
            </w:r>
            <w:r w:rsidRPr="00403C91">
              <w:rPr>
                <w:bCs/>
                <w:sz w:val="24"/>
                <w:szCs w:val="24"/>
                <w:lang w:val="sr-Cyrl-RS"/>
              </w:rPr>
              <w:t>дефинишу улогу централне банка, пословних банака и осталих финансијских институција на одређеном финансијском тржишту.</w:t>
            </w:r>
          </w:p>
        </w:tc>
      </w:tr>
      <w:tr w:rsidR="000E1B24" w:rsidRPr="002D43DE" w:rsidTr="00186929">
        <w:tc>
          <w:tcPr>
            <w:tcW w:w="9062" w:type="dxa"/>
            <w:gridSpan w:val="8"/>
          </w:tcPr>
          <w:p w:rsidR="000E1B24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Садржај предмета:</w:t>
            </w:r>
          </w:p>
          <w:p w:rsidR="0064701E" w:rsidRPr="002D43DE" w:rsidRDefault="0064701E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</w:p>
          <w:p w:rsidR="00403C91" w:rsidRPr="00403C91" w:rsidRDefault="00403C91" w:rsidP="00403C91">
            <w:pPr>
              <w:jc w:val="both"/>
              <w:rPr>
                <w:bCs/>
                <w:sz w:val="24"/>
                <w:szCs w:val="24"/>
                <w:lang w:val="sr-Cyrl-RS"/>
              </w:rPr>
            </w:pPr>
            <w:r w:rsidRPr="00403C91">
              <w:rPr>
                <w:bCs/>
                <w:sz w:val="24"/>
                <w:szCs w:val="24"/>
                <w:lang w:val="sr-Cyrl-RS"/>
              </w:rPr>
              <w:t>Теоријска настава</w:t>
            </w:r>
            <w:r w:rsidR="00361F10">
              <w:rPr>
                <w:bCs/>
                <w:sz w:val="24"/>
                <w:szCs w:val="24"/>
                <w:lang w:val="sr-Cyrl-RS"/>
              </w:rPr>
              <w:t>:</w:t>
            </w:r>
          </w:p>
          <w:p w:rsidR="00403C91" w:rsidRPr="00403C91" w:rsidRDefault="00403C91" w:rsidP="00403C91">
            <w:pPr>
              <w:jc w:val="both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 xml:space="preserve">• </w:t>
            </w:r>
            <w:r w:rsidRPr="00403C91">
              <w:rPr>
                <w:bCs/>
                <w:sz w:val="24"/>
                <w:szCs w:val="24"/>
                <w:lang w:val="sr-Cyrl-RS"/>
              </w:rPr>
              <w:t xml:space="preserve">Општи приступи финансијском пословању. </w:t>
            </w:r>
          </w:p>
          <w:p w:rsidR="00403C91" w:rsidRPr="00403C91" w:rsidRDefault="00403C91" w:rsidP="00403C91">
            <w:pPr>
              <w:jc w:val="both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 xml:space="preserve">• </w:t>
            </w:r>
            <w:r w:rsidR="00361F10">
              <w:rPr>
                <w:bCs/>
                <w:sz w:val="24"/>
                <w:szCs w:val="24"/>
                <w:lang w:val="sr-Cyrl-RS"/>
              </w:rPr>
              <w:t>Технике финансијске анализе.</w:t>
            </w:r>
            <w:r w:rsidRPr="00403C91">
              <w:rPr>
                <w:bCs/>
                <w:sz w:val="24"/>
                <w:szCs w:val="24"/>
                <w:lang w:val="sr-Cyrl-RS"/>
              </w:rPr>
              <w:t xml:space="preserve"> </w:t>
            </w:r>
          </w:p>
          <w:p w:rsidR="00403C91" w:rsidRPr="00403C91" w:rsidRDefault="00361F10" w:rsidP="00403C91">
            <w:pPr>
              <w:jc w:val="both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 xml:space="preserve">• </w:t>
            </w:r>
            <w:r w:rsidR="00403C91" w:rsidRPr="00403C91">
              <w:rPr>
                <w:bCs/>
                <w:sz w:val="24"/>
                <w:szCs w:val="24"/>
                <w:lang w:val="sr-Cyrl-RS"/>
              </w:rPr>
              <w:t xml:space="preserve">Правила финансирања и финансијска политика, краткорочно и дугорочно финансирање. </w:t>
            </w:r>
          </w:p>
          <w:p w:rsidR="00403C91" w:rsidRPr="00403C91" w:rsidRDefault="00403C91" w:rsidP="00403C91">
            <w:pPr>
              <w:jc w:val="both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 xml:space="preserve">• </w:t>
            </w:r>
            <w:r w:rsidRPr="00403C91">
              <w:rPr>
                <w:bCs/>
                <w:sz w:val="24"/>
                <w:szCs w:val="24"/>
                <w:lang w:val="sr-Cyrl-RS"/>
              </w:rPr>
              <w:t xml:space="preserve">Менаџерски нивои и финансијска контрола. </w:t>
            </w:r>
          </w:p>
          <w:p w:rsidR="00403C91" w:rsidRPr="00403C91" w:rsidRDefault="00403C91" w:rsidP="00403C91">
            <w:pPr>
              <w:jc w:val="both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 xml:space="preserve">• </w:t>
            </w:r>
            <w:r w:rsidRPr="00403C91">
              <w:rPr>
                <w:bCs/>
                <w:sz w:val="24"/>
                <w:szCs w:val="24"/>
                <w:lang w:val="sr-Cyrl-RS"/>
              </w:rPr>
              <w:t xml:space="preserve">Капитално  буџетирање и ризик.  </w:t>
            </w:r>
          </w:p>
          <w:p w:rsidR="00403C91" w:rsidRPr="00403C91" w:rsidRDefault="00403C91" w:rsidP="00403C91">
            <w:pPr>
              <w:jc w:val="both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 xml:space="preserve">• </w:t>
            </w:r>
            <w:r w:rsidRPr="00403C91">
              <w:rPr>
                <w:bCs/>
                <w:sz w:val="24"/>
                <w:szCs w:val="24"/>
                <w:lang w:val="sr-Cyrl-RS"/>
              </w:rPr>
              <w:t xml:space="preserve">Финансијска тржишта. </w:t>
            </w:r>
          </w:p>
          <w:p w:rsidR="00403C91" w:rsidRPr="00403C91" w:rsidRDefault="00403C91" w:rsidP="00403C91">
            <w:pPr>
              <w:jc w:val="both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 xml:space="preserve">• </w:t>
            </w:r>
            <w:r w:rsidRPr="00403C91">
              <w:rPr>
                <w:bCs/>
                <w:sz w:val="24"/>
                <w:szCs w:val="24"/>
                <w:lang w:val="sr-Cyrl-RS"/>
              </w:rPr>
              <w:t xml:space="preserve">Централна банка, пословне банке, осигуравајућа друштва и друге финансијске институције. </w:t>
            </w:r>
          </w:p>
          <w:p w:rsidR="00403C91" w:rsidRPr="00403C91" w:rsidRDefault="00403C91" w:rsidP="00403C91">
            <w:pPr>
              <w:jc w:val="both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 xml:space="preserve">• </w:t>
            </w:r>
            <w:r w:rsidRPr="00403C91">
              <w:rPr>
                <w:bCs/>
                <w:sz w:val="24"/>
                <w:szCs w:val="24"/>
                <w:lang w:val="sr-Cyrl-RS"/>
              </w:rPr>
              <w:t xml:space="preserve">Међународно кретање капитала.  </w:t>
            </w:r>
          </w:p>
          <w:p w:rsidR="00403C91" w:rsidRPr="00403C91" w:rsidRDefault="00403C91" w:rsidP="00403C91">
            <w:pPr>
              <w:jc w:val="both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 xml:space="preserve">• </w:t>
            </w:r>
            <w:r w:rsidRPr="00403C91">
              <w:rPr>
                <w:bCs/>
                <w:sz w:val="24"/>
                <w:szCs w:val="24"/>
                <w:lang w:val="sr-Cyrl-RS"/>
              </w:rPr>
              <w:t>Увод у јавне финансије.</w:t>
            </w:r>
          </w:p>
          <w:p w:rsidR="00403C91" w:rsidRPr="00403C91" w:rsidRDefault="00403C91" w:rsidP="00403C91">
            <w:pPr>
              <w:jc w:val="both"/>
              <w:rPr>
                <w:bCs/>
                <w:sz w:val="24"/>
                <w:szCs w:val="24"/>
                <w:lang w:val="sr-Cyrl-RS"/>
              </w:rPr>
            </w:pPr>
          </w:p>
          <w:p w:rsidR="00403C91" w:rsidRPr="00403C91" w:rsidRDefault="00403C91" w:rsidP="00403C91">
            <w:pPr>
              <w:jc w:val="both"/>
              <w:rPr>
                <w:bCs/>
                <w:sz w:val="24"/>
                <w:szCs w:val="24"/>
                <w:lang w:val="sr-Cyrl-RS"/>
              </w:rPr>
            </w:pPr>
            <w:r w:rsidRPr="00403C91">
              <w:rPr>
                <w:bCs/>
                <w:sz w:val="24"/>
                <w:szCs w:val="24"/>
                <w:lang w:val="sr-Cyrl-RS"/>
              </w:rPr>
              <w:t>Практична настава</w:t>
            </w:r>
            <w:r w:rsidR="00361F10">
              <w:rPr>
                <w:bCs/>
                <w:sz w:val="24"/>
                <w:szCs w:val="24"/>
                <w:lang w:val="sr-Cyrl-RS"/>
              </w:rPr>
              <w:t>:</w:t>
            </w:r>
            <w:r w:rsidRPr="00403C91">
              <w:rPr>
                <w:bCs/>
                <w:sz w:val="24"/>
                <w:szCs w:val="24"/>
                <w:lang w:val="sr-Cyrl-RS"/>
              </w:rPr>
              <w:t xml:space="preserve"> </w:t>
            </w:r>
          </w:p>
          <w:p w:rsidR="004358CB" w:rsidRPr="002D43DE" w:rsidRDefault="00403C91" w:rsidP="00403C91">
            <w:pPr>
              <w:jc w:val="both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 xml:space="preserve">• </w:t>
            </w:r>
            <w:r w:rsidRPr="00403C91">
              <w:rPr>
                <w:bCs/>
                <w:sz w:val="24"/>
                <w:szCs w:val="24"/>
                <w:lang w:val="sr-Cyrl-RS"/>
              </w:rPr>
              <w:t>Примена разматраних техника путем прорачуна на конкретним примерима.</w:t>
            </w:r>
          </w:p>
        </w:tc>
      </w:tr>
      <w:tr w:rsidR="008D47D3" w:rsidRPr="002D43DE" w:rsidTr="00186929">
        <w:tc>
          <w:tcPr>
            <w:tcW w:w="9062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lastRenderedPageBreak/>
              <w:t>ПЛАН И ПРОГРАМ РАДА</w:t>
            </w:r>
          </w:p>
        </w:tc>
      </w:tr>
      <w:tr w:rsidR="00033B98" w:rsidRPr="002D43DE" w:rsidTr="00186929">
        <w:tc>
          <w:tcPr>
            <w:tcW w:w="1045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017" w:type="dxa"/>
            <w:gridSpan w:val="7"/>
          </w:tcPr>
          <w:p w:rsidR="000C185C" w:rsidRPr="002D43DE" w:rsidRDefault="00033B98" w:rsidP="000C185C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  <w:bookmarkStart w:id="0" w:name="_GoBack"/>
            <w:bookmarkEnd w:id="0"/>
          </w:p>
        </w:tc>
      </w:tr>
      <w:tr w:rsidR="00033B98" w:rsidRPr="002D43DE" w:rsidTr="00186929">
        <w:trPr>
          <w:trHeight w:val="251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017" w:type="dxa"/>
            <w:gridSpan w:val="7"/>
          </w:tcPr>
          <w:p w:rsidR="00033B98" w:rsidRPr="00186929" w:rsidRDefault="00186929" w:rsidP="00186929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186929">
              <w:rPr>
                <w:b/>
                <w:bCs/>
                <w:sz w:val="24"/>
                <w:szCs w:val="24"/>
                <w:lang w:val="sr-Cyrl-RS"/>
              </w:rPr>
              <w:t>Упознавањ</w:t>
            </w:r>
            <w:r>
              <w:rPr>
                <w:b/>
                <w:bCs/>
                <w:sz w:val="24"/>
                <w:szCs w:val="24"/>
                <w:lang w:val="sr-Cyrl-RS"/>
              </w:rPr>
              <w:t>е са садржајем предмета</w:t>
            </w:r>
          </w:p>
        </w:tc>
      </w:tr>
      <w:tr w:rsidR="00186929" w:rsidRPr="002D43DE" w:rsidTr="00186929">
        <w:trPr>
          <w:trHeight w:val="238"/>
        </w:trPr>
        <w:tc>
          <w:tcPr>
            <w:tcW w:w="1045" w:type="dxa"/>
          </w:tcPr>
          <w:p w:rsidR="00186929" w:rsidRPr="002D43DE" w:rsidRDefault="00186929" w:rsidP="00186929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8017" w:type="dxa"/>
            <w:gridSpan w:val="7"/>
          </w:tcPr>
          <w:p w:rsidR="00186929" w:rsidRPr="00186929" w:rsidRDefault="00F12899" w:rsidP="00186929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Општи приступи финансијском пословању на практичним примерима</w:t>
            </w:r>
          </w:p>
        </w:tc>
      </w:tr>
      <w:tr w:rsidR="00F12899" w:rsidRPr="002D43DE" w:rsidTr="00186929">
        <w:trPr>
          <w:trHeight w:val="238"/>
        </w:trPr>
        <w:tc>
          <w:tcPr>
            <w:tcW w:w="1045" w:type="dxa"/>
          </w:tcPr>
          <w:p w:rsidR="00F12899" w:rsidRPr="002D43DE" w:rsidRDefault="00F12899" w:rsidP="00F12899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8017" w:type="dxa"/>
            <w:gridSpan w:val="7"/>
          </w:tcPr>
          <w:p w:rsidR="00F12899" w:rsidRPr="00186929" w:rsidRDefault="00F12899" w:rsidP="00F12899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Технике финансијске анализе на практичним примерима</w:t>
            </w:r>
          </w:p>
        </w:tc>
      </w:tr>
      <w:tr w:rsidR="00F12899" w:rsidRPr="002D43DE" w:rsidTr="00186929">
        <w:trPr>
          <w:trHeight w:val="238"/>
        </w:trPr>
        <w:tc>
          <w:tcPr>
            <w:tcW w:w="1045" w:type="dxa"/>
          </w:tcPr>
          <w:p w:rsidR="00F12899" w:rsidRPr="002D43DE" w:rsidRDefault="00F12899" w:rsidP="00F12899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017" w:type="dxa"/>
            <w:gridSpan w:val="7"/>
          </w:tcPr>
          <w:p w:rsidR="00F12899" w:rsidRPr="00186929" w:rsidRDefault="000C185C" w:rsidP="000C185C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Технике финансијске анализе - и</w:t>
            </w:r>
            <w:r w:rsidR="00F12899">
              <w:rPr>
                <w:b/>
                <w:bCs/>
                <w:sz w:val="24"/>
                <w:szCs w:val="24"/>
                <w:lang w:val="sr-Cyrl-RS"/>
              </w:rPr>
              <w:t>зрачунавање показатеља финансијске структуре, пословања, ликвидности, рентабилности на практичним примерима</w:t>
            </w:r>
          </w:p>
        </w:tc>
      </w:tr>
      <w:tr w:rsidR="00F12899" w:rsidRPr="002D43DE" w:rsidTr="00186929">
        <w:trPr>
          <w:trHeight w:val="238"/>
        </w:trPr>
        <w:tc>
          <w:tcPr>
            <w:tcW w:w="1045" w:type="dxa"/>
          </w:tcPr>
          <w:p w:rsidR="00F12899" w:rsidRPr="002D43DE" w:rsidRDefault="00F12899" w:rsidP="00F12899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017" w:type="dxa"/>
            <w:gridSpan w:val="7"/>
          </w:tcPr>
          <w:p w:rsidR="00F12899" w:rsidRPr="00186929" w:rsidRDefault="00F12899" w:rsidP="00F12899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Правила финансирања и финансијска политика на практичним примерима</w:t>
            </w:r>
          </w:p>
        </w:tc>
      </w:tr>
      <w:tr w:rsidR="00F12899" w:rsidRPr="002D43DE" w:rsidTr="00186929">
        <w:trPr>
          <w:trHeight w:val="238"/>
        </w:trPr>
        <w:tc>
          <w:tcPr>
            <w:tcW w:w="1045" w:type="dxa"/>
          </w:tcPr>
          <w:p w:rsidR="00F12899" w:rsidRPr="002D43DE" w:rsidRDefault="00F12899" w:rsidP="00F12899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8017" w:type="dxa"/>
            <w:gridSpan w:val="7"/>
          </w:tcPr>
          <w:p w:rsidR="00F12899" w:rsidRPr="00186929" w:rsidRDefault="00F12899" w:rsidP="00F12899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Краткорочно и дугорочно финансирање на практичним примерима</w:t>
            </w:r>
          </w:p>
        </w:tc>
      </w:tr>
      <w:tr w:rsidR="00F12899" w:rsidRPr="002D43DE" w:rsidTr="00186929">
        <w:trPr>
          <w:trHeight w:val="238"/>
        </w:trPr>
        <w:tc>
          <w:tcPr>
            <w:tcW w:w="1045" w:type="dxa"/>
          </w:tcPr>
          <w:p w:rsidR="00F12899" w:rsidRPr="002D43DE" w:rsidRDefault="00F12899" w:rsidP="00F12899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8017" w:type="dxa"/>
            <w:gridSpan w:val="7"/>
          </w:tcPr>
          <w:p w:rsidR="00F12899" w:rsidRPr="00186929" w:rsidRDefault="00F12899" w:rsidP="00F12899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Менаџерски нивои и финансијска контраола на конкретним примерима</w:t>
            </w:r>
          </w:p>
        </w:tc>
      </w:tr>
      <w:tr w:rsidR="00F12899" w:rsidRPr="002D43DE" w:rsidTr="00186929">
        <w:trPr>
          <w:trHeight w:val="238"/>
        </w:trPr>
        <w:tc>
          <w:tcPr>
            <w:tcW w:w="1045" w:type="dxa"/>
          </w:tcPr>
          <w:p w:rsidR="00F12899" w:rsidRPr="002D43DE" w:rsidRDefault="00F12899" w:rsidP="00F12899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8017" w:type="dxa"/>
            <w:gridSpan w:val="7"/>
          </w:tcPr>
          <w:p w:rsidR="00F12899" w:rsidRPr="00186929" w:rsidRDefault="00F12899" w:rsidP="00F12899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Капитално буџетирање кроз практичне задатке</w:t>
            </w:r>
          </w:p>
        </w:tc>
      </w:tr>
      <w:tr w:rsidR="00F12899" w:rsidRPr="002D43DE" w:rsidTr="00186929">
        <w:trPr>
          <w:trHeight w:val="238"/>
        </w:trPr>
        <w:tc>
          <w:tcPr>
            <w:tcW w:w="1045" w:type="dxa"/>
          </w:tcPr>
          <w:p w:rsidR="00F12899" w:rsidRPr="002D43DE" w:rsidRDefault="00F12899" w:rsidP="00F12899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8017" w:type="dxa"/>
            <w:gridSpan w:val="7"/>
          </w:tcPr>
          <w:p w:rsidR="00F12899" w:rsidRPr="00186929" w:rsidRDefault="00F12899" w:rsidP="00F12899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Ризик кроз практичне задатке</w:t>
            </w:r>
          </w:p>
        </w:tc>
      </w:tr>
      <w:tr w:rsidR="00F12899" w:rsidRPr="002D43DE" w:rsidTr="00186929">
        <w:trPr>
          <w:trHeight w:val="238"/>
        </w:trPr>
        <w:tc>
          <w:tcPr>
            <w:tcW w:w="1045" w:type="dxa"/>
          </w:tcPr>
          <w:p w:rsidR="00F12899" w:rsidRPr="002D43DE" w:rsidRDefault="00F12899" w:rsidP="00F12899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8017" w:type="dxa"/>
            <w:gridSpan w:val="7"/>
          </w:tcPr>
          <w:p w:rsidR="00F12899" w:rsidRPr="00186929" w:rsidRDefault="00F12899" w:rsidP="00F12899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Финансијска тржишта; Утврђивање вредности хартија од вредности и цене капитала кроз задатке</w:t>
            </w:r>
          </w:p>
        </w:tc>
      </w:tr>
      <w:tr w:rsidR="00F12899" w:rsidRPr="002D43DE" w:rsidTr="00186929">
        <w:trPr>
          <w:trHeight w:val="238"/>
        </w:trPr>
        <w:tc>
          <w:tcPr>
            <w:tcW w:w="1045" w:type="dxa"/>
          </w:tcPr>
          <w:p w:rsidR="00F12899" w:rsidRPr="002D43DE" w:rsidRDefault="00F12899" w:rsidP="00F12899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8017" w:type="dxa"/>
            <w:gridSpan w:val="7"/>
          </w:tcPr>
          <w:p w:rsidR="00F12899" w:rsidRPr="00186929" w:rsidRDefault="00F12899" w:rsidP="00F12899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Централна банка, пословне банке, осигуравајућа друштва и друге финансијске институција кроз практичне примере</w:t>
            </w:r>
          </w:p>
        </w:tc>
      </w:tr>
      <w:tr w:rsidR="00F12899" w:rsidRPr="002D43DE" w:rsidTr="00186929">
        <w:trPr>
          <w:trHeight w:val="238"/>
        </w:trPr>
        <w:tc>
          <w:tcPr>
            <w:tcW w:w="1045" w:type="dxa"/>
          </w:tcPr>
          <w:p w:rsidR="00F12899" w:rsidRPr="002D43DE" w:rsidRDefault="00F12899" w:rsidP="00F12899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8017" w:type="dxa"/>
            <w:gridSpan w:val="7"/>
          </w:tcPr>
          <w:p w:rsidR="00F12899" w:rsidRPr="002D43DE" w:rsidRDefault="00F12899" w:rsidP="00F12899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 w:rsidRPr="00186929">
              <w:rPr>
                <w:b/>
                <w:bCs/>
                <w:sz w:val="24"/>
                <w:szCs w:val="24"/>
                <w:lang w:val="sr-Latn-RS"/>
              </w:rPr>
              <w:t>Припрема за колоквијум</w:t>
            </w:r>
          </w:p>
        </w:tc>
      </w:tr>
      <w:tr w:rsidR="00F12899" w:rsidRPr="002D43DE" w:rsidTr="00186929">
        <w:trPr>
          <w:trHeight w:val="238"/>
        </w:trPr>
        <w:tc>
          <w:tcPr>
            <w:tcW w:w="1045" w:type="dxa"/>
          </w:tcPr>
          <w:p w:rsidR="00F12899" w:rsidRPr="002D43DE" w:rsidRDefault="00F12899" w:rsidP="00F12899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8017" w:type="dxa"/>
            <w:gridSpan w:val="7"/>
          </w:tcPr>
          <w:p w:rsidR="00F12899" w:rsidRPr="00361F10" w:rsidRDefault="00F12899" w:rsidP="00F12899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Међународно кретање </w:t>
            </w:r>
            <w:r w:rsidR="000C185C">
              <w:rPr>
                <w:b/>
                <w:bCs/>
                <w:sz w:val="24"/>
                <w:szCs w:val="24"/>
                <w:lang w:val="sr-Cyrl-RS"/>
              </w:rPr>
              <w:t>капитала кроз практичне преимере</w:t>
            </w:r>
          </w:p>
        </w:tc>
      </w:tr>
      <w:tr w:rsidR="00F12899" w:rsidRPr="002D43DE" w:rsidTr="00186929">
        <w:trPr>
          <w:trHeight w:val="238"/>
        </w:trPr>
        <w:tc>
          <w:tcPr>
            <w:tcW w:w="1045" w:type="dxa"/>
          </w:tcPr>
          <w:p w:rsidR="00F12899" w:rsidRPr="002D43DE" w:rsidRDefault="00F12899" w:rsidP="00F12899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8017" w:type="dxa"/>
            <w:gridSpan w:val="7"/>
          </w:tcPr>
          <w:p w:rsidR="00F12899" w:rsidRPr="00361F10" w:rsidRDefault="00F12899" w:rsidP="00F12899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Увод у јавне финансије на конкретним примерима</w:t>
            </w:r>
          </w:p>
        </w:tc>
      </w:tr>
      <w:tr w:rsidR="00F12899" w:rsidRPr="002D43DE" w:rsidTr="00186929">
        <w:trPr>
          <w:trHeight w:val="238"/>
        </w:trPr>
        <w:tc>
          <w:tcPr>
            <w:tcW w:w="1045" w:type="dxa"/>
          </w:tcPr>
          <w:p w:rsidR="00F12899" w:rsidRPr="002D43DE" w:rsidRDefault="00F12899" w:rsidP="00F12899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8017" w:type="dxa"/>
            <w:gridSpan w:val="7"/>
          </w:tcPr>
          <w:p w:rsidR="00F12899" w:rsidRPr="002D43DE" w:rsidRDefault="00F12899" w:rsidP="00F12899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 w:rsidRPr="00186929">
              <w:rPr>
                <w:b/>
                <w:bCs/>
                <w:sz w:val="24"/>
                <w:szCs w:val="24"/>
                <w:lang w:val="sr-Latn-RS"/>
              </w:rPr>
              <w:t>Припрема за испит; Упис предиспитних поена</w:t>
            </w:r>
          </w:p>
        </w:tc>
      </w:tr>
      <w:tr w:rsidR="00F12899" w:rsidRPr="002D43DE" w:rsidTr="00186929">
        <w:tc>
          <w:tcPr>
            <w:tcW w:w="9062" w:type="dxa"/>
            <w:gridSpan w:val="8"/>
          </w:tcPr>
          <w:p w:rsidR="00F12899" w:rsidRPr="002D43DE" w:rsidRDefault="00F12899" w:rsidP="00F12899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F12899" w:rsidRPr="007F79A4" w:rsidRDefault="00F12899" w:rsidP="00F128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  <w:r w:rsidRPr="007F79A4">
              <w:rPr>
                <w:sz w:val="24"/>
                <w:szCs w:val="24"/>
                <w:lang w:val="sr-Latn-RS"/>
              </w:rPr>
              <w:t>Brealy, R., Myers, S., &amp; Marcus, A. (2007). Fundamentals of Corporate Finance. Boston: McGraw-Hill.</w:t>
            </w:r>
          </w:p>
          <w:p w:rsidR="00F12899" w:rsidRPr="007F79A4" w:rsidRDefault="00F12899" w:rsidP="00F128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  <w:r w:rsidRPr="007F79A4">
              <w:rPr>
                <w:sz w:val="24"/>
                <w:szCs w:val="24"/>
                <w:lang w:val="sr-Latn-RS"/>
              </w:rPr>
              <w:t>Красуља, Д., &amp; Иванишевић, М. (2006). Пословне финансије. Београд: ЦИД Економског факултета у Београду.</w:t>
            </w:r>
          </w:p>
          <w:p w:rsidR="00F12899" w:rsidRPr="007F79A4" w:rsidRDefault="00F12899" w:rsidP="00F128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  <w:r w:rsidRPr="007F79A4">
              <w:rPr>
                <w:sz w:val="24"/>
                <w:szCs w:val="24"/>
                <w:lang w:val="sr-Latn-RS"/>
              </w:rPr>
              <w:t>Пауновић, С., Б. (2009). Финансијско пословање и тржиште капитала. Београд: Институт за економику пољопривреде.</w:t>
            </w:r>
          </w:p>
          <w:p w:rsidR="00F12899" w:rsidRPr="002D43DE" w:rsidRDefault="00F12899" w:rsidP="00F128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  <w:r w:rsidRPr="007F79A4">
              <w:rPr>
                <w:sz w:val="24"/>
                <w:szCs w:val="24"/>
                <w:lang w:val="sr-Latn-RS"/>
              </w:rPr>
              <w:t>Чланци у часописима, књигама и интернету.</w:t>
            </w:r>
          </w:p>
        </w:tc>
      </w:tr>
      <w:tr w:rsidR="00F12899" w:rsidRPr="002D43DE" w:rsidTr="00186929">
        <w:tc>
          <w:tcPr>
            <w:tcW w:w="3016" w:type="dxa"/>
            <w:gridSpan w:val="3"/>
          </w:tcPr>
          <w:p w:rsidR="00F12899" w:rsidRPr="002D43DE" w:rsidRDefault="00F12899" w:rsidP="00F12899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2915" w:type="dxa"/>
            <w:gridSpan w:val="2"/>
          </w:tcPr>
          <w:p w:rsidR="00F12899" w:rsidRPr="002D43DE" w:rsidRDefault="00F12899" w:rsidP="00F12899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>
              <w:rPr>
                <w:b/>
                <w:sz w:val="24"/>
                <w:szCs w:val="24"/>
                <w:lang w:val="sr-Cyrl-CS"/>
              </w:rPr>
              <w:t>45</w:t>
            </w:r>
          </w:p>
        </w:tc>
        <w:tc>
          <w:tcPr>
            <w:tcW w:w="3131" w:type="dxa"/>
            <w:gridSpan w:val="3"/>
          </w:tcPr>
          <w:p w:rsidR="00F12899" w:rsidRPr="002D43DE" w:rsidRDefault="00F12899" w:rsidP="00F1289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F12899" w:rsidRPr="002D43DE" w:rsidTr="00186929">
        <w:tc>
          <w:tcPr>
            <w:tcW w:w="9062" w:type="dxa"/>
            <w:gridSpan w:val="8"/>
          </w:tcPr>
          <w:p w:rsidR="00F12899" w:rsidRPr="002D43DE" w:rsidRDefault="00F12899" w:rsidP="00F1289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F12899" w:rsidRPr="002D43DE" w:rsidTr="00186929">
        <w:tc>
          <w:tcPr>
            <w:tcW w:w="4529" w:type="dxa"/>
            <w:gridSpan w:val="4"/>
          </w:tcPr>
          <w:p w:rsidR="00F12899" w:rsidRPr="002D43DE" w:rsidRDefault="00F12899" w:rsidP="00F12899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558" w:type="dxa"/>
            <w:gridSpan w:val="2"/>
            <w:vAlign w:val="center"/>
          </w:tcPr>
          <w:p w:rsidR="00F12899" w:rsidRPr="002D43DE" w:rsidRDefault="00F12899" w:rsidP="00F12899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55 поена</w:t>
            </w:r>
          </w:p>
        </w:tc>
        <w:tc>
          <w:tcPr>
            <w:tcW w:w="1798" w:type="dxa"/>
            <w:shd w:val="clear" w:color="auto" w:fill="auto"/>
          </w:tcPr>
          <w:p w:rsidR="00F12899" w:rsidRPr="002D43DE" w:rsidRDefault="00F12899" w:rsidP="00F12899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F12899" w:rsidRPr="002D43DE" w:rsidRDefault="00F12899" w:rsidP="00F12899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 поена</w:t>
            </w:r>
          </w:p>
        </w:tc>
      </w:tr>
      <w:tr w:rsidR="00F12899" w:rsidRPr="002D43DE" w:rsidTr="00186929">
        <w:tc>
          <w:tcPr>
            <w:tcW w:w="4529" w:type="dxa"/>
            <w:gridSpan w:val="4"/>
          </w:tcPr>
          <w:p w:rsidR="00F12899" w:rsidRPr="002D43DE" w:rsidRDefault="00F12899" w:rsidP="00F12899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F12899" w:rsidRPr="002D43DE" w:rsidRDefault="00F12899" w:rsidP="00F12899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798" w:type="dxa"/>
            <w:shd w:val="clear" w:color="auto" w:fill="auto"/>
          </w:tcPr>
          <w:p w:rsidR="00F12899" w:rsidRPr="002D43DE" w:rsidRDefault="00F12899" w:rsidP="00F12899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77" w:type="dxa"/>
            <w:shd w:val="clear" w:color="auto" w:fill="auto"/>
          </w:tcPr>
          <w:p w:rsidR="00F12899" w:rsidRPr="002D43DE" w:rsidRDefault="00F12899" w:rsidP="00F12899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45</w:t>
            </w:r>
          </w:p>
        </w:tc>
      </w:tr>
      <w:tr w:rsidR="00F12899" w:rsidRPr="002D43DE" w:rsidTr="00186929">
        <w:tc>
          <w:tcPr>
            <w:tcW w:w="4529" w:type="dxa"/>
            <w:gridSpan w:val="4"/>
          </w:tcPr>
          <w:p w:rsidR="00F12899" w:rsidRPr="002D43DE" w:rsidRDefault="00F12899" w:rsidP="00F12899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558" w:type="dxa"/>
            <w:gridSpan w:val="2"/>
            <w:vAlign w:val="center"/>
          </w:tcPr>
          <w:p w:rsidR="00F12899" w:rsidRPr="002D43DE" w:rsidRDefault="00F12899" w:rsidP="00F12899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798" w:type="dxa"/>
            <w:shd w:val="clear" w:color="auto" w:fill="auto"/>
          </w:tcPr>
          <w:p w:rsidR="00F12899" w:rsidRPr="002D43DE" w:rsidRDefault="00F12899" w:rsidP="00F12899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77" w:type="dxa"/>
            <w:shd w:val="clear" w:color="auto" w:fill="auto"/>
          </w:tcPr>
          <w:p w:rsidR="00F12899" w:rsidRPr="002D43DE" w:rsidRDefault="00F12899" w:rsidP="00F12899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F12899" w:rsidRPr="002D43DE" w:rsidTr="00186929">
        <w:tc>
          <w:tcPr>
            <w:tcW w:w="4529" w:type="dxa"/>
            <w:gridSpan w:val="4"/>
          </w:tcPr>
          <w:p w:rsidR="00F12899" w:rsidRPr="002D43DE" w:rsidRDefault="00F12899" w:rsidP="00F12899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</w:t>
            </w:r>
            <w:r w:rsidRPr="002D43DE">
              <w:rPr>
                <w:sz w:val="24"/>
                <w:szCs w:val="24"/>
              </w:rPr>
              <w:t xml:space="preserve"> </w:t>
            </w:r>
            <w:r w:rsidRPr="002D43DE">
              <w:rPr>
                <w:sz w:val="24"/>
                <w:szCs w:val="24"/>
                <w:lang w:val="sr-Cyrl-CS"/>
              </w:rPr>
              <w:t>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F12899" w:rsidRPr="002D43DE" w:rsidRDefault="00F12899" w:rsidP="00F12899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798" w:type="dxa"/>
            <w:shd w:val="clear" w:color="auto" w:fill="auto"/>
          </w:tcPr>
          <w:p w:rsidR="00F12899" w:rsidRPr="002D43DE" w:rsidRDefault="00F12899" w:rsidP="00F12899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77" w:type="dxa"/>
            <w:shd w:val="clear" w:color="auto" w:fill="auto"/>
          </w:tcPr>
          <w:p w:rsidR="00F12899" w:rsidRPr="002D43DE" w:rsidRDefault="00F12899" w:rsidP="00F12899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F12899" w:rsidRPr="002D43DE" w:rsidTr="00186929">
        <w:tc>
          <w:tcPr>
            <w:tcW w:w="4529" w:type="dxa"/>
            <w:gridSpan w:val="4"/>
          </w:tcPr>
          <w:p w:rsidR="00F12899" w:rsidRPr="002D43DE" w:rsidRDefault="00F12899" w:rsidP="00F12899">
            <w:pPr>
              <w:rPr>
                <w:sz w:val="24"/>
                <w:szCs w:val="24"/>
                <w:lang w:val="sr-Cyrl-RS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  <w:lang w:val="sr-Cyrl-RS"/>
              </w:rPr>
              <w:t>студија случаја</w:t>
            </w:r>
          </w:p>
        </w:tc>
        <w:tc>
          <w:tcPr>
            <w:tcW w:w="1558" w:type="dxa"/>
            <w:gridSpan w:val="2"/>
            <w:vAlign w:val="center"/>
          </w:tcPr>
          <w:p w:rsidR="00F12899" w:rsidRPr="002D43DE" w:rsidRDefault="00F12899" w:rsidP="00F12899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798" w:type="dxa"/>
            <w:shd w:val="clear" w:color="auto" w:fill="auto"/>
          </w:tcPr>
          <w:p w:rsidR="00F12899" w:rsidRPr="002D43DE" w:rsidRDefault="00F12899" w:rsidP="00F12899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77" w:type="dxa"/>
            <w:shd w:val="clear" w:color="auto" w:fill="auto"/>
          </w:tcPr>
          <w:p w:rsidR="00F12899" w:rsidRPr="002D43DE" w:rsidRDefault="00F12899" w:rsidP="00F12899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AE6372">
      <w:pPr>
        <w:rPr>
          <w:lang w:val="sr-Cyrl-RS"/>
        </w:rPr>
      </w:pPr>
    </w:p>
    <w:sectPr w:rsidR="006B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3116C"/>
    <w:multiLevelType w:val="hybridMultilevel"/>
    <w:tmpl w:val="ACFCD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F480BC">
      <w:numFmt w:val="bullet"/>
      <w:lvlText w:val="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736E2"/>
    <w:multiLevelType w:val="hybridMultilevel"/>
    <w:tmpl w:val="52A2AB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7A737E"/>
    <w:multiLevelType w:val="hybridMultilevel"/>
    <w:tmpl w:val="CE8C5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5F1A2BE0"/>
    <w:multiLevelType w:val="hybridMultilevel"/>
    <w:tmpl w:val="EEAAADF0"/>
    <w:lvl w:ilvl="0" w:tplc="69FC7F5A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48"/>
    <w:rsid w:val="00033B98"/>
    <w:rsid w:val="000C185C"/>
    <w:rsid w:val="000E1B24"/>
    <w:rsid w:val="00186929"/>
    <w:rsid w:val="0019398C"/>
    <w:rsid w:val="002D3C48"/>
    <w:rsid w:val="002D43DE"/>
    <w:rsid w:val="00361F10"/>
    <w:rsid w:val="0038140E"/>
    <w:rsid w:val="00403C91"/>
    <w:rsid w:val="004358CB"/>
    <w:rsid w:val="00436748"/>
    <w:rsid w:val="0064701E"/>
    <w:rsid w:val="007F79A4"/>
    <w:rsid w:val="008D47D3"/>
    <w:rsid w:val="008F015E"/>
    <w:rsid w:val="00AE6372"/>
    <w:rsid w:val="00B22E20"/>
    <w:rsid w:val="00B268F2"/>
    <w:rsid w:val="00C50B31"/>
    <w:rsid w:val="00D23464"/>
    <w:rsid w:val="00F12899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FE30F8-5964-4CA4-B7E7-429EEA4F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Windows7</cp:lastModifiedBy>
  <cp:revision>2</cp:revision>
  <dcterms:created xsi:type="dcterms:W3CDTF">2018-10-23T10:49:00Z</dcterms:created>
  <dcterms:modified xsi:type="dcterms:W3CDTF">2018-10-23T10:49:00Z</dcterms:modified>
</cp:coreProperties>
</file>