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09" w:rsidRPr="00642D09" w:rsidRDefault="00642D09" w:rsidP="0064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42D09">
        <w:rPr>
          <w:rFonts w:ascii="Times New Roman" w:hAnsi="Times New Roman" w:cs="Times New Roman"/>
          <w:sz w:val="20"/>
          <w:szCs w:val="20"/>
        </w:rPr>
        <w:t>POKAZATELJI EFIKASNOSTI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Prilikom izračunavanja SV ulaganja apsolutne vrednosti ulaganja ćemo množiti faktorom akumulacije (1+d)</w:t>
      </w:r>
      <w:r w:rsidRPr="00642D09">
        <w:rPr>
          <w:rFonts w:ascii="Times New Roman" w:eastAsia="Times New Roman" w:hAnsi="Times New Roman" w:cs="Times New Roman"/>
          <w:sz w:val="20"/>
          <w:szCs w:val="20"/>
          <w:vertAlign w:val="superscript"/>
          <w:lang w:val="sr-Latn-CS"/>
        </w:rPr>
        <w:t>n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, gde je d diskontna stopa, a n vremenski period. Podatke o iznosu ulaganja po datumu preuzimamo iz tabele Dinamika ulaganja sa aspekta preduzeća.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SADAŠNJA VREDNOST ULAGANJA</w:t>
      </w:r>
    </w:p>
    <w:tbl>
      <w:tblPr>
        <w:tblW w:w="10358" w:type="dxa"/>
        <w:tblInd w:w="98" w:type="dxa"/>
        <w:tblLook w:val="0000" w:firstRow="0" w:lastRow="0" w:firstColumn="0" w:lastColumn="0" w:noHBand="0" w:noVBand="0"/>
      </w:tblPr>
      <w:tblGrid>
        <w:gridCol w:w="1428"/>
        <w:gridCol w:w="2977"/>
        <w:gridCol w:w="2409"/>
        <w:gridCol w:w="3544"/>
      </w:tblGrid>
      <w:tr w:rsidR="00642D09" w:rsidRPr="00642D09" w:rsidTr="00E466DC">
        <w:trPr>
          <w:trHeight w:val="259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Datum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Iznos</w:t>
            </w:r>
            <w:proofErr w:type="spellEnd"/>
            <w:r w:rsidR="00E466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ulaganja</w:t>
            </w:r>
            <w:proofErr w:type="spellEnd"/>
            <w:r w:rsidR="00E466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u EUR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Faktorakumulacije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(1+d)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r-Latn-CS"/>
              </w:rPr>
              <w:t>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 xml:space="preserve"> Sadašnja vrednost ulaganja</w:t>
            </w:r>
            <w:r w:rsidRPr="00642D0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br/>
              <w:t xml:space="preserve">na dan 31.12.2005. </w:t>
            </w: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500,000.00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1.048809  =  (1,1) 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500,000.00*1,048809=         </w:t>
            </w: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31/10/2005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325,000.00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1.016012   = (1,1)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776,253.79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1.000000  =   (1,1)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65,211.41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0.909091  =  (1,1)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-12/12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170,734.07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0.866784 =  (1,1)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-18/12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235,862.98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0.826446 =  (1,1)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-24/12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170,734.07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0.787986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170,734.07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0.751315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30/06/2009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170,734.07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0.716351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170,734.07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0.683013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70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UKUPNO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2,755,998.54     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2,534,792.99     </w:t>
            </w:r>
          </w:p>
        </w:tc>
      </w:tr>
    </w:tbl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Ulazni podaci za izračunavanje sadašnje vrednosti neto priliva se dobijaju iz ekonomskog toka ili korekcijom neto priliva iz novčanog toka za iznos godišnjih otplata kredita. Diskontovani neto priliv = neto priliv iz ek.toka / faktor akumulacije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SADAŠNJA VREDNOST NETO PRILIVA</w:t>
      </w:r>
    </w:p>
    <w:tbl>
      <w:tblPr>
        <w:tblW w:w="10360" w:type="dxa"/>
        <w:tblInd w:w="98" w:type="dxa"/>
        <w:tblLook w:val="0000" w:firstRow="0" w:lastRow="0" w:firstColumn="0" w:lastColumn="0" w:noHBand="0" w:noVBand="0"/>
      </w:tblPr>
      <w:tblGrid>
        <w:gridCol w:w="1428"/>
        <w:gridCol w:w="2977"/>
        <w:gridCol w:w="2551"/>
        <w:gridCol w:w="3404"/>
      </w:tblGrid>
      <w:tr w:rsidR="00642D09" w:rsidRPr="00642D09" w:rsidTr="00E466DC">
        <w:trPr>
          <w:trHeight w:val="277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Datum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Neto</w:t>
            </w:r>
            <w:proofErr w:type="spellEnd"/>
            <w:r w:rsidR="005316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priliv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u EUR (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ekon.tok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Faktor</w:t>
            </w:r>
            <w:proofErr w:type="spellEnd"/>
            <w:r w:rsidR="005316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akumulacije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(1+d)</w:t>
            </w:r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it-IT"/>
              </w:rPr>
            </w:pPr>
            <w:r w:rsidRPr="00642D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it-IT"/>
              </w:rPr>
              <w:t xml:space="preserve"> Diskontovani neto priliv u EUR </w:t>
            </w: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42D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2,534,792.99  (-SV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ulaganja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1.000000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42D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2,534,792.99</w:t>
            </w: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396,982.04  (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ek.tok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1.100000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396,982.04/1,1=</w:t>
            </w: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516,237.29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1.210000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516,237.29/1,21=</w:t>
            </w: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658,982.54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1.331000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688,982.54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1.464100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1.610510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1.771561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1.948717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2.143589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2.357948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2,138,076.66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2.593742     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UKUPNO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DF16CB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1.884.891,98</w:t>
            </w:r>
            <w:r w:rsidR="00642D09"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NETO SADAŠNJA VREDNOST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2344"/>
        <w:gridCol w:w="3042"/>
      </w:tblGrid>
      <w:tr w:rsidR="00642D09" w:rsidRPr="00642D09" w:rsidTr="00E466DC">
        <w:trPr>
          <w:trHeight w:val="26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Datum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Neto</w:t>
            </w:r>
            <w:proofErr w:type="spellEnd"/>
            <w:r w:rsidR="00531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priliv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 EUR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Faktor</w:t>
            </w:r>
            <w:proofErr w:type="spellEnd"/>
            <w:r w:rsidR="005316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akumulacije</w:t>
            </w:r>
            <w:proofErr w:type="spellEnd"/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Diskontovani neto priliv u EUR 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it-IT"/>
              </w:rPr>
              <w:t xml:space="preserve"> Kumulativni diskontovani neto priliv u EUR </w:t>
            </w: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-2,534,792.95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1.000000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-2,534,792.95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-2,534,792.95     </w:t>
            </w: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396,982.04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1.100000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360,892.77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516,237.29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1.210000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426,642.39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658,982.54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1.331000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495,103.34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688,982.54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1.464100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470,584.35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1.610510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441,774.68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1.771561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401,613.35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1.948717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365,103.04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2.143589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331,911.86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2.357948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301,738.05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2,138,076.66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2.593742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824,321.11     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1,884,891.98     </w:t>
            </w:r>
          </w:p>
        </w:tc>
      </w:tr>
    </w:tbl>
    <w:p w:rsidR="00E466DC" w:rsidRDefault="00E466DC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NSV=</w:t>
      </w:r>
      <w:r w:rsidRPr="00642D0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1,884,891.98     </w:t>
      </w:r>
    </w:p>
    <w:p w:rsidR="00E466DC" w:rsidRDefault="00E466DC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INDEKS RENTABILNOSTI = NSV / SADASNJA VREDNOST ULAGANJA </w:t>
      </w:r>
      <w:r w:rsidR="00E466DC">
        <w:rPr>
          <w:rFonts w:ascii="Times New Roman" w:eastAsia="Times New Roman" w:hAnsi="Times New Roman" w:cs="Times New Roman"/>
          <w:sz w:val="20"/>
          <w:szCs w:val="20"/>
          <w:lang w:val="sr-Latn-CS"/>
        </w:rPr>
        <w:t>=</w:t>
      </w:r>
    </w:p>
    <w:p w:rsidR="0053165A" w:rsidRDefault="00E466DC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INTERNA STOPA RENTABILNOSTI= (Excel IRR)= 22,24%</w:t>
      </w:r>
    </w:p>
    <w:p w:rsidR="0053165A" w:rsidRDefault="00E466DC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</w:rPr>
        <w:t>DISK.PERIOD POVRAĆAJA =</w:t>
      </w:r>
    </w:p>
    <w:p w:rsidR="0053165A" w:rsidRDefault="0053165A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tbl>
      <w:tblPr>
        <w:tblW w:w="9538" w:type="dxa"/>
        <w:tblInd w:w="98" w:type="dxa"/>
        <w:tblLook w:val="0000" w:firstRow="0" w:lastRow="0" w:firstColumn="0" w:lastColumn="0" w:noHBand="0" w:noVBand="0"/>
      </w:tblPr>
      <w:tblGrid>
        <w:gridCol w:w="2255"/>
        <w:gridCol w:w="3065"/>
        <w:gridCol w:w="3996"/>
        <w:gridCol w:w="222"/>
      </w:tblGrid>
      <w:tr w:rsidR="00642D09" w:rsidRPr="00642D09" w:rsidTr="00E466DC">
        <w:trPr>
          <w:trHeight w:val="330"/>
        </w:trPr>
        <w:tc>
          <w:tcPr>
            <w:tcW w:w="9538" w:type="dxa"/>
            <w:gridSpan w:val="4"/>
            <w:shd w:val="clear" w:color="auto" w:fill="FFFFFF"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 POVRAĆAJA</w:t>
            </w:r>
          </w:p>
        </w:tc>
      </w:tr>
      <w:tr w:rsidR="00642D09" w:rsidRPr="00642D09" w:rsidTr="00E466DC">
        <w:trPr>
          <w:trHeight w:val="250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Datum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ulaganja</w:t>
            </w:r>
            <w:proofErr w:type="spellEnd"/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Netopriliv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 EUR </w:t>
            </w:r>
          </w:p>
        </w:tc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Kumulativninetopriliv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u EUR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31/12/2005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-2,755,998.54    (-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inv.ulag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-2,755,998.54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31/12/2006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396,982.04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-2,359,016.49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31/12/2007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516,237.29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-1,842,779.20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658,982.54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-1,183,796.65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31/12/2009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688,982.54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-494,814.11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E466DC">
        <w:trPr>
          <w:trHeight w:val="255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31/12/2010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711,482.54     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216,668.44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642D09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PERIOD POVRAĆAJA</w:t>
      </w:r>
      <w:r w:rsidR="00E466D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= </w:t>
      </w:r>
    </w:p>
    <w:tbl>
      <w:tblPr>
        <w:tblW w:w="13716" w:type="dxa"/>
        <w:tblInd w:w="98" w:type="dxa"/>
        <w:tblLook w:val="0000" w:firstRow="0" w:lastRow="0" w:firstColumn="0" w:lastColumn="0" w:noHBand="0" w:noVBand="0"/>
      </w:tblPr>
      <w:tblGrid>
        <w:gridCol w:w="10099"/>
        <w:gridCol w:w="2060"/>
        <w:gridCol w:w="1557"/>
      </w:tblGrid>
      <w:tr w:rsidR="00642D09" w:rsidRPr="00642D09" w:rsidTr="00642D09">
        <w:trPr>
          <w:trHeight w:val="330"/>
        </w:trPr>
        <w:tc>
          <w:tcPr>
            <w:tcW w:w="13716" w:type="dxa"/>
            <w:gridSpan w:val="3"/>
            <w:shd w:val="clear" w:color="auto" w:fill="FFFFFF"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PROSEČNI </w:t>
            </w:r>
            <w:r w:rsidR="00E4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PERIOD </w:t>
            </w:r>
            <w:r w:rsidR="00E4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POVRAĆAJA</w:t>
            </w:r>
            <w:r w:rsidR="00E4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</w:tr>
      <w:tr w:rsidR="00642D09" w:rsidRPr="00642D09" w:rsidTr="00642D09">
        <w:trPr>
          <w:gridAfter w:val="1"/>
          <w:wAfter w:w="1557" w:type="dxa"/>
          <w:trHeight w:val="330"/>
        </w:trPr>
        <w:tc>
          <w:tcPr>
            <w:tcW w:w="10099" w:type="dxa"/>
            <w:shd w:val="clear" w:color="auto" w:fill="FFFFFF"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RECIPROCNI </w:t>
            </w:r>
            <w:r w:rsidR="00E4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PERIOD </w:t>
            </w:r>
            <w:r w:rsidR="00E4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POVRAĆAJA</w:t>
            </w:r>
            <w:r w:rsidR="00E46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D09" w:rsidRPr="00642D09" w:rsidRDefault="00642D09" w:rsidP="0064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62" w:type="dxa"/>
        <w:tblLook w:val="04A0" w:firstRow="1" w:lastRow="0" w:firstColumn="1" w:lastColumn="0" w:noHBand="0" w:noVBand="1"/>
      </w:tblPr>
      <w:tblGrid>
        <w:gridCol w:w="3155"/>
        <w:gridCol w:w="1266"/>
        <w:gridCol w:w="1266"/>
        <w:gridCol w:w="1266"/>
        <w:gridCol w:w="1289"/>
      </w:tblGrid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D09" w:rsidRPr="00642D09" w:rsidRDefault="00642D09" w:rsidP="00642D09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IZVEŠTAJ O NOVČANOM TOKU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2007.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999FF" w:fill="CCFFFF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99FF" w:fill="CCFFFF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2009. u EUR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UKUPNI PRILIVI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3,280,000.00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3,690,000.00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4,100,000.00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4,100,000.00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Prihod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3,280,000.00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3,690,000.00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4,100,000.00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4,100,000.00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>Neto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>rezidualna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>vrednost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  <w:shd w:val="clear" w:color="auto" w:fill="E5B8B7" w:themeFill="accent2" w:themeFillTint="66"/>
              </w:rPr>
              <w:t>projekta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UKUPNI ODLIVI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2,883,017.96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3,515,230.85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3,782,485.60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3,752,485.60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1,860,000.00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2,092,500.00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2,325,000.00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2,325,000.00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ambalaže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105,600.00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118,800.00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132,000.00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132,000.00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Zavisni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nabavke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244,300.00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275,250.00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305,100.00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305,100.00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243,600.00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243,600.00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energenata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56,000.00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61,500.00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67,000.00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67,000.00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Investicionoodržavanje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16,400.00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16,400.00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Troškoviosiguranja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10,360.00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10,360.00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marketinga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120,000.00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120,000.00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platnog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29,420.00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33,097.50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36,775.00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36,775.00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8,000.00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8,000.00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60,000.00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100,000.00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91,666.67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58,333.33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25,000.00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Otplata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kredita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0.00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341,468.14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Porez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dobitak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29,337.96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42,588.54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58,449.12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61,782.46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NETO PRILIV = UP-UO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396,982.04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174,769.15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317,514.40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347,514.40    </w:t>
            </w:r>
          </w:p>
        </w:tc>
      </w:tr>
      <w:tr w:rsidR="00642D09" w:rsidRPr="00642D09" w:rsidTr="00642D09">
        <w:trPr>
          <w:trHeight w:hRule="exact"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KUMULATIVNI NETO PRILIV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396,982.04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571,751.20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889,265.60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42D09" w:rsidRPr="00642D09" w:rsidRDefault="00642D09" w:rsidP="00642D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1,236,780.00    </w:t>
            </w:r>
          </w:p>
        </w:tc>
      </w:tr>
    </w:tbl>
    <w:p w:rsidR="00642D09" w:rsidRPr="00642D09" w:rsidRDefault="00642D09" w:rsidP="0064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642D09" w:rsidRPr="0053165A" w:rsidRDefault="0053165A" w:rsidP="0064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EKONOMSKI TOK </w:t>
      </w:r>
      <w:r w:rsidR="00642D09" w:rsidRPr="00642D09">
        <w:rPr>
          <w:rFonts w:ascii="Times New Roman" w:hAnsi="Times New Roman" w:cs="Times New Roman"/>
          <w:sz w:val="20"/>
          <w:szCs w:val="20"/>
          <w:u w:val="single"/>
          <w:lang w:val="sr-Latn-CS"/>
        </w:rPr>
        <w:t>Zvanična metodologija izrade poslovnih planova poznaje samo ekonomski tok sa aspekta preduzeća.</w:t>
      </w:r>
    </w:p>
    <w:p w:rsidR="00642D09" w:rsidRPr="00642D09" w:rsidRDefault="00642D09" w:rsidP="0064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hAnsi="Times New Roman" w:cs="Times New Roman"/>
          <w:sz w:val="20"/>
          <w:szCs w:val="20"/>
          <w:lang w:val="sr-Latn-CS"/>
        </w:rPr>
        <w:t xml:space="preserve">Postoje samo dve razlike između ekonomskog toka sa aspekta preduzeća i novčanog toka, a to su da se </w:t>
      </w:r>
      <w:r w:rsidRPr="00642D09">
        <w:rPr>
          <w:rFonts w:ascii="Times New Roman" w:hAnsi="Times New Roman" w:cs="Times New Roman"/>
          <w:sz w:val="20"/>
          <w:szCs w:val="20"/>
          <w:u w:val="single"/>
          <w:lang w:val="sr-Latn-CS"/>
        </w:rPr>
        <w:t>iz odliva ekonomskog toka isključuje otplata kredita i da se u ekonomskom toku uključuje investiciono ulaganje</w:t>
      </w:r>
      <w:r w:rsidRPr="00642D09">
        <w:rPr>
          <w:rFonts w:ascii="Times New Roman" w:hAnsi="Times New Roman" w:cs="Times New Roman"/>
          <w:sz w:val="20"/>
          <w:szCs w:val="20"/>
          <w:lang w:val="sr-Latn-CS"/>
        </w:rPr>
        <w:t xml:space="preserve">. Prilikom praktične izrade poslovnih planova, svi pokazatelji efikasnosti ulaganja prikazuju se u tabeli ekonomskog toka. </w:t>
      </w:r>
    </w:p>
    <w:p w:rsidR="00642D09" w:rsidRPr="00642D09" w:rsidRDefault="00642D09" w:rsidP="00642D0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sr-Latn-CS"/>
        </w:rPr>
      </w:pPr>
      <w:r w:rsidRPr="00642D09">
        <w:rPr>
          <w:rFonts w:ascii="Times New Roman" w:hAnsi="Times New Roman" w:cs="Times New Roman"/>
          <w:sz w:val="20"/>
          <w:szCs w:val="20"/>
          <w:lang w:val="sr-Latn-CS"/>
        </w:rPr>
        <w:t>Potvrda da nije došlo do greške:</w:t>
      </w:r>
      <w:r w:rsidR="0053165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642D09">
        <w:rPr>
          <w:rFonts w:ascii="Times New Roman" w:hAnsi="Times New Roman" w:cs="Times New Roman"/>
          <w:b/>
          <w:sz w:val="20"/>
          <w:szCs w:val="20"/>
          <w:lang w:val="sr-Latn-CS"/>
        </w:rPr>
        <w:t>Kumulativni neto priliv na kraju roka trajanja projekta (ekonomski tok) = Kumulativni neto priliv na kraju roka trajanja projekta (novčani tok) + Kumulativna otplata kredita (novčani tok)</w:t>
      </w: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4945"/>
        <w:gridCol w:w="1449"/>
        <w:gridCol w:w="2268"/>
        <w:gridCol w:w="1843"/>
      </w:tblGrid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EKONOMSKI TOK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31.12.2005.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2006.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99FF" w:fill="CCFFFF"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2007.</w:t>
            </w: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UKUPNI PRILIVI 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Prihod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proizvoda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Neto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rezidualna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UKUPNI ODLIVI 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sirovina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ambalaže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Zavisni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nabavke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energenata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Investiciono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održavanje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osiguranja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marketinga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platnog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prometa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poreza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Ostali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troškovi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Kamata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Porez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dobitak</w:t>
            </w:r>
            <w:proofErr w:type="spellEnd"/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NETO PRILIV 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Investiciona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ulaganja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apsolutni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KUMULATIVNI NETO PRILIV 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Period </w:t>
            </w:r>
            <w:proofErr w:type="spellStart"/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povraćaja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Faktor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akumulacije</w:t>
            </w:r>
            <w:proofErr w:type="spellEnd"/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DISKONTOVANI NETO PRILIV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Investiciona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ulaganja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diskontovani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proofErr w:type="spellEnd"/>
            <w:r w:rsidRPr="00642D0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DISKONTOVANI  KUMULATIVNI  NETO PRILIV 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NETO SADAŠNJA VREDOST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Diskontovani</w:t>
            </w:r>
            <w:proofErr w:type="spellEnd"/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period </w:t>
            </w:r>
            <w:proofErr w:type="spellStart"/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povraćaja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INTERNA STOPA RENTABILNOSTI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53497F">
        <w:trPr>
          <w:trHeight w:hRule="exact" w:val="288"/>
        </w:trPr>
        <w:tc>
          <w:tcPr>
            <w:tcW w:w="4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INDEKS RENTABILNOSTI 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STOPA DISKONTA 10%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53497F" w:rsidP="00642D0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</w:tbl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53165A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MET</w:t>
      </w:r>
      <w:r w:rsidR="0053165A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OD PRELOMNE TAČKE RENTABILITETA 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U poslovnim planovima posmatra se reprezentativna godina koja je po pravilu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prva 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godina u kojoj je dostignut maksimalan stepen korišćenja kapaciteta. Neophodno je troškove razdvojiti na varijabilne i fiksne. Prilikom izrade poslovnih planova varijabilnim troškovima smatraju se samo oni troškovi koji se direktno proporcionalno menjaju sa promenama obima proizvodnje, a ostali troškovi se smatraju fiksnim. U direktne troškove proizvoda – varijabilne tro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RS"/>
        </w:rPr>
        <w:t>š.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spadaju: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Troškovi sirovina i repromaterijala,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Troškovi ambalaže i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Zavisni troškovi nabavke i sl.</w:t>
      </w:r>
    </w:p>
    <w:p w:rsidR="00642D09" w:rsidRPr="00642D09" w:rsidRDefault="00642D09" w:rsidP="00642D09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VREDNOSNA PRELOMNA TAČKA RENTABILITETA predstavlja visinu ukupnog prihoda kada se on izjednačava sa ukupnim troškovima.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>VREDNOSNA PRELOMNA TAČKA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FIKSNI TROŠKOVI / STOPA KONTRIBUCIONE DOBITI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Kontribuciona dobit </w:t>
      </w:r>
      <w:r>
        <w:rPr>
          <w:rFonts w:ascii="Times New Roman" w:eastAsia="Times New Roman" w:hAnsi="Times New Roman" w:cs="Times New Roman"/>
          <w:sz w:val="20"/>
          <w:szCs w:val="20"/>
          <w:lang w:val="sr-Latn-BA"/>
        </w:rPr>
        <w:t xml:space="preserve">=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ukup</w:t>
      </w:r>
      <w:r w:rsid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an prihod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- varijabilni troškovi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>STOPA KONTRIBUCIONE DOBITI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KONTRIBUCIONA DOBIT / UKUPAN PRIHOD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>STOPA VARIJABILNOG TRO</w:t>
      </w: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RS"/>
        </w:rPr>
        <w:t>ŠKA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VARIJABILNI TROŠKOVI / UKUPNI PRIHOD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SKD = 1 – stopa varijabilnog troška SVT,      SVT = VT/UP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U zavisnosti od parametra koji se analiziraju vrednosna prelomna tačka rentabiliteta predstavlja osnovu za izračunavanje:</w:t>
      </w:r>
    </w:p>
    <w:p w:rsidR="00642D09" w:rsidRPr="00642D09" w:rsidRDefault="00642D09" w:rsidP="00642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Kapacitetne prelomne tačke rentabiliteta,</w:t>
      </w:r>
    </w:p>
    <w:p w:rsidR="00642D09" w:rsidRPr="00642D09" w:rsidRDefault="00642D09" w:rsidP="00642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Količinske prelomne tačke,</w:t>
      </w:r>
    </w:p>
    <w:p w:rsidR="00642D09" w:rsidRPr="00642D09" w:rsidRDefault="00642D09" w:rsidP="00642D0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Cenovne prelomne tačke.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53165A" w:rsidRDefault="00642D09" w:rsidP="0053165A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Kapacitetna prelomna tačka rentabiliteta pokazuje stepen korišćenja predviđenog kapaciteta pri kome se ukupni prihodi izje</w:t>
      </w:r>
      <w:r w:rsidR="0053165A"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dnačavaju sa ukupnim rashodima.</w:t>
      </w:r>
    </w:p>
    <w:p w:rsidR="00642D09" w:rsidRPr="00642D09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>KAPACITETNA PRELOMNA TAČKA RENTABILITETA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VREDNOSNA PRELOMNA TAČK</w:t>
      </w:r>
      <w:r w:rsid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A RENTABILITETA / UKUPAN PRIHOD</w:t>
      </w:r>
    </w:p>
    <w:p w:rsidR="00642D09" w:rsidRPr="0053165A" w:rsidRDefault="00642D09" w:rsidP="0053165A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Količinska prelomna tačka rentabiliteta pokazuje fizički obim proizvodnje pri kome se ukupni prihodi izje</w:t>
      </w:r>
      <w:r w:rsidR="0053165A"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dnačavaju sa ukupnim rashodima.</w:t>
      </w:r>
    </w:p>
    <w:p w:rsidR="00642D09" w:rsidRPr="00642D09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>KOLIČINSKA PRELOMNA TAČKA RENTABILITETA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KAPACITETNA PRELOMNA TAČKA </w:t>
      </w:r>
      <w:r w:rsid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* KOLIČINA PRODATIH PROIZVODA</w:t>
      </w:r>
    </w:p>
    <w:p w:rsidR="00642D09" w:rsidRPr="00642D09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t>KOLIČINSKA PRELOMNA TAČKA RENTABILITETA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FIKSNI TROŠKOVI / (PRODAJNA CENA PROIZVODA – VARIJABILNI TROŠKOVI PO JEDINICI PROIZVODA)</w:t>
      </w:r>
    </w:p>
    <w:p w:rsidR="00642D09" w:rsidRPr="00642D09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53165A" w:rsidRDefault="00642D09" w:rsidP="0053165A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Cenovna prelomna tačka rentabiliteta pokazuje cenu proizvoda pri kojoj se ukupni prihodi izjednačavaju sa ukupnim rashodima.</w:t>
      </w:r>
    </w:p>
    <w:p w:rsidR="00642D09" w:rsidRPr="00642D09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b/>
          <w:i/>
          <w:sz w:val="20"/>
          <w:szCs w:val="20"/>
          <w:lang w:val="sr-Latn-CS"/>
        </w:rPr>
        <w:lastRenderedPageBreak/>
        <w:t>CENOVNA PRELOMNA TAČKA RENTABILITETA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= UKUPNI RASHODI / KOLIČINA PRODATIH PROIZVODA</w:t>
      </w:r>
    </w:p>
    <w:p w:rsidR="00642D09" w:rsidRPr="00642D09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Cenovna prelomna tačka rentabiliteta = Prod.cena proizv./ (Uk.prih./Uk.rash)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>Procentualna prelomna tačka rentabiliteta može se primeniti kod svih projekata, dok se količinska i cenovna tačka rentabiliteta mogu utvrditi samo kod preduzeća koja imaju homogen proizvodni asortiman. To međutim ne znači da se količinska i cenovna tačka rentabiliteta ne mogu utvrditi parcijalno za pojedinačne proizvode iz prodajnog asortimana.</w:t>
      </w:r>
    </w:p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53165A" w:rsidRPr="0053165A" w:rsidRDefault="00642D09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PRIMER </w:t>
      </w:r>
      <w:r w:rsid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–</w:t>
      </w:r>
      <w:r w:rsidRPr="00642D09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za reprezentativnu godinu - </w:t>
      </w:r>
      <w:r w:rsidR="0053165A"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2008</w:t>
      </w:r>
    </w:p>
    <w:p w:rsid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  <w:sectPr w:rsidR="0053165A" w:rsidSect="00642D09">
          <w:footerReference w:type="default" r:id="rId9"/>
          <w:pgSz w:w="12240" w:h="15840"/>
          <w:pgMar w:top="540" w:right="810" w:bottom="90" w:left="900" w:header="720" w:footer="720" w:gutter="0"/>
          <w:cols w:space="720"/>
          <w:docGrid w:linePitch="360"/>
        </w:sectPr>
      </w:pP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lastRenderedPageBreak/>
        <w:t xml:space="preserve">Troškovi sirovina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2,325,000.00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Troškovi ambalaže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132,000.00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Zavisni troškovi nabavke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305,100.00     </w:t>
      </w:r>
    </w:p>
    <w:p w:rsidR="0053165A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2D16A6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Varijabilni troškovi </w:t>
      </w:r>
      <w:r w:rsidRPr="002D16A6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ab/>
        <w:t xml:space="preserve">2,762,100.00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Troškovi plata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243,600.00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Amortizacija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132,940.44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Troškovi energenata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67,000.00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Investiciono održavanje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16,400.00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Troškovi osiguranja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10,360.00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Troškovi marketinga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120,000.00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Troškovi platnog prometa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36,775.00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Troškovi poreza 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8,000.00     </w:t>
      </w:r>
    </w:p>
    <w:p w:rsidR="0053165A" w:rsidRPr="0053165A" w:rsidRDefault="0053165A" w:rsidP="002D16A6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Ostali troškovi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60,000.00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lastRenderedPageBreak/>
        <w:t xml:space="preserve"> Kamata  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58,333.33     </w:t>
      </w:r>
    </w:p>
    <w:p w:rsidR="0053165A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Pr="002D16A6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Fiksni troškovi </w:t>
      </w:r>
      <w:r w:rsidRPr="002D16A6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ab/>
        <w:t xml:space="preserve">753,408.78     </w:t>
      </w:r>
    </w:p>
    <w:p w:rsidR="0053165A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</w:pPr>
      <w:r w:rsidRPr="002D16A6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 xml:space="preserve"> Ukupni rashodi</w:t>
      </w:r>
      <w:r w:rsidRPr="002D16A6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ab/>
        <w:t>3,515,508.78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>Ukupan prihod</w:t>
      </w:r>
      <w:r w:rsidRPr="0053165A">
        <w:rPr>
          <w:rFonts w:ascii="Times New Roman" w:eastAsia="Times New Roman" w:hAnsi="Times New Roman" w:cs="Times New Roman"/>
          <w:sz w:val="20"/>
          <w:szCs w:val="20"/>
          <w:u w:val="single"/>
          <w:lang w:val="sr-Latn-CS"/>
        </w:rPr>
        <w:tab/>
        <w:t xml:space="preserve">4,100,000.00    </w:t>
      </w:r>
    </w:p>
    <w:p w:rsidR="002D16A6" w:rsidRPr="0053165A" w:rsidRDefault="0053165A" w:rsidP="002D16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="002D16A6"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>Bruto dobitak</w:t>
      </w:r>
      <w:r w:rsidR="002D16A6"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 xml:space="preserve">584,491.22     </w:t>
      </w:r>
    </w:p>
    <w:p w:rsidR="0053165A" w:rsidRP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2D16A6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Kontribuciona dobit KD=UP-VT</w:t>
      </w:r>
      <w:r w:rsidR="002D16A6"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=</w:t>
      </w:r>
      <w:r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  <w:t xml:space="preserve">   </w:t>
      </w:r>
    </w:p>
    <w:p w:rsidR="0053165A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 xml:space="preserve">  </w:t>
      </w:r>
    </w:p>
    <w:p w:rsidR="002D16A6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Stopa varijabilnog troška SVT=VT/UP</w:t>
      </w:r>
      <w:r w:rsidR="002D16A6"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=</w:t>
      </w:r>
    </w:p>
    <w:p w:rsidR="0053165A" w:rsidRPr="002D16A6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</w:pPr>
      <w:r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ab/>
      </w:r>
    </w:p>
    <w:p w:rsidR="0053165A" w:rsidRDefault="0053165A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Stopa kontribucione dobiti SKD=KD/UP=1-SVT</w:t>
      </w:r>
      <w:r w:rsidR="002D16A6" w:rsidRPr="002D16A6">
        <w:rPr>
          <w:rFonts w:ascii="Times New Roman" w:eastAsia="Times New Roman" w:hAnsi="Times New Roman" w:cs="Times New Roman"/>
          <w:b/>
          <w:sz w:val="20"/>
          <w:szCs w:val="20"/>
          <w:lang w:val="sr-Latn-CS"/>
        </w:rPr>
        <w:t>=</w:t>
      </w:r>
      <w:r w:rsidRPr="0053165A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p w:rsidR="002D16A6" w:rsidRPr="00642D09" w:rsidRDefault="002D16A6" w:rsidP="005316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53165A" w:rsidRDefault="0053165A" w:rsidP="00642D0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  <w:sectPr w:rsidR="0053165A" w:rsidSect="002D16A6">
          <w:type w:val="continuous"/>
          <w:pgSz w:w="12240" w:h="15840"/>
          <w:pgMar w:top="540" w:right="810" w:bottom="90" w:left="900" w:header="720" w:footer="720" w:gutter="0"/>
          <w:cols w:num="2" w:space="144"/>
          <w:docGrid w:linePitch="360"/>
        </w:sectPr>
      </w:pPr>
    </w:p>
    <w:p w:rsidR="00642D09" w:rsidRPr="00642D09" w:rsidRDefault="00642D09" w:rsidP="00642D0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642D09" w:rsidRPr="00642D09" w:rsidRDefault="00642D09" w:rsidP="00642D0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445" w:type="dxa"/>
        <w:tblInd w:w="108" w:type="dxa"/>
        <w:tblLook w:val="0000" w:firstRow="0" w:lastRow="0" w:firstColumn="0" w:lastColumn="0" w:noHBand="0" w:noVBand="0"/>
      </w:tblPr>
      <w:tblGrid>
        <w:gridCol w:w="3273"/>
        <w:gridCol w:w="2039"/>
        <w:gridCol w:w="1399"/>
        <w:gridCol w:w="236"/>
        <w:gridCol w:w="1513"/>
        <w:gridCol w:w="990"/>
        <w:gridCol w:w="995"/>
      </w:tblGrid>
      <w:tr w:rsidR="00642D09" w:rsidRPr="00642D09" w:rsidTr="00642D09">
        <w:trPr>
          <w:gridAfter w:val="1"/>
          <w:wAfter w:w="995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Vrednosna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PTR =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Fiksni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troškovi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2D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2D1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="002D16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EUR</w:t>
            </w:r>
          </w:p>
        </w:tc>
      </w:tr>
      <w:tr w:rsidR="00642D09" w:rsidRPr="00642D09" w:rsidTr="00642D09">
        <w:trPr>
          <w:gridAfter w:val="1"/>
          <w:wAfter w:w="995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SKD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2D16A6">
        <w:trPr>
          <w:gridAfter w:val="2"/>
          <w:wAfter w:w="1985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Kapacitetna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PTR =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VREDNOSNA PTR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42D09" w:rsidRPr="002D16A6" w:rsidRDefault="002D16A6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6A6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642D09" w:rsidRPr="00642D09" w:rsidTr="00642D09">
        <w:trPr>
          <w:gridAfter w:val="1"/>
          <w:wAfter w:w="995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UKUPAN PRIHOD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642D09">
        <w:trPr>
          <w:gridAfter w:val="1"/>
          <w:wAfter w:w="995" w:type="dxa"/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Količinska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PTR=</w:t>
            </w: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KOLI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>Č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INA</w:t>
            </w:r>
            <w:r w:rsidR="00DF1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PROD.</w:t>
            </w:r>
            <w:bookmarkStart w:id="0" w:name="_GoBack"/>
            <w:bookmarkEnd w:id="0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PROIZVODA* PTR KAPACITET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2D16A6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</w:p>
        </w:tc>
      </w:tr>
      <w:tr w:rsidR="00642D09" w:rsidRPr="00642D09" w:rsidTr="00642D09">
        <w:trPr>
          <w:gridAfter w:val="1"/>
          <w:wAfter w:w="995" w:type="dxa"/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(IZ TABELA UKUPNOG PRIHODA)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642D09">
        <w:trPr>
          <w:gridAfter w:val="1"/>
          <w:wAfter w:w="995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CENOVNA PRELOMNA TACKA=</w:t>
            </w:r>
          </w:p>
        </w:tc>
        <w:tc>
          <w:tcPr>
            <w:tcW w:w="6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PRODAJNA CENA / (UKUPAN PRIHOD/UKUPAN RASH.)</w:t>
            </w:r>
            <w:r w:rsidR="002D16A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=</w:t>
            </w:r>
          </w:p>
        </w:tc>
      </w:tr>
      <w:tr w:rsidR="00642D09" w:rsidRPr="00642D09" w:rsidTr="00642D09">
        <w:trPr>
          <w:gridAfter w:val="1"/>
          <w:wAfter w:w="995" w:type="dxa"/>
          <w:trHeight w:val="25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642D09" w:rsidRPr="00642D09" w:rsidTr="00642D09">
        <w:trPr>
          <w:gridAfter w:val="1"/>
          <w:wAfter w:w="995" w:type="dxa"/>
          <w:trHeight w:val="27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PTR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vrednost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642D09">
        <w:trPr>
          <w:gridAfter w:val="1"/>
          <w:wAfter w:w="995" w:type="dxa"/>
          <w:trHeight w:val="3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PTR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količina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642D09">
        <w:trPr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PTR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kapacitet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=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cena</w:t>
            </w:r>
            <w:proofErr w:type="spellEnd"/>
          </w:p>
        </w:tc>
        <w:tc>
          <w:tcPr>
            <w:tcW w:w="995" w:type="dxa"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količina</w:t>
            </w:r>
            <w:proofErr w:type="spellEnd"/>
          </w:p>
        </w:tc>
      </w:tr>
      <w:tr w:rsidR="00642D09" w:rsidRPr="00642D09" w:rsidTr="00642D09">
        <w:trPr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PTR količina za prženu kafu "A" =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DF16CB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  </w:t>
            </w:r>
            <w:r w:rsidR="00642D09"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  <w:r w:rsidR="00DF16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42D09" w:rsidRPr="00642D09" w:rsidTr="00642D09">
        <w:trPr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PTR količina za prženu kafu "B" =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DF16CB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        </w:t>
            </w:r>
            <w:r w:rsidR="00642D09"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</w:tr>
      <w:tr w:rsidR="00642D09" w:rsidRPr="00642D09" w:rsidTr="00642D09">
        <w:trPr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PTR cenovno za prženu kafu "A" =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0" w:type="auto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1100000</w:t>
            </w:r>
          </w:p>
        </w:tc>
      </w:tr>
      <w:tr w:rsidR="00642D09" w:rsidRPr="00642D09" w:rsidTr="00642D09">
        <w:trPr>
          <w:gridAfter w:val="1"/>
          <w:wAfter w:w="995" w:type="dxa"/>
          <w:trHeight w:val="27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PTR cenovno za prženu kafu "B" =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D09" w:rsidRPr="00642D09" w:rsidRDefault="00642D09" w:rsidP="0064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tbl>
      <w:tblPr>
        <w:tblW w:w="10638" w:type="dxa"/>
        <w:tblInd w:w="108" w:type="dxa"/>
        <w:tblLook w:val="0000" w:firstRow="0" w:lastRow="0" w:firstColumn="0" w:lastColumn="0" w:noHBand="0" w:noVBand="0"/>
      </w:tblPr>
      <w:tblGrid>
        <w:gridCol w:w="3148"/>
        <w:gridCol w:w="1566"/>
        <w:gridCol w:w="2106"/>
        <w:gridCol w:w="2109"/>
        <w:gridCol w:w="1709"/>
      </w:tblGrid>
      <w:tr w:rsidR="00642D09" w:rsidRPr="00642D09" w:rsidTr="00642D09">
        <w:trPr>
          <w:trHeight w:val="304"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iskorišćenosti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kapaciteta</w:t>
            </w:r>
            <w:proofErr w:type="spellEnd"/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Ukupan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prihod</w:t>
            </w:r>
            <w:proofErr w:type="spellEnd"/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Fiksni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trošak</w:t>
            </w:r>
            <w:proofErr w:type="spellEnd"/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Varijabilni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trošak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Ukupni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trošak</w:t>
            </w:r>
            <w:proofErr w:type="spellEnd"/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2D09" w:rsidRPr="00642D09" w:rsidTr="00642D09">
        <w:trPr>
          <w:trHeight w:val="270"/>
        </w:trPr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0.00%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    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753,408.78     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0.00    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753,408.78     </w:t>
            </w:r>
          </w:p>
        </w:tc>
      </w:tr>
      <w:tr w:rsidR="00642D09" w:rsidRPr="00642D09" w:rsidTr="00642D09">
        <w:trPr>
          <w:trHeight w:val="270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25.00%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1,025,000.00    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37BDA" wp14:editId="0EC31D8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123825</wp:posOffset>
                      </wp:positionV>
                      <wp:extent cx="362585" cy="219075"/>
                      <wp:effectExtent l="4445" t="3175" r="444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D09" w:rsidRDefault="00642D09" w:rsidP="00642D09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75pt;margin-top:9.75pt;width:28.5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kjtAIAALs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" filled="f" stroked="f">
                      <v:textbox style="layout-flow:vertical;mso-layout-flow-alt:bottom-to-top;mso-fit-shape-to-text:t">
                        <w:txbxContent>
                          <w:p w:rsidR="00642D09" w:rsidRDefault="00642D09" w:rsidP="00642D09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80"/>
            </w:tblGrid>
            <w:tr w:rsidR="00642D09" w:rsidRPr="00642D09" w:rsidTr="00642D09">
              <w:trPr>
                <w:trHeight w:val="27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</w:tcPr>
                <w:p w:rsidR="00642D09" w:rsidRPr="00642D09" w:rsidRDefault="00642D09" w:rsidP="00642D0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42D0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753,408.78</w:t>
                  </w:r>
                </w:p>
              </w:tc>
            </w:tr>
          </w:tbl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690,525.00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1,443,933.78     </w:t>
            </w:r>
          </w:p>
        </w:tc>
      </w:tr>
      <w:tr w:rsidR="00642D09" w:rsidRPr="00642D09" w:rsidTr="00642D09">
        <w:trPr>
          <w:trHeight w:val="270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56.31%</w:t>
            </w:r>
            <w:r w:rsidR="00DF16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(0.563127868)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D09" w:rsidRPr="00642D09" w:rsidRDefault="00642D09" w:rsidP="00DF16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2,308,</w:t>
            </w:r>
            <w:r w:rsidR="00DF16C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824,26</w:t>
            </w:r>
            <w:r w:rsidRPr="0064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753,408.78     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DF16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1,555,</w:t>
            </w:r>
            <w:r w:rsidR="00DF16CB">
              <w:rPr>
                <w:rFonts w:ascii="Times New Roman" w:eastAsia="Times New Roman" w:hAnsi="Times New Roman" w:cs="Times New Roman"/>
                <w:sz w:val="20"/>
                <w:szCs w:val="20"/>
              </w:rPr>
              <w:t>415,49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2D09" w:rsidRPr="00642D09" w:rsidRDefault="00642D09" w:rsidP="00DF16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2,308,</w:t>
            </w:r>
            <w:r w:rsidR="00DF16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824,26</w:t>
            </w:r>
            <w:r w:rsidRPr="00642D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642D09" w:rsidRPr="00642D09" w:rsidTr="00642D09">
        <w:trPr>
          <w:trHeight w:val="270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100.00%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4,100,000.00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753,408.78     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2,762,100.00    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642D09" w:rsidRPr="00642D09" w:rsidRDefault="00642D09" w:rsidP="00642D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3,515,508.78     </w:t>
            </w:r>
          </w:p>
        </w:tc>
      </w:tr>
    </w:tbl>
    <w:p w:rsidR="00642D09" w:rsidRPr="00642D09" w:rsidRDefault="00642D09" w:rsidP="00642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tbl>
      <w:tblPr>
        <w:tblW w:w="8848" w:type="dxa"/>
        <w:tblInd w:w="108" w:type="dxa"/>
        <w:tblLook w:val="0000" w:firstRow="0" w:lastRow="0" w:firstColumn="0" w:lastColumn="0" w:noHBand="0" w:noVBand="0"/>
      </w:tblPr>
      <w:tblGrid>
        <w:gridCol w:w="8848"/>
      </w:tblGrid>
      <w:tr w:rsidR="00642D09" w:rsidRPr="00642D09" w:rsidTr="00642D09">
        <w:trPr>
          <w:trHeight w:val="659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UKUPAN PRIHOD=UKUPAN PRIHOD (4.100.000,00) X % ISKORISĆENOST KAPACITETA</w:t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ab/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ab/>
            </w: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ab/>
            </w:r>
          </w:p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VARIJABILNI TROSAK=UKUPAN PRIHOD* STOPA VARIJABILNOG TROŠKA</w:t>
            </w:r>
          </w:p>
        </w:tc>
      </w:tr>
      <w:tr w:rsidR="00642D09" w:rsidRPr="00642D09" w:rsidTr="00642D09">
        <w:trPr>
          <w:trHeight w:val="172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D09" w:rsidRPr="00642D09" w:rsidTr="00642D09">
        <w:trPr>
          <w:trHeight w:val="172"/>
        </w:trPr>
        <w:tc>
          <w:tcPr>
            <w:tcW w:w="8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D09">
              <w:rPr>
                <w:rFonts w:ascii="Times New Roman" w:eastAsia="Times New Roman" w:hAnsi="Times New Roman" w:cs="Times New Roman"/>
                <w:sz w:val="20"/>
                <w:szCs w:val="20"/>
              </w:rPr>
              <w:t>UKUPNI TROSAK = FT + VT</w:t>
            </w:r>
          </w:p>
          <w:p w:rsidR="00642D09" w:rsidRPr="00642D09" w:rsidRDefault="00642D09" w:rsidP="0064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D09" w:rsidRPr="00642D09" w:rsidRDefault="00642D09">
      <w:pPr>
        <w:rPr>
          <w:rFonts w:ascii="Times New Roman" w:hAnsi="Times New Roman" w:cs="Times New Roman"/>
          <w:sz w:val="20"/>
          <w:szCs w:val="20"/>
        </w:rPr>
      </w:pPr>
    </w:p>
    <w:sectPr w:rsidR="00642D09" w:rsidRPr="00642D09" w:rsidSect="0053165A">
      <w:type w:val="continuous"/>
      <w:pgSz w:w="12240" w:h="15840"/>
      <w:pgMar w:top="540" w:right="81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E3" w:rsidRDefault="00FA53E3">
      <w:pPr>
        <w:spacing w:after="0" w:line="240" w:lineRule="auto"/>
      </w:pPr>
      <w:r>
        <w:separator/>
      </w:r>
    </w:p>
  </w:endnote>
  <w:endnote w:type="continuationSeparator" w:id="0">
    <w:p w:rsidR="00FA53E3" w:rsidRDefault="00FA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747589"/>
      <w:docPartObj>
        <w:docPartGallery w:val="Page Numbers (Bottom of Page)"/>
        <w:docPartUnique/>
      </w:docPartObj>
    </w:sdtPr>
    <w:sdtEndPr/>
    <w:sdtContent>
      <w:p w:rsidR="00642D09" w:rsidRDefault="00642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6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D09" w:rsidRDefault="00642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E3" w:rsidRDefault="00FA53E3">
      <w:pPr>
        <w:spacing w:after="0" w:line="240" w:lineRule="auto"/>
      </w:pPr>
      <w:r>
        <w:separator/>
      </w:r>
    </w:p>
  </w:footnote>
  <w:footnote w:type="continuationSeparator" w:id="0">
    <w:p w:rsidR="00FA53E3" w:rsidRDefault="00FA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4B2F"/>
    <w:multiLevelType w:val="hybridMultilevel"/>
    <w:tmpl w:val="F988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DFF"/>
    <w:multiLevelType w:val="hybridMultilevel"/>
    <w:tmpl w:val="326261DA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4233B"/>
    <w:multiLevelType w:val="hybridMultilevel"/>
    <w:tmpl w:val="7AE63A9C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E04B2"/>
    <w:multiLevelType w:val="hybridMultilevel"/>
    <w:tmpl w:val="5B428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4DFE"/>
    <w:multiLevelType w:val="hybridMultilevel"/>
    <w:tmpl w:val="D8B05590"/>
    <w:lvl w:ilvl="0" w:tplc="6414D092">
      <w:start w:val="1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F271F"/>
    <w:multiLevelType w:val="hybridMultilevel"/>
    <w:tmpl w:val="FA02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9"/>
    <w:rsid w:val="002D16A6"/>
    <w:rsid w:val="0053165A"/>
    <w:rsid w:val="0053497F"/>
    <w:rsid w:val="00642D09"/>
    <w:rsid w:val="007524AF"/>
    <w:rsid w:val="00DF16CB"/>
    <w:rsid w:val="00E027B9"/>
    <w:rsid w:val="00E466DC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09"/>
  </w:style>
  <w:style w:type="paragraph" w:styleId="BalloonText">
    <w:name w:val="Balloon Text"/>
    <w:basedOn w:val="Normal"/>
    <w:link w:val="BalloonTextChar"/>
    <w:uiPriority w:val="99"/>
    <w:semiHidden/>
    <w:unhideWhenUsed/>
    <w:rsid w:val="0064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D09"/>
  </w:style>
  <w:style w:type="paragraph" w:styleId="BalloonText">
    <w:name w:val="Balloon Text"/>
    <w:basedOn w:val="Normal"/>
    <w:link w:val="BalloonTextChar"/>
    <w:uiPriority w:val="99"/>
    <w:semiHidden/>
    <w:unhideWhenUsed/>
    <w:rsid w:val="0064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0E12-2228-4D58-BEE2-3B6EE314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Dajana Vindžanović</cp:lastModifiedBy>
  <cp:revision>5</cp:revision>
  <dcterms:created xsi:type="dcterms:W3CDTF">2019-01-15T10:48:00Z</dcterms:created>
  <dcterms:modified xsi:type="dcterms:W3CDTF">2019-01-21T13:21:00Z</dcterms:modified>
</cp:coreProperties>
</file>