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2CEA" w:rsidRPr="00162CEA" w:rsidRDefault="00162CEA" w:rsidP="00162CEA">
      <w:pPr>
        <w:jc w:val="center"/>
        <w:rPr>
          <w:b/>
          <w:sz w:val="28"/>
          <w:szCs w:val="28"/>
          <w:lang w:val="sr-Cyrl-RS"/>
        </w:rPr>
      </w:pPr>
      <w:r w:rsidRPr="00162CEA">
        <w:rPr>
          <w:b/>
          <w:sz w:val="28"/>
          <w:szCs w:val="28"/>
          <w:lang w:val="sr-Cyrl-RS"/>
        </w:rPr>
        <w:t>Пример</w:t>
      </w:r>
      <w:r w:rsidRPr="00162CEA">
        <w:rPr>
          <w:b/>
          <w:sz w:val="28"/>
          <w:szCs w:val="28"/>
          <w:lang w:val="sr-Cyrl-BA"/>
        </w:rPr>
        <w:t xml:space="preserve">и задатака </w:t>
      </w:r>
      <w:r w:rsidRPr="00162CEA">
        <w:rPr>
          <w:b/>
          <w:sz w:val="28"/>
          <w:szCs w:val="28"/>
          <w:lang w:val="sr-Cyrl-RS"/>
        </w:rPr>
        <w:t>за испит</w:t>
      </w:r>
    </w:p>
    <w:p w:rsidR="00162CEA" w:rsidRDefault="00162CEA" w:rsidP="00162CEA">
      <w:pPr>
        <w:rPr>
          <w:b/>
          <w:lang w:val="sr-Cyrl-RS"/>
        </w:rPr>
      </w:pPr>
    </w:p>
    <w:p w:rsidR="00162CEA" w:rsidRPr="00162CEA" w:rsidRDefault="00162CEA" w:rsidP="00162CEA">
      <w:pPr>
        <w:pStyle w:val="ListParagraph"/>
        <w:numPr>
          <w:ilvl w:val="0"/>
          <w:numId w:val="5"/>
        </w:numPr>
        <w:rPr>
          <w:b/>
          <w:lang w:val="sr-Cyrl-RS"/>
        </w:rPr>
      </w:pPr>
      <w:r w:rsidRPr="00162CEA">
        <w:rPr>
          <w:b/>
          <w:lang w:val="sr-Cyrl-RS"/>
        </w:rPr>
        <w:t>Израчунавање ВаР-а аналитичким методом за портфолио ХОВ:</w:t>
      </w:r>
    </w:p>
    <w:p w:rsidR="00162CEA" w:rsidRPr="00CD1CEA" w:rsidRDefault="00162CEA" w:rsidP="00162CEA">
      <w:pPr>
        <w:jc w:val="both"/>
        <w:rPr>
          <w:lang w:val="sr-Cyrl-RS"/>
        </w:rPr>
      </w:pPr>
      <w:r w:rsidRPr="00CD1CEA">
        <w:rPr>
          <w:lang w:val="sr-Cyrl-RS"/>
        </w:rPr>
        <w:t>Израчунати ВаР применом аналитичког метода за период држања 1 дан, 30 и 365 дана, ниво поверења 99%</w:t>
      </w:r>
      <w:r w:rsidRPr="00CD1CEA">
        <w:t xml:space="preserve"> </w:t>
      </w:r>
      <w:r w:rsidRPr="00CD1CEA">
        <w:rPr>
          <w:lang w:val="sr-Cyrl-RS"/>
        </w:rPr>
        <w:t xml:space="preserve">и 95% за портфолио вредности </w:t>
      </w:r>
      <w:r w:rsidRPr="00CD1CEA">
        <w:rPr>
          <w:lang w:val="sr-Latn-RS"/>
        </w:rPr>
        <w:t>5</w:t>
      </w:r>
      <w:r w:rsidRPr="00CD1CEA">
        <w:rPr>
          <w:lang w:val="sr-Cyrl-RS"/>
        </w:rPr>
        <w:t>00.000$ где акције имају учешће</w:t>
      </w:r>
      <w:r w:rsidRPr="00CD1CEA">
        <w:rPr>
          <w:lang w:val="sr-Latn-RS"/>
        </w:rPr>
        <w:t xml:space="preserve"> w</w:t>
      </w:r>
      <w:r w:rsidRPr="00CD1CEA">
        <w:rPr>
          <w:vertAlign w:val="subscript"/>
          <w:lang w:val="sr-Latn-RS"/>
        </w:rPr>
        <w:t>a</w:t>
      </w:r>
      <w:r w:rsidRPr="00CD1CEA">
        <w:rPr>
          <w:lang w:val="sr-Cyrl-RS"/>
        </w:rPr>
        <w:t xml:space="preserve"> =</w:t>
      </w:r>
      <w:r w:rsidRPr="00CD1CEA">
        <w:rPr>
          <w:lang w:val="sr-Latn-RS"/>
        </w:rPr>
        <w:t xml:space="preserve"> 40</w:t>
      </w:r>
      <w:r w:rsidRPr="00CD1CEA">
        <w:rPr>
          <w:lang w:val="sr-Cyrl-RS"/>
        </w:rPr>
        <w:t xml:space="preserve">%, а обвезнице </w:t>
      </w:r>
      <w:r w:rsidRPr="00CD1CEA">
        <w:rPr>
          <w:lang w:val="sr-Latn-RS"/>
        </w:rPr>
        <w:t>w</w:t>
      </w:r>
      <w:r w:rsidRPr="00CD1CEA">
        <w:rPr>
          <w:vertAlign w:val="subscript"/>
          <w:lang w:val="sr-Latn-RS"/>
        </w:rPr>
        <w:t>o</w:t>
      </w:r>
      <w:r w:rsidRPr="00CD1CEA">
        <w:rPr>
          <w:lang w:val="sr-Latn-RS"/>
        </w:rPr>
        <w:t>=6</w:t>
      </w:r>
      <w:r w:rsidRPr="00CD1CEA">
        <w:rPr>
          <w:lang w:val="sr-Cyrl-RS"/>
        </w:rPr>
        <w:t xml:space="preserve">0%. </w:t>
      </w:r>
    </w:p>
    <w:tbl>
      <w:tblPr>
        <w:tblW w:w="14394"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0"/>
        <w:gridCol w:w="720"/>
        <w:gridCol w:w="900"/>
        <w:gridCol w:w="720"/>
        <w:gridCol w:w="900"/>
        <w:gridCol w:w="1170"/>
        <w:gridCol w:w="990"/>
        <w:gridCol w:w="900"/>
        <w:gridCol w:w="990"/>
        <w:gridCol w:w="6294"/>
      </w:tblGrid>
      <w:tr w:rsidR="00162CEA" w:rsidRPr="00CD1CEA" w:rsidTr="003D20D2">
        <w:tc>
          <w:tcPr>
            <w:tcW w:w="810" w:type="dxa"/>
          </w:tcPr>
          <w:p w:rsidR="00162CEA" w:rsidRPr="00CD1CEA" w:rsidRDefault="00162CEA" w:rsidP="003D20D2">
            <w:pPr>
              <w:ind w:right="-272"/>
              <w:rPr>
                <w:lang w:val="sr-Cyrl-RS"/>
              </w:rPr>
            </w:pPr>
            <w:r w:rsidRPr="00CD1CEA">
              <w:rPr>
                <w:lang w:val="sr-Cyrl-RS"/>
              </w:rPr>
              <w:t>Време</w:t>
            </w:r>
          </w:p>
        </w:tc>
        <w:tc>
          <w:tcPr>
            <w:tcW w:w="720" w:type="dxa"/>
          </w:tcPr>
          <w:p w:rsidR="00162CEA" w:rsidRPr="00CD1CEA" w:rsidRDefault="00162CEA" w:rsidP="003D20D2">
            <w:pPr>
              <w:ind w:right="-272"/>
              <w:jc w:val="both"/>
              <w:rPr>
                <w:lang w:val="sr-Cyrl-RS"/>
              </w:rPr>
            </w:pPr>
            <w:r w:rsidRPr="00CD1CEA">
              <w:t>Цена</w:t>
            </w:r>
          </w:p>
          <w:p w:rsidR="00162CEA" w:rsidRPr="00CD1CEA" w:rsidRDefault="00162CEA" w:rsidP="003D20D2">
            <w:pPr>
              <w:ind w:right="-272"/>
              <w:jc w:val="both"/>
              <w:rPr>
                <w:lang w:val="sr-Cyrl-RS"/>
              </w:rPr>
            </w:pPr>
            <w:r w:rsidRPr="00CD1CEA">
              <w:rPr>
                <w:lang w:val="sr-Cyrl-RS"/>
              </w:rPr>
              <w:t>акција</w:t>
            </w:r>
          </w:p>
        </w:tc>
        <w:tc>
          <w:tcPr>
            <w:tcW w:w="900" w:type="dxa"/>
          </w:tcPr>
          <w:p w:rsidR="00162CEA" w:rsidRPr="00CD1CEA" w:rsidRDefault="00162CEA" w:rsidP="003D20D2">
            <w:pPr>
              <w:ind w:right="-272"/>
              <w:jc w:val="both"/>
              <w:rPr>
                <w:lang w:val="sr-Cyrl-RS"/>
              </w:rPr>
            </w:pPr>
            <w:r w:rsidRPr="00CD1CEA">
              <w:rPr>
                <w:lang w:val="sr-Cyrl-RS"/>
              </w:rPr>
              <w:t>Ст.прин. акција</w:t>
            </w:r>
          </w:p>
        </w:tc>
        <w:tc>
          <w:tcPr>
            <w:tcW w:w="720" w:type="dxa"/>
          </w:tcPr>
          <w:p w:rsidR="00162CEA" w:rsidRPr="00CD1CEA" w:rsidRDefault="00162CEA" w:rsidP="003D20D2">
            <w:pPr>
              <w:ind w:right="-272"/>
              <w:jc w:val="both"/>
              <w:rPr>
                <w:lang w:val="sr-Cyrl-RS"/>
              </w:rPr>
            </w:pPr>
            <w:r w:rsidRPr="00CD1CEA">
              <w:rPr>
                <w:lang w:val="sr-Cyrl-RS"/>
              </w:rPr>
              <w:t>Цена</w:t>
            </w:r>
          </w:p>
          <w:p w:rsidR="00162CEA" w:rsidRPr="00CD1CEA" w:rsidRDefault="00162CEA" w:rsidP="003D20D2">
            <w:pPr>
              <w:ind w:right="-272"/>
              <w:jc w:val="both"/>
              <w:rPr>
                <w:lang w:val="sr-Cyrl-RS"/>
              </w:rPr>
            </w:pPr>
            <w:r w:rsidRPr="00CD1CEA">
              <w:rPr>
                <w:lang w:val="sr-Cyrl-RS"/>
              </w:rPr>
              <w:t>обвез.</w:t>
            </w:r>
          </w:p>
        </w:tc>
        <w:tc>
          <w:tcPr>
            <w:tcW w:w="900" w:type="dxa"/>
          </w:tcPr>
          <w:p w:rsidR="00162CEA" w:rsidRPr="00CD1CEA" w:rsidRDefault="00162CEA" w:rsidP="003D20D2">
            <w:pPr>
              <w:ind w:right="-272"/>
              <w:jc w:val="both"/>
              <w:rPr>
                <w:lang w:val="sr-Cyrl-RS"/>
              </w:rPr>
            </w:pPr>
            <w:r w:rsidRPr="00CD1CEA">
              <w:rPr>
                <w:lang w:val="sr-Cyrl-RS"/>
              </w:rPr>
              <w:t>Ст.прин. обвез.</w:t>
            </w:r>
          </w:p>
        </w:tc>
        <w:tc>
          <w:tcPr>
            <w:tcW w:w="1170" w:type="dxa"/>
          </w:tcPr>
          <w:p w:rsidR="00162CEA" w:rsidRPr="00CD1CEA" w:rsidRDefault="00162CEA" w:rsidP="003D20D2">
            <w:pPr>
              <w:ind w:right="-272"/>
              <w:jc w:val="both"/>
              <w:rPr>
                <w:lang w:val="sr-Cyrl-RS"/>
              </w:rPr>
            </w:pPr>
            <w:r w:rsidRPr="00CD1CEA">
              <w:rPr>
                <w:lang w:val="sr-Cyrl-RS"/>
              </w:rPr>
              <w:t xml:space="preserve">Одст.од </w:t>
            </w:r>
          </w:p>
          <w:p w:rsidR="00162CEA" w:rsidRPr="00CD1CEA" w:rsidRDefault="00162CEA" w:rsidP="003D20D2">
            <w:pPr>
              <w:ind w:right="-272"/>
              <w:jc w:val="both"/>
              <w:rPr>
                <w:lang w:val="sr-Cyrl-RS"/>
              </w:rPr>
            </w:pPr>
            <w:r w:rsidRPr="00CD1CEA">
              <w:rPr>
                <w:lang w:val="sr-Cyrl-RS"/>
              </w:rPr>
              <w:t>оч. принос.</w:t>
            </w:r>
          </w:p>
          <w:p w:rsidR="00162CEA" w:rsidRPr="00CD1CEA" w:rsidRDefault="00162CEA" w:rsidP="003D20D2">
            <w:pPr>
              <w:ind w:right="-272"/>
              <w:jc w:val="both"/>
              <w:rPr>
                <w:lang w:val="sr-Cyrl-RS"/>
              </w:rPr>
            </w:pPr>
            <w:r w:rsidRPr="00CD1CEA">
              <w:rPr>
                <w:lang w:val="sr-Cyrl-RS"/>
              </w:rPr>
              <w:t>акција</w:t>
            </w:r>
          </w:p>
        </w:tc>
        <w:tc>
          <w:tcPr>
            <w:tcW w:w="990" w:type="dxa"/>
          </w:tcPr>
          <w:p w:rsidR="00162CEA" w:rsidRPr="00CD1CEA" w:rsidRDefault="00162CEA" w:rsidP="003D20D2">
            <w:pPr>
              <w:ind w:right="-272"/>
              <w:jc w:val="both"/>
              <w:rPr>
                <w:lang w:val="sr-Cyrl-RS"/>
              </w:rPr>
            </w:pPr>
            <w:r w:rsidRPr="00CD1CEA">
              <w:rPr>
                <w:lang w:val="sr-Cyrl-RS"/>
              </w:rPr>
              <w:t xml:space="preserve">Одст.од </w:t>
            </w:r>
          </w:p>
          <w:p w:rsidR="00162CEA" w:rsidRPr="00CD1CEA" w:rsidRDefault="00162CEA" w:rsidP="003D20D2">
            <w:pPr>
              <w:ind w:right="-272"/>
              <w:jc w:val="both"/>
              <w:rPr>
                <w:lang w:val="sr-Cyrl-RS"/>
              </w:rPr>
            </w:pPr>
            <w:r w:rsidRPr="00CD1CEA">
              <w:rPr>
                <w:lang w:val="sr-Cyrl-RS"/>
              </w:rPr>
              <w:t>оч.прин.</w:t>
            </w:r>
          </w:p>
          <w:p w:rsidR="00162CEA" w:rsidRPr="00CD1CEA" w:rsidRDefault="00162CEA" w:rsidP="003D20D2">
            <w:pPr>
              <w:ind w:right="-272"/>
              <w:jc w:val="both"/>
            </w:pPr>
            <w:r w:rsidRPr="00CD1CEA">
              <w:rPr>
                <w:lang w:val="sr-Cyrl-RS"/>
              </w:rPr>
              <w:t>обвез</w:t>
            </w:r>
            <w:r w:rsidRPr="00CD1CEA">
              <w:t>.</w:t>
            </w:r>
          </w:p>
        </w:tc>
        <w:tc>
          <w:tcPr>
            <w:tcW w:w="900" w:type="dxa"/>
          </w:tcPr>
          <w:p w:rsidR="00162CEA" w:rsidRPr="00CD1CEA" w:rsidRDefault="00162CEA" w:rsidP="003D20D2">
            <w:pPr>
              <w:ind w:right="-272"/>
              <w:jc w:val="both"/>
              <w:rPr>
                <w:lang w:val="sr-Cyrl-RS"/>
              </w:rPr>
            </w:pPr>
            <w:r w:rsidRPr="00CD1CEA">
              <w:rPr>
                <w:lang w:val="sr-Cyrl-RS"/>
              </w:rPr>
              <w:t xml:space="preserve">Квадрат </w:t>
            </w:r>
          </w:p>
          <w:p w:rsidR="00162CEA" w:rsidRPr="00CD1CEA" w:rsidRDefault="00162CEA" w:rsidP="003D20D2">
            <w:pPr>
              <w:ind w:right="-272"/>
              <w:jc w:val="both"/>
              <w:rPr>
                <w:lang w:val="sr-Cyrl-RS"/>
              </w:rPr>
            </w:pPr>
            <w:r w:rsidRPr="00CD1CEA">
              <w:rPr>
                <w:lang w:val="sr-Cyrl-RS"/>
              </w:rPr>
              <w:t>одступ.</w:t>
            </w:r>
          </w:p>
          <w:p w:rsidR="00162CEA" w:rsidRPr="00CD1CEA" w:rsidRDefault="00162CEA" w:rsidP="003D20D2">
            <w:pPr>
              <w:ind w:right="-272"/>
              <w:jc w:val="both"/>
              <w:rPr>
                <w:lang w:val="sr-Cyrl-RS"/>
              </w:rPr>
            </w:pPr>
            <w:r w:rsidRPr="00CD1CEA">
              <w:rPr>
                <w:lang w:val="sr-Cyrl-RS"/>
              </w:rPr>
              <w:t>акција</w:t>
            </w:r>
          </w:p>
        </w:tc>
        <w:tc>
          <w:tcPr>
            <w:tcW w:w="990" w:type="dxa"/>
          </w:tcPr>
          <w:p w:rsidR="00162CEA" w:rsidRPr="00CD1CEA" w:rsidRDefault="00162CEA" w:rsidP="003D20D2">
            <w:pPr>
              <w:ind w:right="-272"/>
              <w:jc w:val="both"/>
              <w:rPr>
                <w:lang w:val="sr-Cyrl-RS"/>
              </w:rPr>
            </w:pPr>
            <w:r w:rsidRPr="00CD1CEA">
              <w:rPr>
                <w:lang w:val="sr-Cyrl-RS"/>
              </w:rPr>
              <w:t xml:space="preserve">Квадрат </w:t>
            </w:r>
          </w:p>
          <w:p w:rsidR="00162CEA" w:rsidRPr="00CD1CEA" w:rsidRDefault="00162CEA" w:rsidP="003D20D2">
            <w:pPr>
              <w:ind w:right="-272"/>
              <w:jc w:val="both"/>
              <w:rPr>
                <w:lang w:val="sr-Cyrl-RS"/>
              </w:rPr>
            </w:pPr>
            <w:r w:rsidRPr="00CD1CEA">
              <w:rPr>
                <w:lang w:val="sr-Cyrl-RS"/>
              </w:rPr>
              <w:t>одступ.</w:t>
            </w:r>
          </w:p>
          <w:p w:rsidR="00162CEA" w:rsidRPr="00CD1CEA" w:rsidRDefault="00162CEA" w:rsidP="003D20D2">
            <w:pPr>
              <w:ind w:right="-272"/>
              <w:jc w:val="both"/>
              <w:rPr>
                <w:lang w:val="sr-Cyrl-RS"/>
              </w:rPr>
            </w:pPr>
            <w:r w:rsidRPr="00CD1CEA">
              <w:rPr>
                <w:lang w:val="sr-Cyrl-RS"/>
              </w:rPr>
              <w:t>обвез.</w:t>
            </w:r>
          </w:p>
        </w:tc>
        <w:tc>
          <w:tcPr>
            <w:tcW w:w="6294" w:type="dxa"/>
          </w:tcPr>
          <w:p w:rsidR="00162CEA" w:rsidRPr="00CD1CEA" w:rsidRDefault="00162CEA" w:rsidP="003D20D2">
            <w:pPr>
              <w:ind w:right="-272"/>
              <w:jc w:val="both"/>
              <w:rPr>
                <w:lang w:val="sr-Latn-RS"/>
              </w:rPr>
            </w:pPr>
            <w:r w:rsidRPr="00CD1CEA">
              <w:rPr>
                <w:lang w:val="sr-Cyrl-RS"/>
              </w:rPr>
              <w:t xml:space="preserve">Производ одступања </w:t>
            </w:r>
          </w:p>
          <w:p w:rsidR="00162CEA" w:rsidRPr="00CD1CEA" w:rsidRDefault="00162CEA" w:rsidP="003D20D2">
            <w:pPr>
              <w:ind w:right="-272"/>
              <w:jc w:val="both"/>
              <w:rPr>
                <w:lang w:val="sr-Cyrl-RS"/>
              </w:rPr>
            </w:pPr>
            <w:r w:rsidRPr="00CD1CEA">
              <w:rPr>
                <w:lang w:val="sr-Cyrl-RS"/>
              </w:rPr>
              <w:t>акц.и обв.</w:t>
            </w:r>
            <w:r w:rsidRPr="00CD1CEA">
              <w:rPr>
                <w:lang w:val="sr-Latn-RS"/>
              </w:rPr>
              <w:t xml:space="preserve">   </w:t>
            </w:r>
            <w:r w:rsidRPr="00CD1CEA">
              <w:rPr>
                <w:lang w:val="sr-Cyrl-RS"/>
              </w:rPr>
              <w:t>6*7</w:t>
            </w:r>
          </w:p>
        </w:tc>
      </w:tr>
      <w:tr w:rsidR="00162CEA" w:rsidRPr="00CD1CEA" w:rsidTr="003D20D2">
        <w:tc>
          <w:tcPr>
            <w:tcW w:w="810" w:type="dxa"/>
          </w:tcPr>
          <w:p w:rsidR="00162CEA" w:rsidRPr="00CD1CEA" w:rsidRDefault="00162CEA" w:rsidP="003D20D2">
            <w:pPr>
              <w:ind w:right="-272"/>
            </w:pPr>
            <w:r w:rsidRPr="00CD1CEA">
              <w:t>20:45</w:t>
            </w:r>
          </w:p>
        </w:tc>
        <w:tc>
          <w:tcPr>
            <w:tcW w:w="720" w:type="dxa"/>
          </w:tcPr>
          <w:p w:rsidR="00162CEA" w:rsidRPr="00CD1CEA" w:rsidRDefault="00162CEA" w:rsidP="003D20D2">
            <w:pPr>
              <w:ind w:right="-272"/>
              <w:rPr>
                <w:lang w:val="sr-Latn-RS"/>
              </w:rPr>
            </w:pPr>
            <w:r w:rsidRPr="00CD1CEA">
              <w:rPr>
                <w:lang w:val="sr-Latn-RS"/>
              </w:rPr>
              <w:t xml:space="preserve">       21</w:t>
            </w:r>
          </w:p>
        </w:tc>
        <w:tc>
          <w:tcPr>
            <w:tcW w:w="900" w:type="dxa"/>
          </w:tcPr>
          <w:p w:rsidR="00162CEA" w:rsidRPr="00CD1CEA" w:rsidRDefault="00162CEA" w:rsidP="003D20D2">
            <w:pPr>
              <w:ind w:right="-272"/>
              <w:rPr>
                <w:lang w:val="sr-Latn-RS"/>
              </w:rPr>
            </w:pPr>
          </w:p>
        </w:tc>
        <w:tc>
          <w:tcPr>
            <w:tcW w:w="720" w:type="dxa"/>
          </w:tcPr>
          <w:p w:rsidR="00162CEA" w:rsidRPr="00CD1CEA" w:rsidRDefault="00162CEA" w:rsidP="003D20D2">
            <w:pPr>
              <w:ind w:right="-272"/>
              <w:rPr>
                <w:lang w:val="sr-Latn-RS"/>
              </w:rPr>
            </w:pPr>
            <w:r w:rsidRPr="00CD1CEA">
              <w:rPr>
                <w:lang w:val="sr-Latn-RS"/>
              </w:rPr>
              <w:t>102</w:t>
            </w:r>
          </w:p>
        </w:tc>
        <w:tc>
          <w:tcPr>
            <w:tcW w:w="900" w:type="dxa"/>
          </w:tcPr>
          <w:p w:rsidR="00162CEA" w:rsidRPr="00CD1CEA" w:rsidRDefault="00162CEA" w:rsidP="003D20D2">
            <w:pPr>
              <w:ind w:left="714" w:right="-272" w:hanging="357"/>
              <w:jc w:val="both"/>
              <w:rPr>
                <w:lang w:val="sr-Cyrl-RS"/>
              </w:rPr>
            </w:pPr>
          </w:p>
        </w:tc>
        <w:tc>
          <w:tcPr>
            <w:tcW w:w="1170" w:type="dxa"/>
          </w:tcPr>
          <w:p w:rsidR="00162CEA" w:rsidRPr="00CD1CEA" w:rsidRDefault="00162CEA" w:rsidP="003D20D2">
            <w:pPr>
              <w:ind w:left="714" w:right="-272" w:hanging="357"/>
              <w:jc w:val="both"/>
              <w:rPr>
                <w:lang w:val="sr-Cyrl-RS"/>
              </w:rPr>
            </w:pPr>
          </w:p>
        </w:tc>
        <w:tc>
          <w:tcPr>
            <w:tcW w:w="990" w:type="dxa"/>
          </w:tcPr>
          <w:p w:rsidR="00162CEA" w:rsidRPr="00CD1CEA" w:rsidRDefault="00162CEA" w:rsidP="003D20D2">
            <w:pPr>
              <w:ind w:left="714" w:right="-272" w:hanging="357"/>
              <w:jc w:val="both"/>
              <w:rPr>
                <w:lang w:val="sr-Cyrl-RS"/>
              </w:rPr>
            </w:pPr>
          </w:p>
        </w:tc>
        <w:tc>
          <w:tcPr>
            <w:tcW w:w="900" w:type="dxa"/>
          </w:tcPr>
          <w:p w:rsidR="00162CEA" w:rsidRPr="00CD1CEA" w:rsidRDefault="00162CEA" w:rsidP="003D20D2">
            <w:pPr>
              <w:ind w:left="714" w:right="-272" w:hanging="357"/>
              <w:jc w:val="both"/>
              <w:rPr>
                <w:lang w:val="sr-Cyrl-RS"/>
              </w:rPr>
            </w:pPr>
          </w:p>
        </w:tc>
        <w:tc>
          <w:tcPr>
            <w:tcW w:w="990" w:type="dxa"/>
          </w:tcPr>
          <w:p w:rsidR="00162CEA" w:rsidRPr="00CD1CEA" w:rsidRDefault="00162CEA" w:rsidP="003D20D2">
            <w:pPr>
              <w:ind w:left="714" w:right="-272" w:hanging="357"/>
              <w:jc w:val="both"/>
              <w:rPr>
                <w:lang w:val="sr-Cyrl-RS"/>
              </w:rPr>
            </w:pPr>
          </w:p>
        </w:tc>
        <w:tc>
          <w:tcPr>
            <w:tcW w:w="6294" w:type="dxa"/>
          </w:tcPr>
          <w:p w:rsidR="00162CEA" w:rsidRPr="00CD1CEA" w:rsidRDefault="00162CEA" w:rsidP="003D20D2">
            <w:pPr>
              <w:ind w:left="714" w:right="-272" w:hanging="357"/>
              <w:jc w:val="both"/>
              <w:rPr>
                <w:lang w:val="sr-Cyrl-RS"/>
              </w:rPr>
            </w:pPr>
          </w:p>
        </w:tc>
      </w:tr>
      <w:tr w:rsidR="00162CEA" w:rsidRPr="00CD1CEA" w:rsidTr="003D20D2">
        <w:tc>
          <w:tcPr>
            <w:tcW w:w="810" w:type="dxa"/>
          </w:tcPr>
          <w:p w:rsidR="00162CEA" w:rsidRPr="00CD1CEA" w:rsidRDefault="00162CEA" w:rsidP="003D20D2">
            <w:pPr>
              <w:ind w:right="-272"/>
            </w:pPr>
            <w:r w:rsidRPr="00CD1CEA">
              <w:t>17:20</w:t>
            </w:r>
          </w:p>
        </w:tc>
        <w:tc>
          <w:tcPr>
            <w:tcW w:w="720" w:type="dxa"/>
          </w:tcPr>
          <w:p w:rsidR="00162CEA" w:rsidRPr="00CD1CEA" w:rsidRDefault="00162CEA" w:rsidP="003D20D2">
            <w:pPr>
              <w:ind w:left="714" w:right="-272" w:hanging="357"/>
              <w:rPr>
                <w:lang w:val="sr-Cyrl-RS"/>
              </w:rPr>
            </w:pPr>
            <w:r w:rsidRPr="00CD1CEA">
              <w:rPr>
                <w:lang w:val="sr-Latn-RS"/>
              </w:rPr>
              <w:t>20</w:t>
            </w:r>
          </w:p>
        </w:tc>
        <w:tc>
          <w:tcPr>
            <w:tcW w:w="900" w:type="dxa"/>
          </w:tcPr>
          <w:p w:rsidR="00162CEA" w:rsidRPr="00CD1CEA" w:rsidRDefault="00162CEA" w:rsidP="003D20D2">
            <w:pPr>
              <w:ind w:right="-272"/>
              <w:rPr>
                <w:lang w:val="sr-Latn-RS"/>
              </w:rPr>
            </w:pPr>
          </w:p>
        </w:tc>
        <w:tc>
          <w:tcPr>
            <w:tcW w:w="720" w:type="dxa"/>
          </w:tcPr>
          <w:p w:rsidR="00162CEA" w:rsidRPr="00CD1CEA" w:rsidRDefault="00162CEA" w:rsidP="003D20D2">
            <w:pPr>
              <w:ind w:right="-272"/>
              <w:rPr>
                <w:lang w:val="sr-Cyrl-RS"/>
              </w:rPr>
            </w:pPr>
            <w:r w:rsidRPr="00CD1CEA">
              <w:rPr>
                <w:lang w:val="sr-Latn-RS"/>
              </w:rPr>
              <w:t>10</w:t>
            </w:r>
            <w:r w:rsidRPr="00CD1CEA">
              <w:rPr>
                <w:lang w:val="sr-Cyrl-RS"/>
              </w:rPr>
              <w:t>3</w:t>
            </w:r>
          </w:p>
        </w:tc>
        <w:tc>
          <w:tcPr>
            <w:tcW w:w="900" w:type="dxa"/>
          </w:tcPr>
          <w:p w:rsidR="00162CEA" w:rsidRPr="00CD1CEA" w:rsidRDefault="00162CEA" w:rsidP="003D20D2">
            <w:pPr>
              <w:ind w:left="714" w:right="-272" w:hanging="357"/>
              <w:jc w:val="both"/>
              <w:rPr>
                <w:lang w:val="sr-Cyrl-RS"/>
              </w:rPr>
            </w:pPr>
          </w:p>
        </w:tc>
        <w:tc>
          <w:tcPr>
            <w:tcW w:w="1170" w:type="dxa"/>
          </w:tcPr>
          <w:p w:rsidR="00162CEA" w:rsidRPr="00CD1CEA" w:rsidRDefault="00162CEA" w:rsidP="003D20D2">
            <w:pPr>
              <w:ind w:left="714" w:right="-272" w:hanging="357"/>
              <w:jc w:val="both"/>
              <w:rPr>
                <w:lang w:val="sr-Cyrl-RS"/>
              </w:rPr>
            </w:pPr>
          </w:p>
        </w:tc>
        <w:tc>
          <w:tcPr>
            <w:tcW w:w="990" w:type="dxa"/>
          </w:tcPr>
          <w:p w:rsidR="00162CEA" w:rsidRPr="00CD1CEA" w:rsidRDefault="00162CEA" w:rsidP="003D20D2">
            <w:pPr>
              <w:ind w:left="714" w:right="-272" w:hanging="357"/>
              <w:jc w:val="both"/>
              <w:rPr>
                <w:lang w:val="sr-Cyrl-RS"/>
              </w:rPr>
            </w:pPr>
          </w:p>
        </w:tc>
        <w:tc>
          <w:tcPr>
            <w:tcW w:w="900" w:type="dxa"/>
          </w:tcPr>
          <w:p w:rsidR="00162CEA" w:rsidRPr="00CD1CEA" w:rsidRDefault="00162CEA" w:rsidP="003D20D2">
            <w:pPr>
              <w:ind w:left="714" w:right="-272" w:hanging="357"/>
              <w:jc w:val="both"/>
              <w:rPr>
                <w:lang w:val="sr-Cyrl-RS"/>
              </w:rPr>
            </w:pPr>
          </w:p>
        </w:tc>
        <w:tc>
          <w:tcPr>
            <w:tcW w:w="990" w:type="dxa"/>
          </w:tcPr>
          <w:p w:rsidR="00162CEA" w:rsidRPr="00CD1CEA" w:rsidRDefault="00162CEA" w:rsidP="003D20D2">
            <w:pPr>
              <w:ind w:left="714" w:right="-272" w:hanging="357"/>
              <w:jc w:val="both"/>
              <w:rPr>
                <w:lang w:val="sr-Cyrl-RS"/>
              </w:rPr>
            </w:pPr>
          </w:p>
        </w:tc>
        <w:tc>
          <w:tcPr>
            <w:tcW w:w="6294" w:type="dxa"/>
          </w:tcPr>
          <w:p w:rsidR="00162CEA" w:rsidRPr="00CD1CEA" w:rsidRDefault="00162CEA" w:rsidP="003D20D2">
            <w:pPr>
              <w:ind w:left="714" w:right="-272" w:hanging="357"/>
              <w:jc w:val="both"/>
              <w:rPr>
                <w:lang w:val="sr-Cyrl-RS"/>
              </w:rPr>
            </w:pPr>
          </w:p>
        </w:tc>
      </w:tr>
      <w:tr w:rsidR="00162CEA" w:rsidRPr="00CD1CEA" w:rsidTr="003D20D2">
        <w:tc>
          <w:tcPr>
            <w:tcW w:w="810" w:type="dxa"/>
          </w:tcPr>
          <w:p w:rsidR="00162CEA" w:rsidRPr="00CD1CEA" w:rsidRDefault="00162CEA" w:rsidP="003D20D2">
            <w:pPr>
              <w:ind w:right="-272"/>
            </w:pPr>
            <w:r w:rsidRPr="00CD1CEA">
              <w:t>13:05</w:t>
            </w:r>
          </w:p>
        </w:tc>
        <w:tc>
          <w:tcPr>
            <w:tcW w:w="720" w:type="dxa"/>
          </w:tcPr>
          <w:p w:rsidR="00162CEA" w:rsidRPr="00CD1CEA" w:rsidRDefault="00162CEA" w:rsidP="003D20D2">
            <w:pPr>
              <w:ind w:left="714" w:right="-272" w:hanging="357"/>
              <w:rPr>
                <w:lang w:val="sr-Latn-RS"/>
              </w:rPr>
            </w:pPr>
            <w:r w:rsidRPr="00CD1CEA">
              <w:rPr>
                <w:lang w:val="sr-Latn-RS"/>
              </w:rPr>
              <w:t>22</w:t>
            </w:r>
          </w:p>
        </w:tc>
        <w:tc>
          <w:tcPr>
            <w:tcW w:w="900" w:type="dxa"/>
          </w:tcPr>
          <w:p w:rsidR="00162CEA" w:rsidRPr="00CD1CEA" w:rsidRDefault="00162CEA" w:rsidP="003D20D2">
            <w:pPr>
              <w:ind w:right="-272"/>
              <w:rPr>
                <w:lang w:val="sr-Latn-RS"/>
              </w:rPr>
            </w:pPr>
          </w:p>
        </w:tc>
        <w:tc>
          <w:tcPr>
            <w:tcW w:w="720" w:type="dxa"/>
          </w:tcPr>
          <w:p w:rsidR="00162CEA" w:rsidRPr="00CD1CEA" w:rsidRDefault="00162CEA" w:rsidP="003D20D2">
            <w:pPr>
              <w:ind w:right="-272"/>
              <w:rPr>
                <w:lang w:val="sr-Latn-RS"/>
              </w:rPr>
            </w:pPr>
            <w:r w:rsidRPr="00CD1CEA">
              <w:rPr>
                <w:lang w:val="sr-Latn-RS"/>
              </w:rPr>
              <w:t>101</w:t>
            </w:r>
          </w:p>
        </w:tc>
        <w:tc>
          <w:tcPr>
            <w:tcW w:w="900" w:type="dxa"/>
          </w:tcPr>
          <w:p w:rsidR="00162CEA" w:rsidRPr="00CD1CEA" w:rsidRDefault="00162CEA" w:rsidP="003D20D2">
            <w:pPr>
              <w:ind w:left="714" w:right="-272" w:hanging="357"/>
              <w:jc w:val="both"/>
              <w:rPr>
                <w:lang w:val="sr-Cyrl-RS"/>
              </w:rPr>
            </w:pPr>
          </w:p>
        </w:tc>
        <w:tc>
          <w:tcPr>
            <w:tcW w:w="1170" w:type="dxa"/>
          </w:tcPr>
          <w:p w:rsidR="00162CEA" w:rsidRPr="00CD1CEA" w:rsidRDefault="00162CEA" w:rsidP="003D20D2">
            <w:pPr>
              <w:ind w:left="714" w:right="-272" w:hanging="357"/>
              <w:jc w:val="both"/>
              <w:rPr>
                <w:lang w:val="sr-Cyrl-RS"/>
              </w:rPr>
            </w:pPr>
          </w:p>
        </w:tc>
        <w:tc>
          <w:tcPr>
            <w:tcW w:w="990" w:type="dxa"/>
          </w:tcPr>
          <w:p w:rsidR="00162CEA" w:rsidRPr="00CD1CEA" w:rsidRDefault="00162CEA" w:rsidP="003D20D2">
            <w:pPr>
              <w:ind w:left="714" w:right="-272" w:hanging="357"/>
              <w:jc w:val="both"/>
              <w:rPr>
                <w:lang w:val="sr-Cyrl-RS"/>
              </w:rPr>
            </w:pPr>
          </w:p>
        </w:tc>
        <w:tc>
          <w:tcPr>
            <w:tcW w:w="900" w:type="dxa"/>
          </w:tcPr>
          <w:p w:rsidR="00162CEA" w:rsidRPr="00CD1CEA" w:rsidRDefault="00162CEA" w:rsidP="003D20D2">
            <w:pPr>
              <w:ind w:left="714" w:right="-272" w:hanging="357"/>
              <w:jc w:val="both"/>
              <w:rPr>
                <w:lang w:val="sr-Cyrl-RS"/>
              </w:rPr>
            </w:pPr>
          </w:p>
        </w:tc>
        <w:tc>
          <w:tcPr>
            <w:tcW w:w="990" w:type="dxa"/>
          </w:tcPr>
          <w:p w:rsidR="00162CEA" w:rsidRPr="00CD1CEA" w:rsidRDefault="00162CEA" w:rsidP="003D20D2">
            <w:pPr>
              <w:ind w:left="714" w:right="-272" w:hanging="357"/>
              <w:jc w:val="both"/>
              <w:rPr>
                <w:lang w:val="sr-Cyrl-RS"/>
              </w:rPr>
            </w:pPr>
          </w:p>
        </w:tc>
        <w:tc>
          <w:tcPr>
            <w:tcW w:w="6294" w:type="dxa"/>
          </w:tcPr>
          <w:p w:rsidR="00162CEA" w:rsidRPr="00CD1CEA" w:rsidRDefault="00162CEA" w:rsidP="003D20D2">
            <w:pPr>
              <w:ind w:left="714" w:right="-272" w:hanging="357"/>
              <w:jc w:val="both"/>
              <w:rPr>
                <w:lang w:val="sr-Cyrl-RS"/>
              </w:rPr>
            </w:pPr>
          </w:p>
        </w:tc>
      </w:tr>
      <w:tr w:rsidR="00162CEA" w:rsidRPr="00CD1CEA" w:rsidTr="003D20D2">
        <w:tc>
          <w:tcPr>
            <w:tcW w:w="810" w:type="dxa"/>
          </w:tcPr>
          <w:p w:rsidR="00162CEA" w:rsidRPr="00CD1CEA" w:rsidRDefault="00162CEA" w:rsidP="003D20D2">
            <w:pPr>
              <w:ind w:right="-272"/>
              <w:rPr>
                <w:lang w:val="sr-Latn-RS"/>
              </w:rPr>
            </w:pPr>
            <w:r w:rsidRPr="00CD1CEA">
              <w:t>10:15</w:t>
            </w:r>
          </w:p>
        </w:tc>
        <w:tc>
          <w:tcPr>
            <w:tcW w:w="720" w:type="dxa"/>
          </w:tcPr>
          <w:p w:rsidR="00162CEA" w:rsidRPr="00CD1CEA" w:rsidRDefault="00162CEA" w:rsidP="003D20D2">
            <w:pPr>
              <w:ind w:left="714" w:right="-272" w:hanging="357"/>
              <w:rPr>
                <w:lang w:val="sr-Latn-RS"/>
              </w:rPr>
            </w:pPr>
            <w:r w:rsidRPr="00CD1CEA">
              <w:rPr>
                <w:lang w:val="sr-Latn-RS"/>
              </w:rPr>
              <w:t>20</w:t>
            </w:r>
          </w:p>
        </w:tc>
        <w:tc>
          <w:tcPr>
            <w:tcW w:w="900" w:type="dxa"/>
          </w:tcPr>
          <w:p w:rsidR="00162CEA" w:rsidRPr="00CD1CEA" w:rsidRDefault="00162CEA" w:rsidP="003D20D2">
            <w:pPr>
              <w:ind w:right="-272"/>
              <w:rPr>
                <w:lang w:val="sr-Latn-RS"/>
              </w:rPr>
            </w:pPr>
          </w:p>
        </w:tc>
        <w:tc>
          <w:tcPr>
            <w:tcW w:w="720" w:type="dxa"/>
          </w:tcPr>
          <w:p w:rsidR="00162CEA" w:rsidRPr="00CD1CEA" w:rsidRDefault="00162CEA" w:rsidP="003D20D2">
            <w:pPr>
              <w:ind w:right="-272"/>
              <w:rPr>
                <w:lang w:val="sr-Latn-RS"/>
              </w:rPr>
            </w:pPr>
            <w:r w:rsidRPr="00CD1CEA">
              <w:rPr>
                <w:lang w:val="sr-Latn-RS"/>
              </w:rPr>
              <w:t>99</w:t>
            </w:r>
          </w:p>
        </w:tc>
        <w:tc>
          <w:tcPr>
            <w:tcW w:w="900" w:type="dxa"/>
          </w:tcPr>
          <w:p w:rsidR="00162CEA" w:rsidRPr="00CD1CEA" w:rsidRDefault="00162CEA" w:rsidP="003D20D2">
            <w:pPr>
              <w:ind w:left="714" w:right="-272" w:hanging="357"/>
              <w:jc w:val="both"/>
              <w:rPr>
                <w:lang w:val="sr-Cyrl-RS"/>
              </w:rPr>
            </w:pPr>
          </w:p>
        </w:tc>
        <w:tc>
          <w:tcPr>
            <w:tcW w:w="1170" w:type="dxa"/>
          </w:tcPr>
          <w:p w:rsidR="00162CEA" w:rsidRPr="00CD1CEA" w:rsidRDefault="00162CEA" w:rsidP="003D20D2">
            <w:pPr>
              <w:ind w:left="714" w:right="-272" w:hanging="357"/>
              <w:jc w:val="both"/>
              <w:rPr>
                <w:lang w:val="sr-Cyrl-RS"/>
              </w:rPr>
            </w:pPr>
          </w:p>
        </w:tc>
        <w:tc>
          <w:tcPr>
            <w:tcW w:w="990" w:type="dxa"/>
          </w:tcPr>
          <w:p w:rsidR="00162CEA" w:rsidRPr="00CD1CEA" w:rsidRDefault="00162CEA" w:rsidP="003D20D2">
            <w:pPr>
              <w:ind w:left="714" w:right="-272" w:hanging="357"/>
              <w:jc w:val="both"/>
              <w:rPr>
                <w:lang w:val="sr-Cyrl-RS"/>
              </w:rPr>
            </w:pPr>
          </w:p>
        </w:tc>
        <w:tc>
          <w:tcPr>
            <w:tcW w:w="900" w:type="dxa"/>
          </w:tcPr>
          <w:p w:rsidR="00162CEA" w:rsidRPr="00CD1CEA" w:rsidRDefault="00162CEA" w:rsidP="003D20D2">
            <w:pPr>
              <w:ind w:left="714" w:right="-272" w:hanging="357"/>
              <w:jc w:val="both"/>
              <w:rPr>
                <w:lang w:val="sr-Cyrl-RS"/>
              </w:rPr>
            </w:pPr>
          </w:p>
        </w:tc>
        <w:tc>
          <w:tcPr>
            <w:tcW w:w="990" w:type="dxa"/>
          </w:tcPr>
          <w:p w:rsidR="00162CEA" w:rsidRPr="00CD1CEA" w:rsidRDefault="00162CEA" w:rsidP="003D20D2">
            <w:pPr>
              <w:ind w:left="714" w:right="-272" w:hanging="357"/>
              <w:jc w:val="both"/>
              <w:rPr>
                <w:lang w:val="sr-Cyrl-RS"/>
              </w:rPr>
            </w:pPr>
          </w:p>
        </w:tc>
        <w:tc>
          <w:tcPr>
            <w:tcW w:w="6294" w:type="dxa"/>
          </w:tcPr>
          <w:p w:rsidR="00162CEA" w:rsidRPr="00CD1CEA" w:rsidRDefault="00162CEA" w:rsidP="003D20D2">
            <w:pPr>
              <w:ind w:left="714" w:right="-272" w:hanging="357"/>
              <w:jc w:val="both"/>
              <w:rPr>
                <w:lang w:val="sr-Cyrl-RS"/>
              </w:rPr>
            </w:pPr>
          </w:p>
        </w:tc>
      </w:tr>
      <w:tr w:rsidR="00162CEA" w:rsidRPr="00CD1CEA" w:rsidTr="003D20D2">
        <w:tc>
          <w:tcPr>
            <w:tcW w:w="810" w:type="dxa"/>
          </w:tcPr>
          <w:p w:rsidR="00162CEA" w:rsidRPr="00CD1CEA" w:rsidRDefault="00162CEA" w:rsidP="003D20D2">
            <w:pPr>
              <w:ind w:right="-272"/>
              <w:rPr>
                <w:lang w:val="sr-Latn-RS"/>
              </w:rPr>
            </w:pPr>
            <w:r w:rsidRPr="00CD1CEA">
              <w:rPr>
                <w:lang w:val="sr-Latn-RS"/>
              </w:rPr>
              <w:t>09:20</w:t>
            </w:r>
          </w:p>
        </w:tc>
        <w:tc>
          <w:tcPr>
            <w:tcW w:w="720" w:type="dxa"/>
          </w:tcPr>
          <w:p w:rsidR="00162CEA" w:rsidRPr="00CD1CEA" w:rsidRDefault="00162CEA" w:rsidP="003D20D2">
            <w:pPr>
              <w:ind w:left="714" w:right="-272" w:hanging="357"/>
              <w:rPr>
                <w:lang w:val="sr-Cyrl-RS"/>
              </w:rPr>
            </w:pPr>
            <w:r w:rsidRPr="00CD1CEA">
              <w:rPr>
                <w:lang w:val="sr-Latn-RS"/>
              </w:rPr>
              <w:t>1</w:t>
            </w:r>
            <w:r w:rsidRPr="00CD1CEA">
              <w:rPr>
                <w:lang w:val="sr-Cyrl-RS"/>
              </w:rPr>
              <w:t>8</w:t>
            </w:r>
          </w:p>
        </w:tc>
        <w:tc>
          <w:tcPr>
            <w:tcW w:w="900" w:type="dxa"/>
          </w:tcPr>
          <w:p w:rsidR="00162CEA" w:rsidRPr="00CD1CEA" w:rsidRDefault="00162CEA" w:rsidP="003D20D2">
            <w:pPr>
              <w:ind w:right="-272"/>
              <w:rPr>
                <w:lang w:val="sr-Latn-RS"/>
              </w:rPr>
            </w:pPr>
          </w:p>
        </w:tc>
        <w:tc>
          <w:tcPr>
            <w:tcW w:w="720" w:type="dxa"/>
          </w:tcPr>
          <w:p w:rsidR="00162CEA" w:rsidRPr="00CD1CEA" w:rsidRDefault="00162CEA" w:rsidP="003D20D2">
            <w:pPr>
              <w:ind w:right="-272"/>
              <w:rPr>
                <w:lang w:val="sr-Latn-RS"/>
              </w:rPr>
            </w:pPr>
            <w:r w:rsidRPr="00CD1CEA">
              <w:rPr>
                <w:lang w:val="sr-Latn-RS"/>
              </w:rPr>
              <w:t>102</w:t>
            </w:r>
          </w:p>
        </w:tc>
        <w:tc>
          <w:tcPr>
            <w:tcW w:w="900" w:type="dxa"/>
          </w:tcPr>
          <w:p w:rsidR="00162CEA" w:rsidRPr="00CD1CEA" w:rsidRDefault="00162CEA" w:rsidP="003D20D2">
            <w:pPr>
              <w:ind w:left="714" w:right="-272" w:hanging="357"/>
              <w:jc w:val="both"/>
              <w:rPr>
                <w:lang w:val="sr-Cyrl-RS"/>
              </w:rPr>
            </w:pPr>
          </w:p>
        </w:tc>
        <w:tc>
          <w:tcPr>
            <w:tcW w:w="1170" w:type="dxa"/>
          </w:tcPr>
          <w:p w:rsidR="00162CEA" w:rsidRPr="00CD1CEA" w:rsidRDefault="00162CEA" w:rsidP="003D20D2">
            <w:pPr>
              <w:ind w:left="714" w:right="-272" w:hanging="357"/>
              <w:jc w:val="both"/>
              <w:rPr>
                <w:lang w:val="sr-Cyrl-RS"/>
              </w:rPr>
            </w:pPr>
          </w:p>
        </w:tc>
        <w:tc>
          <w:tcPr>
            <w:tcW w:w="990" w:type="dxa"/>
          </w:tcPr>
          <w:p w:rsidR="00162CEA" w:rsidRPr="00CD1CEA" w:rsidRDefault="00162CEA" w:rsidP="003D20D2">
            <w:pPr>
              <w:ind w:left="714" w:right="-272" w:hanging="357"/>
              <w:jc w:val="both"/>
              <w:rPr>
                <w:lang w:val="sr-Cyrl-RS"/>
              </w:rPr>
            </w:pPr>
          </w:p>
        </w:tc>
        <w:tc>
          <w:tcPr>
            <w:tcW w:w="900" w:type="dxa"/>
          </w:tcPr>
          <w:p w:rsidR="00162CEA" w:rsidRPr="00CD1CEA" w:rsidRDefault="00162CEA" w:rsidP="003D20D2">
            <w:pPr>
              <w:ind w:left="714" w:right="-272" w:hanging="357"/>
              <w:jc w:val="both"/>
              <w:rPr>
                <w:lang w:val="sr-Cyrl-RS"/>
              </w:rPr>
            </w:pPr>
          </w:p>
        </w:tc>
        <w:tc>
          <w:tcPr>
            <w:tcW w:w="990" w:type="dxa"/>
          </w:tcPr>
          <w:p w:rsidR="00162CEA" w:rsidRPr="00CD1CEA" w:rsidRDefault="00162CEA" w:rsidP="003D20D2">
            <w:pPr>
              <w:ind w:left="714" w:right="-272" w:hanging="357"/>
              <w:jc w:val="both"/>
              <w:rPr>
                <w:lang w:val="sr-Cyrl-RS"/>
              </w:rPr>
            </w:pPr>
          </w:p>
        </w:tc>
        <w:tc>
          <w:tcPr>
            <w:tcW w:w="6294" w:type="dxa"/>
          </w:tcPr>
          <w:p w:rsidR="00162CEA" w:rsidRPr="00CD1CEA" w:rsidRDefault="00162CEA" w:rsidP="003D20D2">
            <w:pPr>
              <w:ind w:right="-272"/>
              <w:jc w:val="both"/>
              <w:rPr>
                <w:lang w:val="sr-Cyrl-RS"/>
              </w:rPr>
            </w:pPr>
            <w:r w:rsidRPr="00CD1CEA">
              <w:rPr>
                <w:lang w:val="sr-Cyrl-RS"/>
              </w:rPr>
              <w:t>Σпроиз.одст.АиО=</w:t>
            </w:r>
          </w:p>
        </w:tc>
      </w:tr>
      <w:tr w:rsidR="00162CEA" w:rsidRPr="00CD1CEA" w:rsidTr="003D20D2">
        <w:trPr>
          <w:trHeight w:val="1367"/>
        </w:trPr>
        <w:tc>
          <w:tcPr>
            <w:tcW w:w="1530" w:type="dxa"/>
            <w:gridSpan w:val="2"/>
          </w:tcPr>
          <w:p w:rsidR="00162CEA" w:rsidRPr="00CD1CEA" w:rsidRDefault="00162CEA" w:rsidP="003D20D2">
            <w:pPr>
              <w:ind w:right="-272"/>
              <w:jc w:val="both"/>
              <w:rPr>
                <w:b/>
                <w:lang w:val="sr-Cyrl-RS"/>
              </w:rPr>
            </w:pPr>
            <w:r w:rsidRPr="00CD1CEA">
              <w:rPr>
                <w:b/>
                <w:lang w:val="sr-Cyrl-RS"/>
              </w:rPr>
              <w:t>Очек. принос</w:t>
            </w:r>
          </w:p>
          <w:p w:rsidR="00162CEA" w:rsidRPr="00CD1CEA" w:rsidRDefault="00162CEA" w:rsidP="003D20D2">
            <w:pPr>
              <w:ind w:right="-272"/>
              <w:jc w:val="both"/>
              <w:rPr>
                <w:lang w:val="sr-Cyrl-RS"/>
              </w:rPr>
            </w:pPr>
            <w:r w:rsidRPr="00CD1CEA">
              <w:rPr>
                <w:b/>
                <w:lang w:val="sr-Latn-RS"/>
              </w:rPr>
              <w:t>a</w:t>
            </w:r>
            <w:r w:rsidRPr="00CD1CEA">
              <w:rPr>
                <w:b/>
                <w:lang w:val="sr-Cyrl-RS"/>
              </w:rPr>
              <w:t>кција</w:t>
            </w:r>
            <w:r w:rsidRPr="00CD1CEA">
              <w:rPr>
                <w:b/>
                <w:lang w:val="sr-Latn-RS"/>
              </w:rPr>
              <w:t xml:space="preserve"> E(R</w:t>
            </w:r>
            <w:r w:rsidRPr="00CD1CEA">
              <w:rPr>
                <w:b/>
                <w:vertAlign w:val="subscript"/>
                <w:lang w:val="sr-Latn-RS"/>
              </w:rPr>
              <w:t>a</w:t>
            </w:r>
            <w:r w:rsidRPr="00CD1CEA">
              <w:rPr>
                <w:b/>
                <w:lang w:val="sr-Latn-RS"/>
              </w:rPr>
              <w:t>)</w:t>
            </w:r>
            <w:r w:rsidRPr="00CD1CEA">
              <w:rPr>
                <w:lang w:val="sr-Latn-RS"/>
              </w:rPr>
              <w:t xml:space="preserve">= </w:t>
            </w:r>
            <w:r w:rsidRPr="00CD1CEA">
              <w:rPr>
                <w:lang w:val="sr-Cyrl-RS"/>
              </w:rPr>
              <w:t>= Σст.прин./н(4)</w:t>
            </w:r>
          </w:p>
        </w:tc>
        <w:tc>
          <w:tcPr>
            <w:tcW w:w="900" w:type="dxa"/>
          </w:tcPr>
          <w:p w:rsidR="00162CEA" w:rsidRPr="00CD1CEA" w:rsidRDefault="00162CEA" w:rsidP="003D20D2">
            <w:pPr>
              <w:ind w:right="-272"/>
              <w:jc w:val="both"/>
              <w:rPr>
                <w:lang w:val="sr-Cyrl-RS"/>
              </w:rPr>
            </w:pPr>
          </w:p>
        </w:tc>
        <w:tc>
          <w:tcPr>
            <w:tcW w:w="1620" w:type="dxa"/>
            <w:gridSpan w:val="2"/>
          </w:tcPr>
          <w:p w:rsidR="00162CEA" w:rsidRPr="00CD1CEA" w:rsidRDefault="00162CEA" w:rsidP="003D20D2">
            <w:pPr>
              <w:ind w:right="-272"/>
              <w:jc w:val="both"/>
              <w:rPr>
                <w:b/>
                <w:lang w:val="sr-Cyrl-RS"/>
              </w:rPr>
            </w:pPr>
            <w:r w:rsidRPr="00CD1CEA">
              <w:rPr>
                <w:b/>
                <w:lang w:val="sr-Cyrl-RS"/>
              </w:rPr>
              <w:t>Очек. принос</w:t>
            </w:r>
          </w:p>
          <w:p w:rsidR="00162CEA" w:rsidRPr="00CD1CEA" w:rsidRDefault="00162CEA" w:rsidP="003D20D2">
            <w:pPr>
              <w:ind w:right="-272"/>
              <w:jc w:val="both"/>
              <w:rPr>
                <w:b/>
                <w:lang w:val="sr-Latn-RS"/>
              </w:rPr>
            </w:pPr>
            <w:r w:rsidRPr="00CD1CEA">
              <w:rPr>
                <w:b/>
                <w:lang w:val="sr-Cyrl-RS"/>
              </w:rPr>
              <w:t>Обвезница</w:t>
            </w:r>
            <w:r w:rsidRPr="00CD1CEA">
              <w:rPr>
                <w:b/>
                <w:lang w:val="sr-Latn-RS"/>
              </w:rPr>
              <w:t xml:space="preserve"> </w:t>
            </w:r>
          </w:p>
          <w:p w:rsidR="00162CEA" w:rsidRPr="00CD1CEA" w:rsidRDefault="00162CEA" w:rsidP="003D20D2">
            <w:pPr>
              <w:ind w:right="-272"/>
              <w:jc w:val="both"/>
              <w:rPr>
                <w:lang w:val="sr-Cyrl-RS"/>
              </w:rPr>
            </w:pPr>
            <w:r w:rsidRPr="00CD1CEA">
              <w:rPr>
                <w:b/>
                <w:lang w:val="sr-Latn-RS"/>
              </w:rPr>
              <w:t>E(R</w:t>
            </w:r>
            <w:r w:rsidRPr="00CD1CEA">
              <w:rPr>
                <w:b/>
                <w:vertAlign w:val="subscript"/>
                <w:lang w:val="sr-Latn-RS"/>
              </w:rPr>
              <w:t>o</w:t>
            </w:r>
            <w:r w:rsidRPr="00CD1CEA">
              <w:rPr>
                <w:b/>
                <w:lang w:val="sr-Latn-RS"/>
              </w:rPr>
              <w:t xml:space="preserve">) </w:t>
            </w:r>
            <w:r w:rsidRPr="00CD1CEA">
              <w:rPr>
                <w:lang w:val="sr-Latn-RS"/>
              </w:rPr>
              <w:t xml:space="preserve">=       </w:t>
            </w:r>
          </w:p>
        </w:tc>
        <w:tc>
          <w:tcPr>
            <w:tcW w:w="2160" w:type="dxa"/>
            <w:gridSpan w:val="2"/>
          </w:tcPr>
          <w:p w:rsidR="00162CEA" w:rsidRPr="00CD1CEA" w:rsidRDefault="00162CEA" w:rsidP="003D20D2">
            <w:pPr>
              <w:ind w:right="-272"/>
              <w:jc w:val="both"/>
              <w:rPr>
                <w:lang w:val="sr-Cyrl-RS"/>
              </w:rPr>
            </w:pPr>
            <w:r w:rsidRPr="00CD1CEA">
              <w:rPr>
                <w:b/>
                <w:lang w:val="sr-Cyrl-RS"/>
              </w:rPr>
              <w:t>Варијанса σ</w:t>
            </w:r>
            <w:r w:rsidRPr="00CD1CEA">
              <w:rPr>
                <w:b/>
                <w:vertAlign w:val="superscript"/>
                <w:lang w:val="sr-Cyrl-RS"/>
              </w:rPr>
              <w:t>2</w:t>
            </w:r>
            <w:r w:rsidRPr="00CD1CEA">
              <w:rPr>
                <w:lang w:val="sr-Cyrl-RS"/>
              </w:rPr>
              <w:t xml:space="preserve"> =</w:t>
            </w:r>
          </w:p>
          <w:p w:rsidR="00162CEA" w:rsidRPr="00CD1CEA" w:rsidRDefault="00162CEA" w:rsidP="003D20D2">
            <w:pPr>
              <w:ind w:right="-272"/>
              <w:jc w:val="both"/>
              <w:rPr>
                <w:lang w:val="sr-Cyrl-RS"/>
              </w:rPr>
            </w:pPr>
            <w:r w:rsidRPr="00CD1CEA">
              <w:rPr>
                <w:lang w:val="sr-Cyrl-RS"/>
              </w:rPr>
              <w:t xml:space="preserve"> = Σкв.одс./н(4)</w:t>
            </w:r>
          </w:p>
          <w:p w:rsidR="00162CEA" w:rsidRPr="00CD1CEA" w:rsidRDefault="00162CEA" w:rsidP="003D20D2">
            <w:pPr>
              <w:ind w:right="-272"/>
              <w:jc w:val="both"/>
              <w:rPr>
                <w:lang w:val="sr-Cyrl-RS"/>
              </w:rPr>
            </w:pPr>
          </w:p>
          <w:p w:rsidR="00162CEA" w:rsidRPr="00CD1CEA" w:rsidRDefault="00162CEA" w:rsidP="003D20D2">
            <w:pPr>
              <w:ind w:right="-272"/>
              <w:jc w:val="both"/>
              <w:rPr>
                <w:b/>
                <w:lang w:val="sr-Cyrl-RS"/>
              </w:rPr>
            </w:pPr>
            <w:r w:rsidRPr="00CD1CEA">
              <w:rPr>
                <w:b/>
                <w:lang w:val="sr-Cyrl-RS"/>
              </w:rPr>
              <w:t>Ст.дев</w:t>
            </w:r>
            <w:r w:rsidRPr="00CD1CEA">
              <w:rPr>
                <w:b/>
              </w:rPr>
              <w:t>ијација</w:t>
            </w:r>
          </w:p>
          <w:p w:rsidR="00162CEA" w:rsidRPr="00CD1CEA" w:rsidRDefault="00162CEA" w:rsidP="003D20D2">
            <w:pPr>
              <w:ind w:right="-272"/>
              <w:jc w:val="both"/>
              <w:rPr>
                <w:b/>
                <w:lang w:val="sr-Cyrl-RS"/>
              </w:rPr>
            </w:pPr>
            <w:r w:rsidRPr="00CD1CEA">
              <w:rPr>
                <w:b/>
                <w:lang w:val="sr-Cyrl-RS"/>
              </w:rPr>
              <w:t>Волатилност σ</w:t>
            </w:r>
          </w:p>
        </w:tc>
        <w:tc>
          <w:tcPr>
            <w:tcW w:w="900" w:type="dxa"/>
          </w:tcPr>
          <w:p w:rsidR="00162CEA" w:rsidRPr="00CD1CEA" w:rsidRDefault="00162CEA" w:rsidP="003D20D2">
            <w:pPr>
              <w:ind w:left="714" w:right="-272" w:hanging="357"/>
              <w:jc w:val="both"/>
              <w:rPr>
                <w:lang w:val="sr-Cyrl-RS"/>
              </w:rPr>
            </w:pPr>
          </w:p>
        </w:tc>
        <w:tc>
          <w:tcPr>
            <w:tcW w:w="990" w:type="dxa"/>
          </w:tcPr>
          <w:p w:rsidR="00162CEA" w:rsidRPr="00CD1CEA" w:rsidRDefault="00162CEA" w:rsidP="003D20D2">
            <w:pPr>
              <w:ind w:left="714" w:right="-272" w:hanging="357"/>
              <w:jc w:val="both"/>
              <w:rPr>
                <w:lang w:val="sr-Cyrl-RS"/>
              </w:rPr>
            </w:pPr>
          </w:p>
        </w:tc>
        <w:tc>
          <w:tcPr>
            <w:tcW w:w="6294" w:type="dxa"/>
          </w:tcPr>
          <w:p w:rsidR="00162CEA" w:rsidRPr="00CD1CEA" w:rsidRDefault="00162CEA" w:rsidP="003D20D2">
            <w:pPr>
              <w:ind w:right="-272"/>
              <w:jc w:val="both"/>
              <w:rPr>
                <w:lang w:val="sr-Cyrl-RS"/>
              </w:rPr>
            </w:pPr>
            <w:r w:rsidRPr="00CD1CEA">
              <w:rPr>
                <w:b/>
                <w:lang w:val="sr-Cyrl-RS"/>
              </w:rPr>
              <w:t>Коваријанса</w:t>
            </w:r>
            <w:r>
              <w:rPr>
                <w:b/>
                <w:lang w:val="sr-Latn-RS"/>
              </w:rPr>
              <w:t xml:space="preserve"> Cov</w:t>
            </w:r>
            <w:r w:rsidRPr="00CD1CEA">
              <w:rPr>
                <w:lang w:val="sr-Cyrl-RS"/>
              </w:rPr>
              <w:t>=</w:t>
            </w:r>
          </w:p>
          <w:p w:rsidR="00162CEA" w:rsidRPr="00CD1CEA" w:rsidRDefault="00162CEA" w:rsidP="003D20D2">
            <w:pPr>
              <w:ind w:right="-272"/>
              <w:jc w:val="both"/>
              <w:rPr>
                <w:lang w:val="sr-Cyrl-RS"/>
              </w:rPr>
            </w:pPr>
            <w:r w:rsidRPr="00CD1CEA">
              <w:rPr>
                <w:lang w:val="sr-Cyrl-RS"/>
              </w:rPr>
              <w:t>Σпроиз.одст.АиО/н(4)=</w:t>
            </w:r>
          </w:p>
          <w:p w:rsidR="00162CEA" w:rsidRPr="00CD1CEA" w:rsidRDefault="00162CEA" w:rsidP="003D20D2">
            <w:pPr>
              <w:ind w:right="-272"/>
              <w:jc w:val="both"/>
              <w:rPr>
                <w:lang w:val="sr-Cyrl-RS"/>
              </w:rPr>
            </w:pPr>
          </w:p>
          <w:p w:rsidR="00162CEA" w:rsidRPr="00CD1CEA" w:rsidRDefault="00162CEA" w:rsidP="003D20D2">
            <w:pPr>
              <w:ind w:right="-272"/>
              <w:jc w:val="both"/>
              <w:rPr>
                <w:lang w:val="sr-Cyrl-RS"/>
              </w:rPr>
            </w:pPr>
            <w:r w:rsidRPr="00CD1CEA">
              <w:rPr>
                <w:b/>
                <w:lang w:val="sr-Cyrl-RS"/>
              </w:rPr>
              <w:t>Коеф.корелације</w:t>
            </w:r>
            <w:r w:rsidRPr="00CD1CEA">
              <w:rPr>
                <w:lang w:val="sr-Latn-RS"/>
              </w:rPr>
              <w:t xml:space="preserve"> ρ</w:t>
            </w:r>
            <w:r w:rsidRPr="00CD1CEA">
              <w:rPr>
                <w:vertAlign w:val="subscript"/>
                <w:lang w:val="sr-Latn-RS"/>
              </w:rPr>
              <w:t>ao</w:t>
            </w:r>
            <w:r w:rsidRPr="00CD1CEA">
              <w:rPr>
                <w:vertAlign w:val="subscript"/>
                <w:lang w:val="sr-Cyrl-RS"/>
              </w:rPr>
              <w:t xml:space="preserve"> </w:t>
            </w:r>
            <w:r>
              <w:rPr>
                <w:lang w:val="sr-Cyrl-RS"/>
              </w:rPr>
              <w:t>=</w:t>
            </w:r>
            <w:r>
              <w:rPr>
                <w:lang w:val="sr-Latn-RS"/>
              </w:rPr>
              <w:t>Cov</w:t>
            </w:r>
            <w:r w:rsidRPr="00CD1CEA">
              <w:rPr>
                <w:lang w:val="sr-Cyrl-RS"/>
              </w:rPr>
              <w:t>/σ</w:t>
            </w:r>
            <w:r w:rsidRPr="00CD1CEA">
              <w:rPr>
                <w:vertAlign w:val="subscript"/>
                <w:lang w:val="sr-Cyrl-RS"/>
              </w:rPr>
              <w:t>а</w:t>
            </w:r>
            <w:r w:rsidRPr="00CD1CEA">
              <w:rPr>
                <w:lang w:val="sr-Cyrl-RS"/>
              </w:rPr>
              <w:t>*σ</w:t>
            </w:r>
            <w:r w:rsidRPr="00CD1CEA">
              <w:rPr>
                <w:vertAlign w:val="subscript"/>
                <w:lang w:val="sr-Cyrl-RS"/>
              </w:rPr>
              <w:t>о</w:t>
            </w:r>
            <w:r w:rsidRPr="00CD1CEA">
              <w:rPr>
                <w:lang w:val="sr-Cyrl-RS"/>
              </w:rPr>
              <w:t>=</w:t>
            </w:r>
          </w:p>
          <w:p w:rsidR="00162CEA" w:rsidRDefault="00162CEA" w:rsidP="003D20D2">
            <w:pPr>
              <w:ind w:right="-272"/>
              <w:jc w:val="both"/>
            </w:pPr>
          </w:p>
          <w:p w:rsidR="00162CEA" w:rsidRPr="00DE4A69" w:rsidRDefault="00162CEA" w:rsidP="003D20D2">
            <w:pPr>
              <w:ind w:right="-272"/>
              <w:jc w:val="both"/>
            </w:pPr>
          </w:p>
        </w:tc>
      </w:tr>
    </w:tbl>
    <w:p w:rsidR="00162CEA" w:rsidRPr="00CD1CEA" w:rsidRDefault="00162CEA" w:rsidP="00162CEA">
      <w:pPr>
        <w:rPr>
          <w:lang w:val="sr-Cyrl-RS"/>
        </w:rPr>
      </w:pPr>
    </w:p>
    <w:p w:rsidR="00162CEA" w:rsidRPr="00CD1CEA" w:rsidRDefault="00162CEA" w:rsidP="00162CEA">
      <w:pPr>
        <w:ind w:hanging="450"/>
        <w:rPr>
          <w:lang w:val="sr-Cyrl-RS"/>
        </w:rPr>
      </w:pPr>
      <w:r w:rsidRPr="00CD1CEA">
        <w:rPr>
          <w:b/>
          <w:lang w:val="sr-Cyrl-RS"/>
        </w:rPr>
        <w:t xml:space="preserve">Очекивана стопа приноса портфолиа </w:t>
      </w:r>
      <w:r w:rsidRPr="00CD1CEA">
        <w:rPr>
          <w:b/>
        </w:rPr>
        <w:t xml:space="preserve"> E</w:t>
      </w:r>
      <w:r w:rsidRPr="00CD1CEA">
        <w:rPr>
          <w:b/>
          <w:lang w:val="sr-Latn-RS"/>
        </w:rPr>
        <w:t>(R</w:t>
      </w:r>
      <w:r w:rsidRPr="00CD1CEA">
        <w:rPr>
          <w:b/>
          <w:vertAlign w:val="subscript"/>
          <w:lang w:val="sr-Latn-RS"/>
        </w:rPr>
        <w:t>p</w:t>
      </w:r>
      <w:r w:rsidRPr="00CD1CEA">
        <w:rPr>
          <w:b/>
          <w:lang w:val="sr-Latn-RS"/>
        </w:rPr>
        <w:t xml:space="preserve">) </w:t>
      </w:r>
      <w:r w:rsidRPr="00CD1CEA">
        <w:rPr>
          <w:lang w:val="sr-Latn-RS"/>
        </w:rPr>
        <w:t>= w</w:t>
      </w:r>
      <w:r w:rsidRPr="00CD1CEA">
        <w:rPr>
          <w:vertAlign w:val="subscript"/>
          <w:lang w:val="sr-Latn-RS"/>
        </w:rPr>
        <w:t>a</w:t>
      </w:r>
      <w:r w:rsidRPr="00CD1CEA">
        <w:rPr>
          <w:lang w:val="sr-Latn-RS"/>
        </w:rPr>
        <w:t>E(R</w:t>
      </w:r>
      <w:r w:rsidRPr="00CD1CEA">
        <w:rPr>
          <w:vertAlign w:val="subscript"/>
          <w:lang w:val="sr-Latn-RS"/>
        </w:rPr>
        <w:t>a</w:t>
      </w:r>
      <w:r w:rsidRPr="00CD1CEA">
        <w:rPr>
          <w:lang w:val="sr-Latn-RS"/>
        </w:rPr>
        <w:t>) + w</w:t>
      </w:r>
      <w:r w:rsidRPr="00CD1CEA">
        <w:rPr>
          <w:vertAlign w:val="subscript"/>
          <w:lang w:val="sr-Latn-RS"/>
        </w:rPr>
        <w:t>o</w:t>
      </w:r>
      <w:r w:rsidRPr="00CD1CEA">
        <w:rPr>
          <w:lang w:val="sr-Latn-RS"/>
        </w:rPr>
        <w:t>E(R</w:t>
      </w:r>
      <w:r w:rsidRPr="00CD1CEA">
        <w:rPr>
          <w:vertAlign w:val="subscript"/>
          <w:lang w:val="sr-Latn-RS"/>
        </w:rPr>
        <w:t>o</w:t>
      </w:r>
      <w:r w:rsidRPr="00CD1CEA">
        <w:rPr>
          <w:lang w:val="sr-Latn-RS"/>
        </w:rPr>
        <w:t>)</w:t>
      </w:r>
      <w:r w:rsidRPr="00CD1CEA">
        <w:rPr>
          <w:lang w:val="sr-Cyrl-RS"/>
        </w:rPr>
        <w:t xml:space="preserve"> =</w:t>
      </w:r>
      <w:r w:rsidRPr="00CD1CEA">
        <w:rPr>
          <w:lang w:val="sr-Latn-RS"/>
        </w:rPr>
        <w:t xml:space="preserve">        </w:t>
      </w:r>
    </w:p>
    <w:p w:rsidR="00162CEA" w:rsidRPr="00CD1CEA" w:rsidRDefault="00162CEA" w:rsidP="00162CEA">
      <w:pPr>
        <w:ind w:hanging="450"/>
        <w:rPr>
          <w:lang w:val="sr-Cyrl-RS"/>
        </w:rPr>
      </w:pPr>
    </w:p>
    <w:p w:rsidR="00162CEA" w:rsidRPr="00CD1CEA" w:rsidRDefault="00162CEA" w:rsidP="00162CEA">
      <w:pPr>
        <w:ind w:hanging="450"/>
        <w:rPr>
          <w:lang w:val="sr-Cyrl-RS"/>
        </w:rPr>
      </w:pPr>
      <w:r w:rsidRPr="00CD1CEA">
        <w:rPr>
          <w:b/>
          <w:lang w:val="sr-Cyrl-RS"/>
        </w:rPr>
        <w:t>Варијанса портфолиа σ</w:t>
      </w:r>
      <w:r w:rsidRPr="00CD1CEA">
        <w:rPr>
          <w:b/>
          <w:vertAlign w:val="superscript"/>
          <w:lang w:val="sr-Cyrl-RS"/>
        </w:rPr>
        <w:t xml:space="preserve">2 </w:t>
      </w:r>
      <w:r w:rsidRPr="00CD1CEA">
        <w:rPr>
          <w:lang w:val="sr-Cyrl-RS"/>
        </w:rPr>
        <w:t xml:space="preserve">= </w:t>
      </w:r>
      <w:r w:rsidRPr="00CD1CEA">
        <w:rPr>
          <w:lang w:val="sr-Latn-RS"/>
        </w:rPr>
        <w:t>w</w:t>
      </w:r>
      <w:r w:rsidRPr="00CD1CEA">
        <w:rPr>
          <w:vertAlign w:val="subscript"/>
          <w:lang w:val="sr-Latn-RS"/>
        </w:rPr>
        <w:t>a</w:t>
      </w:r>
      <w:r w:rsidRPr="00CD1CEA">
        <w:rPr>
          <w:vertAlign w:val="superscript"/>
          <w:lang w:val="sr-Latn-RS"/>
        </w:rPr>
        <w:t>2</w:t>
      </w:r>
      <w:r w:rsidRPr="00CD1CEA">
        <w:rPr>
          <w:lang w:val="sr-Latn-RS"/>
        </w:rPr>
        <w:t>σ</w:t>
      </w:r>
      <w:r w:rsidRPr="00CD1CEA">
        <w:rPr>
          <w:vertAlign w:val="subscript"/>
          <w:lang w:val="sr-Latn-RS"/>
        </w:rPr>
        <w:t>a</w:t>
      </w:r>
      <w:r w:rsidRPr="00CD1CEA">
        <w:rPr>
          <w:vertAlign w:val="superscript"/>
          <w:lang w:val="sr-Latn-RS"/>
        </w:rPr>
        <w:t>2</w:t>
      </w:r>
      <w:r w:rsidRPr="00CD1CEA">
        <w:rPr>
          <w:lang w:val="sr-Latn-RS"/>
        </w:rPr>
        <w:t>+w</w:t>
      </w:r>
      <w:r w:rsidRPr="00CD1CEA">
        <w:rPr>
          <w:vertAlign w:val="subscript"/>
          <w:lang w:val="sr-Latn-RS"/>
        </w:rPr>
        <w:t>o</w:t>
      </w:r>
      <w:r w:rsidRPr="00CD1CEA">
        <w:rPr>
          <w:vertAlign w:val="superscript"/>
          <w:lang w:val="sr-Latn-RS"/>
        </w:rPr>
        <w:t>2</w:t>
      </w:r>
      <w:r w:rsidRPr="00CD1CEA">
        <w:rPr>
          <w:lang w:val="sr-Latn-RS"/>
        </w:rPr>
        <w:t>σ</w:t>
      </w:r>
      <w:r w:rsidRPr="00CD1CEA">
        <w:rPr>
          <w:vertAlign w:val="subscript"/>
          <w:lang w:val="sr-Latn-RS"/>
        </w:rPr>
        <w:t>o</w:t>
      </w:r>
      <w:r w:rsidRPr="00CD1CEA">
        <w:rPr>
          <w:vertAlign w:val="superscript"/>
          <w:lang w:val="sr-Latn-RS"/>
        </w:rPr>
        <w:t>2</w:t>
      </w:r>
      <w:r w:rsidRPr="00CD1CEA">
        <w:rPr>
          <w:lang w:val="sr-Latn-RS"/>
        </w:rPr>
        <w:t>+2w</w:t>
      </w:r>
      <w:r w:rsidRPr="00CD1CEA">
        <w:rPr>
          <w:vertAlign w:val="subscript"/>
          <w:lang w:val="sr-Latn-RS"/>
        </w:rPr>
        <w:t>a</w:t>
      </w:r>
      <w:r w:rsidRPr="00CD1CEA">
        <w:rPr>
          <w:lang w:val="sr-Latn-RS"/>
        </w:rPr>
        <w:t>σ</w:t>
      </w:r>
      <w:r w:rsidRPr="00CD1CEA">
        <w:rPr>
          <w:vertAlign w:val="subscript"/>
          <w:lang w:val="sr-Latn-RS"/>
        </w:rPr>
        <w:t>a</w:t>
      </w:r>
      <w:r w:rsidRPr="00CD1CEA">
        <w:rPr>
          <w:lang w:val="sr-Latn-RS"/>
        </w:rPr>
        <w:t xml:space="preserve"> w</w:t>
      </w:r>
      <w:r w:rsidRPr="00CD1CEA">
        <w:rPr>
          <w:vertAlign w:val="subscript"/>
          <w:lang w:val="sr-Latn-RS"/>
        </w:rPr>
        <w:t>o</w:t>
      </w:r>
      <w:r w:rsidRPr="00CD1CEA">
        <w:rPr>
          <w:lang w:val="sr-Latn-RS"/>
        </w:rPr>
        <w:t>σ</w:t>
      </w:r>
      <w:r w:rsidRPr="00CD1CEA">
        <w:rPr>
          <w:vertAlign w:val="subscript"/>
          <w:lang w:val="sr-Latn-RS"/>
        </w:rPr>
        <w:t>o</w:t>
      </w:r>
      <w:r w:rsidRPr="00CD1CEA">
        <w:rPr>
          <w:lang w:val="sr-Latn-RS"/>
        </w:rPr>
        <w:t>ρ</w:t>
      </w:r>
      <w:r w:rsidRPr="00CD1CEA">
        <w:rPr>
          <w:vertAlign w:val="subscript"/>
          <w:lang w:val="sr-Latn-RS"/>
        </w:rPr>
        <w:t>ao</w:t>
      </w:r>
      <w:r w:rsidRPr="00CD1CEA">
        <w:rPr>
          <w:vertAlign w:val="subscript"/>
          <w:lang w:val="sr-Cyrl-RS"/>
        </w:rPr>
        <w:t xml:space="preserve"> </w:t>
      </w:r>
      <w:r w:rsidRPr="00CD1CEA">
        <w:rPr>
          <w:lang w:val="sr-Latn-RS"/>
        </w:rPr>
        <w:t>=</w:t>
      </w:r>
    </w:p>
    <w:p w:rsidR="00162CEA" w:rsidRPr="00CD1CEA" w:rsidRDefault="00162CEA" w:rsidP="00162CEA">
      <w:pPr>
        <w:ind w:hanging="450"/>
        <w:rPr>
          <w:lang w:val="sr-Cyrl-RS"/>
        </w:rPr>
      </w:pPr>
    </w:p>
    <w:p w:rsidR="00162CEA" w:rsidRPr="00CD1CEA" w:rsidRDefault="00162CEA" w:rsidP="00162CEA">
      <w:pPr>
        <w:ind w:hanging="450"/>
        <w:rPr>
          <w:lang w:val="sr-Cyrl-RS"/>
        </w:rPr>
      </w:pPr>
      <w:r w:rsidRPr="00CD1CEA">
        <w:rPr>
          <w:b/>
          <w:lang w:val="sr-Cyrl-RS"/>
        </w:rPr>
        <w:t>Ст.девијација – волатилност портфолиа σ</w:t>
      </w:r>
      <w:r w:rsidRPr="00CD1CEA">
        <w:rPr>
          <w:lang w:val="sr-Cyrl-RS"/>
        </w:rPr>
        <w:t xml:space="preserve"> =</w:t>
      </w:r>
    </w:p>
    <w:p w:rsidR="00162CEA" w:rsidRPr="00CD1CEA" w:rsidRDefault="00162CEA" w:rsidP="00162CEA">
      <w:pPr>
        <w:ind w:hanging="450"/>
        <w:rPr>
          <w:lang w:val="sr-Cyrl-RS"/>
        </w:rPr>
      </w:pPr>
    </w:p>
    <w:p w:rsidR="00162CEA" w:rsidRPr="00CD1CEA" w:rsidRDefault="00162CEA" w:rsidP="00162CEA">
      <w:pPr>
        <w:ind w:hanging="450"/>
        <w:rPr>
          <w:lang w:val="sr-Cyrl-RS"/>
        </w:rPr>
      </w:pPr>
      <w:r>
        <w:rPr>
          <w:b/>
          <w:lang w:val="sr-Cyrl-RS"/>
        </w:rPr>
        <w:t>ВаР</w:t>
      </w:r>
      <w:r w:rsidRPr="00CD1CEA">
        <w:rPr>
          <w:b/>
          <w:lang w:val="sr-Cyrl-RS"/>
        </w:rPr>
        <w:t xml:space="preserve"> за портфолио</w:t>
      </w:r>
      <w:r>
        <w:rPr>
          <w:b/>
          <w:lang w:val="sr-Latn-RS"/>
        </w:rPr>
        <w:t xml:space="preserve"> </w:t>
      </w:r>
      <w:r w:rsidRPr="00CD1CEA">
        <w:rPr>
          <w:lang w:val="sr-Cyrl-RS"/>
        </w:rPr>
        <w:t>=</w:t>
      </w:r>
      <w:r>
        <w:rPr>
          <w:lang w:val="sr-Latn-RS"/>
        </w:rPr>
        <w:t xml:space="preserve"> </w:t>
      </w:r>
      <w:r w:rsidRPr="00CD1CEA">
        <w:rPr>
          <w:lang w:val="sr-Cyrl-RS"/>
        </w:rPr>
        <w:t>√период држања * вред.портф. * волатилност портф. (ст.дев.) за ниво поверења</w:t>
      </w:r>
    </w:p>
    <w:p w:rsidR="00162CEA" w:rsidRPr="00CD1CEA" w:rsidRDefault="00162CEA" w:rsidP="00162CEA">
      <w:pPr>
        <w:ind w:hanging="450"/>
        <w:rPr>
          <w:lang w:val="sr-Cyrl-RS"/>
        </w:rPr>
      </w:pPr>
    </w:p>
    <w:p w:rsidR="00162CEA" w:rsidRPr="00CD1CEA" w:rsidRDefault="00162CEA" w:rsidP="00162CEA">
      <w:pPr>
        <w:ind w:hanging="450"/>
        <w:rPr>
          <w:lang w:val="sr-Cyrl-RS"/>
        </w:rPr>
      </w:pPr>
      <w:r w:rsidRPr="00CD1CEA">
        <w:rPr>
          <w:lang w:val="sr-Cyrl-RS"/>
        </w:rPr>
        <w:t xml:space="preserve">ВаР за 1 дан 99% ниво поверења </w:t>
      </w:r>
      <w:r w:rsidRPr="00CD1CEA">
        <w:rPr>
          <w:lang w:val="sr-Cyrl-CS"/>
        </w:rPr>
        <w:t>2.33σ</w:t>
      </w:r>
      <w:r w:rsidRPr="00CD1CEA">
        <w:rPr>
          <w:lang w:val="sr-Cyrl-RS"/>
        </w:rPr>
        <w:t>:</w:t>
      </w:r>
    </w:p>
    <w:p w:rsidR="00162CEA" w:rsidRPr="00CD1CEA" w:rsidRDefault="00162CEA" w:rsidP="00162CEA">
      <w:pPr>
        <w:pStyle w:val="ListParagraph"/>
        <w:ind w:left="0" w:right="4" w:hanging="450"/>
        <w:rPr>
          <w:sz w:val="22"/>
          <w:szCs w:val="22"/>
          <w:lang w:val="sr-Cyrl-CS"/>
        </w:rPr>
      </w:pPr>
    </w:p>
    <w:p w:rsidR="00162CEA" w:rsidRPr="00CD1CEA" w:rsidRDefault="00162CEA" w:rsidP="00162CEA">
      <w:pPr>
        <w:pStyle w:val="ListParagraph"/>
        <w:ind w:left="0" w:right="4" w:hanging="450"/>
        <w:rPr>
          <w:sz w:val="22"/>
          <w:szCs w:val="22"/>
          <w:lang w:val="sr-Cyrl-CS"/>
        </w:rPr>
      </w:pPr>
      <w:r w:rsidRPr="00CD1CEA">
        <w:rPr>
          <w:sz w:val="22"/>
          <w:szCs w:val="22"/>
          <w:lang w:val="sr-Cyrl-CS"/>
        </w:rPr>
        <w:t>ВаР за 30 дана 99% ниво поверења</w:t>
      </w:r>
      <w:r w:rsidRPr="00CD1CEA">
        <w:rPr>
          <w:sz w:val="22"/>
          <w:szCs w:val="22"/>
          <w:lang w:val="sr-Latn-RS"/>
        </w:rPr>
        <w:t xml:space="preserve"> </w:t>
      </w:r>
      <w:r w:rsidRPr="00CD1CEA">
        <w:rPr>
          <w:sz w:val="22"/>
          <w:szCs w:val="22"/>
          <w:lang w:val="sr-Cyrl-CS"/>
        </w:rPr>
        <w:t>2.33σ:</w:t>
      </w:r>
    </w:p>
    <w:p w:rsidR="00162CEA" w:rsidRPr="00CD1CEA" w:rsidRDefault="00162CEA" w:rsidP="00162CEA">
      <w:pPr>
        <w:pStyle w:val="ListParagraph"/>
        <w:ind w:left="0" w:right="4" w:hanging="450"/>
        <w:rPr>
          <w:sz w:val="22"/>
          <w:szCs w:val="22"/>
          <w:lang w:val="sr-Cyrl-CS"/>
        </w:rPr>
      </w:pPr>
    </w:p>
    <w:p w:rsidR="00162CEA" w:rsidRPr="00CD1CEA" w:rsidRDefault="00162CEA" w:rsidP="00162CEA">
      <w:pPr>
        <w:pStyle w:val="ListParagraph"/>
        <w:ind w:left="0" w:right="4" w:hanging="450"/>
        <w:rPr>
          <w:sz w:val="22"/>
          <w:szCs w:val="22"/>
          <w:lang w:val="sr-Cyrl-CS"/>
        </w:rPr>
      </w:pPr>
      <w:r w:rsidRPr="00CD1CEA">
        <w:rPr>
          <w:sz w:val="22"/>
          <w:szCs w:val="22"/>
          <w:lang w:val="sr-Cyrl-CS"/>
        </w:rPr>
        <w:t>ВаР за 365 дана 99% ниво поверења</w:t>
      </w:r>
      <w:r w:rsidRPr="00CD1CEA">
        <w:rPr>
          <w:sz w:val="22"/>
          <w:szCs w:val="22"/>
          <w:lang w:val="sr-Latn-RS"/>
        </w:rPr>
        <w:t xml:space="preserve"> </w:t>
      </w:r>
      <w:r w:rsidRPr="00CD1CEA">
        <w:rPr>
          <w:sz w:val="22"/>
          <w:szCs w:val="22"/>
          <w:lang w:val="sr-Cyrl-CS"/>
        </w:rPr>
        <w:t>2.33σ:</w:t>
      </w:r>
    </w:p>
    <w:p w:rsidR="00162CEA" w:rsidRPr="00CD1CEA" w:rsidRDefault="00162CEA" w:rsidP="00162CEA">
      <w:pPr>
        <w:ind w:hanging="450"/>
        <w:rPr>
          <w:lang w:val="sr-Latn-RS"/>
        </w:rPr>
      </w:pPr>
    </w:p>
    <w:p w:rsidR="00162CEA" w:rsidRPr="00CD1CEA" w:rsidRDefault="00162CEA" w:rsidP="00162CEA">
      <w:pPr>
        <w:ind w:hanging="450"/>
        <w:rPr>
          <w:lang w:val="sr-Cyrl-RS"/>
        </w:rPr>
      </w:pPr>
      <w:r w:rsidRPr="00CD1CEA">
        <w:rPr>
          <w:lang w:val="sr-Cyrl-RS"/>
        </w:rPr>
        <w:t xml:space="preserve">ВаР за 1 дан 95% ниво поверења </w:t>
      </w:r>
      <w:r w:rsidRPr="00CD1CEA">
        <w:rPr>
          <w:lang w:val="sr-Cyrl-CS"/>
        </w:rPr>
        <w:t>1,65σ</w:t>
      </w:r>
      <w:r w:rsidRPr="00CD1CEA">
        <w:rPr>
          <w:lang w:val="sr-Cyrl-RS"/>
        </w:rPr>
        <w:t>:</w:t>
      </w:r>
    </w:p>
    <w:p w:rsidR="00162CEA" w:rsidRPr="00CD1CEA" w:rsidRDefault="00162CEA" w:rsidP="00162CEA">
      <w:pPr>
        <w:pStyle w:val="ListParagraph"/>
        <w:ind w:left="0" w:right="4" w:hanging="450"/>
        <w:rPr>
          <w:sz w:val="22"/>
          <w:szCs w:val="22"/>
          <w:lang w:val="sr-Cyrl-CS"/>
        </w:rPr>
      </w:pPr>
    </w:p>
    <w:p w:rsidR="00162CEA" w:rsidRPr="00CD1CEA" w:rsidRDefault="00162CEA" w:rsidP="00162CEA">
      <w:pPr>
        <w:pStyle w:val="ListParagraph"/>
        <w:ind w:left="0" w:right="4" w:hanging="450"/>
        <w:rPr>
          <w:sz w:val="22"/>
          <w:szCs w:val="22"/>
          <w:lang w:val="sr-Cyrl-CS"/>
        </w:rPr>
      </w:pPr>
      <w:r w:rsidRPr="00CD1CEA">
        <w:rPr>
          <w:sz w:val="22"/>
          <w:szCs w:val="22"/>
          <w:lang w:val="sr-Cyrl-CS"/>
        </w:rPr>
        <w:t>ВаР за 30 дана 95% ниво поверења</w:t>
      </w:r>
      <w:r w:rsidRPr="00CD1CEA">
        <w:rPr>
          <w:sz w:val="22"/>
          <w:szCs w:val="22"/>
          <w:lang w:val="sr-Latn-RS"/>
        </w:rPr>
        <w:t xml:space="preserve"> </w:t>
      </w:r>
      <w:r w:rsidRPr="00CD1CEA">
        <w:rPr>
          <w:sz w:val="22"/>
          <w:szCs w:val="22"/>
          <w:lang w:val="sr-Cyrl-CS"/>
        </w:rPr>
        <w:t>1,65σ:</w:t>
      </w:r>
    </w:p>
    <w:p w:rsidR="00162CEA" w:rsidRPr="00CD1CEA" w:rsidRDefault="00162CEA" w:rsidP="00162CEA">
      <w:pPr>
        <w:pStyle w:val="ListParagraph"/>
        <w:ind w:left="0" w:right="4" w:hanging="450"/>
        <w:rPr>
          <w:sz w:val="22"/>
          <w:szCs w:val="22"/>
          <w:lang w:val="sr-Cyrl-CS"/>
        </w:rPr>
      </w:pPr>
    </w:p>
    <w:p w:rsidR="00162CEA" w:rsidRPr="00CD1CEA" w:rsidRDefault="00162CEA" w:rsidP="00162CEA">
      <w:pPr>
        <w:pStyle w:val="ListParagraph"/>
        <w:ind w:left="0" w:right="4" w:hanging="450"/>
        <w:rPr>
          <w:sz w:val="22"/>
          <w:szCs w:val="22"/>
          <w:lang w:val="sr-Cyrl-CS"/>
        </w:rPr>
      </w:pPr>
      <w:r w:rsidRPr="00CD1CEA">
        <w:rPr>
          <w:sz w:val="22"/>
          <w:szCs w:val="22"/>
          <w:lang w:val="sr-Cyrl-CS"/>
        </w:rPr>
        <w:t>ВаР за 365 дана 95% ниво поверења</w:t>
      </w:r>
      <w:r w:rsidRPr="00CD1CEA">
        <w:rPr>
          <w:sz w:val="22"/>
          <w:szCs w:val="22"/>
          <w:lang w:val="sr-Latn-RS"/>
        </w:rPr>
        <w:t xml:space="preserve"> </w:t>
      </w:r>
      <w:r w:rsidRPr="00CD1CEA">
        <w:rPr>
          <w:sz w:val="22"/>
          <w:szCs w:val="22"/>
          <w:lang w:val="sr-Cyrl-CS"/>
        </w:rPr>
        <w:t>1,65σ:</w:t>
      </w:r>
    </w:p>
    <w:p w:rsidR="00162CEA" w:rsidRPr="00CD1CEA" w:rsidRDefault="00162CEA" w:rsidP="00162CEA">
      <w:pPr>
        <w:pStyle w:val="ListParagraph"/>
        <w:ind w:left="0" w:right="4" w:hanging="450"/>
        <w:rPr>
          <w:sz w:val="22"/>
          <w:szCs w:val="22"/>
          <w:lang w:val="sr-Cyrl-CS"/>
        </w:rPr>
      </w:pPr>
    </w:p>
    <w:p w:rsidR="00162CEA" w:rsidRPr="00CD1CEA" w:rsidRDefault="00162CEA" w:rsidP="00162CEA">
      <w:pPr>
        <w:pStyle w:val="ListParagraph"/>
        <w:ind w:left="0" w:right="4" w:hanging="450"/>
        <w:rPr>
          <w:sz w:val="22"/>
          <w:szCs w:val="22"/>
          <w:lang w:val="sr-Cyrl-CS"/>
        </w:rPr>
      </w:pPr>
      <w:r w:rsidRPr="00CD1CEA">
        <w:rPr>
          <w:sz w:val="22"/>
          <w:szCs w:val="22"/>
          <w:lang w:val="sr-Cyrl-CS"/>
        </w:rPr>
        <w:t>Закључак:</w:t>
      </w:r>
    </w:p>
    <w:p w:rsidR="00162CEA" w:rsidRPr="00C63BD4" w:rsidRDefault="00162CEA" w:rsidP="00162CEA">
      <w:pPr>
        <w:rPr>
          <w:lang w:val="sr-Cyrl-RS"/>
        </w:rPr>
      </w:pPr>
    </w:p>
    <w:p w:rsidR="00162CEA" w:rsidRDefault="00162CEA" w:rsidP="00313D72">
      <w:pPr>
        <w:rPr>
          <w:b/>
          <w:sz w:val="22"/>
          <w:szCs w:val="22"/>
          <w:lang w:val="sr-Cyrl-BA"/>
        </w:rPr>
      </w:pPr>
    </w:p>
    <w:p w:rsidR="00162CEA" w:rsidRDefault="00162CEA" w:rsidP="00313D72">
      <w:pPr>
        <w:rPr>
          <w:b/>
          <w:sz w:val="22"/>
          <w:szCs w:val="22"/>
          <w:lang w:val="sr-Cyrl-BA"/>
        </w:rPr>
      </w:pPr>
    </w:p>
    <w:p w:rsidR="00162CEA" w:rsidRDefault="00162CEA" w:rsidP="00313D72">
      <w:pPr>
        <w:rPr>
          <w:b/>
          <w:sz w:val="22"/>
          <w:szCs w:val="22"/>
          <w:lang w:val="sr-Cyrl-BA"/>
        </w:rPr>
      </w:pPr>
    </w:p>
    <w:p w:rsidR="00162CEA" w:rsidRDefault="00162CEA" w:rsidP="00313D72">
      <w:pPr>
        <w:rPr>
          <w:b/>
          <w:sz w:val="22"/>
          <w:szCs w:val="22"/>
          <w:lang w:val="sr-Cyrl-BA"/>
        </w:rPr>
      </w:pPr>
    </w:p>
    <w:p w:rsidR="00162CEA" w:rsidRDefault="00162CEA" w:rsidP="00313D72">
      <w:pPr>
        <w:rPr>
          <w:b/>
          <w:sz w:val="22"/>
          <w:szCs w:val="22"/>
          <w:lang w:val="sr-Cyrl-BA"/>
        </w:rPr>
      </w:pPr>
    </w:p>
    <w:p w:rsidR="00162CEA" w:rsidRDefault="00162CEA" w:rsidP="00313D72">
      <w:pPr>
        <w:rPr>
          <w:b/>
          <w:sz w:val="22"/>
          <w:szCs w:val="22"/>
          <w:lang w:val="sr-Cyrl-BA"/>
        </w:rPr>
      </w:pPr>
    </w:p>
    <w:p w:rsidR="00162CEA" w:rsidRDefault="00162CEA" w:rsidP="00313D72">
      <w:pPr>
        <w:rPr>
          <w:b/>
          <w:sz w:val="22"/>
          <w:szCs w:val="22"/>
          <w:lang w:val="sr-Cyrl-BA"/>
        </w:rPr>
      </w:pPr>
    </w:p>
    <w:p w:rsidR="00162CEA" w:rsidRPr="00162CEA" w:rsidRDefault="00162CEA" w:rsidP="00313D72">
      <w:pPr>
        <w:rPr>
          <w:b/>
          <w:sz w:val="22"/>
          <w:szCs w:val="22"/>
          <w:lang w:val="sr-Cyrl-BA"/>
        </w:rPr>
      </w:pPr>
    </w:p>
    <w:p w:rsidR="00BD2F35" w:rsidRPr="00162CEA" w:rsidRDefault="002E51A2" w:rsidP="00162CEA">
      <w:pPr>
        <w:pStyle w:val="ListParagraph"/>
        <w:numPr>
          <w:ilvl w:val="0"/>
          <w:numId w:val="5"/>
        </w:numPr>
        <w:rPr>
          <w:b/>
          <w:sz w:val="22"/>
          <w:szCs w:val="22"/>
        </w:rPr>
      </w:pPr>
      <w:r w:rsidRPr="00162CEA">
        <w:rPr>
          <w:b/>
          <w:sz w:val="22"/>
          <w:szCs w:val="22"/>
        </w:rPr>
        <w:lastRenderedPageBreak/>
        <w:t xml:space="preserve"> </w:t>
      </w:r>
      <w:r w:rsidR="00313D72" w:rsidRPr="00162CEA">
        <w:rPr>
          <w:b/>
          <w:sz w:val="22"/>
          <w:szCs w:val="22"/>
          <w:lang w:val="sr-Cyrl-BA"/>
        </w:rPr>
        <w:t>ЗАДАТАК</w:t>
      </w:r>
    </w:p>
    <w:p w:rsidR="00A85162" w:rsidRPr="00313D72" w:rsidRDefault="00313D72" w:rsidP="00313D72">
      <w:pPr>
        <w:pStyle w:val="ListParagraph"/>
        <w:numPr>
          <w:ilvl w:val="0"/>
          <w:numId w:val="4"/>
        </w:numPr>
        <w:ind w:left="426" w:hanging="426"/>
        <w:jc w:val="both"/>
        <w:rPr>
          <w:sz w:val="22"/>
          <w:szCs w:val="22"/>
        </w:rPr>
      </w:pPr>
      <w:r>
        <w:rPr>
          <w:sz w:val="22"/>
          <w:szCs w:val="22"/>
          <w:lang w:val="sr-Cyrl-BA"/>
        </w:rPr>
        <w:t>Билансна сума банке износи</w:t>
      </w:r>
      <w:r w:rsidR="00D76AA9" w:rsidRPr="00313D72">
        <w:rPr>
          <w:sz w:val="22"/>
          <w:szCs w:val="22"/>
        </w:rPr>
        <w:t xml:space="preserve"> 732</w:t>
      </w:r>
      <w:r w:rsidR="00A85162" w:rsidRPr="00313D72">
        <w:rPr>
          <w:sz w:val="22"/>
          <w:szCs w:val="22"/>
        </w:rPr>
        <w:t>.</w:t>
      </w:r>
      <w:r w:rsidR="00D76AA9" w:rsidRPr="00313D72">
        <w:rPr>
          <w:sz w:val="22"/>
          <w:szCs w:val="22"/>
        </w:rPr>
        <w:t>000.000 ev</w:t>
      </w:r>
      <w:r w:rsidR="00A85162" w:rsidRPr="00313D72">
        <w:rPr>
          <w:sz w:val="22"/>
          <w:szCs w:val="22"/>
        </w:rPr>
        <w:t xml:space="preserve">ra. </w:t>
      </w:r>
      <w:r>
        <w:rPr>
          <w:sz w:val="22"/>
          <w:szCs w:val="22"/>
          <w:lang w:val="sr-Cyrl-BA"/>
        </w:rPr>
        <w:t xml:space="preserve">На основу података из табеле израчунати удео кумулативног гепа у укупној активи банке и на основу предзнака гепа прокоментарисати утицај раста каматне стопе на пословни резултат банке. </w:t>
      </w:r>
    </w:p>
    <w:tbl>
      <w:tblPr>
        <w:tblpPr w:leftFromText="180" w:rightFromText="180" w:vertAnchor="text" w:horzAnchor="margin" w:tblpXSpec="center" w:tblpY="193"/>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61"/>
        <w:gridCol w:w="2471"/>
        <w:gridCol w:w="2915"/>
      </w:tblGrid>
      <w:tr w:rsidR="00313D72" w:rsidRPr="00313D72" w:rsidTr="00313D72">
        <w:tc>
          <w:tcPr>
            <w:tcW w:w="4361" w:type="dxa"/>
            <w:shd w:val="clear" w:color="auto" w:fill="F2F2F2"/>
          </w:tcPr>
          <w:p w:rsidR="00313D72" w:rsidRPr="00313D72" w:rsidRDefault="00313D72" w:rsidP="00313D72">
            <w:pPr>
              <w:ind w:left="426"/>
              <w:rPr>
                <w:sz w:val="22"/>
                <w:szCs w:val="22"/>
                <w:lang w:val="sr-Cyrl-CS"/>
              </w:rPr>
            </w:pPr>
            <w:r w:rsidRPr="00313D72">
              <w:rPr>
                <w:sz w:val="22"/>
                <w:szCs w:val="22"/>
                <w:lang w:val="sr-Cyrl-CS"/>
              </w:rPr>
              <w:t>Дурациони геп</w:t>
            </w:r>
          </w:p>
        </w:tc>
        <w:tc>
          <w:tcPr>
            <w:tcW w:w="2471" w:type="dxa"/>
            <w:shd w:val="clear" w:color="auto" w:fill="F2F2F2"/>
          </w:tcPr>
          <w:p w:rsidR="00313D72" w:rsidRPr="00313D72" w:rsidRDefault="00313D72" w:rsidP="00313D72">
            <w:pPr>
              <w:ind w:left="176" w:hanging="714"/>
              <w:jc w:val="center"/>
              <w:rPr>
                <w:sz w:val="22"/>
                <w:szCs w:val="22"/>
                <w:lang w:val="sr-Cyrl-CS"/>
              </w:rPr>
            </w:pPr>
            <w:r w:rsidRPr="00313D72">
              <w:rPr>
                <w:sz w:val="22"/>
                <w:szCs w:val="22"/>
                <w:lang w:val="sr-Cyrl-CS"/>
              </w:rPr>
              <w:t>Раст каматне стопе</w:t>
            </w:r>
          </w:p>
        </w:tc>
        <w:tc>
          <w:tcPr>
            <w:tcW w:w="2915" w:type="dxa"/>
            <w:shd w:val="clear" w:color="auto" w:fill="F2F2F2"/>
          </w:tcPr>
          <w:p w:rsidR="00313D72" w:rsidRPr="00313D72" w:rsidRDefault="00313D72" w:rsidP="00313D72">
            <w:pPr>
              <w:ind w:left="182"/>
              <w:rPr>
                <w:sz w:val="22"/>
                <w:szCs w:val="22"/>
                <w:lang w:val="sr-Cyrl-CS"/>
              </w:rPr>
            </w:pPr>
            <w:r w:rsidRPr="00313D72">
              <w:rPr>
                <w:sz w:val="22"/>
                <w:szCs w:val="22"/>
                <w:lang w:val="sr-Cyrl-CS"/>
              </w:rPr>
              <w:t>Пад каматне стопе</w:t>
            </w:r>
          </w:p>
        </w:tc>
      </w:tr>
      <w:tr w:rsidR="00313D72" w:rsidRPr="00313D72" w:rsidTr="00313D72">
        <w:trPr>
          <w:trHeight w:val="702"/>
        </w:trPr>
        <w:tc>
          <w:tcPr>
            <w:tcW w:w="4361" w:type="dxa"/>
          </w:tcPr>
          <w:p w:rsidR="00313D72" w:rsidRPr="00313D72" w:rsidRDefault="00313D72" w:rsidP="00313D72">
            <w:pPr>
              <w:ind w:left="426"/>
              <w:rPr>
                <w:sz w:val="22"/>
                <w:szCs w:val="22"/>
              </w:rPr>
            </w:pPr>
            <w:r w:rsidRPr="00313D72">
              <w:rPr>
                <w:sz w:val="22"/>
                <w:szCs w:val="22"/>
                <w:lang w:val="sr-Cyrl-CS"/>
              </w:rPr>
              <w:t>Дурациони геп</w:t>
            </w:r>
            <w:r w:rsidRPr="00313D72">
              <w:rPr>
                <w:sz w:val="22"/>
                <w:szCs w:val="22"/>
              </w:rPr>
              <w:t xml:space="preserve"> </w:t>
            </w:r>
            <w:r w:rsidRPr="00313D72">
              <w:rPr>
                <w:sz w:val="22"/>
                <w:szCs w:val="22"/>
              </w:rPr>
              <w:sym w:font="Symbol" w:char="F03E"/>
            </w:r>
            <w:r w:rsidRPr="00313D72">
              <w:rPr>
                <w:sz w:val="22"/>
                <w:szCs w:val="22"/>
              </w:rPr>
              <w:t xml:space="preserve"> 0</w:t>
            </w:r>
          </w:p>
          <w:p w:rsidR="00313D72" w:rsidRPr="00313D72" w:rsidRDefault="00313D72" w:rsidP="00313D72">
            <w:pPr>
              <w:ind w:left="426"/>
              <w:rPr>
                <w:sz w:val="22"/>
                <w:szCs w:val="22"/>
                <w:lang w:val="sr-Cyrl-CS"/>
              </w:rPr>
            </w:pPr>
            <w:r w:rsidRPr="00313D72">
              <w:rPr>
                <w:sz w:val="22"/>
                <w:szCs w:val="22"/>
                <w:lang w:val="sr-Cyrl-CS"/>
              </w:rPr>
              <w:t>Трајање активе</w:t>
            </w:r>
            <w:r w:rsidRPr="00313D72">
              <w:rPr>
                <w:sz w:val="22"/>
                <w:szCs w:val="22"/>
              </w:rPr>
              <w:t xml:space="preserve"> </w:t>
            </w:r>
            <w:r w:rsidRPr="00313D72">
              <w:rPr>
                <w:sz w:val="22"/>
                <w:szCs w:val="22"/>
              </w:rPr>
              <w:sym w:font="Symbol" w:char="F03E"/>
            </w:r>
            <w:r w:rsidRPr="00313D72">
              <w:rPr>
                <w:sz w:val="22"/>
                <w:szCs w:val="22"/>
              </w:rPr>
              <w:t xml:space="preserve"> </w:t>
            </w:r>
            <w:r w:rsidRPr="00313D72">
              <w:rPr>
                <w:sz w:val="22"/>
                <w:szCs w:val="22"/>
                <w:lang w:val="sr-Cyrl-CS"/>
              </w:rPr>
              <w:t xml:space="preserve"> Трајање  пасиве</w:t>
            </w:r>
          </w:p>
        </w:tc>
        <w:tc>
          <w:tcPr>
            <w:tcW w:w="2471" w:type="dxa"/>
            <w:vAlign w:val="center"/>
          </w:tcPr>
          <w:p w:rsidR="00313D72" w:rsidRPr="00313D72" w:rsidRDefault="00313D72" w:rsidP="00313D72">
            <w:pPr>
              <w:rPr>
                <w:sz w:val="22"/>
                <w:szCs w:val="22"/>
                <w:lang w:val="sr-Cyrl-CS"/>
              </w:rPr>
            </w:pPr>
            <w:r w:rsidRPr="00313D72">
              <w:rPr>
                <w:sz w:val="22"/>
                <w:szCs w:val="22"/>
                <w:lang w:val="sr-Cyrl-CS"/>
              </w:rPr>
              <w:t>Губитак</w:t>
            </w:r>
          </w:p>
        </w:tc>
        <w:tc>
          <w:tcPr>
            <w:tcW w:w="2915" w:type="dxa"/>
            <w:vAlign w:val="center"/>
          </w:tcPr>
          <w:p w:rsidR="00313D72" w:rsidRPr="00313D72" w:rsidRDefault="00313D72" w:rsidP="00313D72">
            <w:pPr>
              <w:rPr>
                <w:sz w:val="22"/>
                <w:szCs w:val="22"/>
                <w:lang w:val="sr-Cyrl-CS"/>
              </w:rPr>
            </w:pPr>
            <w:r w:rsidRPr="00313D72">
              <w:rPr>
                <w:sz w:val="22"/>
                <w:szCs w:val="22"/>
                <w:lang w:val="sr-Cyrl-CS"/>
              </w:rPr>
              <w:t>Добитак</w:t>
            </w:r>
          </w:p>
        </w:tc>
      </w:tr>
      <w:tr w:rsidR="00313D72" w:rsidRPr="00313D72" w:rsidTr="00313D72">
        <w:trPr>
          <w:trHeight w:val="697"/>
        </w:trPr>
        <w:tc>
          <w:tcPr>
            <w:tcW w:w="4361" w:type="dxa"/>
          </w:tcPr>
          <w:p w:rsidR="00313D72" w:rsidRPr="00313D72" w:rsidRDefault="00313D72" w:rsidP="00313D72">
            <w:pPr>
              <w:ind w:left="426"/>
              <w:rPr>
                <w:sz w:val="22"/>
                <w:szCs w:val="22"/>
              </w:rPr>
            </w:pPr>
            <w:r w:rsidRPr="00313D72">
              <w:rPr>
                <w:sz w:val="22"/>
                <w:szCs w:val="22"/>
                <w:lang w:val="sr-Cyrl-CS"/>
              </w:rPr>
              <w:t>Дурациони геп</w:t>
            </w:r>
            <w:r w:rsidRPr="00313D72">
              <w:rPr>
                <w:sz w:val="22"/>
                <w:szCs w:val="22"/>
              </w:rPr>
              <w:t xml:space="preserve"> </w:t>
            </w:r>
            <w:r w:rsidRPr="00313D72">
              <w:rPr>
                <w:sz w:val="22"/>
                <w:szCs w:val="22"/>
              </w:rPr>
              <w:sym w:font="Symbol" w:char="F03C"/>
            </w:r>
            <w:r w:rsidRPr="00313D72">
              <w:rPr>
                <w:sz w:val="22"/>
                <w:szCs w:val="22"/>
              </w:rPr>
              <w:t xml:space="preserve"> 0</w:t>
            </w:r>
          </w:p>
          <w:p w:rsidR="00313D72" w:rsidRPr="00313D72" w:rsidRDefault="00313D72" w:rsidP="00313D72">
            <w:pPr>
              <w:ind w:left="426"/>
              <w:rPr>
                <w:sz w:val="22"/>
                <w:szCs w:val="22"/>
              </w:rPr>
            </w:pPr>
            <w:r w:rsidRPr="00313D72">
              <w:rPr>
                <w:sz w:val="22"/>
                <w:szCs w:val="22"/>
                <w:lang w:val="sr-Cyrl-CS"/>
              </w:rPr>
              <w:t>Трајање активе</w:t>
            </w:r>
            <w:r w:rsidRPr="00313D72">
              <w:rPr>
                <w:sz w:val="22"/>
                <w:szCs w:val="22"/>
              </w:rPr>
              <w:t xml:space="preserve"> </w:t>
            </w:r>
            <w:r w:rsidRPr="00313D72">
              <w:rPr>
                <w:sz w:val="22"/>
                <w:szCs w:val="22"/>
              </w:rPr>
              <w:sym w:font="Symbol" w:char="F03C"/>
            </w:r>
            <w:r w:rsidRPr="00313D72">
              <w:rPr>
                <w:sz w:val="22"/>
                <w:szCs w:val="22"/>
              </w:rPr>
              <w:t xml:space="preserve"> </w:t>
            </w:r>
            <w:r w:rsidRPr="00313D72">
              <w:rPr>
                <w:sz w:val="22"/>
                <w:szCs w:val="22"/>
                <w:lang w:val="sr-Cyrl-CS"/>
              </w:rPr>
              <w:t xml:space="preserve">  Трајање пасиве</w:t>
            </w:r>
          </w:p>
        </w:tc>
        <w:tc>
          <w:tcPr>
            <w:tcW w:w="2471" w:type="dxa"/>
            <w:vAlign w:val="center"/>
          </w:tcPr>
          <w:p w:rsidR="00313D72" w:rsidRPr="00313D72" w:rsidRDefault="00313D72" w:rsidP="00313D72">
            <w:pPr>
              <w:rPr>
                <w:sz w:val="22"/>
                <w:szCs w:val="22"/>
                <w:lang w:val="sr-Cyrl-CS"/>
              </w:rPr>
            </w:pPr>
            <w:r w:rsidRPr="00313D72">
              <w:rPr>
                <w:sz w:val="22"/>
                <w:szCs w:val="22"/>
                <w:lang w:val="sr-Cyrl-CS"/>
              </w:rPr>
              <w:t>Добитак</w:t>
            </w:r>
          </w:p>
        </w:tc>
        <w:tc>
          <w:tcPr>
            <w:tcW w:w="2915" w:type="dxa"/>
            <w:vAlign w:val="center"/>
          </w:tcPr>
          <w:p w:rsidR="00313D72" w:rsidRPr="00313D72" w:rsidRDefault="00313D72" w:rsidP="00313D72">
            <w:pPr>
              <w:rPr>
                <w:sz w:val="22"/>
                <w:szCs w:val="22"/>
                <w:lang w:val="sr-Cyrl-CS"/>
              </w:rPr>
            </w:pPr>
            <w:r w:rsidRPr="00313D72">
              <w:rPr>
                <w:sz w:val="22"/>
                <w:szCs w:val="22"/>
                <w:lang w:val="sr-Cyrl-CS"/>
              </w:rPr>
              <w:t>Губитак</w:t>
            </w:r>
          </w:p>
        </w:tc>
      </w:tr>
      <w:tr w:rsidR="00313D72" w:rsidRPr="00313D72" w:rsidTr="00313D72">
        <w:trPr>
          <w:trHeight w:val="693"/>
        </w:trPr>
        <w:tc>
          <w:tcPr>
            <w:tcW w:w="4361" w:type="dxa"/>
          </w:tcPr>
          <w:p w:rsidR="00313D72" w:rsidRPr="00313D72" w:rsidRDefault="00313D72" w:rsidP="00313D72">
            <w:pPr>
              <w:ind w:left="426"/>
              <w:rPr>
                <w:sz w:val="22"/>
                <w:szCs w:val="22"/>
              </w:rPr>
            </w:pPr>
            <w:r w:rsidRPr="00313D72">
              <w:rPr>
                <w:sz w:val="22"/>
                <w:szCs w:val="22"/>
                <w:lang w:val="sr-Cyrl-CS"/>
              </w:rPr>
              <w:t>Дурациони геп</w:t>
            </w:r>
            <w:r w:rsidRPr="00313D72">
              <w:rPr>
                <w:sz w:val="22"/>
                <w:szCs w:val="22"/>
              </w:rPr>
              <w:t xml:space="preserve"> = 0</w:t>
            </w:r>
          </w:p>
          <w:p w:rsidR="00313D72" w:rsidRPr="00313D72" w:rsidRDefault="00313D72" w:rsidP="00313D72">
            <w:pPr>
              <w:ind w:left="426"/>
              <w:rPr>
                <w:sz w:val="22"/>
                <w:szCs w:val="22"/>
              </w:rPr>
            </w:pPr>
            <w:r w:rsidRPr="00313D72">
              <w:rPr>
                <w:sz w:val="22"/>
                <w:szCs w:val="22"/>
                <w:lang w:val="sr-Cyrl-CS"/>
              </w:rPr>
              <w:t>Трајање активе</w:t>
            </w:r>
            <w:r w:rsidRPr="00313D72">
              <w:rPr>
                <w:sz w:val="22"/>
                <w:szCs w:val="22"/>
              </w:rPr>
              <w:t xml:space="preserve"> = </w:t>
            </w:r>
            <w:r w:rsidRPr="00313D72">
              <w:rPr>
                <w:sz w:val="22"/>
                <w:szCs w:val="22"/>
                <w:lang w:val="sr-Cyrl-CS"/>
              </w:rPr>
              <w:t xml:space="preserve">  Трајање пасиве</w:t>
            </w:r>
          </w:p>
        </w:tc>
        <w:tc>
          <w:tcPr>
            <w:tcW w:w="2471" w:type="dxa"/>
            <w:vAlign w:val="center"/>
          </w:tcPr>
          <w:p w:rsidR="00313D72" w:rsidRPr="00313D72" w:rsidRDefault="00313D72" w:rsidP="00313D72">
            <w:pPr>
              <w:rPr>
                <w:sz w:val="22"/>
                <w:szCs w:val="22"/>
                <w:lang w:val="sr-Cyrl-CS"/>
              </w:rPr>
            </w:pPr>
            <w:r w:rsidRPr="00313D72">
              <w:rPr>
                <w:sz w:val="22"/>
                <w:szCs w:val="22"/>
                <w:lang w:val="sr-Cyrl-CS"/>
              </w:rPr>
              <w:t>Имунизација</w:t>
            </w:r>
          </w:p>
        </w:tc>
        <w:tc>
          <w:tcPr>
            <w:tcW w:w="2915" w:type="dxa"/>
            <w:vAlign w:val="center"/>
          </w:tcPr>
          <w:p w:rsidR="00313D72" w:rsidRPr="00313D72" w:rsidRDefault="00313D72" w:rsidP="00313D72">
            <w:pPr>
              <w:rPr>
                <w:sz w:val="22"/>
                <w:szCs w:val="22"/>
                <w:lang w:val="sr-Cyrl-CS"/>
              </w:rPr>
            </w:pPr>
            <w:r w:rsidRPr="00313D72">
              <w:rPr>
                <w:sz w:val="22"/>
                <w:szCs w:val="22"/>
                <w:lang w:val="sr-Cyrl-CS"/>
              </w:rPr>
              <w:t>Имунизација</w:t>
            </w:r>
          </w:p>
        </w:tc>
      </w:tr>
    </w:tbl>
    <w:p w:rsidR="00A85162" w:rsidRPr="00162CEA" w:rsidRDefault="00A85162" w:rsidP="00313D72">
      <w:pPr>
        <w:rPr>
          <w:sz w:val="22"/>
          <w:szCs w:val="22"/>
          <w:lang w:val="sr-Cyrl-BA"/>
        </w:rPr>
      </w:pPr>
    </w:p>
    <w:tbl>
      <w:tblPr>
        <w:tblStyle w:val="TableGrid"/>
        <w:tblW w:w="0" w:type="auto"/>
        <w:jc w:val="center"/>
        <w:tblInd w:w="-175" w:type="dxa"/>
        <w:tblLook w:val="04A0" w:firstRow="1" w:lastRow="0" w:firstColumn="1" w:lastColumn="0" w:noHBand="0" w:noVBand="1"/>
      </w:tblPr>
      <w:tblGrid>
        <w:gridCol w:w="1986"/>
        <w:gridCol w:w="2127"/>
        <w:gridCol w:w="2267"/>
        <w:gridCol w:w="1563"/>
      </w:tblGrid>
      <w:tr w:rsidR="00A85162" w:rsidRPr="00313D72" w:rsidTr="00313D72">
        <w:trPr>
          <w:jc w:val="center"/>
        </w:trPr>
        <w:tc>
          <w:tcPr>
            <w:tcW w:w="1986" w:type="dxa"/>
          </w:tcPr>
          <w:p w:rsidR="00A85162" w:rsidRPr="00313D72" w:rsidRDefault="00A85162" w:rsidP="00313D72">
            <w:pPr>
              <w:rPr>
                <w:rFonts w:ascii="Times New Roman" w:hAnsi="Times New Roman" w:cs="Times New Roman"/>
              </w:rPr>
            </w:pPr>
            <w:r w:rsidRPr="00313D72">
              <w:rPr>
                <w:rFonts w:ascii="Times New Roman" w:hAnsi="Times New Roman" w:cs="Times New Roman"/>
              </w:rPr>
              <w:t>Доспеће</w:t>
            </w:r>
          </w:p>
        </w:tc>
        <w:tc>
          <w:tcPr>
            <w:tcW w:w="2127" w:type="dxa"/>
          </w:tcPr>
          <w:p w:rsidR="00A85162" w:rsidRPr="00313D72" w:rsidRDefault="00D76AA9" w:rsidP="00313D72">
            <w:pPr>
              <w:rPr>
                <w:rFonts w:ascii="Times New Roman" w:hAnsi="Times New Roman" w:cs="Times New Roman"/>
              </w:rPr>
            </w:pPr>
            <w:r w:rsidRPr="00313D72">
              <w:rPr>
                <w:rFonts w:ascii="Times New Roman" w:hAnsi="Times New Roman" w:cs="Times New Roman"/>
              </w:rPr>
              <w:t>Актива (мил. EUR</w:t>
            </w:r>
            <w:r w:rsidR="00A85162" w:rsidRPr="00313D72">
              <w:rPr>
                <w:rFonts w:ascii="Times New Roman" w:hAnsi="Times New Roman" w:cs="Times New Roman"/>
              </w:rPr>
              <w:t>)</w:t>
            </w:r>
          </w:p>
        </w:tc>
        <w:tc>
          <w:tcPr>
            <w:tcW w:w="2267" w:type="dxa"/>
          </w:tcPr>
          <w:p w:rsidR="00A85162" w:rsidRPr="00313D72" w:rsidRDefault="00D76AA9" w:rsidP="00313D72">
            <w:pPr>
              <w:rPr>
                <w:rFonts w:ascii="Times New Roman" w:hAnsi="Times New Roman" w:cs="Times New Roman"/>
              </w:rPr>
            </w:pPr>
            <w:r w:rsidRPr="00313D72">
              <w:rPr>
                <w:rFonts w:ascii="Times New Roman" w:hAnsi="Times New Roman" w:cs="Times New Roman"/>
              </w:rPr>
              <w:t>Пасива (мил. ЕUR</w:t>
            </w:r>
            <w:r w:rsidR="00A85162" w:rsidRPr="00313D72">
              <w:rPr>
                <w:rFonts w:ascii="Times New Roman" w:hAnsi="Times New Roman" w:cs="Times New Roman"/>
              </w:rPr>
              <w:t>)</w:t>
            </w:r>
          </w:p>
        </w:tc>
        <w:tc>
          <w:tcPr>
            <w:tcW w:w="1563" w:type="dxa"/>
          </w:tcPr>
          <w:p w:rsidR="00A85162" w:rsidRPr="00313D72" w:rsidRDefault="00A85162" w:rsidP="00313D72">
            <w:pPr>
              <w:rPr>
                <w:rFonts w:ascii="Times New Roman" w:hAnsi="Times New Roman" w:cs="Times New Roman"/>
              </w:rPr>
            </w:pPr>
            <w:r w:rsidRPr="00313D72">
              <w:rPr>
                <w:rFonts w:ascii="Times New Roman" w:hAnsi="Times New Roman" w:cs="Times New Roman"/>
              </w:rPr>
              <w:t>ГЕП</w:t>
            </w:r>
          </w:p>
        </w:tc>
      </w:tr>
      <w:tr w:rsidR="00A85162" w:rsidRPr="00313D72" w:rsidTr="00313D72">
        <w:trPr>
          <w:jc w:val="center"/>
        </w:trPr>
        <w:tc>
          <w:tcPr>
            <w:tcW w:w="1986" w:type="dxa"/>
          </w:tcPr>
          <w:p w:rsidR="00A85162" w:rsidRPr="00313D72" w:rsidRDefault="00A85162" w:rsidP="00313D72">
            <w:pPr>
              <w:rPr>
                <w:rFonts w:ascii="Times New Roman" w:hAnsi="Times New Roman" w:cs="Times New Roman"/>
              </w:rPr>
            </w:pPr>
            <w:r w:rsidRPr="00313D72">
              <w:rPr>
                <w:rFonts w:ascii="Times New Roman" w:hAnsi="Times New Roman" w:cs="Times New Roman"/>
                <w:lang w:val="sr-Cyrl-CS"/>
              </w:rPr>
              <w:t>1 месец</w:t>
            </w:r>
          </w:p>
        </w:tc>
        <w:tc>
          <w:tcPr>
            <w:tcW w:w="2127" w:type="dxa"/>
          </w:tcPr>
          <w:p w:rsidR="00A85162" w:rsidRPr="00313D72" w:rsidRDefault="00A85162" w:rsidP="00313D72">
            <w:pPr>
              <w:rPr>
                <w:rFonts w:ascii="Times New Roman" w:hAnsi="Times New Roman" w:cs="Times New Roman"/>
              </w:rPr>
            </w:pPr>
            <w:r w:rsidRPr="00313D72">
              <w:rPr>
                <w:rFonts w:ascii="Times New Roman" w:hAnsi="Times New Roman" w:cs="Times New Roman"/>
              </w:rPr>
              <w:t>84</w:t>
            </w:r>
          </w:p>
        </w:tc>
        <w:tc>
          <w:tcPr>
            <w:tcW w:w="2267" w:type="dxa"/>
          </w:tcPr>
          <w:p w:rsidR="00A85162" w:rsidRPr="00313D72" w:rsidRDefault="00313D72" w:rsidP="00313D72">
            <w:pPr>
              <w:rPr>
                <w:rFonts w:ascii="Times New Roman" w:hAnsi="Times New Roman" w:cs="Times New Roman"/>
              </w:rPr>
            </w:pPr>
            <w:r w:rsidRPr="00313D72">
              <w:rPr>
                <w:rFonts w:ascii="Times New Roman" w:hAnsi="Times New Roman" w:cs="Times New Roman"/>
              </w:rPr>
              <w:t>60</w:t>
            </w:r>
          </w:p>
        </w:tc>
        <w:tc>
          <w:tcPr>
            <w:tcW w:w="1563" w:type="dxa"/>
          </w:tcPr>
          <w:p w:rsidR="00A85162" w:rsidRPr="00313D72" w:rsidRDefault="00A85162" w:rsidP="00313D72">
            <w:pPr>
              <w:rPr>
                <w:rFonts w:ascii="Times New Roman" w:hAnsi="Times New Roman" w:cs="Times New Roman"/>
              </w:rPr>
            </w:pPr>
          </w:p>
        </w:tc>
      </w:tr>
      <w:tr w:rsidR="00A85162" w:rsidRPr="00313D72" w:rsidTr="00313D72">
        <w:trPr>
          <w:jc w:val="center"/>
        </w:trPr>
        <w:tc>
          <w:tcPr>
            <w:tcW w:w="1986" w:type="dxa"/>
          </w:tcPr>
          <w:p w:rsidR="00A85162" w:rsidRPr="00313D72" w:rsidRDefault="00A85162" w:rsidP="00313D72">
            <w:pPr>
              <w:rPr>
                <w:rFonts w:ascii="Times New Roman" w:hAnsi="Times New Roman" w:cs="Times New Roman"/>
              </w:rPr>
            </w:pPr>
            <w:r w:rsidRPr="00313D72">
              <w:rPr>
                <w:rFonts w:ascii="Times New Roman" w:hAnsi="Times New Roman" w:cs="Times New Roman"/>
                <w:lang w:val="sr-Cyrl-CS"/>
              </w:rPr>
              <w:t>1- 3 месеца</w:t>
            </w:r>
          </w:p>
        </w:tc>
        <w:tc>
          <w:tcPr>
            <w:tcW w:w="2127" w:type="dxa"/>
          </w:tcPr>
          <w:p w:rsidR="00A85162" w:rsidRPr="00313D72" w:rsidRDefault="00D76AA9" w:rsidP="00313D72">
            <w:pPr>
              <w:rPr>
                <w:rFonts w:ascii="Times New Roman" w:hAnsi="Times New Roman" w:cs="Times New Roman"/>
              </w:rPr>
            </w:pPr>
            <w:r w:rsidRPr="00313D72">
              <w:rPr>
                <w:rFonts w:ascii="Times New Roman" w:hAnsi="Times New Roman" w:cs="Times New Roman"/>
              </w:rPr>
              <w:t>90</w:t>
            </w:r>
          </w:p>
        </w:tc>
        <w:tc>
          <w:tcPr>
            <w:tcW w:w="2267" w:type="dxa"/>
          </w:tcPr>
          <w:p w:rsidR="00A85162" w:rsidRPr="00313D72" w:rsidRDefault="00D76AA9" w:rsidP="00313D72">
            <w:pPr>
              <w:rPr>
                <w:rFonts w:ascii="Times New Roman" w:hAnsi="Times New Roman" w:cs="Times New Roman"/>
              </w:rPr>
            </w:pPr>
            <w:r w:rsidRPr="00313D72">
              <w:rPr>
                <w:rFonts w:ascii="Times New Roman" w:hAnsi="Times New Roman" w:cs="Times New Roman"/>
              </w:rPr>
              <w:t>100</w:t>
            </w:r>
          </w:p>
        </w:tc>
        <w:tc>
          <w:tcPr>
            <w:tcW w:w="1563" w:type="dxa"/>
          </w:tcPr>
          <w:p w:rsidR="00A85162" w:rsidRPr="00313D72" w:rsidRDefault="00A85162" w:rsidP="00313D72">
            <w:pPr>
              <w:rPr>
                <w:rFonts w:ascii="Times New Roman" w:hAnsi="Times New Roman" w:cs="Times New Roman"/>
              </w:rPr>
            </w:pPr>
          </w:p>
        </w:tc>
      </w:tr>
      <w:tr w:rsidR="00A85162" w:rsidRPr="00313D72" w:rsidTr="00313D72">
        <w:trPr>
          <w:jc w:val="center"/>
        </w:trPr>
        <w:tc>
          <w:tcPr>
            <w:tcW w:w="1986" w:type="dxa"/>
          </w:tcPr>
          <w:p w:rsidR="00A85162" w:rsidRPr="00313D72" w:rsidRDefault="00A85162" w:rsidP="00313D72">
            <w:pPr>
              <w:rPr>
                <w:rFonts w:ascii="Times New Roman" w:hAnsi="Times New Roman" w:cs="Times New Roman"/>
              </w:rPr>
            </w:pPr>
            <w:r w:rsidRPr="00313D72">
              <w:rPr>
                <w:rFonts w:ascii="Times New Roman" w:hAnsi="Times New Roman" w:cs="Times New Roman"/>
                <w:lang w:val="sr-Cyrl-CS"/>
              </w:rPr>
              <w:t>3- 6 месеци</w:t>
            </w:r>
          </w:p>
        </w:tc>
        <w:tc>
          <w:tcPr>
            <w:tcW w:w="2127" w:type="dxa"/>
          </w:tcPr>
          <w:p w:rsidR="00A85162" w:rsidRPr="00313D72" w:rsidRDefault="00D76AA9" w:rsidP="00313D72">
            <w:pPr>
              <w:rPr>
                <w:rFonts w:ascii="Times New Roman" w:hAnsi="Times New Roman" w:cs="Times New Roman"/>
              </w:rPr>
            </w:pPr>
            <w:r w:rsidRPr="00313D72">
              <w:rPr>
                <w:rFonts w:ascii="Times New Roman" w:hAnsi="Times New Roman" w:cs="Times New Roman"/>
              </w:rPr>
              <w:t>104</w:t>
            </w:r>
          </w:p>
        </w:tc>
        <w:tc>
          <w:tcPr>
            <w:tcW w:w="2267" w:type="dxa"/>
          </w:tcPr>
          <w:p w:rsidR="00A85162" w:rsidRPr="00313D72" w:rsidRDefault="00A85162" w:rsidP="00313D72">
            <w:pPr>
              <w:rPr>
                <w:rFonts w:ascii="Times New Roman" w:hAnsi="Times New Roman" w:cs="Times New Roman"/>
              </w:rPr>
            </w:pPr>
            <w:r w:rsidRPr="00313D72">
              <w:rPr>
                <w:rFonts w:ascii="Times New Roman" w:hAnsi="Times New Roman" w:cs="Times New Roman"/>
              </w:rPr>
              <w:t>106</w:t>
            </w:r>
          </w:p>
        </w:tc>
        <w:tc>
          <w:tcPr>
            <w:tcW w:w="1563" w:type="dxa"/>
          </w:tcPr>
          <w:p w:rsidR="00A85162" w:rsidRPr="00313D72" w:rsidRDefault="00A85162" w:rsidP="00313D72">
            <w:pPr>
              <w:rPr>
                <w:rFonts w:ascii="Times New Roman" w:hAnsi="Times New Roman" w:cs="Times New Roman"/>
              </w:rPr>
            </w:pPr>
          </w:p>
        </w:tc>
      </w:tr>
      <w:tr w:rsidR="00A85162" w:rsidRPr="00313D72" w:rsidTr="00313D72">
        <w:trPr>
          <w:jc w:val="center"/>
        </w:trPr>
        <w:tc>
          <w:tcPr>
            <w:tcW w:w="1986" w:type="dxa"/>
          </w:tcPr>
          <w:p w:rsidR="00A85162" w:rsidRPr="00313D72" w:rsidRDefault="00A85162" w:rsidP="00313D72">
            <w:pPr>
              <w:rPr>
                <w:rFonts w:ascii="Times New Roman" w:hAnsi="Times New Roman" w:cs="Times New Roman"/>
              </w:rPr>
            </w:pPr>
            <w:r w:rsidRPr="00313D72">
              <w:rPr>
                <w:rFonts w:ascii="Times New Roman" w:hAnsi="Times New Roman" w:cs="Times New Roman"/>
                <w:lang w:val="sr-Cyrl-CS"/>
              </w:rPr>
              <w:t>6- 12 месеци</w:t>
            </w:r>
          </w:p>
        </w:tc>
        <w:tc>
          <w:tcPr>
            <w:tcW w:w="2127" w:type="dxa"/>
          </w:tcPr>
          <w:p w:rsidR="00A85162" w:rsidRPr="00313D72" w:rsidRDefault="00A85162" w:rsidP="00313D72">
            <w:pPr>
              <w:rPr>
                <w:rFonts w:ascii="Times New Roman" w:hAnsi="Times New Roman" w:cs="Times New Roman"/>
              </w:rPr>
            </w:pPr>
            <w:r w:rsidRPr="00313D72">
              <w:rPr>
                <w:rFonts w:ascii="Times New Roman" w:hAnsi="Times New Roman" w:cs="Times New Roman"/>
              </w:rPr>
              <w:t>68</w:t>
            </w:r>
          </w:p>
        </w:tc>
        <w:tc>
          <w:tcPr>
            <w:tcW w:w="2267" w:type="dxa"/>
          </w:tcPr>
          <w:p w:rsidR="00A85162" w:rsidRPr="00313D72" w:rsidRDefault="00D76AA9" w:rsidP="00313D72">
            <w:pPr>
              <w:rPr>
                <w:rFonts w:ascii="Times New Roman" w:hAnsi="Times New Roman" w:cs="Times New Roman"/>
              </w:rPr>
            </w:pPr>
            <w:r w:rsidRPr="00313D72">
              <w:rPr>
                <w:rFonts w:ascii="Times New Roman" w:hAnsi="Times New Roman" w:cs="Times New Roman"/>
              </w:rPr>
              <w:t>60</w:t>
            </w:r>
          </w:p>
        </w:tc>
        <w:tc>
          <w:tcPr>
            <w:tcW w:w="1563" w:type="dxa"/>
          </w:tcPr>
          <w:p w:rsidR="00A85162" w:rsidRPr="00313D72" w:rsidRDefault="00A85162" w:rsidP="00313D72">
            <w:pPr>
              <w:rPr>
                <w:rFonts w:ascii="Times New Roman" w:hAnsi="Times New Roman" w:cs="Times New Roman"/>
              </w:rPr>
            </w:pPr>
          </w:p>
        </w:tc>
      </w:tr>
      <w:tr w:rsidR="00A85162" w:rsidRPr="00313D72" w:rsidTr="00313D72">
        <w:trPr>
          <w:jc w:val="center"/>
        </w:trPr>
        <w:tc>
          <w:tcPr>
            <w:tcW w:w="1986" w:type="dxa"/>
          </w:tcPr>
          <w:p w:rsidR="00A85162" w:rsidRPr="00313D72" w:rsidRDefault="00A85162" w:rsidP="00313D72">
            <w:pPr>
              <w:rPr>
                <w:rFonts w:ascii="Times New Roman" w:hAnsi="Times New Roman" w:cs="Times New Roman"/>
              </w:rPr>
            </w:pPr>
            <w:r w:rsidRPr="00313D72">
              <w:rPr>
                <w:rFonts w:ascii="Times New Roman" w:hAnsi="Times New Roman" w:cs="Times New Roman"/>
                <w:lang w:val="sr-Cyrl-CS"/>
              </w:rPr>
              <w:t>12- 24 месеца</w:t>
            </w:r>
          </w:p>
        </w:tc>
        <w:tc>
          <w:tcPr>
            <w:tcW w:w="2127" w:type="dxa"/>
          </w:tcPr>
          <w:p w:rsidR="00A85162" w:rsidRPr="00313D72" w:rsidRDefault="00D76AA9" w:rsidP="00313D72">
            <w:pPr>
              <w:rPr>
                <w:rFonts w:ascii="Times New Roman" w:hAnsi="Times New Roman" w:cs="Times New Roman"/>
              </w:rPr>
            </w:pPr>
            <w:r w:rsidRPr="00313D72">
              <w:rPr>
                <w:rFonts w:ascii="Times New Roman" w:hAnsi="Times New Roman" w:cs="Times New Roman"/>
              </w:rPr>
              <w:t>150</w:t>
            </w:r>
          </w:p>
        </w:tc>
        <w:tc>
          <w:tcPr>
            <w:tcW w:w="2267" w:type="dxa"/>
          </w:tcPr>
          <w:p w:rsidR="00A85162" w:rsidRPr="00313D72" w:rsidRDefault="00D76AA9" w:rsidP="00313D72">
            <w:pPr>
              <w:rPr>
                <w:rFonts w:ascii="Times New Roman" w:hAnsi="Times New Roman" w:cs="Times New Roman"/>
              </w:rPr>
            </w:pPr>
            <w:r w:rsidRPr="00313D72">
              <w:rPr>
                <w:rFonts w:ascii="Times New Roman" w:hAnsi="Times New Roman" w:cs="Times New Roman"/>
              </w:rPr>
              <w:t>120</w:t>
            </w:r>
          </w:p>
        </w:tc>
        <w:tc>
          <w:tcPr>
            <w:tcW w:w="1563" w:type="dxa"/>
          </w:tcPr>
          <w:p w:rsidR="00A85162" w:rsidRPr="00313D72" w:rsidRDefault="00A85162" w:rsidP="00313D72">
            <w:pPr>
              <w:rPr>
                <w:rFonts w:ascii="Times New Roman" w:hAnsi="Times New Roman" w:cs="Times New Roman"/>
              </w:rPr>
            </w:pPr>
          </w:p>
        </w:tc>
      </w:tr>
      <w:tr w:rsidR="00A85162" w:rsidRPr="00313D72" w:rsidTr="00313D72">
        <w:trPr>
          <w:jc w:val="center"/>
        </w:trPr>
        <w:tc>
          <w:tcPr>
            <w:tcW w:w="1986" w:type="dxa"/>
          </w:tcPr>
          <w:p w:rsidR="00A85162" w:rsidRPr="00313D72" w:rsidRDefault="00A85162" w:rsidP="00313D72">
            <w:pPr>
              <w:rPr>
                <w:rFonts w:ascii="Times New Roman" w:hAnsi="Times New Roman" w:cs="Times New Roman"/>
              </w:rPr>
            </w:pPr>
            <w:r w:rsidRPr="00313D72">
              <w:rPr>
                <w:rFonts w:ascii="Times New Roman" w:hAnsi="Times New Roman" w:cs="Times New Roman"/>
                <w:lang w:val="sr-Cyrl-CS"/>
              </w:rPr>
              <w:t>2- 3 године</w:t>
            </w:r>
          </w:p>
        </w:tc>
        <w:tc>
          <w:tcPr>
            <w:tcW w:w="2127" w:type="dxa"/>
          </w:tcPr>
          <w:p w:rsidR="00A85162" w:rsidRPr="00313D72" w:rsidRDefault="00A85162" w:rsidP="00313D72">
            <w:pPr>
              <w:rPr>
                <w:rFonts w:ascii="Times New Roman" w:hAnsi="Times New Roman" w:cs="Times New Roman"/>
              </w:rPr>
            </w:pPr>
            <w:r w:rsidRPr="00313D72">
              <w:rPr>
                <w:rFonts w:ascii="Times New Roman" w:hAnsi="Times New Roman" w:cs="Times New Roman"/>
              </w:rPr>
              <w:t>56</w:t>
            </w:r>
          </w:p>
        </w:tc>
        <w:tc>
          <w:tcPr>
            <w:tcW w:w="2267" w:type="dxa"/>
          </w:tcPr>
          <w:p w:rsidR="00A85162" w:rsidRPr="00313D72" w:rsidRDefault="00D76AA9" w:rsidP="00313D72">
            <w:pPr>
              <w:rPr>
                <w:rFonts w:ascii="Times New Roman" w:hAnsi="Times New Roman" w:cs="Times New Roman"/>
              </w:rPr>
            </w:pPr>
            <w:r w:rsidRPr="00313D72">
              <w:rPr>
                <w:rFonts w:ascii="Times New Roman" w:hAnsi="Times New Roman" w:cs="Times New Roman"/>
              </w:rPr>
              <w:t>30</w:t>
            </w:r>
          </w:p>
        </w:tc>
        <w:tc>
          <w:tcPr>
            <w:tcW w:w="1563" w:type="dxa"/>
          </w:tcPr>
          <w:p w:rsidR="00A85162" w:rsidRPr="00313D72" w:rsidRDefault="00A85162" w:rsidP="00313D72">
            <w:pPr>
              <w:rPr>
                <w:rFonts w:ascii="Times New Roman" w:hAnsi="Times New Roman" w:cs="Times New Roman"/>
              </w:rPr>
            </w:pPr>
          </w:p>
        </w:tc>
      </w:tr>
      <w:tr w:rsidR="00A85162" w:rsidRPr="00313D72" w:rsidTr="00313D72">
        <w:trPr>
          <w:jc w:val="center"/>
        </w:trPr>
        <w:tc>
          <w:tcPr>
            <w:tcW w:w="1986" w:type="dxa"/>
          </w:tcPr>
          <w:p w:rsidR="00A85162" w:rsidRPr="00313D72" w:rsidRDefault="00A85162" w:rsidP="00313D72">
            <w:pPr>
              <w:rPr>
                <w:rFonts w:ascii="Times New Roman" w:hAnsi="Times New Roman" w:cs="Times New Roman"/>
              </w:rPr>
            </w:pPr>
            <w:r w:rsidRPr="00313D72">
              <w:rPr>
                <w:rFonts w:ascii="Times New Roman" w:hAnsi="Times New Roman" w:cs="Times New Roman"/>
                <w:lang w:val="sr-Cyrl-CS"/>
              </w:rPr>
              <w:t>3- 4 године</w:t>
            </w:r>
          </w:p>
        </w:tc>
        <w:tc>
          <w:tcPr>
            <w:tcW w:w="2127" w:type="dxa"/>
          </w:tcPr>
          <w:p w:rsidR="00A85162" w:rsidRPr="00313D72" w:rsidRDefault="00D76AA9" w:rsidP="00313D72">
            <w:pPr>
              <w:rPr>
                <w:rFonts w:ascii="Times New Roman" w:hAnsi="Times New Roman" w:cs="Times New Roman"/>
              </w:rPr>
            </w:pPr>
            <w:r w:rsidRPr="00313D72">
              <w:rPr>
                <w:rFonts w:ascii="Times New Roman" w:hAnsi="Times New Roman" w:cs="Times New Roman"/>
              </w:rPr>
              <w:t>100</w:t>
            </w:r>
          </w:p>
        </w:tc>
        <w:tc>
          <w:tcPr>
            <w:tcW w:w="2267" w:type="dxa"/>
          </w:tcPr>
          <w:p w:rsidR="00A85162" w:rsidRPr="00313D72" w:rsidRDefault="00313D72" w:rsidP="00313D72">
            <w:pPr>
              <w:rPr>
                <w:rFonts w:ascii="Times New Roman" w:hAnsi="Times New Roman" w:cs="Times New Roman"/>
              </w:rPr>
            </w:pPr>
            <w:r w:rsidRPr="00313D72">
              <w:rPr>
                <w:rFonts w:ascii="Times New Roman" w:hAnsi="Times New Roman" w:cs="Times New Roman"/>
              </w:rPr>
              <w:t>11</w:t>
            </w:r>
            <w:r w:rsidR="00D76AA9" w:rsidRPr="00313D72">
              <w:rPr>
                <w:rFonts w:ascii="Times New Roman" w:hAnsi="Times New Roman" w:cs="Times New Roman"/>
              </w:rPr>
              <w:t>2</w:t>
            </w:r>
          </w:p>
        </w:tc>
        <w:tc>
          <w:tcPr>
            <w:tcW w:w="1563" w:type="dxa"/>
          </w:tcPr>
          <w:p w:rsidR="00A85162" w:rsidRPr="00313D72" w:rsidRDefault="00A85162" w:rsidP="00313D72">
            <w:pPr>
              <w:rPr>
                <w:rFonts w:ascii="Times New Roman" w:hAnsi="Times New Roman" w:cs="Times New Roman"/>
              </w:rPr>
            </w:pPr>
          </w:p>
        </w:tc>
      </w:tr>
      <w:tr w:rsidR="00A85162" w:rsidRPr="00313D72" w:rsidTr="00313D72">
        <w:trPr>
          <w:jc w:val="center"/>
        </w:trPr>
        <w:tc>
          <w:tcPr>
            <w:tcW w:w="1986" w:type="dxa"/>
          </w:tcPr>
          <w:p w:rsidR="00A85162" w:rsidRPr="00313D72" w:rsidRDefault="00A85162" w:rsidP="00313D72">
            <w:pPr>
              <w:rPr>
                <w:rFonts w:ascii="Times New Roman" w:hAnsi="Times New Roman" w:cs="Times New Roman"/>
              </w:rPr>
            </w:pPr>
            <w:r w:rsidRPr="00313D72">
              <w:rPr>
                <w:rFonts w:ascii="Times New Roman" w:hAnsi="Times New Roman" w:cs="Times New Roman"/>
                <w:lang w:val="sr-Cyrl-CS"/>
              </w:rPr>
              <w:t>4- 5 година</w:t>
            </w:r>
          </w:p>
        </w:tc>
        <w:tc>
          <w:tcPr>
            <w:tcW w:w="2127" w:type="dxa"/>
          </w:tcPr>
          <w:p w:rsidR="00A85162" w:rsidRPr="00313D72" w:rsidRDefault="00D76AA9" w:rsidP="00313D72">
            <w:pPr>
              <w:rPr>
                <w:rFonts w:ascii="Times New Roman" w:hAnsi="Times New Roman" w:cs="Times New Roman"/>
              </w:rPr>
            </w:pPr>
            <w:r w:rsidRPr="00313D72">
              <w:rPr>
                <w:rFonts w:ascii="Times New Roman" w:hAnsi="Times New Roman" w:cs="Times New Roman"/>
              </w:rPr>
              <w:t>20</w:t>
            </w:r>
          </w:p>
        </w:tc>
        <w:tc>
          <w:tcPr>
            <w:tcW w:w="2267" w:type="dxa"/>
          </w:tcPr>
          <w:p w:rsidR="00A85162" w:rsidRPr="00313D72" w:rsidRDefault="00D76AA9" w:rsidP="00313D72">
            <w:pPr>
              <w:rPr>
                <w:rFonts w:ascii="Times New Roman" w:hAnsi="Times New Roman" w:cs="Times New Roman"/>
              </w:rPr>
            </w:pPr>
            <w:r w:rsidRPr="00313D72">
              <w:rPr>
                <w:rFonts w:ascii="Times New Roman" w:hAnsi="Times New Roman" w:cs="Times New Roman"/>
              </w:rPr>
              <w:t>80</w:t>
            </w:r>
          </w:p>
        </w:tc>
        <w:tc>
          <w:tcPr>
            <w:tcW w:w="1563" w:type="dxa"/>
          </w:tcPr>
          <w:p w:rsidR="00A85162" w:rsidRPr="00313D72" w:rsidRDefault="00A85162" w:rsidP="00313D72">
            <w:pPr>
              <w:rPr>
                <w:rFonts w:ascii="Times New Roman" w:hAnsi="Times New Roman" w:cs="Times New Roman"/>
              </w:rPr>
            </w:pPr>
          </w:p>
        </w:tc>
      </w:tr>
      <w:tr w:rsidR="00A85162" w:rsidRPr="00313D72" w:rsidTr="00313D72">
        <w:trPr>
          <w:jc w:val="center"/>
        </w:trPr>
        <w:tc>
          <w:tcPr>
            <w:tcW w:w="1986" w:type="dxa"/>
          </w:tcPr>
          <w:p w:rsidR="00A85162" w:rsidRPr="00313D72" w:rsidRDefault="00A85162" w:rsidP="00313D72">
            <w:pPr>
              <w:rPr>
                <w:rFonts w:ascii="Times New Roman" w:hAnsi="Times New Roman" w:cs="Times New Roman"/>
              </w:rPr>
            </w:pPr>
            <w:r w:rsidRPr="00313D72">
              <w:rPr>
                <w:rFonts w:ascii="Times New Roman" w:hAnsi="Times New Roman" w:cs="Times New Roman"/>
                <w:lang w:val="sr-Cyrl-CS"/>
              </w:rPr>
              <w:t>5- 10 година</w:t>
            </w:r>
          </w:p>
        </w:tc>
        <w:tc>
          <w:tcPr>
            <w:tcW w:w="2127" w:type="dxa"/>
          </w:tcPr>
          <w:p w:rsidR="00A85162" w:rsidRPr="00313D72" w:rsidRDefault="00A85162" w:rsidP="00313D72">
            <w:pPr>
              <w:rPr>
                <w:rFonts w:ascii="Times New Roman" w:hAnsi="Times New Roman" w:cs="Times New Roman"/>
              </w:rPr>
            </w:pPr>
            <w:r w:rsidRPr="00313D72">
              <w:rPr>
                <w:rFonts w:ascii="Times New Roman" w:hAnsi="Times New Roman" w:cs="Times New Roman"/>
              </w:rPr>
              <w:t>15</w:t>
            </w:r>
          </w:p>
        </w:tc>
        <w:tc>
          <w:tcPr>
            <w:tcW w:w="2267" w:type="dxa"/>
          </w:tcPr>
          <w:p w:rsidR="00A85162" w:rsidRPr="00313D72" w:rsidRDefault="00D76AA9" w:rsidP="00313D72">
            <w:pPr>
              <w:rPr>
                <w:rFonts w:ascii="Times New Roman" w:hAnsi="Times New Roman" w:cs="Times New Roman"/>
              </w:rPr>
            </w:pPr>
            <w:r w:rsidRPr="00313D72">
              <w:rPr>
                <w:rFonts w:ascii="Times New Roman" w:hAnsi="Times New Roman" w:cs="Times New Roman"/>
              </w:rPr>
              <w:t>22</w:t>
            </w:r>
          </w:p>
        </w:tc>
        <w:tc>
          <w:tcPr>
            <w:tcW w:w="1563" w:type="dxa"/>
          </w:tcPr>
          <w:p w:rsidR="00A85162" w:rsidRPr="00313D72" w:rsidRDefault="00A85162" w:rsidP="00313D72">
            <w:pPr>
              <w:rPr>
                <w:rFonts w:ascii="Times New Roman" w:hAnsi="Times New Roman" w:cs="Times New Roman"/>
              </w:rPr>
            </w:pPr>
          </w:p>
        </w:tc>
      </w:tr>
      <w:tr w:rsidR="00A85162" w:rsidRPr="00313D72" w:rsidTr="00313D72">
        <w:trPr>
          <w:jc w:val="center"/>
        </w:trPr>
        <w:tc>
          <w:tcPr>
            <w:tcW w:w="1986" w:type="dxa"/>
          </w:tcPr>
          <w:p w:rsidR="00A85162" w:rsidRPr="00313D72" w:rsidRDefault="00A85162" w:rsidP="00313D72">
            <w:pPr>
              <w:rPr>
                <w:rFonts w:ascii="Times New Roman" w:hAnsi="Times New Roman" w:cs="Times New Roman"/>
              </w:rPr>
            </w:pPr>
            <w:r w:rsidRPr="00313D72">
              <w:rPr>
                <w:rFonts w:ascii="Times New Roman" w:hAnsi="Times New Roman" w:cs="Times New Roman"/>
              </w:rPr>
              <w:t xml:space="preserve">преко </w:t>
            </w:r>
            <w:r w:rsidRPr="00313D72">
              <w:rPr>
                <w:rFonts w:ascii="Times New Roman" w:hAnsi="Times New Roman" w:cs="Times New Roman"/>
                <w:lang w:val="sr-Cyrl-CS"/>
              </w:rPr>
              <w:t>10 година</w:t>
            </w:r>
          </w:p>
        </w:tc>
        <w:tc>
          <w:tcPr>
            <w:tcW w:w="2127" w:type="dxa"/>
          </w:tcPr>
          <w:p w:rsidR="00A85162" w:rsidRPr="00313D72" w:rsidRDefault="00A85162" w:rsidP="00313D72">
            <w:pPr>
              <w:rPr>
                <w:rFonts w:ascii="Times New Roman" w:hAnsi="Times New Roman" w:cs="Times New Roman"/>
              </w:rPr>
            </w:pPr>
            <w:r w:rsidRPr="00313D72">
              <w:rPr>
                <w:rFonts w:ascii="Times New Roman" w:hAnsi="Times New Roman" w:cs="Times New Roman"/>
              </w:rPr>
              <w:t>45</w:t>
            </w:r>
          </w:p>
        </w:tc>
        <w:tc>
          <w:tcPr>
            <w:tcW w:w="2267" w:type="dxa"/>
            <w:tcBorders>
              <w:bottom w:val="single" w:sz="4" w:space="0" w:color="auto"/>
            </w:tcBorders>
          </w:tcPr>
          <w:p w:rsidR="00A85162" w:rsidRPr="00313D72" w:rsidRDefault="00D76AA9" w:rsidP="00313D72">
            <w:pPr>
              <w:rPr>
                <w:rFonts w:ascii="Times New Roman" w:hAnsi="Times New Roman" w:cs="Times New Roman"/>
              </w:rPr>
            </w:pPr>
            <w:r w:rsidRPr="00313D72">
              <w:rPr>
                <w:rFonts w:ascii="Times New Roman" w:hAnsi="Times New Roman" w:cs="Times New Roman"/>
              </w:rPr>
              <w:t>42</w:t>
            </w:r>
          </w:p>
        </w:tc>
        <w:tc>
          <w:tcPr>
            <w:tcW w:w="1563" w:type="dxa"/>
            <w:tcBorders>
              <w:bottom w:val="single" w:sz="4" w:space="0" w:color="auto"/>
            </w:tcBorders>
          </w:tcPr>
          <w:p w:rsidR="00A85162" w:rsidRPr="00313D72" w:rsidRDefault="00A85162" w:rsidP="00313D72">
            <w:pPr>
              <w:rPr>
                <w:rFonts w:ascii="Times New Roman" w:hAnsi="Times New Roman" w:cs="Times New Roman"/>
              </w:rPr>
            </w:pPr>
          </w:p>
        </w:tc>
      </w:tr>
      <w:tr w:rsidR="00A85162" w:rsidRPr="00313D72" w:rsidTr="00313D72">
        <w:trPr>
          <w:jc w:val="center"/>
        </w:trPr>
        <w:tc>
          <w:tcPr>
            <w:tcW w:w="1986" w:type="dxa"/>
          </w:tcPr>
          <w:p w:rsidR="00A85162" w:rsidRPr="00313D72" w:rsidRDefault="00A85162" w:rsidP="00313D72">
            <w:pPr>
              <w:rPr>
                <w:rFonts w:ascii="Times New Roman" w:hAnsi="Times New Roman" w:cs="Times New Roman"/>
              </w:rPr>
            </w:pPr>
          </w:p>
        </w:tc>
        <w:tc>
          <w:tcPr>
            <w:tcW w:w="2127" w:type="dxa"/>
            <w:tcBorders>
              <w:right w:val="single" w:sz="4" w:space="0" w:color="auto"/>
            </w:tcBorders>
          </w:tcPr>
          <w:p w:rsidR="00A85162" w:rsidRPr="00313D72" w:rsidRDefault="00A85162" w:rsidP="00313D72">
            <w:pPr>
              <w:rPr>
                <w:rFonts w:ascii="Times New Roman" w:hAnsi="Times New Roman" w:cs="Times New Roman"/>
              </w:rPr>
            </w:pPr>
          </w:p>
        </w:tc>
        <w:tc>
          <w:tcPr>
            <w:tcW w:w="2267" w:type="dxa"/>
            <w:tcBorders>
              <w:top w:val="single" w:sz="4" w:space="0" w:color="auto"/>
              <w:left w:val="single" w:sz="4" w:space="0" w:color="auto"/>
              <w:bottom w:val="single" w:sz="4" w:space="0" w:color="auto"/>
              <w:right w:val="nil"/>
            </w:tcBorders>
            <w:shd w:val="clear" w:color="auto" w:fill="auto"/>
          </w:tcPr>
          <w:p w:rsidR="00A85162" w:rsidRPr="00313D72" w:rsidRDefault="00A85162" w:rsidP="00313D72">
            <w:pPr>
              <w:rPr>
                <w:rFonts w:ascii="Times New Roman" w:hAnsi="Times New Roman" w:cs="Times New Roman"/>
              </w:rPr>
            </w:pPr>
            <w:r w:rsidRPr="00313D72">
              <w:rPr>
                <w:rFonts w:ascii="Times New Roman" w:hAnsi="Times New Roman" w:cs="Times New Roman"/>
              </w:rPr>
              <w:t>Кумулативни геп</w:t>
            </w:r>
          </w:p>
        </w:tc>
        <w:tc>
          <w:tcPr>
            <w:tcW w:w="1563" w:type="dxa"/>
            <w:tcBorders>
              <w:top w:val="single" w:sz="4" w:space="0" w:color="auto"/>
              <w:left w:val="nil"/>
              <w:bottom w:val="single" w:sz="4" w:space="0" w:color="auto"/>
              <w:right w:val="single" w:sz="4" w:space="0" w:color="auto"/>
            </w:tcBorders>
            <w:shd w:val="clear" w:color="auto" w:fill="auto"/>
          </w:tcPr>
          <w:p w:rsidR="00A85162" w:rsidRPr="00313D72" w:rsidRDefault="00A85162" w:rsidP="00313D72">
            <w:pPr>
              <w:rPr>
                <w:rFonts w:ascii="Times New Roman" w:hAnsi="Times New Roman" w:cs="Times New Roman"/>
                <w:lang w:val="en-US"/>
              </w:rPr>
            </w:pPr>
          </w:p>
        </w:tc>
      </w:tr>
    </w:tbl>
    <w:p w:rsidR="002E51A2" w:rsidRPr="00313D72" w:rsidRDefault="002E51A2" w:rsidP="00313D72">
      <w:pPr>
        <w:rPr>
          <w:sz w:val="22"/>
          <w:szCs w:val="22"/>
        </w:rPr>
      </w:pPr>
    </w:p>
    <w:p w:rsidR="00D76AA9" w:rsidRPr="00313D72" w:rsidRDefault="00313D72" w:rsidP="00313D72">
      <w:pPr>
        <w:jc w:val="both"/>
        <w:rPr>
          <w:sz w:val="22"/>
          <w:szCs w:val="22"/>
        </w:rPr>
      </w:pPr>
      <w:r>
        <w:rPr>
          <w:sz w:val="22"/>
          <w:szCs w:val="22"/>
          <w:lang w:val="sr-Cyrl-BA"/>
        </w:rPr>
        <w:t>Уде</w:t>
      </w:r>
      <w:r w:rsidR="00371B92">
        <w:rPr>
          <w:sz w:val="22"/>
          <w:szCs w:val="22"/>
          <w:lang w:val="sr-Cyrl-BA"/>
        </w:rPr>
        <w:t>о кумулативног гепа у</w:t>
      </w:r>
      <w:r>
        <w:rPr>
          <w:sz w:val="22"/>
          <w:szCs w:val="22"/>
          <w:lang w:val="sr-Cyrl-BA"/>
        </w:rPr>
        <w:t xml:space="preserve"> билансној суми банке</w:t>
      </w:r>
      <w:r w:rsidR="00A85162" w:rsidRPr="00313D72">
        <w:rPr>
          <w:sz w:val="22"/>
          <w:szCs w:val="22"/>
        </w:rPr>
        <w:t xml:space="preserve">: </w:t>
      </w:r>
    </w:p>
    <w:p w:rsidR="002E51A2" w:rsidRDefault="00371B92" w:rsidP="00313D72">
      <w:pPr>
        <w:rPr>
          <w:sz w:val="22"/>
          <w:szCs w:val="22"/>
          <w:lang w:val="sr-Cyrl-BA"/>
        </w:rPr>
      </w:pPr>
      <w:r>
        <w:rPr>
          <w:sz w:val="22"/>
          <w:szCs w:val="22"/>
          <w:lang w:val="sr-Cyrl-BA"/>
        </w:rPr>
        <w:t>Закључак:</w:t>
      </w:r>
    </w:p>
    <w:p w:rsidR="00371B92" w:rsidRPr="00371B92" w:rsidRDefault="00371B92" w:rsidP="00313D72">
      <w:pPr>
        <w:rPr>
          <w:sz w:val="22"/>
          <w:szCs w:val="22"/>
          <w:lang w:val="sr-Cyrl-BA"/>
        </w:rPr>
      </w:pPr>
    </w:p>
    <w:p w:rsidR="002E51A2" w:rsidRDefault="002E51A2" w:rsidP="00313D72">
      <w:pPr>
        <w:rPr>
          <w:sz w:val="22"/>
          <w:szCs w:val="22"/>
          <w:lang w:val="en-US"/>
        </w:rPr>
      </w:pPr>
    </w:p>
    <w:p w:rsidR="00371B92" w:rsidRPr="00371B92" w:rsidRDefault="00371B92" w:rsidP="00371B92">
      <w:pPr>
        <w:pStyle w:val="ListParagraph"/>
        <w:numPr>
          <w:ilvl w:val="0"/>
          <w:numId w:val="4"/>
        </w:numPr>
        <w:ind w:left="426"/>
        <w:rPr>
          <w:sz w:val="22"/>
          <w:szCs w:val="22"/>
        </w:rPr>
      </w:pPr>
      <w:r>
        <w:rPr>
          <w:sz w:val="22"/>
          <w:szCs w:val="22"/>
        </w:rPr>
        <w:t xml:space="preserve">Билансна сума </w:t>
      </w:r>
      <w:r>
        <w:rPr>
          <w:sz w:val="22"/>
          <w:szCs w:val="22"/>
          <w:lang w:val="sr-Cyrl-BA"/>
        </w:rPr>
        <w:t>финансијске институције</w:t>
      </w:r>
      <w:r w:rsidRPr="00371B92">
        <w:rPr>
          <w:sz w:val="22"/>
          <w:szCs w:val="22"/>
        </w:rPr>
        <w:t xml:space="preserve"> износи </w:t>
      </w:r>
      <w:r>
        <w:rPr>
          <w:sz w:val="22"/>
          <w:szCs w:val="22"/>
          <w:lang w:val="sr-Cyrl-BA"/>
        </w:rPr>
        <w:t>728</w:t>
      </w:r>
      <w:r w:rsidRPr="00371B92">
        <w:rPr>
          <w:sz w:val="22"/>
          <w:szCs w:val="22"/>
        </w:rPr>
        <w:t>.</w:t>
      </w:r>
      <w:r>
        <w:rPr>
          <w:sz w:val="22"/>
          <w:szCs w:val="22"/>
          <w:lang w:val="sr-Cyrl-BA"/>
        </w:rPr>
        <w:t>0</w:t>
      </w:r>
      <w:r w:rsidRPr="00371B92">
        <w:rPr>
          <w:sz w:val="22"/>
          <w:szCs w:val="22"/>
        </w:rPr>
        <w:t xml:space="preserve">00.000 evra. На основу података из табеле израчунати удео кумулативног гепа </w:t>
      </w:r>
      <w:r>
        <w:rPr>
          <w:sz w:val="22"/>
          <w:szCs w:val="22"/>
          <w:lang w:val="sr-Cyrl-BA"/>
        </w:rPr>
        <w:t xml:space="preserve">доспећа </w:t>
      </w:r>
      <w:r w:rsidRPr="00371B92">
        <w:rPr>
          <w:sz w:val="22"/>
          <w:szCs w:val="22"/>
        </w:rPr>
        <w:t xml:space="preserve">у </w:t>
      </w:r>
      <w:r>
        <w:rPr>
          <w:sz w:val="22"/>
          <w:szCs w:val="22"/>
          <w:lang w:val="sr-Cyrl-BA"/>
        </w:rPr>
        <w:t>билансној суми и изанализирај његов утицај на пословни резултат у случају раста каматне стопе на тржишту.</w:t>
      </w:r>
    </w:p>
    <w:p w:rsidR="00313D72" w:rsidRDefault="00313D72" w:rsidP="00313D72">
      <w:pPr>
        <w:pStyle w:val="ListParagraph"/>
        <w:ind w:left="426"/>
        <w:jc w:val="both"/>
        <w:rPr>
          <w:sz w:val="22"/>
          <w:szCs w:val="22"/>
        </w:rPr>
      </w:pPr>
    </w:p>
    <w:tbl>
      <w:tblPr>
        <w:tblStyle w:val="TableGrid"/>
        <w:tblW w:w="0" w:type="auto"/>
        <w:jc w:val="center"/>
        <w:tblInd w:w="-175" w:type="dxa"/>
        <w:tblLook w:val="04A0" w:firstRow="1" w:lastRow="0" w:firstColumn="1" w:lastColumn="0" w:noHBand="0" w:noVBand="1"/>
      </w:tblPr>
      <w:tblGrid>
        <w:gridCol w:w="1986"/>
        <w:gridCol w:w="2127"/>
        <w:gridCol w:w="2267"/>
        <w:gridCol w:w="1563"/>
      </w:tblGrid>
      <w:tr w:rsidR="00313D72" w:rsidRPr="00313D72" w:rsidTr="0063365F">
        <w:trPr>
          <w:jc w:val="center"/>
        </w:trPr>
        <w:tc>
          <w:tcPr>
            <w:tcW w:w="1986" w:type="dxa"/>
          </w:tcPr>
          <w:p w:rsidR="00313D72" w:rsidRPr="00313D72" w:rsidRDefault="00313D72" w:rsidP="0063365F">
            <w:pPr>
              <w:rPr>
                <w:rFonts w:ascii="Times New Roman" w:hAnsi="Times New Roman" w:cs="Times New Roman"/>
              </w:rPr>
            </w:pPr>
            <w:r w:rsidRPr="00313D72">
              <w:rPr>
                <w:rFonts w:ascii="Times New Roman" w:hAnsi="Times New Roman" w:cs="Times New Roman"/>
              </w:rPr>
              <w:t>Доспеће</w:t>
            </w:r>
          </w:p>
        </w:tc>
        <w:tc>
          <w:tcPr>
            <w:tcW w:w="2127" w:type="dxa"/>
          </w:tcPr>
          <w:p w:rsidR="00313D72" w:rsidRPr="00313D72" w:rsidRDefault="00313D72" w:rsidP="0063365F">
            <w:pPr>
              <w:rPr>
                <w:rFonts w:ascii="Times New Roman" w:hAnsi="Times New Roman" w:cs="Times New Roman"/>
              </w:rPr>
            </w:pPr>
            <w:r w:rsidRPr="00313D72">
              <w:rPr>
                <w:rFonts w:ascii="Times New Roman" w:hAnsi="Times New Roman" w:cs="Times New Roman"/>
              </w:rPr>
              <w:t>Актива (мил. EUR)</w:t>
            </w:r>
          </w:p>
        </w:tc>
        <w:tc>
          <w:tcPr>
            <w:tcW w:w="2267" w:type="dxa"/>
          </w:tcPr>
          <w:p w:rsidR="00313D72" w:rsidRPr="00313D72" w:rsidRDefault="00313D72" w:rsidP="0063365F">
            <w:pPr>
              <w:rPr>
                <w:rFonts w:ascii="Times New Roman" w:hAnsi="Times New Roman" w:cs="Times New Roman"/>
              </w:rPr>
            </w:pPr>
            <w:r w:rsidRPr="00313D72">
              <w:rPr>
                <w:rFonts w:ascii="Times New Roman" w:hAnsi="Times New Roman" w:cs="Times New Roman"/>
              </w:rPr>
              <w:t>Пасива (мил. ЕUR)</w:t>
            </w:r>
          </w:p>
        </w:tc>
        <w:tc>
          <w:tcPr>
            <w:tcW w:w="1563" w:type="dxa"/>
          </w:tcPr>
          <w:p w:rsidR="00313D72" w:rsidRPr="00313D72" w:rsidRDefault="00313D72" w:rsidP="0063365F">
            <w:pPr>
              <w:rPr>
                <w:rFonts w:ascii="Times New Roman" w:hAnsi="Times New Roman" w:cs="Times New Roman"/>
              </w:rPr>
            </w:pPr>
            <w:r w:rsidRPr="00313D72">
              <w:rPr>
                <w:rFonts w:ascii="Times New Roman" w:hAnsi="Times New Roman" w:cs="Times New Roman"/>
              </w:rPr>
              <w:t>ГЕП</w:t>
            </w:r>
          </w:p>
        </w:tc>
      </w:tr>
      <w:tr w:rsidR="00313D72" w:rsidRPr="00313D72" w:rsidTr="0063365F">
        <w:trPr>
          <w:jc w:val="center"/>
        </w:trPr>
        <w:tc>
          <w:tcPr>
            <w:tcW w:w="1986" w:type="dxa"/>
          </w:tcPr>
          <w:p w:rsidR="00313D72" w:rsidRPr="00313D72" w:rsidRDefault="00313D72" w:rsidP="0063365F">
            <w:pPr>
              <w:rPr>
                <w:rFonts w:ascii="Times New Roman" w:hAnsi="Times New Roman" w:cs="Times New Roman"/>
              </w:rPr>
            </w:pPr>
            <w:r w:rsidRPr="00313D72">
              <w:rPr>
                <w:rFonts w:ascii="Times New Roman" w:hAnsi="Times New Roman" w:cs="Times New Roman"/>
                <w:lang w:val="sr-Cyrl-CS"/>
              </w:rPr>
              <w:t>1 месец</w:t>
            </w:r>
          </w:p>
        </w:tc>
        <w:tc>
          <w:tcPr>
            <w:tcW w:w="2127" w:type="dxa"/>
          </w:tcPr>
          <w:p w:rsidR="00313D72" w:rsidRPr="00313D72" w:rsidRDefault="00313D72" w:rsidP="0063365F">
            <w:pPr>
              <w:rPr>
                <w:rFonts w:ascii="Times New Roman" w:hAnsi="Times New Roman" w:cs="Times New Roman"/>
              </w:rPr>
            </w:pPr>
            <w:r w:rsidRPr="00313D72">
              <w:rPr>
                <w:rFonts w:ascii="Times New Roman" w:hAnsi="Times New Roman" w:cs="Times New Roman"/>
              </w:rPr>
              <w:t>84</w:t>
            </w:r>
          </w:p>
        </w:tc>
        <w:tc>
          <w:tcPr>
            <w:tcW w:w="2267" w:type="dxa"/>
          </w:tcPr>
          <w:p w:rsidR="00313D72" w:rsidRPr="00371B92" w:rsidRDefault="00371B92" w:rsidP="0063365F">
            <w:pPr>
              <w:rPr>
                <w:rFonts w:ascii="Times New Roman" w:hAnsi="Times New Roman" w:cs="Times New Roman"/>
                <w:lang w:val="sr-Cyrl-BA"/>
              </w:rPr>
            </w:pPr>
            <w:r>
              <w:rPr>
                <w:rFonts w:ascii="Times New Roman" w:hAnsi="Times New Roman" w:cs="Times New Roman"/>
                <w:lang w:val="sr-Cyrl-BA"/>
              </w:rPr>
              <w:t>71</w:t>
            </w:r>
          </w:p>
        </w:tc>
        <w:tc>
          <w:tcPr>
            <w:tcW w:w="1563" w:type="dxa"/>
          </w:tcPr>
          <w:p w:rsidR="00313D72" w:rsidRPr="00313D72" w:rsidRDefault="00313D72" w:rsidP="0063365F">
            <w:pPr>
              <w:rPr>
                <w:rFonts w:ascii="Times New Roman" w:hAnsi="Times New Roman" w:cs="Times New Roman"/>
              </w:rPr>
            </w:pPr>
          </w:p>
        </w:tc>
      </w:tr>
      <w:tr w:rsidR="00313D72" w:rsidRPr="00313D72" w:rsidTr="0063365F">
        <w:trPr>
          <w:jc w:val="center"/>
        </w:trPr>
        <w:tc>
          <w:tcPr>
            <w:tcW w:w="1986" w:type="dxa"/>
          </w:tcPr>
          <w:p w:rsidR="00313D72" w:rsidRPr="00313D72" w:rsidRDefault="00313D72" w:rsidP="0063365F">
            <w:pPr>
              <w:rPr>
                <w:rFonts w:ascii="Times New Roman" w:hAnsi="Times New Roman" w:cs="Times New Roman"/>
              </w:rPr>
            </w:pPr>
            <w:r w:rsidRPr="00313D72">
              <w:rPr>
                <w:rFonts w:ascii="Times New Roman" w:hAnsi="Times New Roman" w:cs="Times New Roman"/>
                <w:lang w:val="sr-Cyrl-CS"/>
              </w:rPr>
              <w:t>1- 3 месеца</w:t>
            </w:r>
          </w:p>
        </w:tc>
        <w:tc>
          <w:tcPr>
            <w:tcW w:w="2127" w:type="dxa"/>
          </w:tcPr>
          <w:p w:rsidR="00313D72" w:rsidRPr="00371B92" w:rsidRDefault="00371B92" w:rsidP="0063365F">
            <w:pPr>
              <w:rPr>
                <w:rFonts w:ascii="Times New Roman" w:hAnsi="Times New Roman" w:cs="Times New Roman"/>
                <w:lang w:val="sr-Cyrl-BA"/>
              </w:rPr>
            </w:pPr>
            <w:r>
              <w:rPr>
                <w:rFonts w:ascii="Times New Roman" w:hAnsi="Times New Roman" w:cs="Times New Roman"/>
                <w:lang w:val="sr-Cyrl-BA"/>
              </w:rPr>
              <w:t>82</w:t>
            </w:r>
          </w:p>
        </w:tc>
        <w:tc>
          <w:tcPr>
            <w:tcW w:w="2267" w:type="dxa"/>
          </w:tcPr>
          <w:p w:rsidR="00313D72" w:rsidRPr="00371B92" w:rsidRDefault="00371B92" w:rsidP="0063365F">
            <w:pPr>
              <w:rPr>
                <w:rFonts w:ascii="Times New Roman" w:hAnsi="Times New Roman" w:cs="Times New Roman"/>
                <w:lang w:val="sr-Cyrl-BA"/>
              </w:rPr>
            </w:pPr>
            <w:r>
              <w:rPr>
                <w:rFonts w:ascii="Times New Roman" w:hAnsi="Times New Roman" w:cs="Times New Roman"/>
                <w:lang w:val="sr-Cyrl-BA"/>
              </w:rPr>
              <w:t>96</w:t>
            </w:r>
          </w:p>
        </w:tc>
        <w:tc>
          <w:tcPr>
            <w:tcW w:w="1563" w:type="dxa"/>
          </w:tcPr>
          <w:p w:rsidR="00313D72" w:rsidRPr="00313D72" w:rsidRDefault="00313D72" w:rsidP="0063365F">
            <w:pPr>
              <w:rPr>
                <w:rFonts w:ascii="Times New Roman" w:hAnsi="Times New Roman" w:cs="Times New Roman"/>
              </w:rPr>
            </w:pPr>
          </w:p>
        </w:tc>
      </w:tr>
      <w:tr w:rsidR="00313D72" w:rsidRPr="00313D72" w:rsidTr="0063365F">
        <w:trPr>
          <w:jc w:val="center"/>
        </w:trPr>
        <w:tc>
          <w:tcPr>
            <w:tcW w:w="1986" w:type="dxa"/>
          </w:tcPr>
          <w:p w:rsidR="00313D72" w:rsidRPr="00313D72" w:rsidRDefault="00313D72" w:rsidP="0063365F">
            <w:pPr>
              <w:rPr>
                <w:rFonts w:ascii="Times New Roman" w:hAnsi="Times New Roman" w:cs="Times New Roman"/>
              </w:rPr>
            </w:pPr>
            <w:r w:rsidRPr="00313D72">
              <w:rPr>
                <w:rFonts w:ascii="Times New Roman" w:hAnsi="Times New Roman" w:cs="Times New Roman"/>
                <w:lang w:val="sr-Cyrl-CS"/>
              </w:rPr>
              <w:t>3- 6 месеци</w:t>
            </w:r>
          </w:p>
        </w:tc>
        <w:tc>
          <w:tcPr>
            <w:tcW w:w="2127" w:type="dxa"/>
          </w:tcPr>
          <w:p w:rsidR="00313D72" w:rsidRPr="00371B92" w:rsidRDefault="00371B92" w:rsidP="0063365F">
            <w:pPr>
              <w:rPr>
                <w:rFonts w:ascii="Times New Roman" w:hAnsi="Times New Roman" w:cs="Times New Roman"/>
                <w:lang w:val="sr-Cyrl-BA"/>
              </w:rPr>
            </w:pPr>
            <w:r>
              <w:rPr>
                <w:rFonts w:ascii="Times New Roman" w:hAnsi="Times New Roman" w:cs="Times New Roman"/>
              </w:rPr>
              <w:t>1</w:t>
            </w:r>
            <w:r>
              <w:rPr>
                <w:rFonts w:ascii="Times New Roman" w:hAnsi="Times New Roman" w:cs="Times New Roman"/>
                <w:lang w:val="sr-Cyrl-BA"/>
              </w:rPr>
              <w:t>14</w:t>
            </w:r>
          </w:p>
        </w:tc>
        <w:tc>
          <w:tcPr>
            <w:tcW w:w="2267" w:type="dxa"/>
          </w:tcPr>
          <w:p w:rsidR="00313D72" w:rsidRPr="00371B92" w:rsidRDefault="00371B92" w:rsidP="0063365F">
            <w:pPr>
              <w:rPr>
                <w:rFonts w:ascii="Times New Roman" w:hAnsi="Times New Roman" w:cs="Times New Roman"/>
                <w:lang w:val="sr-Cyrl-BA"/>
              </w:rPr>
            </w:pPr>
            <w:r>
              <w:rPr>
                <w:rFonts w:ascii="Times New Roman" w:hAnsi="Times New Roman" w:cs="Times New Roman"/>
              </w:rPr>
              <w:t>1</w:t>
            </w:r>
            <w:r>
              <w:rPr>
                <w:rFonts w:ascii="Times New Roman" w:hAnsi="Times New Roman" w:cs="Times New Roman"/>
                <w:lang w:val="sr-Cyrl-BA"/>
              </w:rPr>
              <w:t>10</w:t>
            </w:r>
          </w:p>
        </w:tc>
        <w:tc>
          <w:tcPr>
            <w:tcW w:w="1563" w:type="dxa"/>
          </w:tcPr>
          <w:p w:rsidR="00313D72" w:rsidRPr="00313D72" w:rsidRDefault="00313D72" w:rsidP="0063365F">
            <w:pPr>
              <w:rPr>
                <w:rFonts w:ascii="Times New Roman" w:hAnsi="Times New Roman" w:cs="Times New Roman"/>
              </w:rPr>
            </w:pPr>
          </w:p>
        </w:tc>
      </w:tr>
      <w:tr w:rsidR="00313D72" w:rsidRPr="00313D72" w:rsidTr="0063365F">
        <w:trPr>
          <w:jc w:val="center"/>
        </w:trPr>
        <w:tc>
          <w:tcPr>
            <w:tcW w:w="1986" w:type="dxa"/>
          </w:tcPr>
          <w:p w:rsidR="00313D72" w:rsidRPr="00313D72" w:rsidRDefault="00313D72" w:rsidP="0063365F">
            <w:pPr>
              <w:rPr>
                <w:rFonts w:ascii="Times New Roman" w:hAnsi="Times New Roman" w:cs="Times New Roman"/>
              </w:rPr>
            </w:pPr>
            <w:r w:rsidRPr="00313D72">
              <w:rPr>
                <w:rFonts w:ascii="Times New Roman" w:hAnsi="Times New Roman" w:cs="Times New Roman"/>
                <w:lang w:val="sr-Cyrl-CS"/>
              </w:rPr>
              <w:t>6- 12 месеци</w:t>
            </w:r>
          </w:p>
        </w:tc>
        <w:tc>
          <w:tcPr>
            <w:tcW w:w="2127" w:type="dxa"/>
          </w:tcPr>
          <w:p w:rsidR="00313D72" w:rsidRPr="00313D72" w:rsidRDefault="00313D72" w:rsidP="0063365F">
            <w:pPr>
              <w:rPr>
                <w:rFonts w:ascii="Times New Roman" w:hAnsi="Times New Roman" w:cs="Times New Roman"/>
              </w:rPr>
            </w:pPr>
            <w:r w:rsidRPr="00313D72">
              <w:rPr>
                <w:rFonts w:ascii="Times New Roman" w:hAnsi="Times New Roman" w:cs="Times New Roman"/>
              </w:rPr>
              <w:t>68</w:t>
            </w:r>
          </w:p>
        </w:tc>
        <w:tc>
          <w:tcPr>
            <w:tcW w:w="2267" w:type="dxa"/>
          </w:tcPr>
          <w:p w:rsidR="00313D72" w:rsidRPr="00371B92" w:rsidRDefault="00371B92" w:rsidP="0063365F">
            <w:pPr>
              <w:rPr>
                <w:rFonts w:ascii="Times New Roman" w:hAnsi="Times New Roman" w:cs="Times New Roman"/>
                <w:lang w:val="sr-Cyrl-BA"/>
              </w:rPr>
            </w:pPr>
            <w:r>
              <w:rPr>
                <w:rFonts w:ascii="Times New Roman" w:hAnsi="Times New Roman" w:cs="Times New Roman"/>
                <w:lang w:val="sr-Cyrl-BA"/>
              </w:rPr>
              <w:t>32</w:t>
            </w:r>
          </w:p>
        </w:tc>
        <w:tc>
          <w:tcPr>
            <w:tcW w:w="1563" w:type="dxa"/>
          </w:tcPr>
          <w:p w:rsidR="00313D72" w:rsidRPr="00313D72" w:rsidRDefault="00313D72" w:rsidP="0063365F">
            <w:pPr>
              <w:rPr>
                <w:rFonts w:ascii="Times New Roman" w:hAnsi="Times New Roman" w:cs="Times New Roman"/>
              </w:rPr>
            </w:pPr>
          </w:p>
        </w:tc>
      </w:tr>
      <w:tr w:rsidR="00313D72" w:rsidRPr="00313D72" w:rsidTr="0063365F">
        <w:trPr>
          <w:jc w:val="center"/>
        </w:trPr>
        <w:tc>
          <w:tcPr>
            <w:tcW w:w="1986" w:type="dxa"/>
          </w:tcPr>
          <w:p w:rsidR="00313D72" w:rsidRPr="00313D72" w:rsidRDefault="00313D72" w:rsidP="0063365F">
            <w:pPr>
              <w:rPr>
                <w:rFonts w:ascii="Times New Roman" w:hAnsi="Times New Roman" w:cs="Times New Roman"/>
              </w:rPr>
            </w:pPr>
            <w:r w:rsidRPr="00313D72">
              <w:rPr>
                <w:rFonts w:ascii="Times New Roman" w:hAnsi="Times New Roman" w:cs="Times New Roman"/>
                <w:lang w:val="sr-Cyrl-CS"/>
              </w:rPr>
              <w:t>12- 24 месеца</w:t>
            </w:r>
          </w:p>
        </w:tc>
        <w:tc>
          <w:tcPr>
            <w:tcW w:w="2127" w:type="dxa"/>
          </w:tcPr>
          <w:p w:rsidR="00313D72" w:rsidRPr="00371B92" w:rsidRDefault="00371B92" w:rsidP="0063365F">
            <w:pPr>
              <w:rPr>
                <w:rFonts w:ascii="Times New Roman" w:hAnsi="Times New Roman" w:cs="Times New Roman"/>
                <w:lang w:val="sr-Cyrl-BA"/>
              </w:rPr>
            </w:pPr>
            <w:r>
              <w:rPr>
                <w:rFonts w:ascii="Times New Roman" w:hAnsi="Times New Roman" w:cs="Times New Roman"/>
              </w:rPr>
              <w:t>15</w:t>
            </w:r>
            <w:r>
              <w:rPr>
                <w:rFonts w:ascii="Times New Roman" w:hAnsi="Times New Roman" w:cs="Times New Roman"/>
                <w:lang w:val="sr-Cyrl-BA"/>
              </w:rPr>
              <w:t>2</w:t>
            </w:r>
          </w:p>
        </w:tc>
        <w:tc>
          <w:tcPr>
            <w:tcW w:w="2267" w:type="dxa"/>
          </w:tcPr>
          <w:p w:rsidR="00313D72" w:rsidRPr="00371B92" w:rsidRDefault="00371B92" w:rsidP="0063365F">
            <w:pPr>
              <w:rPr>
                <w:rFonts w:ascii="Times New Roman" w:hAnsi="Times New Roman" w:cs="Times New Roman"/>
                <w:lang w:val="sr-Cyrl-BA"/>
              </w:rPr>
            </w:pPr>
            <w:r>
              <w:rPr>
                <w:rFonts w:ascii="Times New Roman" w:hAnsi="Times New Roman" w:cs="Times New Roman"/>
                <w:lang w:val="sr-Cyrl-BA"/>
              </w:rPr>
              <w:t>5</w:t>
            </w:r>
          </w:p>
        </w:tc>
        <w:tc>
          <w:tcPr>
            <w:tcW w:w="1563" w:type="dxa"/>
          </w:tcPr>
          <w:p w:rsidR="00313D72" w:rsidRPr="00313D72" w:rsidRDefault="00313D72" w:rsidP="0063365F">
            <w:pPr>
              <w:rPr>
                <w:rFonts w:ascii="Times New Roman" w:hAnsi="Times New Roman" w:cs="Times New Roman"/>
              </w:rPr>
            </w:pPr>
          </w:p>
        </w:tc>
      </w:tr>
      <w:tr w:rsidR="00313D72" w:rsidRPr="00313D72" w:rsidTr="0063365F">
        <w:trPr>
          <w:jc w:val="center"/>
        </w:trPr>
        <w:tc>
          <w:tcPr>
            <w:tcW w:w="1986" w:type="dxa"/>
          </w:tcPr>
          <w:p w:rsidR="00313D72" w:rsidRPr="00313D72" w:rsidRDefault="00313D72" w:rsidP="0063365F">
            <w:pPr>
              <w:rPr>
                <w:rFonts w:ascii="Times New Roman" w:hAnsi="Times New Roman" w:cs="Times New Roman"/>
              </w:rPr>
            </w:pPr>
            <w:r w:rsidRPr="00313D72">
              <w:rPr>
                <w:rFonts w:ascii="Times New Roman" w:hAnsi="Times New Roman" w:cs="Times New Roman"/>
                <w:lang w:val="sr-Cyrl-CS"/>
              </w:rPr>
              <w:t>2- 3 године</w:t>
            </w:r>
          </w:p>
        </w:tc>
        <w:tc>
          <w:tcPr>
            <w:tcW w:w="2127" w:type="dxa"/>
          </w:tcPr>
          <w:p w:rsidR="00313D72" w:rsidRPr="00313D72" w:rsidRDefault="00313D72" w:rsidP="0063365F">
            <w:pPr>
              <w:rPr>
                <w:rFonts w:ascii="Times New Roman" w:hAnsi="Times New Roman" w:cs="Times New Roman"/>
              </w:rPr>
            </w:pPr>
            <w:r w:rsidRPr="00313D72">
              <w:rPr>
                <w:rFonts w:ascii="Times New Roman" w:hAnsi="Times New Roman" w:cs="Times New Roman"/>
              </w:rPr>
              <w:t>56</w:t>
            </w:r>
          </w:p>
        </w:tc>
        <w:tc>
          <w:tcPr>
            <w:tcW w:w="2267" w:type="dxa"/>
          </w:tcPr>
          <w:p w:rsidR="00313D72" w:rsidRPr="00371B92" w:rsidRDefault="00371B92" w:rsidP="0063365F">
            <w:pPr>
              <w:rPr>
                <w:rFonts w:ascii="Times New Roman" w:hAnsi="Times New Roman" w:cs="Times New Roman"/>
                <w:lang w:val="sr-Cyrl-BA"/>
              </w:rPr>
            </w:pPr>
            <w:r>
              <w:rPr>
                <w:rFonts w:ascii="Times New Roman" w:hAnsi="Times New Roman" w:cs="Times New Roman"/>
              </w:rPr>
              <w:t>3</w:t>
            </w:r>
            <w:r>
              <w:rPr>
                <w:rFonts w:ascii="Times New Roman" w:hAnsi="Times New Roman" w:cs="Times New Roman"/>
                <w:lang w:val="sr-Cyrl-BA"/>
              </w:rPr>
              <w:t>4</w:t>
            </w:r>
          </w:p>
        </w:tc>
        <w:tc>
          <w:tcPr>
            <w:tcW w:w="1563" w:type="dxa"/>
          </w:tcPr>
          <w:p w:rsidR="00313D72" w:rsidRPr="00313D72" w:rsidRDefault="00313D72" w:rsidP="0063365F">
            <w:pPr>
              <w:rPr>
                <w:rFonts w:ascii="Times New Roman" w:hAnsi="Times New Roman" w:cs="Times New Roman"/>
              </w:rPr>
            </w:pPr>
          </w:p>
        </w:tc>
      </w:tr>
      <w:tr w:rsidR="00313D72" w:rsidRPr="00313D72" w:rsidTr="0063365F">
        <w:trPr>
          <w:jc w:val="center"/>
        </w:trPr>
        <w:tc>
          <w:tcPr>
            <w:tcW w:w="1986" w:type="dxa"/>
          </w:tcPr>
          <w:p w:rsidR="00313D72" w:rsidRPr="00313D72" w:rsidRDefault="00313D72" w:rsidP="0063365F">
            <w:pPr>
              <w:rPr>
                <w:rFonts w:ascii="Times New Roman" w:hAnsi="Times New Roman" w:cs="Times New Roman"/>
              </w:rPr>
            </w:pPr>
            <w:r w:rsidRPr="00313D72">
              <w:rPr>
                <w:rFonts w:ascii="Times New Roman" w:hAnsi="Times New Roman" w:cs="Times New Roman"/>
                <w:lang w:val="sr-Cyrl-CS"/>
              </w:rPr>
              <w:t>3- 4 године</w:t>
            </w:r>
          </w:p>
        </w:tc>
        <w:tc>
          <w:tcPr>
            <w:tcW w:w="2127" w:type="dxa"/>
          </w:tcPr>
          <w:p w:rsidR="00313D72" w:rsidRPr="00371B92" w:rsidRDefault="00371B92" w:rsidP="0063365F">
            <w:pPr>
              <w:rPr>
                <w:rFonts w:ascii="Times New Roman" w:hAnsi="Times New Roman" w:cs="Times New Roman"/>
                <w:lang w:val="sr-Cyrl-BA"/>
              </w:rPr>
            </w:pPr>
            <w:r>
              <w:rPr>
                <w:rFonts w:ascii="Times New Roman" w:hAnsi="Times New Roman" w:cs="Times New Roman"/>
                <w:lang w:val="sr-Cyrl-BA"/>
              </w:rPr>
              <w:t>89</w:t>
            </w:r>
          </w:p>
        </w:tc>
        <w:tc>
          <w:tcPr>
            <w:tcW w:w="2267" w:type="dxa"/>
          </w:tcPr>
          <w:p w:rsidR="00313D72" w:rsidRPr="00371B92" w:rsidRDefault="00371B92" w:rsidP="0063365F">
            <w:pPr>
              <w:rPr>
                <w:rFonts w:ascii="Times New Roman" w:hAnsi="Times New Roman" w:cs="Times New Roman"/>
                <w:lang w:val="sr-Cyrl-BA"/>
              </w:rPr>
            </w:pPr>
            <w:r>
              <w:rPr>
                <w:rFonts w:ascii="Times New Roman" w:hAnsi="Times New Roman" w:cs="Times New Roman"/>
                <w:lang w:val="sr-Cyrl-BA"/>
              </w:rPr>
              <w:t>67</w:t>
            </w:r>
          </w:p>
        </w:tc>
        <w:tc>
          <w:tcPr>
            <w:tcW w:w="1563" w:type="dxa"/>
          </w:tcPr>
          <w:p w:rsidR="00313D72" w:rsidRPr="00313D72" w:rsidRDefault="00313D72" w:rsidP="0063365F">
            <w:pPr>
              <w:rPr>
                <w:rFonts w:ascii="Times New Roman" w:hAnsi="Times New Roman" w:cs="Times New Roman"/>
              </w:rPr>
            </w:pPr>
          </w:p>
        </w:tc>
      </w:tr>
      <w:tr w:rsidR="00313D72" w:rsidRPr="00313D72" w:rsidTr="0063365F">
        <w:trPr>
          <w:jc w:val="center"/>
        </w:trPr>
        <w:tc>
          <w:tcPr>
            <w:tcW w:w="1986" w:type="dxa"/>
          </w:tcPr>
          <w:p w:rsidR="00313D72" w:rsidRPr="00313D72" w:rsidRDefault="00313D72" w:rsidP="0063365F">
            <w:pPr>
              <w:rPr>
                <w:rFonts w:ascii="Times New Roman" w:hAnsi="Times New Roman" w:cs="Times New Roman"/>
              </w:rPr>
            </w:pPr>
            <w:r w:rsidRPr="00313D72">
              <w:rPr>
                <w:rFonts w:ascii="Times New Roman" w:hAnsi="Times New Roman" w:cs="Times New Roman"/>
                <w:lang w:val="sr-Cyrl-CS"/>
              </w:rPr>
              <w:t>4- 5 година</w:t>
            </w:r>
          </w:p>
        </w:tc>
        <w:tc>
          <w:tcPr>
            <w:tcW w:w="2127" w:type="dxa"/>
          </w:tcPr>
          <w:p w:rsidR="00313D72" w:rsidRPr="00371B92" w:rsidRDefault="00371B92" w:rsidP="0063365F">
            <w:pPr>
              <w:rPr>
                <w:rFonts w:ascii="Times New Roman" w:hAnsi="Times New Roman" w:cs="Times New Roman"/>
                <w:lang w:val="sr-Cyrl-BA"/>
              </w:rPr>
            </w:pPr>
            <w:r>
              <w:rPr>
                <w:rFonts w:ascii="Times New Roman" w:hAnsi="Times New Roman" w:cs="Times New Roman"/>
                <w:lang w:val="sr-Cyrl-BA"/>
              </w:rPr>
              <w:t>26</w:t>
            </w:r>
          </w:p>
        </w:tc>
        <w:tc>
          <w:tcPr>
            <w:tcW w:w="2267" w:type="dxa"/>
          </w:tcPr>
          <w:p w:rsidR="00313D72" w:rsidRPr="00371B92" w:rsidRDefault="00371B92" w:rsidP="0063365F">
            <w:pPr>
              <w:rPr>
                <w:rFonts w:ascii="Times New Roman" w:hAnsi="Times New Roman" w:cs="Times New Roman"/>
                <w:lang w:val="sr-Cyrl-BA"/>
              </w:rPr>
            </w:pPr>
            <w:r>
              <w:rPr>
                <w:rFonts w:ascii="Times New Roman" w:hAnsi="Times New Roman" w:cs="Times New Roman"/>
                <w:lang w:val="sr-Cyrl-BA"/>
              </w:rPr>
              <w:t>14</w:t>
            </w:r>
          </w:p>
        </w:tc>
        <w:tc>
          <w:tcPr>
            <w:tcW w:w="1563" w:type="dxa"/>
          </w:tcPr>
          <w:p w:rsidR="00313D72" w:rsidRPr="00313D72" w:rsidRDefault="00313D72" w:rsidP="0063365F">
            <w:pPr>
              <w:rPr>
                <w:rFonts w:ascii="Times New Roman" w:hAnsi="Times New Roman" w:cs="Times New Roman"/>
              </w:rPr>
            </w:pPr>
          </w:p>
        </w:tc>
      </w:tr>
      <w:tr w:rsidR="00313D72" w:rsidRPr="00313D72" w:rsidTr="0063365F">
        <w:trPr>
          <w:jc w:val="center"/>
        </w:trPr>
        <w:tc>
          <w:tcPr>
            <w:tcW w:w="1986" w:type="dxa"/>
          </w:tcPr>
          <w:p w:rsidR="00313D72" w:rsidRPr="00313D72" w:rsidRDefault="00313D72" w:rsidP="0063365F">
            <w:pPr>
              <w:rPr>
                <w:rFonts w:ascii="Times New Roman" w:hAnsi="Times New Roman" w:cs="Times New Roman"/>
              </w:rPr>
            </w:pPr>
            <w:r w:rsidRPr="00313D72">
              <w:rPr>
                <w:rFonts w:ascii="Times New Roman" w:hAnsi="Times New Roman" w:cs="Times New Roman"/>
                <w:lang w:val="sr-Cyrl-CS"/>
              </w:rPr>
              <w:t>5- 10 година</w:t>
            </w:r>
          </w:p>
        </w:tc>
        <w:tc>
          <w:tcPr>
            <w:tcW w:w="2127" w:type="dxa"/>
          </w:tcPr>
          <w:p w:rsidR="00313D72" w:rsidRPr="00371B92" w:rsidRDefault="00371B92" w:rsidP="0063365F">
            <w:pPr>
              <w:rPr>
                <w:rFonts w:ascii="Times New Roman" w:hAnsi="Times New Roman" w:cs="Times New Roman"/>
                <w:lang w:val="sr-Cyrl-BA"/>
              </w:rPr>
            </w:pPr>
            <w:r>
              <w:rPr>
                <w:rFonts w:ascii="Times New Roman" w:hAnsi="Times New Roman" w:cs="Times New Roman"/>
              </w:rPr>
              <w:t>1</w:t>
            </w:r>
            <w:r>
              <w:rPr>
                <w:rFonts w:ascii="Times New Roman" w:hAnsi="Times New Roman" w:cs="Times New Roman"/>
                <w:lang w:val="sr-Cyrl-BA"/>
              </w:rPr>
              <w:t>2</w:t>
            </w:r>
          </w:p>
        </w:tc>
        <w:tc>
          <w:tcPr>
            <w:tcW w:w="2267" w:type="dxa"/>
          </w:tcPr>
          <w:p w:rsidR="00313D72" w:rsidRPr="00371B92" w:rsidRDefault="00371B92" w:rsidP="0063365F">
            <w:pPr>
              <w:rPr>
                <w:rFonts w:ascii="Times New Roman" w:hAnsi="Times New Roman" w:cs="Times New Roman"/>
                <w:lang w:val="sr-Cyrl-BA"/>
              </w:rPr>
            </w:pPr>
            <w:r>
              <w:rPr>
                <w:rFonts w:ascii="Times New Roman" w:hAnsi="Times New Roman" w:cs="Times New Roman"/>
                <w:lang w:val="sr-Cyrl-BA"/>
              </w:rPr>
              <w:t>5</w:t>
            </w:r>
          </w:p>
        </w:tc>
        <w:tc>
          <w:tcPr>
            <w:tcW w:w="1563" w:type="dxa"/>
          </w:tcPr>
          <w:p w:rsidR="00313D72" w:rsidRPr="00313D72" w:rsidRDefault="00313D72" w:rsidP="0063365F">
            <w:pPr>
              <w:rPr>
                <w:rFonts w:ascii="Times New Roman" w:hAnsi="Times New Roman" w:cs="Times New Roman"/>
              </w:rPr>
            </w:pPr>
          </w:p>
        </w:tc>
      </w:tr>
      <w:tr w:rsidR="00313D72" w:rsidRPr="00313D72" w:rsidTr="0063365F">
        <w:trPr>
          <w:jc w:val="center"/>
        </w:trPr>
        <w:tc>
          <w:tcPr>
            <w:tcW w:w="1986" w:type="dxa"/>
          </w:tcPr>
          <w:p w:rsidR="00313D72" w:rsidRPr="00313D72" w:rsidRDefault="00313D72" w:rsidP="0063365F">
            <w:pPr>
              <w:rPr>
                <w:rFonts w:ascii="Times New Roman" w:hAnsi="Times New Roman" w:cs="Times New Roman"/>
              </w:rPr>
            </w:pPr>
            <w:r w:rsidRPr="00313D72">
              <w:rPr>
                <w:rFonts w:ascii="Times New Roman" w:hAnsi="Times New Roman" w:cs="Times New Roman"/>
              </w:rPr>
              <w:t xml:space="preserve">преко </w:t>
            </w:r>
            <w:r w:rsidRPr="00313D72">
              <w:rPr>
                <w:rFonts w:ascii="Times New Roman" w:hAnsi="Times New Roman" w:cs="Times New Roman"/>
                <w:lang w:val="sr-Cyrl-CS"/>
              </w:rPr>
              <w:t>10 година</w:t>
            </w:r>
          </w:p>
        </w:tc>
        <w:tc>
          <w:tcPr>
            <w:tcW w:w="2127" w:type="dxa"/>
          </w:tcPr>
          <w:p w:rsidR="00313D72" w:rsidRPr="00313D72" w:rsidRDefault="00313D72" w:rsidP="0063365F">
            <w:pPr>
              <w:rPr>
                <w:rFonts w:ascii="Times New Roman" w:hAnsi="Times New Roman" w:cs="Times New Roman"/>
              </w:rPr>
            </w:pPr>
            <w:r w:rsidRPr="00313D72">
              <w:rPr>
                <w:rFonts w:ascii="Times New Roman" w:hAnsi="Times New Roman" w:cs="Times New Roman"/>
              </w:rPr>
              <w:t>45</w:t>
            </w:r>
          </w:p>
        </w:tc>
        <w:tc>
          <w:tcPr>
            <w:tcW w:w="2267" w:type="dxa"/>
            <w:tcBorders>
              <w:bottom w:val="single" w:sz="4" w:space="0" w:color="auto"/>
            </w:tcBorders>
          </w:tcPr>
          <w:p w:rsidR="00313D72" w:rsidRPr="00371B92" w:rsidRDefault="00371B92" w:rsidP="0063365F">
            <w:pPr>
              <w:rPr>
                <w:rFonts w:ascii="Times New Roman" w:hAnsi="Times New Roman" w:cs="Times New Roman"/>
                <w:lang w:val="sr-Cyrl-BA"/>
              </w:rPr>
            </w:pPr>
            <w:r>
              <w:rPr>
                <w:rFonts w:ascii="Times New Roman" w:hAnsi="Times New Roman" w:cs="Times New Roman"/>
              </w:rPr>
              <w:t>4</w:t>
            </w:r>
            <w:r>
              <w:rPr>
                <w:rFonts w:ascii="Times New Roman" w:hAnsi="Times New Roman" w:cs="Times New Roman"/>
                <w:lang w:val="sr-Cyrl-BA"/>
              </w:rPr>
              <w:t>0</w:t>
            </w:r>
          </w:p>
        </w:tc>
        <w:tc>
          <w:tcPr>
            <w:tcW w:w="1563" w:type="dxa"/>
            <w:tcBorders>
              <w:bottom w:val="single" w:sz="4" w:space="0" w:color="auto"/>
            </w:tcBorders>
          </w:tcPr>
          <w:p w:rsidR="00313D72" w:rsidRPr="00313D72" w:rsidRDefault="00313D72" w:rsidP="0063365F">
            <w:pPr>
              <w:rPr>
                <w:rFonts w:ascii="Times New Roman" w:hAnsi="Times New Roman" w:cs="Times New Roman"/>
              </w:rPr>
            </w:pPr>
          </w:p>
        </w:tc>
      </w:tr>
      <w:tr w:rsidR="00313D72" w:rsidRPr="00313D72" w:rsidTr="0063365F">
        <w:trPr>
          <w:jc w:val="center"/>
        </w:trPr>
        <w:tc>
          <w:tcPr>
            <w:tcW w:w="1986" w:type="dxa"/>
          </w:tcPr>
          <w:p w:rsidR="00313D72" w:rsidRPr="00313D72" w:rsidRDefault="00313D72" w:rsidP="0063365F">
            <w:pPr>
              <w:rPr>
                <w:rFonts w:ascii="Times New Roman" w:hAnsi="Times New Roman" w:cs="Times New Roman"/>
              </w:rPr>
            </w:pPr>
          </w:p>
        </w:tc>
        <w:tc>
          <w:tcPr>
            <w:tcW w:w="2127" w:type="dxa"/>
            <w:tcBorders>
              <w:right w:val="single" w:sz="4" w:space="0" w:color="auto"/>
            </w:tcBorders>
          </w:tcPr>
          <w:p w:rsidR="00313D72" w:rsidRPr="00313D72" w:rsidRDefault="00313D72" w:rsidP="0063365F">
            <w:pPr>
              <w:rPr>
                <w:rFonts w:ascii="Times New Roman" w:hAnsi="Times New Roman" w:cs="Times New Roman"/>
              </w:rPr>
            </w:pPr>
          </w:p>
        </w:tc>
        <w:tc>
          <w:tcPr>
            <w:tcW w:w="2267" w:type="dxa"/>
            <w:tcBorders>
              <w:top w:val="single" w:sz="4" w:space="0" w:color="auto"/>
              <w:left w:val="single" w:sz="4" w:space="0" w:color="auto"/>
              <w:bottom w:val="single" w:sz="4" w:space="0" w:color="auto"/>
              <w:right w:val="nil"/>
            </w:tcBorders>
            <w:shd w:val="clear" w:color="auto" w:fill="auto"/>
          </w:tcPr>
          <w:p w:rsidR="00313D72" w:rsidRPr="00313D72" w:rsidRDefault="00313D72" w:rsidP="0063365F">
            <w:pPr>
              <w:rPr>
                <w:rFonts w:ascii="Times New Roman" w:hAnsi="Times New Roman" w:cs="Times New Roman"/>
              </w:rPr>
            </w:pPr>
            <w:r w:rsidRPr="00313D72">
              <w:rPr>
                <w:rFonts w:ascii="Times New Roman" w:hAnsi="Times New Roman" w:cs="Times New Roman"/>
              </w:rPr>
              <w:t>Кумулативни геп</w:t>
            </w:r>
          </w:p>
        </w:tc>
        <w:tc>
          <w:tcPr>
            <w:tcW w:w="1563" w:type="dxa"/>
            <w:tcBorders>
              <w:top w:val="single" w:sz="4" w:space="0" w:color="auto"/>
              <w:left w:val="nil"/>
              <w:bottom w:val="single" w:sz="4" w:space="0" w:color="auto"/>
              <w:right w:val="single" w:sz="4" w:space="0" w:color="auto"/>
            </w:tcBorders>
            <w:shd w:val="clear" w:color="auto" w:fill="auto"/>
          </w:tcPr>
          <w:p w:rsidR="00313D72" w:rsidRPr="00313D72" w:rsidRDefault="00313D72" w:rsidP="0063365F">
            <w:pPr>
              <w:rPr>
                <w:rFonts w:ascii="Times New Roman" w:hAnsi="Times New Roman" w:cs="Times New Roman"/>
                <w:lang w:val="en-US"/>
              </w:rPr>
            </w:pPr>
          </w:p>
        </w:tc>
      </w:tr>
    </w:tbl>
    <w:p w:rsidR="0064622E" w:rsidRPr="00313D72" w:rsidRDefault="0064622E" w:rsidP="0064622E">
      <w:pPr>
        <w:jc w:val="both"/>
        <w:rPr>
          <w:sz w:val="22"/>
          <w:szCs w:val="22"/>
        </w:rPr>
      </w:pPr>
      <w:r>
        <w:rPr>
          <w:sz w:val="22"/>
          <w:szCs w:val="22"/>
          <w:lang w:val="sr-Cyrl-BA"/>
        </w:rPr>
        <w:t>Удео кумулативног гепа у билансној суми банке</w:t>
      </w:r>
      <w:r w:rsidRPr="00313D72">
        <w:rPr>
          <w:sz w:val="22"/>
          <w:szCs w:val="22"/>
        </w:rPr>
        <w:t xml:space="preserve">: </w:t>
      </w:r>
    </w:p>
    <w:p w:rsidR="0064622E" w:rsidRDefault="0064622E" w:rsidP="0064622E">
      <w:pPr>
        <w:rPr>
          <w:sz w:val="22"/>
          <w:szCs w:val="22"/>
          <w:lang w:val="sr-Cyrl-BA"/>
        </w:rPr>
      </w:pPr>
      <w:r>
        <w:rPr>
          <w:sz w:val="22"/>
          <w:szCs w:val="22"/>
          <w:lang w:val="sr-Cyrl-BA"/>
        </w:rPr>
        <w:t>Закључак:</w:t>
      </w:r>
    </w:p>
    <w:p w:rsidR="00313D72" w:rsidRDefault="00313D72" w:rsidP="00313D72">
      <w:pPr>
        <w:pStyle w:val="ListParagraph"/>
        <w:ind w:left="426"/>
        <w:jc w:val="both"/>
        <w:rPr>
          <w:sz w:val="22"/>
          <w:szCs w:val="22"/>
          <w:lang w:val="sr-Cyrl-BA"/>
        </w:rPr>
      </w:pPr>
    </w:p>
    <w:p w:rsidR="00162CEA" w:rsidRPr="00162CEA" w:rsidRDefault="00162CEA" w:rsidP="00313D72">
      <w:pPr>
        <w:pStyle w:val="ListParagraph"/>
        <w:ind w:left="426"/>
        <w:jc w:val="both"/>
        <w:rPr>
          <w:sz w:val="22"/>
          <w:szCs w:val="22"/>
          <w:lang w:val="sr-Cyrl-BA"/>
        </w:rPr>
      </w:pPr>
    </w:p>
    <w:p w:rsidR="000430B1" w:rsidRDefault="00162CEA" w:rsidP="00162CEA">
      <w:pPr>
        <w:pStyle w:val="ListParagraph"/>
        <w:ind w:left="0"/>
        <w:jc w:val="both"/>
        <w:rPr>
          <w:sz w:val="22"/>
          <w:szCs w:val="22"/>
          <w:lang w:val="sr-Cyrl-BA"/>
        </w:rPr>
      </w:pPr>
      <w:r w:rsidRPr="00162CEA">
        <w:rPr>
          <w:b/>
          <w:sz w:val="22"/>
          <w:szCs w:val="22"/>
          <w:lang w:val="sr-Cyrl-BA"/>
        </w:rPr>
        <w:lastRenderedPageBreak/>
        <w:t>3а.</w:t>
      </w:r>
      <w:r>
        <w:rPr>
          <w:sz w:val="22"/>
          <w:szCs w:val="22"/>
          <w:lang w:val="sr-Cyrl-BA"/>
        </w:rPr>
        <w:t xml:space="preserve"> </w:t>
      </w:r>
      <w:r w:rsidR="000430B1">
        <w:rPr>
          <w:sz w:val="22"/>
          <w:szCs w:val="22"/>
          <w:lang w:val="sr-Cyrl-BA"/>
        </w:rPr>
        <w:t xml:space="preserve">Портфолио менаџер држи у активи двадесетогодишње обвезнице, номиналне вредности 1.000.000 евра, чија је тренутна тржишна вредност 870.000 евра. Уколико каматна стопа у наредна три месеца порасте за 2% (са тренутних 6 на 8%) колики ће тачно бити губитак на портфолију обвезница, ако је дурација обвезница 10 година (раст каматне стопе утиче на пад цена обвезница). Објасни начин на који менаџер може да надомести дати губитак на портфолију помоћу форвард уговора.  </w:t>
      </w:r>
    </w:p>
    <w:p w:rsidR="00313D72" w:rsidRPr="00313D72" w:rsidRDefault="003A55B2" w:rsidP="00313D72">
      <w:pPr>
        <w:jc w:val="center"/>
        <w:rPr>
          <w:sz w:val="22"/>
          <w:szCs w:val="22"/>
        </w:rPr>
      </w:pPr>
      <m:oMathPara>
        <m:oMath>
          <m:f>
            <m:fPr>
              <m:ctrlPr>
                <w:rPr>
                  <w:rFonts w:ascii="Cambria Math" w:hAnsi="Cambria Math"/>
                  <w:i/>
                  <w:sz w:val="22"/>
                  <w:szCs w:val="22"/>
                </w:rPr>
              </m:ctrlPr>
            </m:fPr>
            <m:num>
              <m:r>
                <w:rPr>
                  <w:rFonts w:ascii="Cambria Math" w:hAnsi="Cambria Math"/>
                  <w:sz w:val="22"/>
                  <w:szCs w:val="22"/>
                </w:rPr>
                <m:t>∆P</m:t>
              </m:r>
            </m:num>
            <m:den>
              <m:r>
                <w:rPr>
                  <w:rFonts w:ascii="Cambria Math" w:hAnsi="Cambria Math"/>
                  <w:sz w:val="22"/>
                  <w:szCs w:val="22"/>
                </w:rPr>
                <m:t>P</m:t>
              </m:r>
            </m:den>
          </m:f>
          <m:r>
            <w:rPr>
              <w:rFonts w:ascii="Cambria Math" w:hAnsi="Cambria Math"/>
              <w:sz w:val="22"/>
              <w:szCs w:val="22"/>
            </w:rPr>
            <m:t>=-D*</m:t>
          </m:r>
          <m:f>
            <m:fPr>
              <m:ctrlPr>
                <w:rPr>
                  <w:rFonts w:ascii="Cambria Math" w:hAnsi="Cambria Math"/>
                  <w:i/>
                  <w:sz w:val="22"/>
                  <w:szCs w:val="22"/>
                </w:rPr>
              </m:ctrlPr>
            </m:fPr>
            <m:num>
              <m:r>
                <w:rPr>
                  <w:rFonts w:ascii="Cambria Math" w:hAnsi="Cambria Math"/>
                  <w:sz w:val="22"/>
                  <w:szCs w:val="22"/>
                </w:rPr>
                <m:t>∆R</m:t>
              </m:r>
            </m:num>
            <m:den>
              <m:r>
                <w:rPr>
                  <w:rFonts w:ascii="Cambria Math" w:hAnsi="Cambria Math"/>
                  <w:sz w:val="22"/>
                  <w:szCs w:val="22"/>
                </w:rPr>
                <m:t>1+R</m:t>
              </m:r>
            </m:den>
          </m:f>
        </m:oMath>
      </m:oMathPara>
    </w:p>
    <w:p w:rsidR="00313D72" w:rsidRPr="00313D72" w:rsidRDefault="00313D72" w:rsidP="00313D72">
      <w:pPr>
        <w:jc w:val="both"/>
        <w:rPr>
          <w:sz w:val="22"/>
          <w:szCs w:val="22"/>
        </w:rPr>
      </w:pPr>
      <w:r w:rsidRPr="00313D72">
        <w:rPr>
          <w:sz w:val="22"/>
          <w:szCs w:val="22"/>
        </w:rPr>
        <w:sym w:font="Symbol" w:char="F044"/>
      </w:r>
      <w:r w:rsidRPr="00313D72">
        <w:rPr>
          <w:sz w:val="22"/>
          <w:szCs w:val="22"/>
        </w:rPr>
        <w:t xml:space="preserve">P- </w:t>
      </w:r>
      <w:r w:rsidR="000430B1">
        <w:rPr>
          <w:sz w:val="22"/>
          <w:szCs w:val="22"/>
          <w:lang w:val="sr-Cyrl-BA"/>
        </w:rPr>
        <w:t>потенцијални капитални губитак на портфолију обвезница на основу прогнозе о промени висине каматне стопе</w:t>
      </w:r>
      <w:r w:rsidRPr="00313D72">
        <w:rPr>
          <w:sz w:val="22"/>
          <w:szCs w:val="22"/>
        </w:rPr>
        <w:t>,</w:t>
      </w:r>
    </w:p>
    <w:p w:rsidR="00313D72" w:rsidRPr="00313D72" w:rsidRDefault="00313D72" w:rsidP="00313D72">
      <w:pPr>
        <w:rPr>
          <w:sz w:val="22"/>
          <w:szCs w:val="22"/>
        </w:rPr>
      </w:pPr>
      <w:r w:rsidRPr="00313D72">
        <w:rPr>
          <w:sz w:val="22"/>
          <w:szCs w:val="22"/>
        </w:rPr>
        <w:t xml:space="preserve">P- </w:t>
      </w:r>
      <w:r w:rsidR="001E248B">
        <w:rPr>
          <w:sz w:val="22"/>
          <w:szCs w:val="22"/>
          <w:lang w:val="sr-Cyrl-BA"/>
        </w:rPr>
        <w:t xml:space="preserve">тренутна тржишна вредност порфолија обвезница </w:t>
      </w:r>
      <w:r w:rsidR="001E248B">
        <w:rPr>
          <w:sz w:val="22"/>
          <w:szCs w:val="22"/>
        </w:rPr>
        <w:t xml:space="preserve">= </w:t>
      </w:r>
      <w:r w:rsidR="001E248B">
        <w:rPr>
          <w:sz w:val="22"/>
          <w:szCs w:val="22"/>
          <w:lang w:val="sr-Cyrl-BA"/>
        </w:rPr>
        <w:t>8</w:t>
      </w:r>
      <w:r w:rsidR="001E248B">
        <w:rPr>
          <w:sz w:val="22"/>
          <w:szCs w:val="22"/>
        </w:rPr>
        <w:t>70.000</w:t>
      </w:r>
      <w:r w:rsidRPr="00313D72">
        <w:rPr>
          <w:sz w:val="22"/>
          <w:szCs w:val="22"/>
        </w:rPr>
        <w:t>,</w:t>
      </w:r>
    </w:p>
    <w:p w:rsidR="00313D72" w:rsidRPr="00313D72" w:rsidRDefault="00313D72" w:rsidP="00313D72">
      <w:pPr>
        <w:rPr>
          <w:sz w:val="22"/>
          <w:szCs w:val="22"/>
        </w:rPr>
      </w:pPr>
      <w:r w:rsidRPr="00313D72">
        <w:rPr>
          <w:sz w:val="22"/>
          <w:szCs w:val="22"/>
        </w:rPr>
        <w:t xml:space="preserve">D- </w:t>
      </w:r>
      <w:r w:rsidR="001E248B">
        <w:rPr>
          <w:sz w:val="22"/>
          <w:szCs w:val="22"/>
          <w:lang w:val="sr-Cyrl-BA"/>
        </w:rPr>
        <w:t>дурација обвезница - 10</w:t>
      </w:r>
      <w:r w:rsidRPr="00313D72">
        <w:rPr>
          <w:sz w:val="22"/>
          <w:szCs w:val="22"/>
        </w:rPr>
        <w:t xml:space="preserve"> </w:t>
      </w:r>
      <w:r w:rsidR="001E248B">
        <w:rPr>
          <w:sz w:val="22"/>
          <w:szCs w:val="22"/>
          <w:lang w:val="sr-Cyrl-BA"/>
        </w:rPr>
        <w:t>година</w:t>
      </w:r>
      <w:r w:rsidRPr="00313D72">
        <w:rPr>
          <w:sz w:val="22"/>
          <w:szCs w:val="22"/>
        </w:rPr>
        <w:t>,</w:t>
      </w:r>
    </w:p>
    <w:p w:rsidR="00313D72" w:rsidRPr="001E248B" w:rsidRDefault="00313D72" w:rsidP="00313D72">
      <w:pPr>
        <w:rPr>
          <w:sz w:val="22"/>
          <w:szCs w:val="22"/>
          <w:lang w:val="sr-Cyrl-BA"/>
        </w:rPr>
      </w:pPr>
      <w:r w:rsidRPr="00313D72">
        <w:rPr>
          <w:sz w:val="22"/>
          <w:szCs w:val="22"/>
        </w:rPr>
        <w:sym w:font="Symbol" w:char="F044"/>
      </w:r>
      <w:r w:rsidRPr="00313D72">
        <w:rPr>
          <w:sz w:val="22"/>
          <w:szCs w:val="22"/>
        </w:rPr>
        <w:t xml:space="preserve">R- </w:t>
      </w:r>
      <w:r w:rsidR="001E248B">
        <w:rPr>
          <w:sz w:val="22"/>
          <w:szCs w:val="22"/>
          <w:lang w:val="sr-Cyrl-BA"/>
        </w:rPr>
        <w:t>прогноза промене каматне стопе -</w:t>
      </w:r>
      <w:r w:rsidR="001E248B">
        <w:rPr>
          <w:sz w:val="22"/>
          <w:szCs w:val="22"/>
        </w:rPr>
        <w:t xml:space="preserve"> 0.02 (2%), </w:t>
      </w:r>
    </w:p>
    <w:p w:rsidR="00313D72" w:rsidRPr="00313D72" w:rsidRDefault="00313D72" w:rsidP="00313D72">
      <w:pPr>
        <w:rPr>
          <w:sz w:val="22"/>
          <w:szCs w:val="22"/>
        </w:rPr>
      </w:pPr>
      <w:r w:rsidRPr="00313D72">
        <w:rPr>
          <w:sz w:val="22"/>
          <w:szCs w:val="22"/>
        </w:rPr>
        <w:t xml:space="preserve">1+R- </w:t>
      </w:r>
      <w:r w:rsidR="001E248B">
        <w:rPr>
          <w:sz w:val="22"/>
          <w:szCs w:val="22"/>
          <w:lang w:val="sr-Cyrl-BA"/>
        </w:rPr>
        <w:t xml:space="preserve">принос до доспећа на дугорочне обвезнице </w:t>
      </w:r>
      <w:r w:rsidRPr="00313D72">
        <w:rPr>
          <w:sz w:val="22"/>
          <w:szCs w:val="22"/>
        </w:rPr>
        <w:t xml:space="preserve"> </w:t>
      </w:r>
      <w:r w:rsidR="001E248B">
        <w:rPr>
          <w:sz w:val="22"/>
          <w:szCs w:val="22"/>
          <w:lang w:val="sr-Cyrl-BA"/>
        </w:rPr>
        <w:t xml:space="preserve">- </w:t>
      </w:r>
      <w:r w:rsidRPr="00313D72">
        <w:rPr>
          <w:sz w:val="22"/>
          <w:szCs w:val="22"/>
        </w:rPr>
        <w:t>1.0</w:t>
      </w:r>
      <w:r w:rsidR="001E248B">
        <w:rPr>
          <w:sz w:val="22"/>
          <w:szCs w:val="22"/>
          <w:lang w:val="sr-Cyrl-BA"/>
        </w:rPr>
        <w:t>6 (1+0,06)</w:t>
      </w:r>
      <w:r w:rsidRPr="00313D72">
        <w:rPr>
          <w:sz w:val="22"/>
          <w:szCs w:val="22"/>
        </w:rPr>
        <w:t>.</w:t>
      </w:r>
    </w:p>
    <w:p w:rsidR="00313D72" w:rsidRPr="008F3D9F" w:rsidRDefault="008F3D9F" w:rsidP="00313D72">
      <w:pPr>
        <w:jc w:val="center"/>
        <w:rPr>
          <w:b/>
          <w:sz w:val="22"/>
          <w:szCs w:val="22"/>
        </w:rPr>
      </w:pPr>
      <m:oMathPara>
        <m:oMathParaPr>
          <m:jc m:val="left"/>
        </m:oMathParaPr>
        <m:oMath>
          <m:r>
            <m:rPr>
              <m:sty m:val="bi"/>
            </m:rPr>
            <w:rPr>
              <w:rFonts w:ascii="Cambria Math" w:hAnsi="Cambria Math"/>
              <w:sz w:val="22"/>
              <w:szCs w:val="22"/>
            </w:rPr>
            <m:t>∆P=-D* P*</m:t>
          </m:r>
          <m:d>
            <m:dPr>
              <m:begChr m:val="["/>
              <m:endChr m:val="]"/>
              <m:ctrlPr>
                <w:rPr>
                  <w:rFonts w:ascii="Cambria Math" w:hAnsi="Cambria Math"/>
                  <w:b/>
                  <w:i/>
                  <w:sz w:val="22"/>
                  <w:szCs w:val="22"/>
                </w:rPr>
              </m:ctrlPr>
            </m:dPr>
            <m:e>
              <m:f>
                <m:fPr>
                  <m:ctrlPr>
                    <w:rPr>
                      <w:rFonts w:ascii="Cambria Math" w:hAnsi="Cambria Math"/>
                      <w:b/>
                      <w:i/>
                      <w:sz w:val="22"/>
                      <w:szCs w:val="22"/>
                    </w:rPr>
                  </m:ctrlPr>
                </m:fPr>
                <m:num>
                  <m:r>
                    <m:rPr>
                      <m:sty m:val="b"/>
                    </m:rPr>
                    <w:rPr>
                      <w:rFonts w:ascii="Cambria Math" w:hAnsi="Cambria Math"/>
                      <w:b/>
                      <w:sz w:val="22"/>
                      <w:szCs w:val="22"/>
                    </w:rPr>
                    <w:sym w:font="Symbol" w:char="F044"/>
                  </m:r>
                  <m:r>
                    <m:rPr>
                      <m:sty m:val="b"/>
                    </m:rPr>
                    <w:rPr>
                      <w:rFonts w:ascii="Cambria Math" w:hAnsi="Cambria Math"/>
                      <w:sz w:val="22"/>
                      <w:szCs w:val="22"/>
                    </w:rPr>
                    <m:t>R</m:t>
                  </m:r>
                </m:num>
                <m:den>
                  <m:r>
                    <m:rPr>
                      <m:sty m:val="b"/>
                    </m:rPr>
                    <w:rPr>
                      <w:rFonts w:ascii="Cambria Math" w:hAnsi="Cambria Math"/>
                      <w:sz w:val="22"/>
                      <w:szCs w:val="22"/>
                    </w:rPr>
                    <m:t>1+R</m:t>
                  </m:r>
                </m:den>
              </m:f>
            </m:e>
          </m:d>
          <m:r>
            <m:rPr>
              <m:sty m:val="bi"/>
            </m:rPr>
            <w:rPr>
              <w:rFonts w:ascii="Cambria Math" w:hAnsi="Cambria Math"/>
              <w:sz w:val="22"/>
              <w:szCs w:val="22"/>
            </w:rPr>
            <m:t xml:space="preserve">= </m:t>
          </m:r>
        </m:oMath>
      </m:oMathPara>
    </w:p>
    <w:p w:rsidR="00313D72" w:rsidRPr="00313D72" w:rsidRDefault="00313D72" w:rsidP="00313D72">
      <w:pPr>
        <w:rPr>
          <w:sz w:val="22"/>
          <w:szCs w:val="22"/>
        </w:rPr>
      </w:pPr>
    </w:p>
    <w:p w:rsidR="001E248B" w:rsidRDefault="001E248B" w:rsidP="00313D72">
      <w:pPr>
        <w:jc w:val="both"/>
        <w:rPr>
          <w:sz w:val="22"/>
          <w:szCs w:val="22"/>
        </w:rPr>
      </w:pPr>
      <w:r>
        <w:rPr>
          <w:sz w:val="22"/>
          <w:szCs w:val="22"/>
          <w:lang w:val="sr-Cyrl-BA"/>
        </w:rPr>
        <w:t>На основу прорачуна следи да ће у случају раста каматне стопе од 2</w:t>
      </w:r>
      <w:r w:rsidR="00313D72" w:rsidRPr="00313D72">
        <w:rPr>
          <w:sz w:val="22"/>
          <w:szCs w:val="22"/>
        </w:rPr>
        <w:t xml:space="preserve">%, </w:t>
      </w:r>
      <w:r>
        <w:rPr>
          <w:sz w:val="22"/>
          <w:szCs w:val="22"/>
          <w:lang w:val="sr-Cyrl-BA"/>
        </w:rPr>
        <w:t xml:space="preserve">цена портфолија обвезница пасти са </w:t>
      </w:r>
      <w:r>
        <w:rPr>
          <w:sz w:val="22"/>
          <w:szCs w:val="22"/>
        </w:rPr>
        <w:t>870,000</w:t>
      </w:r>
      <w:r w:rsidR="00313D72" w:rsidRPr="00313D72">
        <w:rPr>
          <w:sz w:val="22"/>
          <w:szCs w:val="22"/>
        </w:rPr>
        <w:t xml:space="preserve"> </w:t>
      </w:r>
      <w:r>
        <w:rPr>
          <w:sz w:val="22"/>
          <w:szCs w:val="22"/>
          <w:lang w:val="sr-Cyrl-BA"/>
        </w:rPr>
        <w:t>евра на</w:t>
      </w:r>
      <w:r w:rsidR="00313D72" w:rsidRPr="00313D72">
        <w:rPr>
          <w:sz w:val="22"/>
          <w:szCs w:val="22"/>
        </w:rPr>
        <w:t xml:space="preserve"> </w:t>
      </w:r>
      <w:r>
        <w:rPr>
          <w:sz w:val="22"/>
          <w:szCs w:val="22"/>
        </w:rPr>
        <w:t>______________</w:t>
      </w:r>
      <w:r w:rsidR="00313D72" w:rsidRPr="00313D72">
        <w:rPr>
          <w:sz w:val="22"/>
          <w:szCs w:val="22"/>
        </w:rPr>
        <w:t xml:space="preserve">, </w:t>
      </w:r>
      <w:r>
        <w:rPr>
          <w:sz w:val="22"/>
          <w:szCs w:val="22"/>
          <w:lang w:val="sr-Cyrl-BA"/>
        </w:rPr>
        <w:t xml:space="preserve">што представља процентуални губитак од </w:t>
      </w:r>
      <w:r w:rsidR="00313D72" w:rsidRPr="00313D72">
        <w:rPr>
          <w:sz w:val="22"/>
          <w:szCs w:val="22"/>
        </w:rPr>
        <w:t>(</w:t>
      </w:r>
      <w:r w:rsidR="00313D72" w:rsidRPr="00313D72">
        <w:rPr>
          <w:sz w:val="22"/>
          <w:szCs w:val="22"/>
        </w:rPr>
        <w:sym w:font="Symbol" w:char="F044"/>
      </w:r>
      <w:r w:rsidR="00B45A43">
        <w:rPr>
          <w:sz w:val="22"/>
          <w:szCs w:val="22"/>
        </w:rPr>
        <w:t>P/</w:t>
      </w:r>
      <w:r w:rsidR="00313D72" w:rsidRPr="00313D72">
        <w:rPr>
          <w:sz w:val="22"/>
          <w:szCs w:val="22"/>
        </w:rPr>
        <w:t xml:space="preserve">P)= </w:t>
      </w:r>
      <w:r w:rsidR="00B45A43">
        <w:rPr>
          <w:sz w:val="22"/>
          <w:szCs w:val="22"/>
        </w:rPr>
        <w:t>____________</w:t>
      </w:r>
      <w:r w:rsidR="00313D72" w:rsidRPr="00313D72">
        <w:rPr>
          <w:sz w:val="22"/>
          <w:szCs w:val="22"/>
        </w:rPr>
        <w:t xml:space="preserve">%. </w:t>
      </w:r>
    </w:p>
    <w:p w:rsidR="001E248B" w:rsidRDefault="001E248B" w:rsidP="00313D72">
      <w:pPr>
        <w:jc w:val="both"/>
        <w:rPr>
          <w:sz w:val="22"/>
          <w:szCs w:val="22"/>
        </w:rPr>
      </w:pPr>
    </w:p>
    <w:p w:rsidR="00B45A43" w:rsidRPr="00B45A43" w:rsidRDefault="00B45A43" w:rsidP="00B45A43">
      <w:pPr>
        <w:jc w:val="both"/>
        <w:rPr>
          <w:sz w:val="22"/>
          <w:szCs w:val="22"/>
          <w:lang w:val="sr-Cyrl-BA"/>
        </w:rPr>
      </w:pPr>
      <w:r>
        <w:rPr>
          <w:sz w:val="22"/>
          <w:szCs w:val="22"/>
          <w:lang w:val="sr-Cyrl-BA"/>
        </w:rPr>
        <w:t xml:space="preserve">Закључак: </w:t>
      </w:r>
      <w:r w:rsidRPr="00B45A43">
        <w:rPr>
          <w:sz w:val="22"/>
          <w:szCs w:val="22"/>
          <w:lang w:val="sr-Cyrl-BA"/>
        </w:rPr>
        <w:t>Менаџер може елиминисати ризик од овог губитка склапањем форвард уговора, односно продајом двадесетогодишњих обвезница укупн</w:t>
      </w:r>
      <w:r>
        <w:rPr>
          <w:sz w:val="22"/>
          <w:szCs w:val="22"/>
          <w:lang w:val="sr-Cyrl-BA"/>
        </w:rPr>
        <w:t>е номиналне вредности 1.000.000 евра</w:t>
      </w:r>
      <w:r w:rsidRPr="00B45A43">
        <w:rPr>
          <w:sz w:val="22"/>
          <w:szCs w:val="22"/>
          <w:lang w:val="sr-Cyrl-BA"/>
        </w:rPr>
        <w:t>,</w:t>
      </w:r>
      <w:r>
        <w:rPr>
          <w:sz w:val="22"/>
          <w:szCs w:val="22"/>
          <w:lang w:val="sr-Cyrl-BA"/>
        </w:rPr>
        <w:t xml:space="preserve"> по тренутној тржишној цени од 870.000 евра</w:t>
      </w:r>
      <w:r w:rsidRPr="00B45A43">
        <w:rPr>
          <w:sz w:val="22"/>
          <w:szCs w:val="22"/>
          <w:lang w:val="sr-Cyrl-BA"/>
        </w:rPr>
        <w:t>, са термином испоруке од три месеца. Једини предуслов који менаџер мора да испуни је да пронађе поузданог купца који је спреман да у моменту испоруке о</w:t>
      </w:r>
      <w:r>
        <w:rPr>
          <w:sz w:val="22"/>
          <w:szCs w:val="22"/>
          <w:lang w:val="sr-Cyrl-BA"/>
        </w:rPr>
        <w:t xml:space="preserve">бвезница плати уговорену цену. </w:t>
      </w:r>
      <w:r w:rsidRPr="00B45A43">
        <w:rPr>
          <w:sz w:val="22"/>
          <w:szCs w:val="22"/>
          <w:lang w:val="sr-Cyrl-BA"/>
        </w:rPr>
        <w:t>У тренутку раста каматне стопе од 2%, менаџер на спот тржишту може да купи дугорочне (двадесетогодишње) обвезнице укупне номиналне вредности 1.000.000</w:t>
      </w:r>
      <w:r>
        <w:rPr>
          <w:sz w:val="22"/>
          <w:szCs w:val="22"/>
          <w:lang w:val="sr-Cyrl-BA"/>
        </w:rPr>
        <w:t xml:space="preserve"> евра </w:t>
      </w:r>
      <w:r w:rsidRPr="00B45A43">
        <w:rPr>
          <w:sz w:val="22"/>
          <w:szCs w:val="22"/>
          <w:lang w:val="sr-Cyrl-BA"/>
        </w:rPr>
        <w:t xml:space="preserve">по цени од </w:t>
      </w:r>
      <w:r>
        <w:rPr>
          <w:sz w:val="22"/>
          <w:szCs w:val="22"/>
          <w:lang w:val="sr-Cyrl-BA"/>
        </w:rPr>
        <w:t>705.849,06 евра</w:t>
      </w:r>
      <w:r w:rsidRPr="00B45A43">
        <w:rPr>
          <w:sz w:val="22"/>
          <w:szCs w:val="22"/>
          <w:lang w:val="sr-Cyrl-BA"/>
        </w:rPr>
        <w:t>, и да их у моменту доспећа (три месеца након склапања форвард угов</w:t>
      </w:r>
      <w:r>
        <w:rPr>
          <w:sz w:val="22"/>
          <w:szCs w:val="22"/>
          <w:lang w:val="sr-Cyrl-BA"/>
        </w:rPr>
        <w:t>ора) испоручи купцу по цени од 870.000 евра</w:t>
      </w:r>
      <w:r w:rsidRPr="00B45A43">
        <w:rPr>
          <w:sz w:val="22"/>
          <w:szCs w:val="22"/>
          <w:lang w:val="sr-Cyrl-BA"/>
        </w:rPr>
        <w:t>. Разлика између куповне и продајне</w:t>
      </w:r>
      <w:r>
        <w:rPr>
          <w:sz w:val="22"/>
          <w:szCs w:val="22"/>
          <w:lang w:val="sr-Cyrl-BA"/>
        </w:rPr>
        <w:t xml:space="preserve"> цене обвезница износи тачно 164</w:t>
      </w:r>
      <w:r w:rsidRPr="00B45A43">
        <w:rPr>
          <w:sz w:val="22"/>
          <w:szCs w:val="22"/>
          <w:lang w:val="sr-Cyrl-BA"/>
        </w:rPr>
        <w:t>.</w:t>
      </w:r>
      <w:r>
        <w:rPr>
          <w:sz w:val="22"/>
          <w:szCs w:val="22"/>
          <w:lang w:val="sr-Cyrl-BA"/>
        </w:rPr>
        <w:t>150,94 евра</w:t>
      </w:r>
      <w:r w:rsidRPr="00B45A43">
        <w:rPr>
          <w:sz w:val="22"/>
          <w:szCs w:val="22"/>
          <w:lang w:val="sr-Cyrl-BA"/>
        </w:rPr>
        <w:t>, што менаџеру покрива губитак настао по основу двадесетогодишњих обвезница које држи у свом портфолију. Дакле билансни губитак од 164.150,94 евра је неутрализован ванбиласним добитком од 164.150,94 евра, путем продаје форвард уговора. Склапање форвард уговора се сматра ванбилансном активношћу из разлога што се предвиђа испорука финансијских инструмената у неком будућем временском тренутку. Због те своје карактеристике они не могу да се појаве као позиције у билансу стања, јер биланс стања приказује само тренутне или прошле трансакције.</w:t>
      </w:r>
    </w:p>
    <w:p w:rsidR="00B45A43" w:rsidRDefault="00B45A43" w:rsidP="00313D72">
      <w:pPr>
        <w:jc w:val="both"/>
        <w:rPr>
          <w:sz w:val="22"/>
          <w:szCs w:val="22"/>
          <w:lang w:val="sr-Cyrl-BA"/>
        </w:rPr>
      </w:pPr>
    </w:p>
    <w:p w:rsidR="00B45A43" w:rsidRPr="00B45A43" w:rsidRDefault="00162CEA" w:rsidP="00162CEA">
      <w:pPr>
        <w:pStyle w:val="ListParagraph"/>
        <w:tabs>
          <w:tab w:val="left" w:pos="284"/>
        </w:tabs>
        <w:ind w:left="0"/>
        <w:jc w:val="both"/>
        <w:rPr>
          <w:sz w:val="22"/>
          <w:szCs w:val="22"/>
          <w:lang w:val="sr-Cyrl-BA"/>
        </w:rPr>
      </w:pPr>
      <w:r>
        <w:rPr>
          <w:b/>
          <w:sz w:val="22"/>
          <w:szCs w:val="22"/>
          <w:lang w:val="sr-Cyrl-BA"/>
        </w:rPr>
        <w:t>3б</w:t>
      </w:r>
      <w:r>
        <w:rPr>
          <w:sz w:val="22"/>
          <w:szCs w:val="22"/>
          <w:lang w:val="sr-Cyrl-BA"/>
        </w:rPr>
        <w:t xml:space="preserve">. </w:t>
      </w:r>
      <w:r w:rsidR="00B45A43" w:rsidRPr="00B45A43">
        <w:rPr>
          <w:sz w:val="22"/>
          <w:szCs w:val="22"/>
          <w:lang w:val="sr-Cyrl-BA"/>
        </w:rPr>
        <w:t>Портфолио менаџер држи у активи двадесетогодишње обвезнице, номиналне вредности 1.000.000 евра, чиј</w:t>
      </w:r>
      <w:r w:rsidR="00B45A43">
        <w:rPr>
          <w:sz w:val="22"/>
          <w:szCs w:val="22"/>
          <w:lang w:val="sr-Cyrl-BA"/>
        </w:rPr>
        <w:t>а је тренутна тржишна вредност 92</w:t>
      </w:r>
      <w:r w:rsidR="00B45A43" w:rsidRPr="00B45A43">
        <w:rPr>
          <w:sz w:val="22"/>
          <w:szCs w:val="22"/>
          <w:lang w:val="sr-Cyrl-BA"/>
        </w:rPr>
        <w:t>0.000 евра. Уколико каматна стопа у</w:t>
      </w:r>
      <w:r w:rsidR="00B45A43">
        <w:rPr>
          <w:sz w:val="22"/>
          <w:szCs w:val="22"/>
          <w:lang w:val="sr-Cyrl-BA"/>
        </w:rPr>
        <w:t xml:space="preserve"> наредна три месеца порасте за 1.5</w:t>
      </w:r>
      <w:r w:rsidR="00B45A43" w:rsidRPr="00B45A43">
        <w:rPr>
          <w:sz w:val="22"/>
          <w:szCs w:val="22"/>
          <w:lang w:val="sr-Cyrl-BA"/>
        </w:rPr>
        <w:t xml:space="preserve">% (са тренутних 6 на </w:t>
      </w:r>
      <w:r w:rsidR="00B45A43">
        <w:rPr>
          <w:sz w:val="22"/>
          <w:szCs w:val="22"/>
          <w:lang w:val="sr-Cyrl-BA"/>
        </w:rPr>
        <w:t>7,5</w:t>
      </w:r>
      <w:r w:rsidR="00B45A43" w:rsidRPr="00B45A43">
        <w:rPr>
          <w:sz w:val="22"/>
          <w:szCs w:val="22"/>
          <w:lang w:val="sr-Cyrl-BA"/>
        </w:rPr>
        <w:t>%) колики ће тачно бити губитак на портфолију обвезни</w:t>
      </w:r>
      <w:r w:rsidR="00B45A43">
        <w:rPr>
          <w:sz w:val="22"/>
          <w:szCs w:val="22"/>
          <w:lang w:val="sr-Cyrl-BA"/>
        </w:rPr>
        <w:t>ца, ако је дурација обвезница 9 година</w:t>
      </w:r>
      <w:r w:rsidR="00B45A43" w:rsidRPr="00B45A43">
        <w:rPr>
          <w:sz w:val="22"/>
          <w:szCs w:val="22"/>
          <w:lang w:val="sr-Cyrl-BA"/>
        </w:rPr>
        <w:t xml:space="preserve">. Објасни начин на који менаџер може да надомести дати губитак на портфолију помоћу форвард уговора.  </w:t>
      </w:r>
    </w:p>
    <w:p w:rsidR="002E51A2" w:rsidRDefault="002E51A2" w:rsidP="00B45A43">
      <w:pPr>
        <w:rPr>
          <w:sz w:val="22"/>
          <w:szCs w:val="22"/>
          <w:lang w:val="en-US"/>
        </w:rPr>
      </w:pPr>
    </w:p>
    <w:p w:rsidR="00DD7696" w:rsidRPr="00DD7696" w:rsidRDefault="00DD7696" w:rsidP="00B45A43">
      <w:pPr>
        <w:rPr>
          <w:sz w:val="22"/>
          <w:szCs w:val="22"/>
          <w:lang w:val="en-US"/>
        </w:rPr>
      </w:pPr>
      <w:bookmarkStart w:id="0" w:name="_GoBack"/>
      <w:bookmarkEnd w:id="0"/>
    </w:p>
    <w:p w:rsidR="003A189C" w:rsidRPr="00313D72" w:rsidRDefault="00DD7696" w:rsidP="00313D72">
      <w:pPr>
        <w:rPr>
          <w:sz w:val="22"/>
          <w:szCs w:val="22"/>
        </w:rPr>
      </w:pPr>
      <w:r>
        <w:rPr>
          <w:sz w:val="22"/>
          <w:szCs w:val="22"/>
          <w:lang w:val="sr-Cyrl-BA"/>
        </w:rPr>
        <w:t>Закључак:</w:t>
      </w:r>
    </w:p>
    <w:sectPr w:rsidR="003A189C" w:rsidRPr="00313D72" w:rsidSect="0064622E">
      <w:pgSz w:w="12240" w:h="15840"/>
      <w:pgMar w:top="993" w:right="1183" w:bottom="993"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55B2" w:rsidRDefault="003A55B2" w:rsidP="00BD2F35">
      <w:r>
        <w:separator/>
      </w:r>
    </w:p>
  </w:endnote>
  <w:endnote w:type="continuationSeparator" w:id="0">
    <w:p w:rsidR="003A55B2" w:rsidRDefault="003A55B2" w:rsidP="00BD2F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55B2" w:rsidRDefault="003A55B2" w:rsidP="00BD2F35">
      <w:r>
        <w:separator/>
      </w:r>
    </w:p>
  </w:footnote>
  <w:footnote w:type="continuationSeparator" w:id="0">
    <w:p w:rsidR="003A55B2" w:rsidRDefault="003A55B2" w:rsidP="00BD2F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37F5C"/>
    <w:multiLevelType w:val="hybridMultilevel"/>
    <w:tmpl w:val="15D298CC"/>
    <w:lvl w:ilvl="0" w:tplc="5EBA7BB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767EDF"/>
    <w:multiLevelType w:val="hybridMultilevel"/>
    <w:tmpl w:val="317A65C2"/>
    <w:lvl w:ilvl="0" w:tplc="969A1CE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3516A2A"/>
    <w:multiLevelType w:val="hybridMultilevel"/>
    <w:tmpl w:val="1FCAD06A"/>
    <w:lvl w:ilvl="0" w:tplc="2DFA158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53B496D"/>
    <w:multiLevelType w:val="multilevel"/>
    <w:tmpl w:val="30EE6736"/>
    <w:lvl w:ilvl="0">
      <w:start w:val="1"/>
      <w:numFmt w:val="decimal"/>
      <w:lvlText w:val="%1."/>
      <w:lvlJc w:val="left"/>
      <w:pPr>
        <w:ind w:left="720" w:hanging="360"/>
      </w:pPr>
      <w:rPr>
        <w:rFonts w:hint="default"/>
      </w:rPr>
    </w:lvl>
    <w:lvl w:ilvl="1">
      <w:start w:val="1"/>
      <w:numFmt w:val="decimal"/>
      <w:isLgl/>
      <w:lvlText w:val="%1.%2"/>
      <w:lvlJc w:val="left"/>
      <w:pPr>
        <w:ind w:left="1020" w:hanging="6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550F62D2"/>
    <w:multiLevelType w:val="hybridMultilevel"/>
    <w:tmpl w:val="7638B738"/>
    <w:lvl w:ilvl="0" w:tplc="0BC013B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F35"/>
    <w:rsid w:val="000430B1"/>
    <w:rsid w:val="00144D45"/>
    <w:rsid w:val="00162CEA"/>
    <w:rsid w:val="001E248B"/>
    <w:rsid w:val="001E55D4"/>
    <w:rsid w:val="00217963"/>
    <w:rsid w:val="002E51A2"/>
    <w:rsid w:val="00313D72"/>
    <w:rsid w:val="00371B92"/>
    <w:rsid w:val="003A189C"/>
    <w:rsid w:val="003A55B2"/>
    <w:rsid w:val="004C175C"/>
    <w:rsid w:val="004F78EF"/>
    <w:rsid w:val="00534A71"/>
    <w:rsid w:val="00545A93"/>
    <w:rsid w:val="0054765F"/>
    <w:rsid w:val="00557729"/>
    <w:rsid w:val="00580A03"/>
    <w:rsid w:val="005D3E62"/>
    <w:rsid w:val="006266E0"/>
    <w:rsid w:val="0064622E"/>
    <w:rsid w:val="008D1DEC"/>
    <w:rsid w:val="008F3D9F"/>
    <w:rsid w:val="00997B07"/>
    <w:rsid w:val="009A2628"/>
    <w:rsid w:val="009E3A2B"/>
    <w:rsid w:val="00A0519A"/>
    <w:rsid w:val="00A85162"/>
    <w:rsid w:val="00B01807"/>
    <w:rsid w:val="00B11E1F"/>
    <w:rsid w:val="00B45A43"/>
    <w:rsid w:val="00B55BD8"/>
    <w:rsid w:val="00B613E7"/>
    <w:rsid w:val="00B94B4E"/>
    <w:rsid w:val="00BD2F35"/>
    <w:rsid w:val="00C55638"/>
    <w:rsid w:val="00C95534"/>
    <w:rsid w:val="00D52A7E"/>
    <w:rsid w:val="00D76AA9"/>
    <w:rsid w:val="00DD7696"/>
    <w:rsid w:val="00FB21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ind w:left="714" w:right="-272"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2F35"/>
    <w:pPr>
      <w:ind w:left="0" w:right="0" w:firstLine="0"/>
      <w:jc w:val="left"/>
    </w:pPr>
    <w:rPr>
      <w:rFonts w:eastAsia="Times New Roman"/>
      <w:lang w:val="sr-Latn-CS"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BD2F35"/>
    <w:rPr>
      <w:sz w:val="20"/>
      <w:szCs w:val="20"/>
    </w:rPr>
  </w:style>
  <w:style w:type="character" w:customStyle="1" w:styleId="FootnoteTextChar">
    <w:name w:val="Footnote Text Char"/>
    <w:basedOn w:val="DefaultParagraphFont"/>
    <w:link w:val="FootnoteText"/>
    <w:uiPriority w:val="99"/>
    <w:rsid w:val="00BD2F35"/>
    <w:rPr>
      <w:rFonts w:eastAsia="Times New Roman"/>
      <w:sz w:val="20"/>
      <w:szCs w:val="20"/>
      <w:lang w:val="sr-Latn-CS" w:eastAsia="sr-Latn-CS"/>
    </w:rPr>
  </w:style>
  <w:style w:type="character" w:styleId="FootnoteReference">
    <w:name w:val="footnote reference"/>
    <w:basedOn w:val="DefaultParagraphFont"/>
    <w:uiPriority w:val="99"/>
    <w:unhideWhenUsed/>
    <w:rsid w:val="00BD2F35"/>
    <w:rPr>
      <w:vertAlign w:val="superscript"/>
    </w:rPr>
  </w:style>
  <w:style w:type="paragraph" w:styleId="BalloonText">
    <w:name w:val="Balloon Text"/>
    <w:basedOn w:val="Normal"/>
    <w:link w:val="BalloonTextChar"/>
    <w:uiPriority w:val="99"/>
    <w:semiHidden/>
    <w:unhideWhenUsed/>
    <w:rsid w:val="00BD2F35"/>
    <w:rPr>
      <w:rFonts w:ascii="Tahoma" w:hAnsi="Tahoma" w:cs="Tahoma"/>
      <w:sz w:val="16"/>
      <w:szCs w:val="16"/>
    </w:rPr>
  </w:style>
  <w:style w:type="character" w:customStyle="1" w:styleId="BalloonTextChar">
    <w:name w:val="Balloon Text Char"/>
    <w:basedOn w:val="DefaultParagraphFont"/>
    <w:link w:val="BalloonText"/>
    <w:uiPriority w:val="99"/>
    <w:semiHidden/>
    <w:rsid w:val="00BD2F35"/>
    <w:rPr>
      <w:rFonts w:ascii="Tahoma" w:eastAsia="Times New Roman" w:hAnsi="Tahoma" w:cs="Tahoma"/>
      <w:sz w:val="16"/>
      <w:szCs w:val="16"/>
      <w:lang w:val="sr-Latn-CS" w:eastAsia="sr-Latn-CS"/>
    </w:rPr>
  </w:style>
  <w:style w:type="paragraph" w:styleId="ListParagraph">
    <w:name w:val="List Paragraph"/>
    <w:basedOn w:val="Normal"/>
    <w:uiPriority w:val="34"/>
    <w:qFormat/>
    <w:rsid w:val="00BD2F35"/>
    <w:pPr>
      <w:ind w:left="720"/>
      <w:contextualSpacing/>
    </w:pPr>
  </w:style>
  <w:style w:type="table" w:styleId="TableGrid">
    <w:name w:val="Table Grid"/>
    <w:basedOn w:val="TableNormal"/>
    <w:uiPriority w:val="59"/>
    <w:rsid w:val="00A85162"/>
    <w:pPr>
      <w:ind w:left="0" w:right="0" w:firstLine="0"/>
      <w:jc w:val="left"/>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ind w:left="714" w:right="-272"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2F35"/>
    <w:pPr>
      <w:ind w:left="0" w:right="0" w:firstLine="0"/>
      <w:jc w:val="left"/>
    </w:pPr>
    <w:rPr>
      <w:rFonts w:eastAsia="Times New Roman"/>
      <w:lang w:val="sr-Latn-CS"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BD2F35"/>
    <w:rPr>
      <w:sz w:val="20"/>
      <w:szCs w:val="20"/>
    </w:rPr>
  </w:style>
  <w:style w:type="character" w:customStyle="1" w:styleId="FootnoteTextChar">
    <w:name w:val="Footnote Text Char"/>
    <w:basedOn w:val="DefaultParagraphFont"/>
    <w:link w:val="FootnoteText"/>
    <w:uiPriority w:val="99"/>
    <w:rsid w:val="00BD2F35"/>
    <w:rPr>
      <w:rFonts w:eastAsia="Times New Roman"/>
      <w:sz w:val="20"/>
      <w:szCs w:val="20"/>
      <w:lang w:val="sr-Latn-CS" w:eastAsia="sr-Latn-CS"/>
    </w:rPr>
  </w:style>
  <w:style w:type="character" w:styleId="FootnoteReference">
    <w:name w:val="footnote reference"/>
    <w:basedOn w:val="DefaultParagraphFont"/>
    <w:uiPriority w:val="99"/>
    <w:unhideWhenUsed/>
    <w:rsid w:val="00BD2F35"/>
    <w:rPr>
      <w:vertAlign w:val="superscript"/>
    </w:rPr>
  </w:style>
  <w:style w:type="paragraph" w:styleId="BalloonText">
    <w:name w:val="Balloon Text"/>
    <w:basedOn w:val="Normal"/>
    <w:link w:val="BalloonTextChar"/>
    <w:uiPriority w:val="99"/>
    <w:semiHidden/>
    <w:unhideWhenUsed/>
    <w:rsid w:val="00BD2F35"/>
    <w:rPr>
      <w:rFonts w:ascii="Tahoma" w:hAnsi="Tahoma" w:cs="Tahoma"/>
      <w:sz w:val="16"/>
      <w:szCs w:val="16"/>
    </w:rPr>
  </w:style>
  <w:style w:type="character" w:customStyle="1" w:styleId="BalloonTextChar">
    <w:name w:val="Balloon Text Char"/>
    <w:basedOn w:val="DefaultParagraphFont"/>
    <w:link w:val="BalloonText"/>
    <w:uiPriority w:val="99"/>
    <w:semiHidden/>
    <w:rsid w:val="00BD2F35"/>
    <w:rPr>
      <w:rFonts w:ascii="Tahoma" w:eastAsia="Times New Roman" w:hAnsi="Tahoma" w:cs="Tahoma"/>
      <w:sz w:val="16"/>
      <w:szCs w:val="16"/>
      <w:lang w:val="sr-Latn-CS" w:eastAsia="sr-Latn-CS"/>
    </w:rPr>
  </w:style>
  <w:style w:type="paragraph" w:styleId="ListParagraph">
    <w:name w:val="List Paragraph"/>
    <w:basedOn w:val="Normal"/>
    <w:uiPriority w:val="34"/>
    <w:qFormat/>
    <w:rsid w:val="00BD2F35"/>
    <w:pPr>
      <w:ind w:left="720"/>
      <w:contextualSpacing/>
    </w:pPr>
  </w:style>
  <w:style w:type="table" w:styleId="TableGrid">
    <w:name w:val="Table Grid"/>
    <w:basedOn w:val="TableNormal"/>
    <w:uiPriority w:val="59"/>
    <w:rsid w:val="00A85162"/>
    <w:pPr>
      <w:ind w:left="0" w:right="0" w:firstLine="0"/>
      <w:jc w:val="left"/>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2464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831</Words>
  <Characters>4741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Željko</dc:creator>
  <cp:lastModifiedBy>Dajana Vindžanović</cp:lastModifiedBy>
  <cp:revision>2</cp:revision>
  <dcterms:created xsi:type="dcterms:W3CDTF">2019-01-18T13:51:00Z</dcterms:created>
  <dcterms:modified xsi:type="dcterms:W3CDTF">2019-01-18T13:51:00Z</dcterms:modified>
</cp:coreProperties>
</file>