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6A" w:rsidRPr="00417E44" w:rsidRDefault="002D416A" w:rsidP="002D41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417E44">
        <w:rPr>
          <w:rFonts w:ascii="Times New Roman" w:eastAsiaTheme="minorEastAsia" w:hAnsi="Times New Roman" w:cs="Times New Roman"/>
          <w:b/>
          <w:sz w:val="24"/>
        </w:rPr>
        <w:t>ZADACI ZA STUDENTE</w:t>
      </w:r>
    </w:p>
    <w:p w:rsidR="002D416A" w:rsidRDefault="002D416A" w:rsidP="002D41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Zadatak</w:t>
      </w:r>
      <w:proofErr w:type="spellEnd"/>
      <w:r>
        <w:rPr>
          <w:rFonts w:ascii="Times New Roman" w:hAnsi="Times New Roman" w:cs="Times New Roman"/>
          <w:sz w:val="24"/>
        </w:rPr>
        <w:t xml:space="preserve"> 1: </w:t>
      </w:r>
    </w:p>
    <w:p w:rsidR="002D416A" w:rsidRDefault="002D416A" w:rsidP="002D41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 1997.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Kompanija</w:t>
      </w:r>
      <w:proofErr w:type="spellEnd"/>
      <w:r>
        <w:rPr>
          <w:rFonts w:ascii="Times New Roman" w:hAnsi="Times New Roman" w:cs="Times New Roman"/>
          <w:sz w:val="24"/>
        </w:rPr>
        <w:t xml:space="preserve"> Digital Equipment, </w:t>
      </w:r>
      <w:proofErr w:type="spellStart"/>
      <w:r>
        <w:rPr>
          <w:rFonts w:ascii="Times New Roman" w:hAnsi="Times New Roman" w:cs="Times New Roman"/>
          <w:sz w:val="24"/>
        </w:rPr>
        <w:t>vodeći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proizvođač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kućišta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kompjutere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ciljna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kompanija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preuzimanje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strane</w:t>
      </w:r>
      <w:proofErr w:type="spellEnd"/>
      <w:r>
        <w:rPr>
          <w:rFonts w:ascii="Times New Roman" w:hAnsi="Times New Roman" w:cs="Times New Roman"/>
          <w:sz w:val="24"/>
        </w:rPr>
        <w:t xml:space="preserve"> Compaq </w:t>
      </w:r>
      <w:proofErr w:type="spellStart"/>
      <w:r>
        <w:rPr>
          <w:rFonts w:ascii="Times New Roman" w:hAnsi="Times New Roman" w:cs="Times New Roman"/>
          <w:sz w:val="24"/>
        </w:rPr>
        <w:t>kompanije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koja</w:t>
      </w:r>
      <w:proofErr w:type="spellEnd"/>
      <w:r>
        <w:rPr>
          <w:rFonts w:ascii="Times New Roman" w:hAnsi="Times New Roman" w:cs="Times New Roman"/>
          <w:sz w:val="24"/>
        </w:rPr>
        <w:t xml:space="preserve"> je u to </w:t>
      </w:r>
      <w:proofErr w:type="spellStart"/>
      <w:r>
        <w:rPr>
          <w:rFonts w:ascii="Times New Roman" w:hAnsi="Times New Roman" w:cs="Times New Roman"/>
          <w:sz w:val="24"/>
        </w:rPr>
        <w:t>vreme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vodeći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proizvođač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presonalnih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kompjutera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svetu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Preuzimanje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delimično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motivisano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verovanjem</w:t>
      </w:r>
      <w:proofErr w:type="spellEnd"/>
      <w:r>
        <w:rPr>
          <w:rFonts w:ascii="Times New Roman" w:hAnsi="Times New Roman" w:cs="Times New Roman"/>
          <w:sz w:val="24"/>
        </w:rPr>
        <w:t xml:space="preserve"> da Digital </w:t>
      </w:r>
      <w:proofErr w:type="spellStart"/>
      <w:r>
        <w:rPr>
          <w:rFonts w:ascii="Times New Roman" w:hAnsi="Times New Roman" w:cs="Times New Roman"/>
          <w:sz w:val="24"/>
        </w:rPr>
        <w:t>kompanija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kojom</w:t>
      </w:r>
      <w:proofErr w:type="spellEnd"/>
      <w:r>
        <w:rPr>
          <w:rFonts w:ascii="Times New Roman" w:hAnsi="Times New Roman" w:cs="Times New Roman"/>
          <w:sz w:val="24"/>
        </w:rPr>
        <w:t xml:space="preserve"> se lose </w:t>
      </w:r>
      <w:proofErr w:type="spellStart"/>
      <w:r>
        <w:rPr>
          <w:rFonts w:ascii="Times New Roman" w:hAnsi="Times New Roman" w:cs="Times New Roman"/>
          <w:sz w:val="24"/>
        </w:rPr>
        <w:t>upravlja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</w:rPr>
        <w:t>će</w:t>
      </w:r>
      <w:proofErr w:type="spellEnd"/>
      <w:r>
        <w:rPr>
          <w:rFonts w:ascii="Times New Roman" w:hAnsi="Times New Roman" w:cs="Times New Roman"/>
          <w:sz w:val="24"/>
        </w:rPr>
        <w:t xml:space="preserve"> Compaq </w:t>
      </w:r>
      <w:proofErr w:type="spellStart"/>
      <w:r>
        <w:rPr>
          <w:rFonts w:ascii="Times New Roman" w:hAnsi="Times New Roman" w:cs="Times New Roman"/>
          <w:sz w:val="24"/>
        </w:rPr>
        <w:t>biti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mnogo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menadžer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imovine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kompanije</w:t>
      </w:r>
      <w:proofErr w:type="spellEnd"/>
      <w:r>
        <w:rPr>
          <w:rFonts w:ascii="Times New Roman" w:hAnsi="Times New Roman" w:cs="Times New Roman"/>
          <w:sz w:val="24"/>
        </w:rPr>
        <w:t xml:space="preserve"> Digital. </w:t>
      </w:r>
      <w:proofErr w:type="spellStart"/>
      <w:r>
        <w:rPr>
          <w:rFonts w:ascii="Times New Roman" w:hAnsi="Times New Roman" w:cs="Times New Roman"/>
          <w:sz w:val="24"/>
        </w:rPr>
        <w:t>Osim</w:t>
      </w:r>
      <w:proofErr w:type="spellEnd"/>
      <w:r>
        <w:rPr>
          <w:rFonts w:ascii="Times New Roman" w:hAnsi="Times New Roman" w:cs="Times New Roman"/>
          <w:sz w:val="24"/>
        </w:rPr>
        <w:t xml:space="preserve"> toga, Compaq je </w:t>
      </w:r>
      <w:proofErr w:type="spellStart"/>
      <w:r>
        <w:rPr>
          <w:rFonts w:ascii="Times New Roman" w:hAnsi="Times New Roman" w:cs="Times New Roman"/>
          <w:sz w:val="24"/>
        </w:rPr>
        <w:t>očekivao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sinergiju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obliku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smanjivanja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troškova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kroz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obima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veći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kroz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što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Compaq </w:t>
      </w:r>
      <w:proofErr w:type="spellStart"/>
      <w:r>
        <w:rPr>
          <w:rFonts w:ascii="Times New Roman" w:hAnsi="Times New Roman" w:cs="Times New Roman"/>
          <w:sz w:val="24"/>
        </w:rPr>
        <w:t>prodavati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proizvode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kupcima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Digitalovih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proizvoda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2D416A" w:rsidRDefault="002D416A" w:rsidP="002D41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</w:rPr>
        <w:t>bismo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analizirali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preuzimanje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potrebno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uraditi</w:t>
      </w:r>
      <w:proofErr w:type="spellEnd"/>
      <w:r>
        <w:rPr>
          <w:rFonts w:ascii="Times New Roman" w:hAnsi="Times New Roman" w:cs="Times New Roman"/>
          <w:sz w:val="24"/>
        </w:rPr>
        <w:t xml:space="preserve"> status quo </w:t>
      </w:r>
      <w:proofErr w:type="spellStart"/>
      <w:r>
        <w:rPr>
          <w:rFonts w:ascii="Times New Roman" w:hAnsi="Times New Roman" w:cs="Times New Roman"/>
          <w:sz w:val="24"/>
        </w:rPr>
        <w:t>procenu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kompanije</w:t>
      </w:r>
      <w:proofErr w:type="spellEnd"/>
      <w:r>
        <w:rPr>
          <w:rFonts w:ascii="Times New Roman" w:hAnsi="Times New Roman" w:cs="Times New Roman"/>
          <w:sz w:val="24"/>
        </w:rPr>
        <w:t xml:space="preserve"> Digital.</w:t>
      </w:r>
      <w:proofErr w:type="gramEnd"/>
    </w:p>
    <w:p w:rsidR="002D416A" w:rsidRDefault="002D416A" w:rsidP="002D41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vreme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preuzimanja</w:t>
      </w:r>
      <w:proofErr w:type="spellEnd"/>
      <w:r>
        <w:rPr>
          <w:rFonts w:ascii="Times New Roman" w:hAnsi="Times New Roman" w:cs="Times New Roman"/>
          <w:sz w:val="24"/>
        </w:rPr>
        <w:t xml:space="preserve"> Digital je </w:t>
      </w:r>
      <w:proofErr w:type="spellStart"/>
      <w:r>
        <w:rPr>
          <w:rFonts w:ascii="Times New Roman" w:hAnsi="Times New Roman" w:cs="Times New Roman"/>
          <w:sz w:val="24"/>
        </w:rPr>
        <w:t>imao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sledeće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karakteristike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2D416A" w:rsidRPr="00EF7A09" w:rsidRDefault="002D416A" w:rsidP="002D41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Imao je </w:t>
      </w:r>
      <w:proofErr w:type="spellStart"/>
      <w:r>
        <w:rPr>
          <w:rFonts w:ascii="Times New Roman" w:hAnsi="Times New Roman" w:cs="Times New Roman"/>
          <w:sz w:val="24"/>
        </w:rPr>
        <w:t>zaradu</w:t>
      </w:r>
      <w:proofErr w:type="spellEnd"/>
      <w:r>
        <w:rPr>
          <w:rFonts w:ascii="Times New Roman" w:hAnsi="Times New Roman" w:cs="Times New Roman"/>
          <w:sz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</w:rPr>
        <w:t>plaćanja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poreza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F7A09">
        <w:rPr>
          <w:rFonts w:ascii="Times New Roman" w:hAnsi="Times New Roman" w:cs="Times New Roman"/>
          <w:sz w:val="24"/>
        </w:rPr>
        <w:t>od</w:t>
      </w:r>
      <w:proofErr w:type="gramEnd"/>
      <w:r w:rsidRPr="00EF7A09">
        <w:rPr>
          <w:rFonts w:ascii="Times New Roman" w:hAnsi="Times New Roman" w:cs="Times New Roman"/>
          <w:sz w:val="24"/>
        </w:rPr>
        <w:t xml:space="preserve"> 401 </w:t>
      </w:r>
      <w:proofErr w:type="spellStart"/>
      <w:r w:rsidRPr="00EF7A09">
        <w:rPr>
          <w:rFonts w:ascii="Times New Roman" w:hAnsi="Times New Roman" w:cs="Times New Roman"/>
          <w:sz w:val="24"/>
        </w:rPr>
        <w:t>miliona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dolara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u 1997. </w:t>
      </w:r>
      <w:proofErr w:type="spellStart"/>
      <w:r w:rsidRPr="00EF7A09">
        <w:rPr>
          <w:rFonts w:ascii="Times New Roman" w:hAnsi="Times New Roman" w:cs="Times New Roman"/>
          <w:sz w:val="24"/>
        </w:rPr>
        <w:t>godini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7A09">
        <w:rPr>
          <w:rFonts w:ascii="Times New Roman" w:hAnsi="Times New Roman" w:cs="Times New Roman"/>
          <w:sz w:val="24"/>
        </w:rPr>
        <w:t>što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EF7A09">
        <w:rPr>
          <w:rFonts w:ascii="Times New Roman" w:hAnsi="Times New Roman" w:cs="Times New Roman"/>
          <w:sz w:val="24"/>
        </w:rPr>
        <w:t>podrazumevalo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operativnu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maržu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prije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oporezivanja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od 3%, </w:t>
      </w:r>
      <w:proofErr w:type="spellStart"/>
      <w:r w:rsidRPr="00EF7A09">
        <w:rPr>
          <w:rFonts w:ascii="Times New Roman" w:hAnsi="Times New Roman" w:cs="Times New Roman"/>
          <w:sz w:val="24"/>
        </w:rPr>
        <w:t>pri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prihodu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od 15200 </w:t>
      </w:r>
      <w:proofErr w:type="spellStart"/>
      <w:r w:rsidRPr="00EF7A09">
        <w:rPr>
          <w:rFonts w:ascii="Times New Roman" w:hAnsi="Times New Roman" w:cs="Times New Roman"/>
          <w:sz w:val="24"/>
        </w:rPr>
        <w:t>miliona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dolara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7A09">
        <w:rPr>
          <w:rFonts w:ascii="Times New Roman" w:hAnsi="Times New Roman" w:cs="Times New Roman"/>
          <w:sz w:val="24"/>
        </w:rPr>
        <w:t>i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prinos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na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kapital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nakon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oporezivanja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od 8,51%; </w:t>
      </w:r>
      <w:proofErr w:type="spellStart"/>
      <w:r w:rsidRPr="00EF7A09">
        <w:rPr>
          <w:rFonts w:ascii="Times New Roman" w:hAnsi="Times New Roman" w:cs="Times New Roman"/>
          <w:sz w:val="24"/>
        </w:rPr>
        <w:t>kompanija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EF7A09">
        <w:rPr>
          <w:rFonts w:ascii="Times New Roman" w:hAnsi="Times New Roman" w:cs="Times New Roman"/>
          <w:sz w:val="24"/>
        </w:rPr>
        <w:t>imala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poresku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stopu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od 40%</w:t>
      </w:r>
    </w:p>
    <w:p w:rsidR="002D416A" w:rsidRPr="00EF7A09" w:rsidRDefault="002D416A" w:rsidP="002D41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7A09">
        <w:rPr>
          <w:rFonts w:ascii="Times New Roman" w:hAnsi="Times New Roman" w:cs="Times New Roman"/>
          <w:sz w:val="24"/>
        </w:rPr>
        <w:t xml:space="preserve">Na </w:t>
      </w:r>
      <w:proofErr w:type="spellStart"/>
      <w:r w:rsidRPr="00EF7A09">
        <w:rPr>
          <w:rFonts w:ascii="Times New Roman" w:hAnsi="Times New Roman" w:cs="Times New Roman"/>
          <w:sz w:val="24"/>
        </w:rPr>
        <w:t>osnovu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njegove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bete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od 1</w:t>
      </w:r>
      <w:proofErr w:type="gramStart"/>
      <w:r w:rsidRPr="00EF7A09">
        <w:rPr>
          <w:rFonts w:ascii="Times New Roman" w:hAnsi="Times New Roman" w:cs="Times New Roman"/>
          <w:sz w:val="24"/>
        </w:rPr>
        <w:t>,15</w:t>
      </w:r>
      <w:proofErr w:type="gramEnd"/>
      <w:r w:rsidRPr="00EF7A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7A09">
        <w:rPr>
          <w:rFonts w:ascii="Times New Roman" w:hAnsi="Times New Roman" w:cs="Times New Roman"/>
          <w:sz w:val="24"/>
        </w:rPr>
        <w:t>troška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zaduživanja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nakon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oporezivanja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od 5%, </w:t>
      </w:r>
      <w:proofErr w:type="spellStart"/>
      <w:r w:rsidRPr="00EF7A09">
        <w:rPr>
          <w:rFonts w:ascii="Times New Roman" w:hAnsi="Times New Roman" w:cs="Times New Roman"/>
          <w:sz w:val="24"/>
        </w:rPr>
        <w:t>te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pokazatelja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duga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od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približno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10%, </w:t>
      </w:r>
      <w:proofErr w:type="spellStart"/>
      <w:r w:rsidRPr="00EF7A09">
        <w:rPr>
          <w:rFonts w:ascii="Times New Roman" w:hAnsi="Times New Roman" w:cs="Times New Roman"/>
          <w:sz w:val="24"/>
        </w:rPr>
        <w:t>trošak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kapitala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Digitala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u 1997. </w:t>
      </w:r>
      <w:proofErr w:type="spellStart"/>
      <w:proofErr w:type="gramStart"/>
      <w:r w:rsidRPr="00EF7A09">
        <w:rPr>
          <w:rFonts w:ascii="Times New Roman" w:hAnsi="Times New Roman" w:cs="Times New Roman"/>
          <w:sz w:val="24"/>
        </w:rPr>
        <w:t>godini</w:t>
      </w:r>
      <w:proofErr w:type="spellEnd"/>
      <w:proofErr w:type="gramEnd"/>
      <w:r w:rsidRPr="00EF7A09">
        <w:rPr>
          <w:rFonts w:ascii="Times New Roman" w:hAnsi="Times New Roman" w:cs="Times New Roman"/>
          <w:sz w:val="24"/>
        </w:rPr>
        <w:t xml:space="preserve"> bio je 11,59% (</w:t>
      </w:r>
      <w:proofErr w:type="spellStart"/>
      <w:r w:rsidRPr="00EF7A09">
        <w:rPr>
          <w:rFonts w:ascii="Times New Roman" w:hAnsi="Times New Roman" w:cs="Times New Roman"/>
          <w:sz w:val="24"/>
        </w:rPr>
        <w:t>kamata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na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državne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obveznice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EF7A09">
        <w:rPr>
          <w:rFonts w:ascii="Times New Roman" w:hAnsi="Times New Roman" w:cs="Times New Roman"/>
          <w:sz w:val="24"/>
        </w:rPr>
        <w:t>vreme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ove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analize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bila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je 6%).</w:t>
      </w:r>
    </w:p>
    <w:p w:rsidR="002D416A" w:rsidRPr="00EF7A09" w:rsidRDefault="002D416A" w:rsidP="002D41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EF7A09">
        <w:rPr>
          <w:rFonts w:ascii="Times New Roman" w:hAnsi="Times New Roman" w:cs="Times New Roman"/>
          <w:sz w:val="24"/>
        </w:rPr>
        <w:t>Trošak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akcijskog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kapitala</w:t>
      </w:r>
      <w:proofErr w:type="spellEnd"/>
      <w:r w:rsidRPr="00EF7A09">
        <w:rPr>
          <w:rFonts w:ascii="Times New Roman" w:hAnsi="Times New Roman" w:cs="Times New Roman"/>
          <w:sz w:val="24"/>
        </w:rPr>
        <w:t>=6%+1</w:t>
      </w:r>
      <w:proofErr w:type="gramStart"/>
      <w:r w:rsidRPr="00EF7A09">
        <w:rPr>
          <w:rFonts w:ascii="Times New Roman" w:hAnsi="Times New Roman" w:cs="Times New Roman"/>
          <w:sz w:val="24"/>
        </w:rPr>
        <w:t>,15</w:t>
      </w:r>
      <w:proofErr w:type="gramEnd"/>
      <w:r w:rsidRPr="00EF7A09">
        <w:rPr>
          <w:rFonts w:ascii="Times New Roman" w:hAnsi="Times New Roman" w:cs="Times New Roman"/>
          <w:sz w:val="24"/>
        </w:rPr>
        <w:t>*5,5%=12,33%</w:t>
      </w:r>
    </w:p>
    <w:p w:rsidR="002D416A" w:rsidRPr="00EF7A09" w:rsidRDefault="002D416A" w:rsidP="002D41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EF7A09">
        <w:rPr>
          <w:rFonts w:ascii="Times New Roman" w:hAnsi="Times New Roman" w:cs="Times New Roman"/>
          <w:sz w:val="24"/>
        </w:rPr>
        <w:t>Trošak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kapitala</w:t>
      </w:r>
      <w:proofErr w:type="spellEnd"/>
      <w:r w:rsidRPr="00EF7A09">
        <w:rPr>
          <w:rFonts w:ascii="Times New Roman" w:hAnsi="Times New Roman" w:cs="Times New Roman"/>
          <w:sz w:val="24"/>
        </w:rPr>
        <w:t>=12,33%(0,9)+5%(0,1)=11,59%</w:t>
      </w:r>
    </w:p>
    <w:p w:rsidR="002D416A" w:rsidRPr="00EF7A09" w:rsidRDefault="002D416A" w:rsidP="002D41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7A09">
        <w:rPr>
          <w:rFonts w:ascii="Times New Roman" w:hAnsi="Times New Roman" w:cs="Times New Roman"/>
          <w:sz w:val="24"/>
        </w:rPr>
        <w:t xml:space="preserve">Imao je </w:t>
      </w:r>
      <w:proofErr w:type="spellStart"/>
      <w:r w:rsidRPr="00EF7A09">
        <w:rPr>
          <w:rFonts w:ascii="Times New Roman" w:hAnsi="Times New Roman" w:cs="Times New Roman"/>
          <w:sz w:val="24"/>
        </w:rPr>
        <w:t>kapitalnu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potrošnju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od 500 </w:t>
      </w:r>
      <w:proofErr w:type="spellStart"/>
      <w:r w:rsidRPr="00EF7A09">
        <w:rPr>
          <w:rFonts w:ascii="Times New Roman" w:hAnsi="Times New Roman" w:cs="Times New Roman"/>
          <w:sz w:val="24"/>
        </w:rPr>
        <w:t>miliona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dolara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i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amortizaciju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od 450 </w:t>
      </w:r>
      <w:proofErr w:type="spellStart"/>
      <w:r w:rsidRPr="00EF7A09">
        <w:rPr>
          <w:rFonts w:ascii="Times New Roman" w:hAnsi="Times New Roman" w:cs="Times New Roman"/>
          <w:sz w:val="24"/>
        </w:rPr>
        <w:t>miliona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dolara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EF7A09">
        <w:rPr>
          <w:rFonts w:ascii="Times New Roman" w:hAnsi="Times New Roman" w:cs="Times New Roman"/>
          <w:sz w:val="24"/>
        </w:rPr>
        <w:t>obrtni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capital je </w:t>
      </w:r>
      <w:proofErr w:type="spellStart"/>
      <w:r w:rsidRPr="00EF7A09">
        <w:rPr>
          <w:rFonts w:ascii="Times New Roman" w:hAnsi="Times New Roman" w:cs="Times New Roman"/>
          <w:sz w:val="24"/>
        </w:rPr>
        <w:t>iznosio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15% </w:t>
      </w:r>
      <w:proofErr w:type="spellStart"/>
      <w:r w:rsidRPr="00EF7A09">
        <w:rPr>
          <w:rFonts w:ascii="Times New Roman" w:hAnsi="Times New Roman" w:cs="Times New Roman"/>
          <w:sz w:val="24"/>
        </w:rPr>
        <w:t>od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prihoda</w:t>
      </w:r>
      <w:proofErr w:type="spellEnd"/>
    </w:p>
    <w:p w:rsidR="002D416A" w:rsidRPr="00EF7A09" w:rsidRDefault="002D416A" w:rsidP="002D41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F7A09">
        <w:rPr>
          <w:rFonts w:ascii="Times New Roman" w:hAnsi="Times New Roman" w:cs="Times New Roman"/>
          <w:sz w:val="24"/>
        </w:rPr>
        <w:t>Poslovni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prihod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7A09">
        <w:rPr>
          <w:rFonts w:ascii="Times New Roman" w:hAnsi="Times New Roman" w:cs="Times New Roman"/>
          <w:sz w:val="24"/>
        </w:rPr>
        <w:t>neto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kapitalna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potrošnja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i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prihodi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7A09">
        <w:rPr>
          <w:rFonts w:ascii="Times New Roman" w:hAnsi="Times New Roman" w:cs="Times New Roman"/>
          <w:sz w:val="24"/>
        </w:rPr>
        <w:t>trebalo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je da </w:t>
      </w:r>
      <w:proofErr w:type="spellStart"/>
      <w:r w:rsidRPr="00EF7A09">
        <w:rPr>
          <w:rFonts w:ascii="Times New Roman" w:hAnsi="Times New Roman" w:cs="Times New Roman"/>
          <w:sz w:val="24"/>
        </w:rPr>
        <w:t>rastu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po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stopi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od 6% </w:t>
      </w:r>
      <w:proofErr w:type="spellStart"/>
      <w:r w:rsidRPr="00EF7A09">
        <w:rPr>
          <w:rFonts w:ascii="Times New Roman" w:hAnsi="Times New Roman" w:cs="Times New Roman"/>
          <w:sz w:val="24"/>
        </w:rPr>
        <w:t>godišnje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, u </w:t>
      </w:r>
      <w:proofErr w:type="spellStart"/>
      <w:r w:rsidRPr="00EF7A09">
        <w:rPr>
          <w:rFonts w:ascii="Times New Roman" w:hAnsi="Times New Roman" w:cs="Times New Roman"/>
          <w:sz w:val="24"/>
        </w:rPr>
        <w:t>narednih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pet </w:t>
      </w:r>
      <w:proofErr w:type="spellStart"/>
      <w:r w:rsidRPr="00EF7A09">
        <w:rPr>
          <w:rFonts w:ascii="Times New Roman" w:hAnsi="Times New Roman" w:cs="Times New Roman"/>
          <w:sz w:val="24"/>
        </w:rPr>
        <w:t>godina</w:t>
      </w:r>
      <w:proofErr w:type="spellEnd"/>
    </w:p>
    <w:p w:rsidR="002D416A" w:rsidRDefault="002D416A" w:rsidP="002D41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F7A09">
        <w:rPr>
          <w:rFonts w:ascii="Times New Roman" w:hAnsi="Times New Roman" w:cs="Times New Roman"/>
          <w:sz w:val="24"/>
        </w:rPr>
        <w:t>Nakon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pete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godine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7A09">
        <w:rPr>
          <w:rFonts w:ascii="Times New Roman" w:hAnsi="Times New Roman" w:cs="Times New Roman"/>
          <w:sz w:val="24"/>
        </w:rPr>
        <w:t>poslovni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prihod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i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prihod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trebalo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je da </w:t>
      </w:r>
      <w:proofErr w:type="spellStart"/>
      <w:r w:rsidRPr="00EF7A09">
        <w:rPr>
          <w:rFonts w:ascii="Times New Roman" w:hAnsi="Times New Roman" w:cs="Times New Roman"/>
          <w:sz w:val="24"/>
        </w:rPr>
        <w:t>trajno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rastu</w:t>
      </w:r>
      <w:proofErr w:type="spellEnd"/>
      <w:r w:rsidRPr="00EF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A09">
        <w:rPr>
          <w:rFonts w:ascii="Times New Roman" w:hAnsi="Times New Roman" w:cs="Times New Roman"/>
          <w:sz w:val="24"/>
        </w:rPr>
        <w:t>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stopi</w:t>
      </w:r>
      <w:proofErr w:type="spellEnd"/>
      <w:r>
        <w:rPr>
          <w:rFonts w:ascii="Times New Roman" w:hAnsi="Times New Roman" w:cs="Times New Roman"/>
          <w:sz w:val="24"/>
        </w:rPr>
        <w:t xml:space="preserve"> od 5% </w:t>
      </w:r>
      <w:proofErr w:type="spellStart"/>
      <w:r>
        <w:rPr>
          <w:rFonts w:ascii="Times New Roman" w:hAnsi="Times New Roman" w:cs="Times New Roman"/>
          <w:sz w:val="24"/>
        </w:rPr>
        <w:t>godišnje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nakon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godine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novčani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šestoj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godini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iznosi</w:t>
      </w:r>
      <w:proofErr w:type="spellEnd"/>
      <w:r>
        <w:rPr>
          <w:rFonts w:ascii="Times New Roman" w:hAnsi="Times New Roman" w:cs="Times New Roman"/>
          <w:sz w:val="24"/>
        </w:rPr>
        <w:t xml:space="preserve"> 156,25 </w:t>
      </w:r>
      <w:proofErr w:type="spellStart"/>
      <w:r>
        <w:rPr>
          <w:rFonts w:ascii="Times New Roman" w:hAnsi="Times New Roman" w:cs="Times New Roman"/>
          <w:sz w:val="24"/>
        </w:rPr>
        <w:t>miliona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dolara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pokazatelj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ostao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10%, </w:t>
      </w:r>
      <w:proofErr w:type="spellStart"/>
      <w:r>
        <w:rPr>
          <w:rFonts w:ascii="Times New Roman" w:hAnsi="Times New Roman" w:cs="Times New Roman"/>
          <w:sz w:val="24"/>
        </w:rPr>
        <w:t>ali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trošak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zaduživanja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nakon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oporezivanja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4%, a beta je </w:t>
      </w:r>
      <w:proofErr w:type="spellStart"/>
      <w:r>
        <w:rPr>
          <w:rFonts w:ascii="Times New Roman" w:hAnsi="Times New Roman" w:cs="Times New Roman"/>
          <w:sz w:val="24"/>
        </w:rPr>
        <w:t>opala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1.</w:t>
      </w:r>
    </w:p>
    <w:p w:rsidR="002D416A" w:rsidRDefault="002D416A" w:rsidP="002D41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Izračunajte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vrednost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preduzeća</w:t>
      </w:r>
      <w:proofErr w:type="spellEnd"/>
      <w:r>
        <w:rPr>
          <w:rFonts w:ascii="Times New Roman" w:hAnsi="Times New Roman" w:cs="Times New Roman"/>
          <w:sz w:val="24"/>
        </w:rPr>
        <w:t xml:space="preserve"> Digital:</w:t>
      </w:r>
    </w:p>
    <w:p w:rsidR="002D416A" w:rsidRDefault="002D416A" w:rsidP="002D41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416A" w:rsidRDefault="002D416A" w:rsidP="002D41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Zadatak</w:t>
      </w:r>
      <w:proofErr w:type="spellEnd"/>
      <w:r>
        <w:rPr>
          <w:rFonts w:ascii="Times New Roman" w:hAnsi="Times New Roman" w:cs="Times New Roman"/>
          <w:sz w:val="24"/>
        </w:rPr>
        <w:t xml:space="preserve"> 2:</w:t>
      </w:r>
    </w:p>
    <w:p w:rsidR="002D416A" w:rsidRDefault="002D416A" w:rsidP="002D41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Navedite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objasnite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četiri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preuzimanja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akvi</w:t>
      </w:r>
      <w:r w:rsidR="00FD2A82">
        <w:rPr>
          <w:rFonts w:ascii="Times New Roman" w:hAnsi="Times New Roman" w:cs="Times New Roman"/>
          <w:sz w:val="24"/>
        </w:rPr>
        <w:t>zicija</w:t>
      </w:r>
      <w:proofErr w:type="spellEnd"/>
      <w:r w:rsidR="00FD3D78">
        <w:rPr>
          <w:rFonts w:ascii="Times New Roman" w:hAnsi="Times New Roman" w:cs="Times New Roman"/>
          <w:sz w:val="24"/>
        </w:rPr>
        <w:t xml:space="preserve"> i</w:t>
      </w:r>
      <w:bookmarkStart w:id="0" w:name="_GoBack"/>
      <w:bookmarkEnd w:id="0"/>
      <w:r w:rsidR="00FD3D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D78">
        <w:rPr>
          <w:rFonts w:ascii="Times New Roman" w:hAnsi="Times New Roman" w:cs="Times New Roman"/>
          <w:sz w:val="24"/>
        </w:rPr>
        <w:t>o</w:t>
      </w:r>
      <w:r w:rsidR="00EF7A09">
        <w:rPr>
          <w:rFonts w:ascii="Times New Roman" w:hAnsi="Times New Roman" w:cs="Times New Roman"/>
          <w:sz w:val="24"/>
        </w:rPr>
        <w:t>b</w:t>
      </w:r>
      <w:r w:rsidR="00FD2A82">
        <w:rPr>
          <w:rFonts w:ascii="Times New Roman" w:hAnsi="Times New Roman" w:cs="Times New Roman"/>
          <w:sz w:val="24"/>
        </w:rPr>
        <w:t>jasnite</w:t>
      </w:r>
      <w:proofErr w:type="spellEnd"/>
      <w:r w:rsidR="00FD2A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D78">
        <w:rPr>
          <w:rFonts w:ascii="Times New Roman" w:hAnsi="Times New Roman" w:cs="Times New Roman"/>
          <w:sz w:val="24"/>
        </w:rPr>
        <w:t>kako</w:t>
      </w:r>
      <w:proofErr w:type="spellEnd"/>
      <w:r w:rsidR="00FD3D78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FD3D78">
        <w:rPr>
          <w:rFonts w:ascii="Times New Roman" w:hAnsi="Times New Roman" w:cs="Times New Roman"/>
          <w:sz w:val="24"/>
        </w:rPr>
        <w:t>utvrđuju</w:t>
      </w:r>
      <w:proofErr w:type="spellEnd"/>
      <w:r w:rsidR="00FD3D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A82">
        <w:rPr>
          <w:rFonts w:ascii="Times New Roman" w:hAnsi="Times New Roman" w:cs="Times New Roman"/>
          <w:sz w:val="24"/>
        </w:rPr>
        <w:t>vrednost</w:t>
      </w:r>
      <w:proofErr w:type="spellEnd"/>
      <w:r w:rsidR="00FD2A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A82">
        <w:rPr>
          <w:rFonts w:ascii="Times New Roman" w:hAnsi="Times New Roman" w:cs="Times New Roman"/>
          <w:sz w:val="24"/>
        </w:rPr>
        <w:t>kontro</w:t>
      </w:r>
      <w:r>
        <w:rPr>
          <w:rFonts w:ascii="Times New Roman" w:hAnsi="Times New Roman" w:cs="Times New Roman"/>
          <w:sz w:val="24"/>
        </w:rPr>
        <w:t>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vrednost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sinergije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sectPr w:rsidR="002D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7E3"/>
    <w:multiLevelType w:val="hybridMultilevel"/>
    <w:tmpl w:val="9A82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6A"/>
    <w:rsid w:val="002D416A"/>
    <w:rsid w:val="00596903"/>
    <w:rsid w:val="006412A8"/>
    <w:rsid w:val="00EF7A09"/>
    <w:rsid w:val="00FD2A82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6A"/>
    <w:pPr>
      <w:ind w:left="720"/>
      <w:contextualSpacing/>
    </w:pPr>
  </w:style>
  <w:style w:type="table" w:styleId="TableGrid">
    <w:name w:val="Table Grid"/>
    <w:basedOn w:val="TableNormal"/>
    <w:uiPriority w:val="59"/>
    <w:rsid w:val="002D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6A"/>
    <w:pPr>
      <w:ind w:left="720"/>
      <w:contextualSpacing/>
    </w:pPr>
  </w:style>
  <w:style w:type="table" w:styleId="TableGrid">
    <w:name w:val="Table Grid"/>
    <w:basedOn w:val="TableNormal"/>
    <w:uiPriority w:val="59"/>
    <w:rsid w:val="002D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Momcilovic</dc:creator>
  <cp:lastModifiedBy>Mirela Momcilovic</cp:lastModifiedBy>
  <cp:revision>4</cp:revision>
  <dcterms:created xsi:type="dcterms:W3CDTF">2018-12-28T12:25:00Z</dcterms:created>
  <dcterms:modified xsi:type="dcterms:W3CDTF">2018-12-28T12:38:00Z</dcterms:modified>
</cp:coreProperties>
</file>