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52" w:rsidRDefault="00DA6052" w:rsidP="00DA6052">
      <w:pPr>
        <w:jc w:val="center"/>
        <w:rPr>
          <w:rFonts w:ascii="Times New Roman" w:hAnsi="Times New Roman" w:cs="Times New Roman"/>
          <w:b/>
          <w:sz w:val="28"/>
          <w:szCs w:val="28"/>
        </w:rPr>
      </w:pPr>
      <w:r>
        <w:rPr>
          <w:rFonts w:ascii="Times New Roman" w:hAnsi="Times New Roman" w:cs="Times New Roman"/>
          <w:b/>
          <w:sz w:val="28"/>
          <w:szCs w:val="28"/>
        </w:rPr>
        <w:t>Jačanje međunarodne konkurentnosti  i rast investicija kao osnova novog modela razvoja privrede Srbije</w:t>
      </w:r>
    </w:p>
    <w:p w:rsidR="00040C77" w:rsidRDefault="00040C77" w:rsidP="006842D4">
      <w:pPr>
        <w:spacing w:line="256" w:lineRule="auto"/>
        <w:jc w:val="center"/>
        <w:rPr>
          <w:rFonts w:ascii="Times New Roman" w:hAnsi="Times New Roman"/>
          <w:b/>
          <w:sz w:val="24"/>
          <w:szCs w:val="24"/>
          <w:lang w:val="sr-Latn-CS"/>
        </w:rPr>
      </w:pPr>
    </w:p>
    <w:p w:rsidR="008E0F4E" w:rsidRDefault="008E0F4E" w:rsidP="006842D4">
      <w:pPr>
        <w:spacing w:line="256" w:lineRule="auto"/>
        <w:jc w:val="center"/>
        <w:rPr>
          <w:rFonts w:ascii="Times New Roman" w:hAnsi="Times New Roman"/>
          <w:b/>
          <w:sz w:val="24"/>
          <w:szCs w:val="24"/>
          <w:lang w:val="sr-Latn-CS"/>
        </w:rPr>
      </w:pPr>
    </w:p>
    <w:p w:rsidR="008E0F4E" w:rsidRPr="00AF1948" w:rsidRDefault="008E0F4E" w:rsidP="00AF1948">
      <w:pPr>
        <w:pStyle w:val="BodyText"/>
        <w:jc w:val="center"/>
        <w:rPr>
          <w:b/>
        </w:rPr>
      </w:pPr>
      <w:r w:rsidRPr="00AF1948">
        <w:rPr>
          <w:b/>
        </w:rPr>
        <w:t>Apstrakt</w:t>
      </w:r>
    </w:p>
    <w:p w:rsidR="008E0F4E" w:rsidRPr="00AF1948" w:rsidRDefault="008E0F4E" w:rsidP="008E0F4E">
      <w:pPr>
        <w:pStyle w:val="BodyText"/>
      </w:pPr>
    </w:p>
    <w:p w:rsidR="004530D0" w:rsidRPr="00AF1948" w:rsidRDefault="008E0F4E" w:rsidP="004530D0">
      <w:pPr>
        <w:spacing w:line="257" w:lineRule="auto"/>
        <w:jc w:val="both"/>
        <w:rPr>
          <w:rFonts w:ascii="Times New Roman" w:hAnsi="Times New Roman" w:cs="Times New Roman"/>
          <w:sz w:val="24"/>
          <w:szCs w:val="24"/>
          <w:lang w:val="it-IT"/>
        </w:rPr>
      </w:pPr>
      <w:r w:rsidRPr="00AF1948">
        <w:rPr>
          <w:rFonts w:ascii="Times New Roman" w:hAnsi="Times New Roman" w:cs="Times New Roman"/>
          <w:sz w:val="24"/>
          <w:szCs w:val="24"/>
        </w:rPr>
        <w:t xml:space="preserve">Nedovoljna izvozna aktivnost i nizak nivo investicija u formiranju bruto domaćeg proizvoda negativno su obeležje privrede Srbije u dužem vremenskom periodu. </w:t>
      </w:r>
      <w:r w:rsidR="004530D0" w:rsidRPr="00AF1948">
        <w:rPr>
          <w:rFonts w:ascii="Times New Roman" w:hAnsi="Times New Roman" w:cs="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sidR="004530D0" w:rsidRPr="00AF1948">
        <w:rPr>
          <w:rFonts w:ascii="Times New Roman" w:hAnsi="Times New Roman" w:cs="Times New Roman"/>
          <w:sz w:val="24"/>
          <w:szCs w:val="24"/>
          <w:lang w:val="it-IT"/>
        </w:rPr>
        <w:t xml:space="preserve">Postalo je jasno da se takav model mora zameniti proinvesticiono i izvozno orijentisanim modelom privrednog rasta. </w:t>
      </w:r>
    </w:p>
    <w:p w:rsidR="008E0F4E" w:rsidRPr="00AF1948" w:rsidRDefault="004530D0" w:rsidP="00AF1948">
      <w:pPr>
        <w:spacing w:line="257" w:lineRule="auto"/>
        <w:jc w:val="both"/>
        <w:rPr>
          <w:rFonts w:ascii="Times New Roman" w:hAnsi="Times New Roman" w:cs="Times New Roman"/>
          <w:b/>
          <w:sz w:val="24"/>
          <w:szCs w:val="24"/>
        </w:rPr>
      </w:pPr>
      <w:r w:rsidRPr="00AF1948">
        <w:rPr>
          <w:rFonts w:ascii="Times New Roman" w:hAnsi="Times New Roman" w:cs="Times New Roman"/>
          <w:sz w:val="24"/>
          <w:szCs w:val="24"/>
        </w:rPr>
        <w:t>Imajući u vidu kretanja</w:t>
      </w:r>
      <w:r w:rsidR="008E0F4E" w:rsidRPr="00AF1948">
        <w:rPr>
          <w:rFonts w:ascii="Times New Roman" w:hAnsi="Times New Roman" w:cs="Times New Roman"/>
          <w:sz w:val="24"/>
          <w:szCs w:val="24"/>
        </w:rPr>
        <w:t xml:space="preserve"> makroekonomskih tokova</w:t>
      </w:r>
      <w:r w:rsidRPr="00AF1948">
        <w:rPr>
          <w:rFonts w:ascii="Times New Roman" w:hAnsi="Times New Roman" w:cs="Times New Roman"/>
          <w:sz w:val="24"/>
          <w:szCs w:val="24"/>
        </w:rPr>
        <w:t xml:space="preserve"> u privredi Srbije</w:t>
      </w:r>
      <w:r w:rsidR="008E0F4E" w:rsidRPr="00AF1948">
        <w:rPr>
          <w:rFonts w:ascii="Times New Roman" w:hAnsi="Times New Roman" w:cs="Times New Roman"/>
          <w:sz w:val="24"/>
          <w:szCs w:val="24"/>
        </w:rPr>
        <w:t>, jasno je da se porast investicija i konkurentnosti domaće proizvodnje nameću kao jedan od najvažnijih zadataka ekonomske politike u budućnosti. U tom smislu, o</w:t>
      </w:r>
      <w:r w:rsidR="008E0F4E" w:rsidRPr="00AF1948">
        <w:rPr>
          <w:rFonts w:ascii="Times New Roman" w:hAnsi="Times New Roman" w:cs="Times New Roman"/>
          <w:iCs/>
          <w:sz w:val="24"/>
          <w:szCs w:val="24"/>
        </w:rPr>
        <w:t>snovni cilj ovog rada jeste sagledavanje i analiza konkurentskog položaja naše zemlje u svetlu komparacije sa položajem sa ostalim zemljama iz okruženja.</w:t>
      </w:r>
      <w:r w:rsidRPr="00AF1948">
        <w:rPr>
          <w:rFonts w:ascii="Times New Roman" w:hAnsi="Times New Roman" w:cs="Times New Roman"/>
          <w:sz w:val="24"/>
          <w:szCs w:val="24"/>
        </w:rPr>
        <w:t xml:space="preserve"> Intencija rada je da ukaže na značaj investicija za privredni rast, kao i na važnost dinamiziranja izvoznih aktivnosti i kvalitativnih promena strukture domaćeg izvoza. Teorijska elaboracija i postavljeni zadaci opredelili su nas da u radu koristimo deskriptivnu, komparativno-istorijsku i analitičko-sintetičku metodu, kao i analizu sadržaja.</w:t>
      </w:r>
    </w:p>
    <w:p w:rsidR="008E0F4E" w:rsidRPr="00AF1948" w:rsidRDefault="008E0F4E" w:rsidP="008E0F4E">
      <w:pPr>
        <w:jc w:val="both"/>
        <w:rPr>
          <w:rFonts w:ascii="Times New Roman" w:hAnsi="Times New Roman" w:cs="Times New Roman"/>
          <w:i/>
          <w:sz w:val="24"/>
          <w:szCs w:val="24"/>
        </w:rPr>
      </w:pPr>
      <w:r w:rsidRPr="00AF1948">
        <w:rPr>
          <w:rFonts w:ascii="Times New Roman" w:hAnsi="Times New Roman" w:cs="Times New Roman"/>
          <w:b/>
          <w:sz w:val="24"/>
          <w:szCs w:val="24"/>
        </w:rPr>
        <w:t>Ključne reči:</w:t>
      </w:r>
      <w:r w:rsidR="00AF1948" w:rsidRPr="00AF1948">
        <w:rPr>
          <w:rFonts w:ascii="Times New Roman" w:hAnsi="Times New Roman" w:cs="Times New Roman"/>
          <w:b/>
          <w:sz w:val="24"/>
          <w:szCs w:val="24"/>
        </w:rPr>
        <w:t xml:space="preserve"> </w:t>
      </w:r>
      <w:r w:rsidR="00AF1948" w:rsidRPr="00AF1948">
        <w:rPr>
          <w:rFonts w:ascii="Times New Roman" w:hAnsi="Times New Roman" w:cs="Times New Roman"/>
          <w:i/>
          <w:sz w:val="24"/>
          <w:szCs w:val="24"/>
        </w:rPr>
        <w:t xml:space="preserve">investicije, </w:t>
      </w:r>
      <w:r w:rsidRPr="00AF1948">
        <w:rPr>
          <w:rFonts w:ascii="Times New Roman" w:hAnsi="Times New Roman" w:cs="Times New Roman"/>
          <w:i/>
          <w:sz w:val="24"/>
          <w:szCs w:val="24"/>
        </w:rPr>
        <w:t>izvoz,</w:t>
      </w:r>
      <w:r w:rsidR="00AF1948" w:rsidRPr="00AF1948">
        <w:rPr>
          <w:rFonts w:ascii="Times New Roman" w:hAnsi="Times New Roman" w:cs="Times New Roman"/>
          <w:i/>
          <w:sz w:val="24"/>
          <w:szCs w:val="24"/>
        </w:rPr>
        <w:t xml:space="preserve"> </w:t>
      </w:r>
      <w:r w:rsidRPr="00AF1948">
        <w:rPr>
          <w:rFonts w:ascii="Times New Roman" w:hAnsi="Times New Roman" w:cs="Times New Roman"/>
          <w:i/>
          <w:sz w:val="24"/>
          <w:szCs w:val="24"/>
        </w:rPr>
        <w:t xml:space="preserve"> globaliza</w:t>
      </w:r>
      <w:r w:rsidR="00AF1948" w:rsidRPr="00AF1948">
        <w:rPr>
          <w:rFonts w:ascii="Times New Roman" w:hAnsi="Times New Roman" w:cs="Times New Roman"/>
          <w:i/>
          <w:sz w:val="24"/>
          <w:szCs w:val="24"/>
        </w:rPr>
        <w:t>cija, međunarodna konkurentnost, ekonomski rast.</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r w:rsidRPr="00AF1948">
        <w:rPr>
          <w:rFonts w:ascii="Times New Roman" w:hAnsi="Times New Roman"/>
          <w:b/>
          <w:sz w:val="24"/>
          <w:szCs w:val="24"/>
        </w:rPr>
        <w:t>Methodology</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p>
    <w:p w:rsidR="00AF1948" w:rsidRPr="00AF1948" w:rsidRDefault="00AF1948" w:rsidP="00AF1948">
      <w:pPr>
        <w:pStyle w:val="NormalWeb"/>
        <w:spacing w:before="0" w:beforeAutospacing="0" w:after="0" w:afterAutospacing="0"/>
        <w:rPr>
          <w:rFonts w:ascii="Times New Roman" w:hAnsi="Times New Roman"/>
          <w:sz w:val="24"/>
          <w:szCs w:val="24"/>
        </w:rPr>
      </w:pPr>
      <w:r w:rsidRPr="00AF1948">
        <w:rPr>
          <w:rFonts w:ascii="Times New Roman" w:hAnsi="Times New Roman"/>
          <w:sz w:val="24"/>
          <w:szCs w:val="24"/>
        </w:rPr>
        <w:t>Theoretical elaboration and the goals have influence the authors of this paper to use the descriptive, comparative-historical and analytical-synthetical methodology, whereby an attempt was made to consider and understand the problem. Moreover, the analysis of the contetnt of the adopted documents and the results of previous research was used. The basic data sources are represented by the statistics of the external trade</w:t>
      </w:r>
      <w:r>
        <w:rPr>
          <w:rFonts w:ascii="Times New Roman" w:hAnsi="Times New Roman"/>
          <w:sz w:val="24"/>
          <w:szCs w:val="24"/>
        </w:rPr>
        <w:t xml:space="preserve"> and investments</w:t>
      </w:r>
      <w:r w:rsidRPr="00AF1948">
        <w:rPr>
          <w:rFonts w:ascii="Times New Roman" w:hAnsi="Times New Roman"/>
          <w:sz w:val="24"/>
          <w:szCs w:val="24"/>
        </w:rPr>
        <w:t xml:space="preserve">. Materials of </w:t>
      </w:r>
      <w:r w:rsidRPr="00AF1948">
        <w:rPr>
          <w:rFonts w:ascii="Times New Roman" w:hAnsi="Times New Roman"/>
          <w:sz w:val="24"/>
          <w:szCs w:val="24"/>
        </w:rPr>
        <w:lastRenderedPageBreak/>
        <w:t xml:space="preserve">the Ministry of Finances of the Republic of Serbia, </w:t>
      </w:r>
      <w:r w:rsidR="00004CD7">
        <w:rPr>
          <w:rFonts w:ascii="Times New Roman" w:hAnsi="Times New Roman"/>
          <w:sz w:val="24"/>
          <w:szCs w:val="24"/>
        </w:rPr>
        <w:t xml:space="preserve">The World Economic Forum, The World Bank, </w:t>
      </w:r>
      <w:r w:rsidRPr="00AF1948">
        <w:rPr>
          <w:rFonts w:ascii="Times New Roman" w:hAnsi="Times New Roman"/>
          <w:sz w:val="24"/>
          <w:szCs w:val="24"/>
        </w:rPr>
        <w:t>Statistical Office of the Republic of Serbia and other relevant sources.</w:t>
      </w:r>
    </w:p>
    <w:p w:rsidR="00040C77" w:rsidRDefault="00040C77" w:rsidP="00D86F15">
      <w:pPr>
        <w:spacing w:line="256" w:lineRule="auto"/>
        <w:rPr>
          <w:rFonts w:ascii="Times New Roman" w:hAnsi="Times New Roman"/>
          <w:b/>
          <w:sz w:val="24"/>
          <w:szCs w:val="24"/>
          <w:lang w:val="sr-Latn-CS"/>
        </w:rPr>
      </w:pPr>
    </w:p>
    <w:p w:rsidR="00DA6052" w:rsidRDefault="006842D4" w:rsidP="006842D4">
      <w:pPr>
        <w:spacing w:line="256" w:lineRule="auto"/>
        <w:jc w:val="center"/>
        <w:rPr>
          <w:rFonts w:ascii="Times New Roman" w:hAnsi="Times New Roman"/>
          <w:b/>
          <w:sz w:val="24"/>
          <w:szCs w:val="24"/>
          <w:lang w:val="sr-Latn-CS"/>
        </w:rPr>
      </w:pPr>
      <w:r>
        <w:rPr>
          <w:rFonts w:ascii="Times New Roman" w:hAnsi="Times New Roman"/>
          <w:b/>
          <w:sz w:val="24"/>
          <w:szCs w:val="24"/>
          <w:lang w:val="sr-Latn-CS"/>
        </w:rPr>
        <w:t>Uvod:</w:t>
      </w:r>
    </w:p>
    <w:p w:rsidR="001F0831" w:rsidRDefault="006842D4" w:rsidP="00040C77">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Savremene privrede funkcionišu u uslovima globalnog tržišta, na kome uspeh svakog aktera zavisi od njegove sposobnosti da bude konkurerntan, inovativan i fleksibilan. U složenim konkurentskim odnosima koji vladaju svetskom ekonomskom scenom, male privrede, poput privrede Srbije, svoj put ka međunarodnom uspehu moraju da grade na unapređenju poslovanja i konkurentnosti svojih privrednih subjekata</w:t>
      </w:r>
      <w:r w:rsidR="00040C77">
        <w:rPr>
          <w:rFonts w:ascii="Times New Roman" w:hAnsi="Times New Roman"/>
          <w:sz w:val="24"/>
          <w:szCs w:val="24"/>
          <w:lang w:val="sr-Latn-CS"/>
        </w:rPr>
        <w:t xml:space="preserve">. </w:t>
      </w:r>
    </w:p>
    <w:p w:rsidR="00040C77" w:rsidRDefault="00040C77" w:rsidP="001F0831">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 obzirom na to da je privreda Srbije u dugom vremenskom periodu bila s</w:t>
      </w:r>
      <w:r w:rsidR="001F0831">
        <w:rPr>
          <w:rFonts w:ascii="Times New Roman" w:hAnsi="Times New Roman"/>
          <w:sz w:val="24"/>
          <w:szCs w:val="24"/>
          <w:lang w:val="sr-Latn-CS"/>
        </w:rPr>
        <w:t>u</w:t>
      </w:r>
      <w:r>
        <w:rPr>
          <w:rFonts w:ascii="Times New Roman" w:hAnsi="Times New Roman"/>
          <w:sz w:val="24"/>
          <w:szCs w:val="24"/>
          <w:lang w:val="sr-Latn-CS"/>
        </w:rPr>
        <w:t xml:space="preserve">očena sa brojnim političkim i ekonomskim problemima zbog kojih je kasnio proces tranzicije, sve je to, u sadejstvu sa drugim negativnim </w:t>
      </w:r>
      <w:r w:rsidR="001F0831">
        <w:rPr>
          <w:rFonts w:ascii="Times New Roman" w:hAnsi="Times New Roman"/>
          <w:sz w:val="24"/>
          <w:szCs w:val="24"/>
          <w:lang w:val="sr-Latn-CS"/>
        </w:rPr>
        <w:t>faktorima</w:t>
      </w:r>
      <w:r>
        <w:rPr>
          <w:rFonts w:ascii="Times New Roman" w:hAnsi="Times New Roman"/>
          <w:sz w:val="24"/>
          <w:szCs w:val="24"/>
          <w:lang w:val="sr-Latn-CS"/>
        </w:rPr>
        <w:t>, uticalo na njeno slabo pozicioniranje na međunarodnom trištu.</w:t>
      </w:r>
      <w:r w:rsidR="001F0831">
        <w:rPr>
          <w:rFonts w:ascii="Times New Roman" w:hAnsi="Times New Roman"/>
          <w:sz w:val="24"/>
          <w:szCs w:val="24"/>
          <w:lang w:val="sr-Latn-CS"/>
        </w:rPr>
        <w:t xml:space="preserve"> U takvim okolnostima je veoma važno stvoriti podsticajan privredni ambijent koji će voditi izgradnji izvozno orijentisane privrede, čija bi preduzeća lakše pronalazila svoje mesto na međunarodnom tržištu. U tom smislu, u</w:t>
      </w:r>
      <w:r>
        <w:rPr>
          <w:rFonts w:ascii="Times New Roman" w:hAnsi="Times New Roman"/>
          <w:sz w:val="24"/>
          <w:szCs w:val="24"/>
          <w:lang w:val="sr-Latn-CS"/>
        </w:rPr>
        <w:t xml:space="preserve"> radu je poseban akcenat stavljen na analizu ključnih faktora unapređenja konkurentnosti privrede Srbije, sa posebnim osvrtom na značaj većeg učešća izvoza i investicija u strukturi formiranja bruto domaćeg proizvoda Srbije.</w:t>
      </w:r>
    </w:p>
    <w:p w:rsidR="006842D4" w:rsidRPr="006842D4" w:rsidRDefault="006842D4"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DA6052" w:rsidRPr="00D02CBA" w:rsidRDefault="00DA6052" w:rsidP="00D02CBA">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Pojam</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faktori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konkurentnosti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ekonomije</w:t>
      </w:r>
    </w:p>
    <w:p w:rsidR="00DA6052" w:rsidRDefault="00DA6052" w:rsidP="00DA6052">
      <w:pPr>
        <w:spacing w:line="256" w:lineRule="auto"/>
        <w:jc w:val="both"/>
        <w:rPr>
          <w:rFonts w:ascii="Times New Roman" w:hAnsi="Times New Roman"/>
          <w:b/>
          <w:sz w:val="24"/>
          <w:szCs w:val="24"/>
          <w:lang w:val="sr-Cyrl-CS"/>
        </w:rPr>
      </w:pP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Konkurentnost</w:t>
      </w:r>
      <w:r>
        <w:rPr>
          <w:rFonts w:ascii="Times New Roman" w:hAnsi="Times New Roman"/>
          <w:sz w:val="24"/>
          <w:szCs w:val="24"/>
          <w:lang w:val="sr-Cyrl-CS"/>
        </w:rPr>
        <w:t xml:space="preserve"> </w:t>
      </w:r>
      <w:r>
        <w:rPr>
          <w:rFonts w:ascii="Times New Roman" w:hAnsi="Times New Roman"/>
          <w:sz w:val="24"/>
          <w:szCs w:val="24"/>
        </w:rPr>
        <w:t xml:space="preserve">jedne privrede predstavlja stepen uspešnosti njenog pozicioniranja u okviru globalnog tržišta. Ona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defini</w:t>
      </w:r>
      <w:r>
        <w:rPr>
          <w:rFonts w:ascii="Times New Roman" w:hAnsi="Times New Roman"/>
          <w:sz w:val="24"/>
          <w:szCs w:val="24"/>
          <w:lang w:val="sr-Cyrl-CS"/>
        </w:rPr>
        <w:t>š</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postigne</w:t>
      </w:r>
      <w:r>
        <w:rPr>
          <w:rFonts w:ascii="Times New Roman" w:hAnsi="Times New Roman"/>
          <w:sz w:val="24"/>
          <w:szCs w:val="24"/>
          <w:lang w:val="sr-Cyrl-CS"/>
        </w:rPr>
        <w:t xml:space="preserve"> </w:t>
      </w:r>
      <w:r>
        <w:rPr>
          <w:rFonts w:ascii="Times New Roman" w:hAnsi="Times New Roman"/>
          <w:sz w:val="24"/>
          <w:szCs w:val="24"/>
          <w:lang w:val="sr-Latn-CS"/>
        </w:rPr>
        <w:t>uspeh</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tr</w:t>
      </w:r>
      <w:r>
        <w:rPr>
          <w:rFonts w:ascii="Times New Roman" w:hAnsi="Times New Roman"/>
          <w:sz w:val="24"/>
          <w:szCs w:val="24"/>
          <w:lang w:val="sr-Cyrl-CS"/>
        </w:rPr>
        <w:t>ž</w:t>
      </w:r>
      <w:r>
        <w:rPr>
          <w:rFonts w:ascii="Times New Roman" w:hAnsi="Times New Roman"/>
          <w:sz w:val="24"/>
          <w:szCs w:val="24"/>
          <w:lang w:val="sr-Latn-CS"/>
        </w:rPr>
        <w:t>i</w:t>
      </w:r>
      <w:r>
        <w:rPr>
          <w:rFonts w:ascii="Times New Roman" w:hAnsi="Times New Roman"/>
          <w:sz w:val="24"/>
          <w:szCs w:val="24"/>
          <w:lang w:val="sr-Cyrl-CS"/>
        </w:rPr>
        <w:t>š</w:t>
      </w:r>
      <w:r>
        <w:rPr>
          <w:rFonts w:ascii="Times New Roman" w:hAnsi="Times New Roman"/>
          <w:sz w:val="24"/>
          <w:szCs w:val="24"/>
          <w:lang w:val="sr-Latn-CS"/>
        </w:rPr>
        <w:t>tima</w:t>
      </w:r>
      <w:r w:rsidR="00D02CBA">
        <w:rPr>
          <w:rFonts w:ascii="Times New Roman" w:hAnsi="Times New Roman"/>
          <w:sz w:val="24"/>
          <w:szCs w:val="24"/>
          <w:lang w:val="sr-Latn-CS"/>
        </w:rPr>
        <w:t>,</w:t>
      </w:r>
      <w:r>
        <w:rPr>
          <w:rFonts w:ascii="Times New Roman" w:hAnsi="Times New Roman"/>
          <w:sz w:val="24"/>
          <w:szCs w:val="24"/>
          <w:lang w:val="sr-Cyrl-CS"/>
        </w:rPr>
        <w:t xml:space="preserve"> </w:t>
      </w:r>
      <w:r>
        <w:rPr>
          <w:rFonts w:ascii="Times New Roman" w:hAnsi="Times New Roman"/>
          <w:sz w:val="24"/>
          <w:szCs w:val="24"/>
          <w:lang w:val="sr-Latn-CS"/>
        </w:rPr>
        <w:t>koji</w:t>
      </w:r>
      <w:r>
        <w:rPr>
          <w:rFonts w:ascii="Times New Roman" w:hAnsi="Times New Roman"/>
          <w:sz w:val="24"/>
          <w:szCs w:val="24"/>
          <w:lang w:val="sr-Cyrl-CS"/>
        </w:rPr>
        <w:t xml:space="preserve"> </w:t>
      </w:r>
      <w:r>
        <w:rPr>
          <w:rFonts w:ascii="Times New Roman" w:hAnsi="Times New Roman"/>
          <w:sz w:val="24"/>
          <w:szCs w:val="24"/>
          <w:lang w:val="sr-Latn-CS"/>
        </w:rPr>
        <w:t>vodi</w:t>
      </w:r>
      <w:r>
        <w:rPr>
          <w:rFonts w:ascii="Times New Roman" w:hAnsi="Times New Roman"/>
          <w:sz w:val="24"/>
          <w:szCs w:val="24"/>
          <w:lang w:val="sr-Cyrl-CS"/>
        </w:rPr>
        <w:t xml:space="preserve"> </w:t>
      </w:r>
      <w:r>
        <w:rPr>
          <w:rFonts w:ascii="Times New Roman" w:hAnsi="Times New Roman"/>
          <w:sz w:val="24"/>
          <w:szCs w:val="24"/>
          <w:lang w:val="sr-Latn-CS"/>
        </w:rPr>
        <w:t>ka</w:t>
      </w:r>
      <w:r>
        <w:rPr>
          <w:rFonts w:ascii="Times New Roman" w:hAnsi="Times New Roman"/>
          <w:sz w:val="24"/>
          <w:szCs w:val="24"/>
          <w:lang w:val="sr-Cyrl-CS"/>
        </w:rPr>
        <w:t xml:space="preserve"> </w:t>
      </w:r>
      <w:r>
        <w:rPr>
          <w:rFonts w:ascii="Times New Roman" w:hAnsi="Times New Roman"/>
          <w:sz w:val="24"/>
          <w:szCs w:val="24"/>
          <w:lang w:val="sr-Latn-CS"/>
        </w:rPr>
        <w:t>visoko</w:t>
      </w:r>
      <w:r>
        <w:rPr>
          <w:rFonts w:ascii="Times New Roman" w:hAnsi="Times New Roman"/>
          <w:sz w:val="24"/>
          <w:szCs w:val="24"/>
          <w:lang w:val="sr-Cyrl-CS"/>
        </w:rPr>
        <w:t xml:space="preserve"> </w:t>
      </w:r>
      <w:r>
        <w:rPr>
          <w:rFonts w:ascii="Times New Roman" w:hAnsi="Times New Roman"/>
          <w:sz w:val="24"/>
          <w:szCs w:val="24"/>
          <w:lang w:val="sr-Latn-CS"/>
        </w:rPr>
        <w:t>produktivnoj</w:t>
      </w:r>
      <w:r>
        <w:rPr>
          <w:rFonts w:ascii="Times New Roman" w:hAnsi="Times New Roman"/>
          <w:sz w:val="24"/>
          <w:szCs w:val="24"/>
          <w:lang w:val="sr-Cyrl-CS"/>
        </w:rPr>
        <w:t xml:space="preserve"> </w:t>
      </w:r>
      <w:r>
        <w:rPr>
          <w:rFonts w:ascii="Times New Roman" w:hAnsi="Times New Roman"/>
          <w:sz w:val="24"/>
          <w:szCs w:val="24"/>
          <w:lang w:val="sr-Latn-CS"/>
        </w:rPr>
        <w:t>privredi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pobolj</w:t>
      </w:r>
      <w:r>
        <w:rPr>
          <w:rFonts w:ascii="Times New Roman" w:hAnsi="Times New Roman"/>
          <w:sz w:val="24"/>
          <w:szCs w:val="24"/>
          <w:lang w:val="sr-Cyrl-CS"/>
        </w:rPr>
        <w:t>š</w:t>
      </w:r>
      <w:r>
        <w:rPr>
          <w:rFonts w:ascii="Times New Roman" w:hAnsi="Times New Roman"/>
          <w:sz w:val="24"/>
          <w:szCs w:val="24"/>
          <w:lang w:val="sr-Latn-CS"/>
        </w:rPr>
        <w:t>anom</w:t>
      </w:r>
      <w:r>
        <w:rPr>
          <w:rFonts w:ascii="Times New Roman" w:hAnsi="Times New Roman"/>
          <w:sz w:val="24"/>
          <w:szCs w:val="24"/>
          <w:lang w:val="sr-Cyrl-CS"/>
        </w:rPr>
        <w:t xml:space="preserve"> ž</w:t>
      </w:r>
      <w:r>
        <w:rPr>
          <w:rFonts w:ascii="Times New Roman" w:hAnsi="Times New Roman"/>
          <w:sz w:val="24"/>
          <w:szCs w:val="24"/>
          <w:lang w:val="sr-Latn-CS"/>
        </w:rPr>
        <w:t>ivotnom</w:t>
      </w:r>
      <w:r>
        <w:rPr>
          <w:rFonts w:ascii="Times New Roman" w:hAnsi="Times New Roman"/>
          <w:sz w:val="24"/>
          <w:szCs w:val="24"/>
          <w:lang w:val="sr-Cyrl-CS"/>
        </w:rPr>
        <w:t xml:space="preserve"> </w:t>
      </w:r>
      <w:r>
        <w:rPr>
          <w:rFonts w:ascii="Times New Roman" w:hAnsi="Times New Roman"/>
          <w:sz w:val="24"/>
          <w:szCs w:val="24"/>
          <w:lang w:val="sr-Latn-CS"/>
        </w:rPr>
        <w:t>standardu</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celokupno</w:t>
      </w:r>
      <w:r>
        <w:rPr>
          <w:rFonts w:ascii="Times New Roman" w:hAnsi="Times New Roman"/>
          <w:sz w:val="24"/>
          <w:szCs w:val="24"/>
          <w:lang w:val="sr-Cyrl-CS"/>
        </w:rPr>
        <w:t xml:space="preserve"> </w:t>
      </w:r>
      <w:r>
        <w:rPr>
          <w:rFonts w:ascii="Times New Roman" w:hAnsi="Times New Roman"/>
          <w:sz w:val="24"/>
          <w:szCs w:val="24"/>
          <w:lang w:val="sr-Latn-CS"/>
        </w:rPr>
        <w:t>stanovni</w:t>
      </w:r>
      <w:r>
        <w:rPr>
          <w:rFonts w:ascii="Times New Roman" w:hAnsi="Times New Roman"/>
          <w:sz w:val="24"/>
          <w:szCs w:val="24"/>
          <w:lang w:val="sr-Cyrl-CS"/>
        </w:rPr>
        <w:t>š</w:t>
      </w:r>
      <w:r>
        <w:rPr>
          <w:rFonts w:ascii="Times New Roman" w:hAnsi="Times New Roman"/>
          <w:sz w:val="24"/>
          <w:szCs w:val="24"/>
          <w:lang w:val="sr-Latn-CS"/>
        </w:rPr>
        <w:t>tvo. Prema definiciji OECD-a, konkurentnost je mera sposobnosti zemlje da u slobodnim i ravnopravnim tržišnim uslovima proizvede robe i usluge koje prolaze test međunarodnog tržišta, uz istovremeno zadržavanje i dugoročno povećanje realnog dohotka stanovništva.</w:t>
      </w:r>
      <w:r>
        <w:rPr>
          <w:rStyle w:val="FootnoteReference"/>
          <w:szCs w:val="24"/>
        </w:rPr>
        <w:footnoteReference w:id="2"/>
      </w:r>
      <w:r>
        <w:rPr>
          <w:rFonts w:ascii="Times New Roman" w:hAnsi="Times New Roman"/>
          <w:sz w:val="24"/>
          <w:szCs w:val="24"/>
          <w:lang w:val="sr-Latn-CS"/>
        </w:rPr>
        <w:t xml:space="preserve"> </w:t>
      </w:r>
      <w:r>
        <w:rPr>
          <w:rFonts w:ascii="Times New Roman" w:hAnsi="Times New Roman"/>
          <w:iCs/>
          <w:sz w:val="24"/>
          <w:szCs w:val="24"/>
          <w:lang w:val="de-DE"/>
        </w:rPr>
        <w:t>Konkurentnost, dakle, predstavlja</w:t>
      </w:r>
      <w:r>
        <w:rPr>
          <w:rFonts w:ascii="Times New Roman" w:hAnsi="Times New Roman"/>
          <w:iCs/>
          <w:sz w:val="24"/>
          <w:szCs w:val="24"/>
          <w:lang w:val="sr-Cyrl-CS"/>
        </w:rPr>
        <w:t xml:space="preserve"> </w:t>
      </w:r>
      <w:r>
        <w:rPr>
          <w:rFonts w:ascii="Times New Roman" w:hAnsi="Times New Roman"/>
          <w:iCs/>
          <w:sz w:val="24"/>
          <w:szCs w:val="24"/>
          <w:lang w:val="de-DE"/>
        </w:rPr>
        <w:t>takmi</w:t>
      </w:r>
      <w:r>
        <w:rPr>
          <w:rFonts w:ascii="Times New Roman" w:hAnsi="Times New Roman"/>
          <w:iCs/>
          <w:sz w:val="24"/>
          <w:szCs w:val="24"/>
          <w:lang w:val="sr-Cyrl-CS"/>
        </w:rPr>
        <w:t>č</w:t>
      </w:r>
      <w:r>
        <w:rPr>
          <w:rFonts w:ascii="Times New Roman" w:hAnsi="Times New Roman"/>
          <w:iCs/>
          <w:sz w:val="24"/>
          <w:szCs w:val="24"/>
          <w:lang w:val="de-DE"/>
        </w:rPr>
        <w:t>enje</w:t>
      </w:r>
      <w:r>
        <w:rPr>
          <w:rFonts w:ascii="Times New Roman" w:hAnsi="Times New Roman"/>
          <w:iCs/>
          <w:sz w:val="24"/>
          <w:szCs w:val="24"/>
          <w:lang w:val="sr-Cyrl-CS"/>
        </w:rPr>
        <w:t xml:space="preserve">, </w:t>
      </w:r>
      <w:r>
        <w:rPr>
          <w:rFonts w:ascii="Times New Roman" w:hAnsi="Times New Roman"/>
          <w:iCs/>
          <w:sz w:val="24"/>
          <w:szCs w:val="24"/>
          <w:lang w:val="de-DE"/>
        </w:rPr>
        <w:lastRenderedPageBreak/>
        <w:t>suparni</w:t>
      </w:r>
      <w:r>
        <w:rPr>
          <w:rFonts w:ascii="Times New Roman" w:hAnsi="Times New Roman"/>
          <w:iCs/>
          <w:sz w:val="24"/>
          <w:szCs w:val="24"/>
          <w:lang w:val="sr-Cyrl-CS"/>
        </w:rPr>
        <w:t>š</w:t>
      </w:r>
      <w:r>
        <w:rPr>
          <w:rFonts w:ascii="Times New Roman" w:hAnsi="Times New Roman"/>
          <w:iCs/>
          <w:sz w:val="24"/>
          <w:szCs w:val="24"/>
          <w:lang w:val="de-DE"/>
        </w:rPr>
        <w:t>tvo</w:t>
      </w:r>
      <w:r>
        <w:rPr>
          <w:rFonts w:ascii="Times New Roman" w:hAnsi="Times New Roman"/>
          <w:iCs/>
          <w:sz w:val="24"/>
          <w:szCs w:val="24"/>
          <w:lang w:val="sr-Cyrl-CS"/>
        </w:rPr>
        <w:t xml:space="preserve"> </w:t>
      </w:r>
      <w:r>
        <w:rPr>
          <w:rFonts w:ascii="Times New Roman" w:hAnsi="Times New Roman"/>
          <w:iCs/>
          <w:sz w:val="24"/>
          <w:szCs w:val="24"/>
          <w:lang w:val="de-DE"/>
        </w:rPr>
        <w:t>ili</w:t>
      </w:r>
      <w:r>
        <w:rPr>
          <w:rFonts w:ascii="Times New Roman" w:hAnsi="Times New Roman"/>
          <w:iCs/>
          <w:sz w:val="24"/>
          <w:szCs w:val="24"/>
          <w:lang w:val="sr-Cyrl-CS"/>
        </w:rPr>
        <w:t xml:space="preserve"> </w:t>
      </w:r>
      <w:r>
        <w:rPr>
          <w:rFonts w:ascii="Times New Roman" w:hAnsi="Times New Roman"/>
          <w:iCs/>
          <w:sz w:val="24"/>
          <w:szCs w:val="24"/>
          <w:lang w:val="de-DE"/>
        </w:rPr>
        <w:t>proces</w:t>
      </w:r>
      <w:r>
        <w:rPr>
          <w:rFonts w:ascii="Times New Roman" w:hAnsi="Times New Roman"/>
          <w:iCs/>
          <w:sz w:val="24"/>
          <w:szCs w:val="24"/>
          <w:lang w:val="sr-Latn-CS"/>
        </w:rPr>
        <w:t xml:space="preserve">  </w:t>
      </w:r>
      <w:r>
        <w:rPr>
          <w:rFonts w:ascii="Times New Roman" w:hAnsi="Times New Roman"/>
          <w:iCs/>
          <w:sz w:val="24"/>
          <w:szCs w:val="24"/>
          <w:lang w:val="de-DE"/>
        </w:rPr>
        <w:t>nadmetanja</w:t>
      </w:r>
      <w:r>
        <w:rPr>
          <w:rFonts w:ascii="Times New Roman" w:hAnsi="Times New Roman"/>
          <w:iCs/>
          <w:sz w:val="24"/>
          <w:szCs w:val="24"/>
          <w:lang w:val="sr-Cyrl-CS"/>
        </w:rPr>
        <w:t xml:space="preserve"> </w:t>
      </w:r>
      <w:r>
        <w:rPr>
          <w:rFonts w:ascii="Times New Roman" w:hAnsi="Times New Roman"/>
          <w:iCs/>
          <w:sz w:val="24"/>
          <w:szCs w:val="24"/>
          <w:lang w:val="sr-Latn-CS"/>
        </w:rPr>
        <w:t xml:space="preserve">koji ima za cilj </w:t>
      </w:r>
      <w:r>
        <w:rPr>
          <w:rFonts w:ascii="Times New Roman" w:hAnsi="Times New Roman"/>
          <w:iCs/>
          <w:sz w:val="24"/>
          <w:szCs w:val="24"/>
          <w:lang w:val="de-DE"/>
        </w:rPr>
        <w:t>postizanje</w:t>
      </w:r>
      <w:r>
        <w:rPr>
          <w:rFonts w:ascii="Times New Roman" w:hAnsi="Times New Roman"/>
          <w:iCs/>
          <w:sz w:val="24"/>
          <w:szCs w:val="24"/>
          <w:lang w:val="sr-Cyrl-CS"/>
        </w:rPr>
        <w:t xml:space="preserve"> 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boljih</w:t>
      </w:r>
      <w:r>
        <w:rPr>
          <w:rFonts w:ascii="Times New Roman" w:hAnsi="Times New Roman"/>
          <w:iCs/>
          <w:sz w:val="24"/>
          <w:szCs w:val="24"/>
          <w:lang w:val="sr-Cyrl-CS"/>
        </w:rPr>
        <w:t xml:space="preserve"> </w:t>
      </w:r>
      <w:r>
        <w:rPr>
          <w:rFonts w:ascii="Times New Roman" w:hAnsi="Times New Roman"/>
          <w:iCs/>
          <w:sz w:val="24"/>
          <w:szCs w:val="24"/>
          <w:lang w:val="de-DE"/>
        </w:rPr>
        <w:t>rezultata</w:t>
      </w:r>
      <w:r>
        <w:rPr>
          <w:rFonts w:ascii="Times New Roman" w:hAnsi="Times New Roman"/>
          <w:iCs/>
          <w:sz w:val="24"/>
          <w:szCs w:val="24"/>
          <w:lang w:val="sr-Latn-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na</w:t>
      </w:r>
      <w:r>
        <w:rPr>
          <w:rFonts w:ascii="Times New Roman" w:hAnsi="Times New Roman"/>
          <w:iCs/>
          <w:sz w:val="24"/>
          <w:szCs w:val="24"/>
          <w:lang w:val="sr-Cyrl-CS"/>
        </w:rPr>
        <w:t xml:space="preserve"> </w:t>
      </w:r>
      <w:r>
        <w:rPr>
          <w:rFonts w:ascii="Times New Roman" w:hAnsi="Times New Roman"/>
          <w:iCs/>
          <w:sz w:val="24"/>
          <w:szCs w:val="24"/>
          <w:lang w:val="de-DE"/>
        </w:rPr>
        <w:t>svetskom</w:t>
      </w:r>
      <w:r>
        <w:rPr>
          <w:rFonts w:ascii="Times New Roman" w:hAnsi="Times New Roman"/>
          <w:iCs/>
          <w:sz w:val="24"/>
          <w:szCs w:val="24"/>
          <w:lang w:val="sr-Cyrl-CS"/>
        </w:rPr>
        <w:t xml:space="preserve"> </w:t>
      </w:r>
      <w:r>
        <w:rPr>
          <w:rFonts w:ascii="Times New Roman" w:hAnsi="Times New Roman"/>
          <w:iCs/>
          <w:sz w:val="24"/>
          <w:szCs w:val="24"/>
          <w:lang w:val="de-DE"/>
        </w:rPr>
        <w:t>tr</w:t>
      </w:r>
      <w:r>
        <w:rPr>
          <w:rFonts w:ascii="Times New Roman" w:hAnsi="Times New Roman"/>
          <w:iCs/>
          <w:sz w:val="24"/>
          <w:szCs w:val="24"/>
          <w:lang w:val="sr-Cyrl-CS"/>
        </w:rPr>
        <w:t>ž</w:t>
      </w:r>
      <w:r>
        <w:rPr>
          <w:rFonts w:ascii="Times New Roman" w:hAnsi="Times New Roman"/>
          <w:iCs/>
          <w:sz w:val="24"/>
          <w:szCs w:val="24"/>
          <w:lang w:val="de-DE"/>
        </w:rPr>
        <w:t>i</w:t>
      </w:r>
      <w:r>
        <w:rPr>
          <w:rFonts w:ascii="Times New Roman" w:hAnsi="Times New Roman"/>
          <w:iCs/>
          <w:sz w:val="24"/>
          <w:szCs w:val="24"/>
          <w:lang w:val="sr-Cyrl-CS"/>
        </w:rPr>
        <w:t>š</w:t>
      </w:r>
      <w:r>
        <w:rPr>
          <w:rFonts w:ascii="Times New Roman" w:hAnsi="Times New Roman"/>
          <w:iCs/>
          <w:sz w:val="24"/>
          <w:szCs w:val="24"/>
          <w:lang w:val="de-DE"/>
        </w:rPr>
        <w:t>tu.</w:t>
      </w:r>
      <w:r>
        <w:rPr>
          <w:rFonts w:ascii="Times New Roman" w:hAnsi="Times New Roman"/>
          <w:i/>
          <w:iCs/>
          <w:sz w:val="24"/>
          <w:szCs w:val="24"/>
          <w:lang w:val="de-DE"/>
        </w:rPr>
        <w:t xml:space="preserve"> </w:t>
      </w:r>
      <w:r>
        <w:rPr>
          <w:rFonts w:ascii="Times New Roman" w:hAnsi="Times New Roman"/>
          <w:iCs/>
          <w:sz w:val="24"/>
          <w:szCs w:val="24"/>
          <w:lang w:val="de-DE"/>
        </w:rPr>
        <w:t>U tom smislu, možemo istaći da je konkurentnost koncept</w:t>
      </w:r>
      <w:r>
        <w:rPr>
          <w:rFonts w:ascii="Times New Roman" w:hAnsi="Times New Roman"/>
          <w:iCs/>
          <w:sz w:val="24"/>
          <w:szCs w:val="24"/>
          <w:lang w:val="sr-Cyrl-CS"/>
        </w:rPr>
        <w:t xml:space="preserve"> </w:t>
      </w:r>
      <w:r>
        <w:rPr>
          <w:rFonts w:ascii="Times New Roman" w:hAnsi="Times New Roman"/>
          <w:iCs/>
          <w:sz w:val="24"/>
          <w:szCs w:val="24"/>
          <w:lang w:val="de-DE"/>
        </w:rPr>
        <w:t>koji</w:t>
      </w:r>
      <w:r>
        <w:rPr>
          <w:rFonts w:ascii="Times New Roman" w:hAnsi="Times New Roman"/>
          <w:iCs/>
          <w:sz w:val="24"/>
          <w:szCs w:val="24"/>
          <w:lang w:val="sr-Cyrl-CS"/>
        </w:rPr>
        <w:t xml:space="preserve"> </w:t>
      </w:r>
      <w:r>
        <w:rPr>
          <w:rFonts w:ascii="Times New Roman" w:hAnsi="Times New Roman"/>
          <w:iCs/>
          <w:sz w:val="24"/>
          <w:szCs w:val="24"/>
          <w:lang w:val="de-DE"/>
        </w:rPr>
        <w:t>obja</w:t>
      </w:r>
      <w:r>
        <w:rPr>
          <w:rFonts w:ascii="Times New Roman" w:hAnsi="Times New Roman"/>
          <w:iCs/>
          <w:sz w:val="24"/>
          <w:szCs w:val="24"/>
          <w:lang w:val="sr-Cyrl-CS"/>
        </w:rPr>
        <w:t>š</w:t>
      </w:r>
      <w:r>
        <w:rPr>
          <w:rFonts w:ascii="Times New Roman" w:hAnsi="Times New Roman"/>
          <w:iCs/>
          <w:sz w:val="24"/>
          <w:szCs w:val="24"/>
          <w:lang w:val="de-DE"/>
        </w:rPr>
        <w:t>njava</w:t>
      </w:r>
      <w:r>
        <w:rPr>
          <w:rFonts w:ascii="Times New Roman" w:hAnsi="Times New Roman"/>
          <w:iCs/>
          <w:sz w:val="24"/>
          <w:szCs w:val="24"/>
          <w:lang w:val="sr-Cyrl-CS"/>
        </w:rPr>
        <w:t xml:space="preserve"> </w:t>
      </w:r>
      <w:r>
        <w:rPr>
          <w:rFonts w:ascii="Times New Roman" w:hAnsi="Times New Roman"/>
          <w:iCs/>
          <w:sz w:val="24"/>
          <w:szCs w:val="24"/>
          <w:lang w:val="de-DE"/>
        </w:rPr>
        <w:t>za</w:t>
      </w:r>
      <w:r>
        <w:rPr>
          <w:rFonts w:ascii="Times New Roman" w:hAnsi="Times New Roman"/>
          <w:iCs/>
          <w:sz w:val="24"/>
          <w:szCs w:val="24"/>
          <w:lang w:val="sr-Cyrl-CS"/>
        </w:rPr>
        <w:t>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se</w:t>
      </w:r>
      <w:r>
        <w:rPr>
          <w:rFonts w:ascii="Times New Roman" w:hAnsi="Times New Roman"/>
          <w:iCs/>
          <w:sz w:val="24"/>
          <w:szCs w:val="24"/>
          <w:lang w:val="sr-Cyrl-CS"/>
        </w:rPr>
        <w:t xml:space="preserve"> </w:t>
      </w:r>
      <w:r>
        <w:rPr>
          <w:rFonts w:ascii="Times New Roman" w:hAnsi="Times New Roman"/>
          <w:iCs/>
          <w:sz w:val="24"/>
          <w:szCs w:val="24"/>
          <w:lang w:val="de-DE"/>
        </w:rPr>
        <w:t>neke</w:t>
      </w:r>
      <w:r>
        <w:rPr>
          <w:rFonts w:ascii="Times New Roman" w:hAnsi="Times New Roman"/>
          <w:iCs/>
          <w:sz w:val="24"/>
          <w:szCs w:val="24"/>
          <w:lang w:val="sr-Cyrl-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razvijaju</w:t>
      </w:r>
      <w:r>
        <w:rPr>
          <w:rFonts w:ascii="Times New Roman" w:hAnsi="Times New Roman"/>
          <w:iCs/>
          <w:sz w:val="24"/>
          <w:szCs w:val="24"/>
          <w:lang w:val="sr-Cyrl-CS"/>
        </w:rPr>
        <w:t xml:space="preserve"> </w:t>
      </w:r>
      <w:r>
        <w:rPr>
          <w:rFonts w:ascii="Times New Roman" w:hAnsi="Times New Roman"/>
          <w:iCs/>
          <w:sz w:val="24"/>
          <w:szCs w:val="24"/>
          <w:lang w:val="de-DE"/>
        </w:rPr>
        <w:t>br</w:t>
      </w:r>
      <w:r>
        <w:rPr>
          <w:rFonts w:ascii="Times New Roman" w:hAnsi="Times New Roman"/>
          <w:iCs/>
          <w:sz w:val="24"/>
          <w:szCs w:val="24"/>
          <w:lang w:val="sr-Cyrl-CS"/>
        </w:rPr>
        <w:t>ž</w:t>
      </w:r>
      <w:r>
        <w:rPr>
          <w:rFonts w:ascii="Times New Roman" w:hAnsi="Times New Roman"/>
          <w:iCs/>
          <w:sz w:val="24"/>
          <w:szCs w:val="24"/>
          <w:lang w:val="sr-Latn-CS"/>
        </w:rPr>
        <w:t>e</w:t>
      </w:r>
      <w:r>
        <w:rPr>
          <w:rFonts w:ascii="Times New Roman" w:hAnsi="Times New Roman"/>
          <w:iCs/>
          <w:sz w:val="24"/>
          <w:szCs w:val="24"/>
          <w:lang w:val="de-DE"/>
        </w:rPr>
        <w:t xml:space="preserve"> od drugih.</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t>Postoje</w:t>
      </w:r>
      <w:r>
        <w:rPr>
          <w:rFonts w:ascii="Times New Roman" w:hAnsi="Times New Roman"/>
          <w:sz w:val="24"/>
          <w:szCs w:val="24"/>
          <w:lang w:val="sr-Cyrl-CS"/>
        </w:rPr>
        <w:t xml:space="preserve"> </w:t>
      </w:r>
      <w:r>
        <w:rPr>
          <w:rFonts w:ascii="Times New Roman" w:hAnsi="Times New Roman"/>
          <w:sz w:val="24"/>
          <w:szCs w:val="24"/>
          <w:lang w:val="de-DE"/>
        </w:rPr>
        <w:t>makroekonomski</w:t>
      </w:r>
      <w:r>
        <w:rPr>
          <w:rFonts w:ascii="Times New Roman" w:hAnsi="Times New Roman"/>
          <w:sz w:val="24"/>
          <w:szCs w:val="24"/>
          <w:lang w:val="sr-Cyrl-CS"/>
        </w:rPr>
        <w:t xml:space="preserve"> </w:t>
      </w:r>
      <w:r>
        <w:rPr>
          <w:rFonts w:ascii="Times New Roman" w:hAnsi="Times New Roman"/>
          <w:sz w:val="24"/>
          <w:szCs w:val="24"/>
          <w:lang w:val="de-DE"/>
        </w:rPr>
        <w:t>i</w:t>
      </w:r>
      <w:r>
        <w:rPr>
          <w:rFonts w:ascii="Times New Roman" w:hAnsi="Times New Roman"/>
          <w:sz w:val="24"/>
          <w:szCs w:val="24"/>
          <w:lang w:val="sr-Cyrl-CS"/>
        </w:rPr>
        <w:t xml:space="preserve"> </w:t>
      </w:r>
      <w:r>
        <w:rPr>
          <w:rFonts w:ascii="Times New Roman" w:hAnsi="Times New Roman"/>
          <w:sz w:val="24"/>
          <w:szCs w:val="24"/>
          <w:lang w:val="de-DE"/>
        </w:rPr>
        <w:t>mikroekonomski</w:t>
      </w:r>
      <w:r>
        <w:rPr>
          <w:rFonts w:ascii="Times New Roman" w:hAnsi="Times New Roman"/>
          <w:sz w:val="24"/>
          <w:szCs w:val="24"/>
          <w:lang w:val="sr-Cyrl-CS"/>
        </w:rPr>
        <w:t xml:space="preserve"> </w:t>
      </w:r>
      <w:r>
        <w:rPr>
          <w:rFonts w:ascii="Times New Roman" w:hAnsi="Times New Roman"/>
          <w:sz w:val="24"/>
          <w:szCs w:val="24"/>
          <w:lang w:val="de-DE"/>
        </w:rPr>
        <w:t>elementi</w:t>
      </w:r>
      <w:r>
        <w:rPr>
          <w:rFonts w:ascii="Times New Roman" w:hAnsi="Times New Roman"/>
          <w:sz w:val="24"/>
          <w:szCs w:val="24"/>
          <w:lang w:val="sr-Latn-CS"/>
        </w:rPr>
        <w:t xml:space="preserve"> </w:t>
      </w:r>
      <w:r>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 Za razliku od mikroekonomskih, makroekonomski elementi konkurentnosti imaju indirektan uticaj na preduzeća. Taj uticaj se ostvaruje preko makroekonomske politike (monetarna i fiskalna politika), društvene infrastrukture i političkih institucija.</w:t>
      </w:r>
      <w:r>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DA6052" w:rsidRDefault="00DA6052" w:rsidP="00DA6052">
      <w:pPr>
        <w:spacing w:line="256" w:lineRule="auto"/>
        <w:jc w:val="both"/>
        <w:rPr>
          <w:rFonts w:ascii="Times New Roman" w:hAnsi="Times New Roman"/>
          <w:i/>
          <w:iCs/>
          <w:sz w:val="24"/>
          <w:szCs w:val="24"/>
          <w:lang w:val="sr-Cyrl-CS"/>
        </w:rPr>
      </w:pPr>
      <w:r>
        <w:rPr>
          <w:rFonts w:ascii="Times New Roman" w:hAnsi="Times New Roman"/>
          <w:sz w:val="24"/>
          <w:szCs w:val="24"/>
          <w:lang w:val="sr-Cyrl-CS"/>
        </w:rPr>
        <w:tab/>
      </w:r>
      <w:r>
        <w:rPr>
          <w:rFonts w:ascii="Times New Roman" w:hAnsi="Times New Roman"/>
          <w:sz w:val="24"/>
          <w:szCs w:val="24"/>
          <w:lang w:val="de-DE"/>
        </w:rPr>
        <w:t>U makroekonomskoj teorijskoj misli postoje dva shvatanja pojma konkurentnosti: tradicionalno i savremeno shvatanje.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Pr>
          <w:rFonts w:ascii="Times New Roman" w:hAnsi="Times New Roman"/>
          <w:sz w:val="24"/>
          <w:szCs w:val="24"/>
          <w:lang w:val="de-DE"/>
        </w:rPr>
        <w:t xml:space="preserve"> odnosno šta je u osnovi nacionalnog prosperiteta i životnog standarda? Nacionalni životni standard je rezultat </w:t>
      </w:r>
      <w:r>
        <w:rPr>
          <w:rFonts w:ascii="Times New Roman" w:hAnsi="Times New Roman"/>
          <w:sz w:val="24"/>
          <w:szCs w:val="24"/>
          <w:lang w:val="de-DE"/>
        </w:rPr>
        <w:lastRenderedPageBreak/>
        <w:t>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Ako se prethodne napomene uzmu u obzir, onda se savremeno shvatanje konkurentnosti svodi na </w:t>
      </w:r>
      <w:r>
        <w:rPr>
          <w:rFonts w:ascii="Times New Roman" w:hAnsi="Times New Roman"/>
          <w:i/>
          <w:sz w:val="24"/>
          <w:szCs w:val="24"/>
          <w:lang w:val="de-DE"/>
        </w:rPr>
        <w:t>produktivnost</w:t>
      </w:r>
      <w:r>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Pr>
          <w:rFonts w:ascii="Times New Roman" w:hAnsi="Times New Roman"/>
          <w:sz w:val="24"/>
          <w:szCs w:val="24"/>
          <w:lang w:val="de-DE"/>
        </w:rPr>
        <w:t xml:space="preserve"> što podrazumeva adekvatno plaćenu radnu snagu, visoke prinose na kapital, itd. Produktivnost, s toga treba da bude pravi cilj svake privrede, a ne izvoz sam po sebi. Samo povećanje izvoza proizvoda i usluga, koji mogu efikasno da budu proizvedeni i plasirani, ima efekta na povećanje nacionalne produktivnosti.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i/>
          <w:sz w:val="24"/>
          <w:szCs w:val="24"/>
          <w:lang w:val="de-DE"/>
        </w:rPr>
        <w:t>Spoljni faktori konkurentnosti</w:t>
      </w:r>
      <w:r>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w:t>
      </w:r>
      <w:r w:rsidR="00AF7F34">
        <w:rPr>
          <w:rFonts w:ascii="Times New Roman" w:hAnsi="Times New Roman"/>
          <w:sz w:val="24"/>
          <w:szCs w:val="24"/>
          <w:lang w:val="de-DE"/>
        </w:rPr>
        <w:t xml:space="preserve"> </w:t>
      </w:r>
      <w:r>
        <w:rPr>
          <w:rFonts w:ascii="Times New Roman" w:hAnsi="Times New Roman"/>
          <w:i/>
          <w:sz w:val="24"/>
          <w:szCs w:val="24"/>
          <w:lang w:val="de-DE"/>
        </w:rPr>
        <w:t>U unutrašnje faktore konkurentnosti</w:t>
      </w:r>
      <w:r>
        <w:rPr>
          <w:rFonts w:ascii="Times New Roman" w:hAnsi="Times New Roman"/>
          <w:sz w:val="24"/>
          <w:szCs w:val="24"/>
          <w:lang w:val="de-DE"/>
        </w:rPr>
        <w:t xml:space="preserve"> ubrajaju se: upravljačke sposobnosti, ljudski resursi, produktivnost, profitabilnost, inovativnost, kvalitet i sl.</w:t>
      </w:r>
    </w:p>
    <w:p w:rsidR="00DA6052" w:rsidRPr="00AF7F34" w:rsidRDefault="00DA6052" w:rsidP="00AF7F34">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Pr>
          <w:rFonts w:ascii="Times New Roman" w:hAnsi="Times New Roman"/>
          <w:sz w:val="24"/>
          <w:szCs w:val="24"/>
          <w:lang w:val="de-DE"/>
        </w:rPr>
        <w:t>jasno</w:t>
      </w:r>
      <w:r>
        <w:rPr>
          <w:rFonts w:ascii="Times New Roman" w:hAnsi="Times New Roman"/>
          <w:sz w:val="24"/>
          <w:szCs w:val="24"/>
          <w:lang w:val="sr-Cyrl-CS"/>
        </w:rPr>
        <w:t xml:space="preserve"> </w:t>
      </w:r>
      <w:r>
        <w:rPr>
          <w:rFonts w:ascii="Times New Roman" w:hAnsi="Times New Roman"/>
          <w:sz w:val="24"/>
          <w:szCs w:val="24"/>
          <w:lang w:val="de-DE"/>
        </w:rPr>
        <w:t>da su mnogi od navedenih faktora konkurentnosti, i to ne samo eksterni, pod neposrednom kontrolom vlada. Svesne svoje odgovornosti za razvoj konkurentnosti, vlade mnogih zemalja neposredno su angažovane na povećanju konkurentnosti privreda svojih zemalja. Tako npr. vlade Austrije, Belgije, Kanade, Finske, Nemačke, Holandije, Novog Zelanda, Švedske i SAD istražuju problem konkurentnosti, objavljuju rezultate analiza konkurentnosti privreda svojih zemalja i definišu strategije za povećanje konkurentnosti.</w:t>
      </w:r>
    </w:p>
    <w:p w:rsidR="00DA6052" w:rsidRPr="00AF7F34" w:rsidRDefault="00DA6052" w:rsidP="00DA6052">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lastRenderedPageBreak/>
        <w:t xml:space="preserve"> Analiza konkurentnosti privrede Srbij</w:t>
      </w:r>
      <w:r w:rsidRPr="00D02CBA">
        <w:rPr>
          <w:rFonts w:ascii="Times New Roman" w:hAnsi="Times New Roman"/>
          <w:b/>
          <w:sz w:val="24"/>
          <w:szCs w:val="24"/>
          <w:lang w:val="sr-Cyrl-CS"/>
        </w:rPr>
        <w:t>е</w:t>
      </w:r>
    </w:p>
    <w:p w:rsidR="00C35EBC" w:rsidRPr="00C35EBC" w:rsidRDefault="00DA6052" w:rsidP="00C35EBC">
      <w:pPr>
        <w:jc w:val="both"/>
        <w:rPr>
          <w:rFonts w:ascii="Times New Roman" w:eastAsia="Times New Roman" w:hAnsi="Times New Roman" w:cs="Times New Roman"/>
          <w:sz w:val="25"/>
          <w:szCs w:val="25"/>
        </w:rPr>
      </w:pPr>
      <w:r>
        <w:rPr>
          <w:rFonts w:ascii="Times New Roman" w:hAnsi="Times New Roman"/>
          <w:sz w:val="24"/>
          <w:szCs w:val="24"/>
          <w:lang w:val="sr-Cyrl-CS"/>
        </w:rPr>
        <w:tab/>
      </w:r>
      <w:r>
        <w:rPr>
          <w:rFonts w:ascii="Times New Roman" w:hAnsi="Times New Roman"/>
          <w:sz w:val="24"/>
          <w:szCs w:val="24"/>
          <w:lang w:val="sr-Latn-CS"/>
        </w:rPr>
        <w:t xml:space="preserve">U  analizi konkurentnosti privrede Srbije oslanjamo se na jedan od najpoznatijih indeksa konkurentnosti - </w:t>
      </w:r>
      <w:r w:rsidR="003E216D" w:rsidRPr="003E216D">
        <w:rPr>
          <w:rFonts w:ascii="Times New Roman" w:hAnsi="Times New Roman"/>
          <w:i/>
          <w:sz w:val="24"/>
          <w:szCs w:val="24"/>
          <w:lang w:val="sr-Latn-CS"/>
        </w:rPr>
        <w:t>I</w:t>
      </w:r>
      <w:r w:rsidRPr="003E216D">
        <w:rPr>
          <w:rFonts w:ascii="Times New Roman" w:hAnsi="Times New Roman"/>
          <w:i/>
          <w:sz w:val="24"/>
          <w:szCs w:val="24"/>
          <w:lang w:val="sr-Latn-CS"/>
        </w:rPr>
        <w:t>n</w:t>
      </w:r>
      <w:r>
        <w:rPr>
          <w:rFonts w:ascii="Times New Roman" w:hAnsi="Times New Roman"/>
          <w:i/>
          <w:sz w:val="24"/>
          <w:szCs w:val="24"/>
          <w:lang w:val="sr-Latn-CS"/>
        </w:rPr>
        <w:t xml:space="preserve">deks </w:t>
      </w:r>
      <w:r w:rsidR="003E216D">
        <w:rPr>
          <w:rFonts w:ascii="Times New Roman" w:hAnsi="Times New Roman"/>
          <w:i/>
          <w:sz w:val="24"/>
          <w:szCs w:val="24"/>
          <w:lang w:val="sr-Latn-CS"/>
        </w:rPr>
        <w:t xml:space="preserve">globalne </w:t>
      </w:r>
      <w:r>
        <w:rPr>
          <w:rFonts w:ascii="Times New Roman" w:hAnsi="Times New Roman"/>
          <w:i/>
          <w:sz w:val="24"/>
          <w:szCs w:val="24"/>
          <w:lang w:val="sr-Latn-CS"/>
        </w:rPr>
        <w:t>konkurentnosti</w:t>
      </w:r>
      <w:r>
        <w:rPr>
          <w:rFonts w:ascii="Times New Roman" w:hAnsi="Times New Roman"/>
          <w:sz w:val="24"/>
          <w:szCs w:val="24"/>
          <w:lang w:val="sr-Latn-CS"/>
        </w:rPr>
        <w:t xml:space="preserve"> </w:t>
      </w:r>
      <w:r>
        <w:rPr>
          <w:rFonts w:ascii="Times New Roman" w:hAnsi="Times New Roman"/>
          <w:i/>
          <w:color w:val="000000"/>
          <w:sz w:val="24"/>
          <w:szCs w:val="24"/>
          <w:lang w:val="sr-Cyrl-CS"/>
        </w:rPr>
        <w:t>(</w:t>
      </w:r>
      <w:r w:rsidR="003E216D">
        <w:rPr>
          <w:rFonts w:ascii="Times New Roman" w:hAnsi="Times New Roman"/>
          <w:i/>
          <w:color w:val="000000"/>
          <w:sz w:val="24"/>
          <w:szCs w:val="24"/>
        </w:rPr>
        <w:t>IGK</w:t>
      </w:r>
      <w:r>
        <w:rPr>
          <w:rFonts w:ascii="Times New Roman" w:hAnsi="Times New Roman"/>
          <w:i/>
          <w:color w:val="000000"/>
          <w:sz w:val="24"/>
          <w:szCs w:val="24"/>
          <w:lang w:val="sr-Cyrl-CS"/>
        </w:rPr>
        <w:t>)</w:t>
      </w:r>
      <w:r>
        <w:rPr>
          <w:rFonts w:ascii="Times New Roman" w:hAnsi="Times New Roman"/>
          <w:i/>
          <w:color w:val="000000"/>
          <w:sz w:val="24"/>
          <w:szCs w:val="24"/>
          <w:lang w:val="sr-Latn-CS"/>
        </w:rPr>
        <w:t>,</w:t>
      </w:r>
      <w:r>
        <w:rPr>
          <w:rFonts w:ascii="Times New Roman" w:hAnsi="Times New Roman"/>
          <w:color w:val="000000"/>
          <w:sz w:val="24"/>
          <w:szCs w:val="24"/>
          <w:lang w:val="sr-Cyrl-CS"/>
        </w:rPr>
        <w:t xml:space="preserve"> </w:t>
      </w:r>
      <w:r>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r w:rsidR="00C35EBC">
        <w:rPr>
          <w:rFonts w:ascii="Times New Roman" w:hAnsi="Times New Roman"/>
          <w:sz w:val="24"/>
          <w:szCs w:val="24"/>
          <w:lang w:val="sr-Latn-CS"/>
        </w:rPr>
        <w:t xml:space="preserve"> </w:t>
      </w:r>
      <w:r w:rsidR="00FA1399">
        <w:rPr>
          <w:rFonts w:ascii="Times New Roman" w:hAnsi="Times New Roman"/>
          <w:sz w:val="24"/>
          <w:szCs w:val="24"/>
          <w:lang w:val="sr-Latn-CS"/>
        </w:rPr>
        <w:t>P</w:t>
      </w:r>
      <w:r w:rsidR="00C35EBC">
        <w:rPr>
          <w:rFonts w:ascii="Times New Roman" w:hAnsi="Times New Roman" w:cs="Times New Roman"/>
          <w:sz w:val="24"/>
          <w:szCs w:val="24"/>
          <w:lang w:val="sr-Latn-CS"/>
        </w:rPr>
        <w:t xml:space="preserve">odaci se normiraju na skali od 1 do 7 (1-najlošija ocena, 7-najbolja ocena), što je ujedno i raspon mogućih vrednosti za sve podindikatore, pa i </w:t>
      </w:r>
      <w:r w:rsidR="00FA1399">
        <w:rPr>
          <w:rFonts w:ascii="Times New Roman" w:hAnsi="Times New Roman" w:cs="Times New Roman"/>
          <w:sz w:val="24"/>
          <w:szCs w:val="24"/>
          <w:lang w:val="sr-Latn-CS"/>
        </w:rPr>
        <w:t xml:space="preserve">za </w:t>
      </w:r>
      <w:r w:rsidR="00C35EBC">
        <w:rPr>
          <w:rFonts w:ascii="Times New Roman" w:hAnsi="Times New Roman" w:cs="Times New Roman"/>
          <w:sz w:val="24"/>
          <w:szCs w:val="24"/>
          <w:lang w:val="sr-Latn-CS"/>
        </w:rPr>
        <w:t>sam Indeks globalne konkurentnosti.</w:t>
      </w:r>
    </w:p>
    <w:p w:rsidR="00DA6052" w:rsidRDefault="00DA6052" w:rsidP="00D02CB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sidR="00FA1399">
        <w:rPr>
          <w:rFonts w:ascii="Times New Roman" w:hAnsi="Times New Roman"/>
          <w:sz w:val="24"/>
          <w:szCs w:val="24"/>
          <w:lang w:val="sr-Latn-CS"/>
        </w:rPr>
        <w:t>Istraživanja na bazi G</w:t>
      </w:r>
      <w:r>
        <w:rPr>
          <w:rFonts w:ascii="Times New Roman" w:hAnsi="Times New Roman"/>
          <w:sz w:val="24"/>
          <w:szCs w:val="24"/>
          <w:lang w:val="sr-Latn-CS"/>
        </w:rPr>
        <w:t>lobalnog indeksa konkurentnosti zasnivaju se na pretpostavci da je k</w:t>
      </w:r>
      <w:r w:rsidR="00D02CBA">
        <w:rPr>
          <w:rFonts w:ascii="Times New Roman" w:hAnsi="Times New Roman"/>
          <w:sz w:val="24"/>
          <w:szCs w:val="24"/>
          <w:lang w:val="sr-Latn-CS"/>
        </w:rPr>
        <w:t xml:space="preserve">onkurentnost kompleksan fenomen </w:t>
      </w:r>
      <w:r>
        <w:rPr>
          <w:rFonts w:ascii="Times New Roman" w:hAnsi="Times New Roman"/>
          <w:sz w:val="24"/>
          <w:szCs w:val="24"/>
          <w:lang w:val="sr-Latn-CS"/>
        </w:rPr>
        <w:t>na koji utiče mnoštvo faktora. Brojni faktori koji utiču na konkurentnost grupisani su u 12 stubova konkurentnosti, koji su organizovani u tri grupe.</w:t>
      </w:r>
    </w:p>
    <w:p w:rsidR="00DA6052" w:rsidRPr="00DB52F5"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w:t>
      </w:r>
      <w:r>
        <w:rPr>
          <w:rFonts w:ascii="Times New Roman" w:hAnsi="Times New Roman"/>
          <w:sz w:val="24"/>
          <w:szCs w:val="24"/>
          <w:lang w:val="it-IT"/>
        </w:rPr>
        <w:t>obuhvata</w:t>
      </w:r>
      <w:r>
        <w:rPr>
          <w:rFonts w:ascii="Times New Roman" w:hAnsi="Times New Roman"/>
          <w:sz w:val="24"/>
          <w:szCs w:val="24"/>
          <w:lang w:val="sr-Cyrl-CS"/>
        </w:rPr>
        <w:t xml:space="preserve"> </w:t>
      </w:r>
      <w:r>
        <w:rPr>
          <w:rFonts w:ascii="Times New Roman" w:hAnsi="Times New Roman"/>
          <w:sz w:val="24"/>
          <w:szCs w:val="24"/>
          <w:lang w:val="it-IT"/>
        </w:rPr>
        <w:t>tzv</w:t>
      </w:r>
      <w:r>
        <w:rPr>
          <w:rFonts w:ascii="Times New Roman" w:hAnsi="Times New Roman"/>
          <w:sz w:val="24"/>
          <w:szCs w:val="24"/>
          <w:lang w:val="sr-Cyrl-CS"/>
        </w:rPr>
        <w:t xml:space="preserve">. </w:t>
      </w:r>
      <w:r>
        <w:rPr>
          <w:rFonts w:ascii="Times New Roman" w:hAnsi="Times New Roman"/>
          <w:i/>
          <w:sz w:val="24"/>
          <w:szCs w:val="24"/>
          <w:lang w:val="sr-Latn-CS"/>
        </w:rPr>
        <w:t>O</w:t>
      </w:r>
      <w:r>
        <w:rPr>
          <w:rFonts w:ascii="Times New Roman" w:hAnsi="Times New Roman"/>
          <w:i/>
          <w:sz w:val="24"/>
          <w:szCs w:val="24"/>
          <w:lang w:val="it-IT"/>
        </w:rPr>
        <w:t>snovne</w:t>
      </w:r>
      <w:r>
        <w:rPr>
          <w:rFonts w:ascii="Times New Roman" w:hAnsi="Times New Roman"/>
          <w:i/>
          <w:sz w:val="24"/>
          <w:szCs w:val="24"/>
          <w:lang w:val="sr-Cyrl-CS"/>
        </w:rPr>
        <w:t xml:space="preserve"> </w:t>
      </w:r>
      <w:r>
        <w:rPr>
          <w:rFonts w:ascii="Times New Roman" w:hAnsi="Times New Roman"/>
          <w:i/>
          <w:sz w:val="24"/>
          <w:szCs w:val="24"/>
          <w:lang w:val="it-IT"/>
        </w:rPr>
        <w:t>zahteve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tu</w:t>
      </w:r>
      <w:r>
        <w:rPr>
          <w:rFonts w:ascii="Times New Roman" w:hAnsi="Times New Roman"/>
          <w:sz w:val="24"/>
          <w:szCs w:val="24"/>
          <w:lang w:val="sr-Cyrl-CS"/>
        </w:rPr>
        <w:t xml:space="preserve"> </w:t>
      </w:r>
      <w:r>
        <w:rPr>
          <w:rFonts w:ascii="Times New Roman" w:hAnsi="Times New Roman"/>
          <w:sz w:val="24"/>
          <w:szCs w:val="24"/>
          <w:lang w:val="it-IT"/>
        </w:rPr>
        <w:t>grupu</w:t>
      </w:r>
      <w:r>
        <w:rPr>
          <w:rFonts w:ascii="Times New Roman" w:hAnsi="Times New Roman"/>
          <w:sz w:val="24"/>
          <w:szCs w:val="24"/>
          <w:lang w:val="sr-Cyrl-CS"/>
        </w:rPr>
        <w:t xml:space="preserve"> </w:t>
      </w:r>
      <w:r>
        <w:rPr>
          <w:rFonts w:ascii="Times New Roman" w:hAnsi="Times New Roman"/>
          <w:sz w:val="24"/>
          <w:szCs w:val="24"/>
          <w:lang w:val="it-IT"/>
        </w:rPr>
        <w:t>ulaze</w:t>
      </w:r>
      <w:r>
        <w:rPr>
          <w:rFonts w:ascii="Times New Roman" w:hAnsi="Times New Roman"/>
          <w:sz w:val="24"/>
          <w:szCs w:val="24"/>
          <w:lang w:val="sr-Cyrl-CS"/>
        </w:rPr>
        <w:t xml:space="preserve"> </w:t>
      </w:r>
      <w:r>
        <w:rPr>
          <w:rFonts w:ascii="Times New Roman" w:hAnsi="Times New Roman"/>
          <w:sz w:val="24"/>
          <w:szCs w:val="24"/>
          <w:lang w:val="it-IT"/>
        </w:rPr>
        <w:t>slede</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stubovi</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(1) </w:t>
      </w:r>
      <w:r>
        <w:rPr>
          <w:rFonts w:ascii="Times New Roman" w:hAnsi="Times New Roman"/>
          <w:sz w:val="24"/>
          <w:szCs w:val="24"/>
          <w:lang w:val="it-IT"/>
        </w:rPr>
        <w:t>institucije</w:t>
      </w:r>
      <w:r>
        <w:rPr>
          <w:rFonts w:ascii="Times New Roman" w:hAnsi="Times New Roman"/>
          <w:sz w:val="24"/>
          <w:szCs w:val="24"/>
          <w:lang w:val="sr-Cyrl-CS"/>
        </w:rPr>
        <w:t xml:space="preserve">, (2) </w:t>
      </w:r>
      <w:r>
        <w:rPr>
          <w:rFonts w:ascii="Times New Roman" w:hAnsi="Times New Roman"/>
          <w:sz w:val="24"/>
          <w:szCs w:val="24"/>
          <w:lang w:val="it-IT"/>
        </w:rPr>
        <w:t>infrastruktura</w:t>
      </w:r>
      <w:r>
        <w:rPr>
          <w:rFonts w:ascii="Times New Roman" w:hAnsi="Times New Roman"/>
          <w:sz w:val="24"/>
          <w:szCs w:val="24"/>
          <w:lang w:val="sr-Cyrl-CS"/>
        </w:rPr>
        <w:t xml:space="preserve">, (3) </w:t>
      </w:r>
      <w:r>
        <w:rPr>
          <w:rFonts w:ascii="Times New Roman" w:hAnsi="Times New Roman"/>
          <w:sz w:val="24"/>
          <w:szCs w:val="24"/>
          <w:lang w:val="it-IT"/>
        </w:rPr>
        <w:t>makroekonomska</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(4) </w:t>
      </w:r>
      <w:r>
        <w:rPr>
          <w:rFonts w:ascii="Times New Roman" w:hAnsi="Times New Roman"/>
          <w:sz w:val="24"/>
          <w:szCs w:val="24"/>
          <w:lang w:val="it-IT"/>
        </w:rPr>
        <w:t>zdravstvo</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primarno</w:t>
      </w:r>
      <w:r>
        <w:rPr>
          <w:rFonts w:ascii="Times New Roman" w:hAnsi="Times New Roman"/>
          <w:sz w:val="24"/>
          <w:szCs w:val="24"/>
          <w:lang w:val="sr-Cyrl-CS"/>
        </w:rPr>
        <w:t xml:space="preserve"> </w:t>
      </w:r>
      <w:r>
        <w:rPr>
          <w:rFonts w:ascii="Times New Roman" w:hAnsi="Times New Roman"/>
          <w:sz w:val="24"/>
          <w:szCs w:val="24"/>
          <w:lang w:val="it-IT"/>
        </w:rPr>
        <w:t>obrazovanje</w:t>
      </w:r>
      <w:r>
        <w:rPr>
          <w:rFonts w:ascii="Times New Roman" w:hAnsi="Times New Roman"/>
          <w:sz w:val="24"/>
          <w:szCs w:val="24"/>
          <w:lang w:val="sr-Cyrl-CS"/>
        </w:rPr>
        <w:t xml:space="preserve">. </w:t>
      </w:r>
      <w:r>
        <w:rPr>
          <w:rFonts w:ascii="Times New Roman" w:hAnsi="Times New Roman"/>
          <w:sz w:val="24"/>
          <w:szCs w:val="24"/>
          <w:lang w:val="it-IT"/>
        </w:rPr>
        <w:t xml:space="preserve">Druga grupa su tzv. </w:t>
      </w:r>
      <w:r>
        <w:rPr>
          <w:rFonts w:ascii="Times New Roman" w:hAnsi="Times New Roman"/>
          <w:i/>
          <w:sz w:val="24"/>
          <w:szCs w:val="24"/>
          <w:lang w:val="it-IT"/>
        </w:rPr>
        <w:t>Faktori povećanja efikasnosti</w:t>
      </w:r>
      <w:r>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Treću grupu čine tzv. </w:t>
      </w:r>
      <w:r>
        <w:rPr>
          <w:rFonts w:ascii="Times New Roman" w:hAnsi="Times New Roman"/>
          <w:i/>
          <w:sz w:val="24"/>
          <w:szCs w:val="24"/>
          <w:lang w:val="it-IT"/>
        </w:rPr>
        <w:t>Faktori inovativnosti i sofisticiranosti</w:t>
      </w:r>
      <w:r>
        <w:rPr>
          <w:rFonts w:ascii="Times New Roman" w:hAnsi="Times New Roman"/>
          <w:sz w:val="24"/>
          <w:szCs w:val="24"/>
          <w:lang w:val="it-IT"/>
        </w:rPr>
        <w:t>. U ovu grupu ulaze stubovi (11) sofisticiranost poslovnih procesa i (12) inovacije.</w:t>
      </w:r>
    </w:p>
    <w:p w:rsidR="00DA6052"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Stepen</w:t>
      </w:r>
      <w:r>
        <w:rPr>
          <w:rFonts w:ascii="Times New Roman" w:hAnsi="Times New Roman"/>
          <w:sz w:val="24"/>
          <w:szCs w:val="24"/>
          <w:lang w:val="sr-Cyrl-CS"/>
        </w:rPr>
        <w:t xml:space="preserve"> </w:t>
      </w:r>
      <w:r>
        <w:rPr>
          <w:rFonts w:ascii="Times New Roman" w:hAnsi="Times New Roman"/>
          <w:sz w:val="24"/>
          <w:szCs w:val="24"/>
          <w:lang w:val="it-IT"/>
        </w:rPr>
        <w:t>razvijenosti</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koji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izra</w:t>
      </w:r>
      <w:r>
        <w:rPr>
          <w:rFonts w:ascii="Times New Roman" w:hAnsi="Times New Roman"/>
          <w:sz w:val="24"/>
          <w:szCs w:val="24"/>
          <w:lang w:val="sr-Cyrl-CS"/>
        </w:rPr>
        <w:t>ž</w:t>
      </w:r>
      <w:r>
        <w:rPr>
          <w:rFonts w:ascii="Times New Roman" w:hAnsi="Times New Roman"/>
          <w:sz w:val="24"/>
          <w:szCs w:val="24"/>
          <w:lang w:val="it-IT"/>
        </w:rPr>
        <w:t>ava</w:t>
      </w:r>
      <w:r>
        <w:rPr>
          <w:rFonts w:ascii="Times New Roman" w:hAnsi="Times New Roman"/>
          <w:sz w:val="24"/>
          <w:szCs w:val="24"/>
          <w:lang w:val="sr-Cyrl-CS"/>
        </w:rPr>
        <w:t xml:space="preserve"> </w:t>
      </w:r>
      <w:r>
        <w:rPr>
          <w:rFonts w:ascii="Times New Roman" w:hAnsi="Times New Roman"/>
          <w:sz w:val="24"/>
          <w:szCs w:val="24"/>
          <w:lang w:val="it-IT"/>
        </w:rPr>
        <w:t>bruto</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im</w:t>
      </w:r>
      <w:r>
        <w:rPr>
          <w:rFonts w:ascii="Times New Roman" w:hAnsi="Times New Roman"/>
          <w:sz w:val="24"/>
          <w:szCs w:val="24"/>
          <w:lang w:val="sr-Cyrl-CS"/>
        </w:rPr>
        <w:t xml:space="preserve"> </w:t>
      </w:r>
      <w:r>
        <w:rPr>
          <w:rFonts w:ascii="Times New Roman" w:hAnsi="Times New Roman"/>
          <w:sz w:val="24"/>
          <w:szCs w:val="24"/>
          <w:lang w:val="it-IT"/>
        </w:rPr>
        <w:t>proizvodom</w:t>
      </w:r>
      <w:r>
        <w:rPr>
          <w:rFonts w:ascii="Times New Roman" w:hAnsi="Times New Roman"/>
          <w:sz w:val="24"/>
          <w:szCs w:val="24"/>
          <w:lang w:val="sr-Cyrl-CS"/>
        </w:rPr>
        <w:t xml:space="preserve"> </w:t>
      </w:r>
      <w:r>
        <w:rPr>
          <w:rFonts w:ascii="Times New Roman" w:hAnsi="Times New Roman"/>
          <w:sz w:val="24"/>
          <w:szCs w:val="24"/>
          <w:lang w:val="it-IT"/>
        </w:rPr>
        <w:t>po</w:t>
      </w:r>
      <w:r>
        <w:rPr>
          <w:rFonts w:ascii="Times New Roman" w:hAnsi="Times New Roman"/>
          <w:sz w:val="24"/>
          <w:szCs w:val="24"/>
          <w:lang w:val="sr-Cyrl-CS"/>
        </w:rPr>
        <w:t xml:space="preserve"> </w:t>
      </w:r>
      <w:r>
        <w:rPr>
          <w:rFonts w:ascii="Times New Roman" w:hAnsi="Times New Roman"/>
          <w:sz w:val="24"/>
          <w:szCs w:val="24"/>
          <w:lang w:val="it-IT"/>
        </w:rPr>
        <w:t>glavi</w:t>
      </w:r>
      <w:r>
        <w:rPr>
          <w:rFonts w:ascii="Times New Roman" w:hAnsi="Times New Roman"/>
          <w:sz w:val="24"/>
          <w:szCs w:val="24"/>
          <w:lang w:val="sr-Cyrl-CS"/>
        </w:rPr>
        <w:t xml:space="preserve"> </w:t>
      </w:r>
      <w:r>
        <w:rPr>
          <w:rFonts w:ascii="Times New Roman" w:hAnsi="Times New Roman"/>
          <w:sz w:val="24"/>
          <w:szCs w:val="24"/>
          <w:lang w:val="it-IT"/>
        </w:rPr>
        <w:t>stanovnika</w:t>
      </w:r>
      <w:r>
        <w:rPr>
          <w:rFonts w:ascii="Times New Roman" w:hAnsi="Times New Roman"/>
          <w:sz w:val="24"/>
          <w:szCs w:val="24"/>
          <w:lang w:val="sr-Cyrl-CS"/>
        </w:rPr>
        <w:t xml:space="preserve">, </w:t>
      </w:r>
      <w:r>
        <w:rPr>
          <w:rFonts w:ascii="Times New Roman" w:hAnsi="Times New Roman"/>
          <w:sz w:val="24"/>
          <w:szCs w:val="24"/>
          <w:lang w:val="it-IT"/>
        </w:rPr>
        <w:t>determini</w:t>
      </w:r>
      <w:r>
        <w:rPr>
          <w:rFonts w:ascii="Times New Roman" w:hAnsi="Times New Roman"/>
          <w:sz w:val="24"/>
          <w:szCs w:val="24"/>
          <w:lang w:val="sr-Cyrl-CS"/>
        </w:rPr>
        <w:t>š</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pojedinih</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najmanje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sr-Latn-CS"/>
        </w:rPr>
        <w:t>O</w:t>
      </w:r>
      <w:r>
        <w:rPr>
          <w:rFonts w:ascii="Times New Roman" w:hAnsi="Times New Roman"/>
          <w:sz w:val="24"/>
          <w:szCs w:val="24"/>
          <w:lang w:val="it-IT"/>
        </w:rPr>
        <w:t>snovni</w:t>
      </w:r>
      <w:r>
        <w:rPr>
          <w:rFonts w:ascii="Times New Roman" w:hAnsi="Times New Roman"/>
          <w:sz w:val="24"/>
          <w:szCs w:val="24"/>
          <w:lang w:val="sr-Cyrl-CS"/>
        </w:rPr>
        <w:t xml:space="preserve"> </w:t>
      </w:r>
      <w:r>
        <w:rPr>
          <w:rFonts w:ascii="Times New Roman" w:hAnsi="Times New Roman"/>
          <w:sz w:val="24"/>
          <w:szCs w:val="24"/>
          <w:lang w:val="it-IT"/>
        </w:rPr>
        <w:t>zahtevi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srednje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koje</w:t>
      </w:r>
      <w:r>
        <w:rPr>
          <w:rFonts w:ascii="Times New Roman" w:hAnsi="Times New Roman"/>
          <w:sz w:val="24"/>
          <w:szCs w:val="24"/>
          <w:lang w:val="sr-Cyrl-CS"/>
        </w:rPr>
        <w:t xml:space="preserve"> </w:t>
      </w:r>
      <w:r>
        <w:rPr>
          <w:rFonts w:ascii="Times New Roman" w:hAnsi="Times New Roman"/>
          <w:sz w:val="24"/>
          <w:szCs w:val="24"/>
          <w:lang w:val="it-IT"/>
        </w:rPr>
        <w:t>spada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pored</w:t>
      </w:r>
      <w:r>
        <w:rPr>
          <w:rFonts w:ascii="Times New Roman" w:hAnsi="Times New Roman"/>
          <w:sz w:val="24"/>
          <w:szCs w:val="24"/>
          <w:lang w:val="sr-Cyrl-CS"/>
        </w:rPr>
        <w:t xml:space="preserve"> </w:t>
      </w:r>
      <w:r>
        <w:rPr>
          <w:rFonts w:ascii="Times New Roman" w:hAnsi="Times New Roman"/>
          <w:sz w:val="24"/>
          <w:szCs w:val="24"/>
          <w:lang w:val="it-IT"/>
        </w:rPr>
        <w:t>osnovnih</w:t>
      </w:r>
      <w:r>
        <w:rPr>
          <w:rFonts w:ascii="Times New Roman" w:hAnsi="Times New Roman"/>
          <w:sz w:val="24"/>
          <w:szCs w:val="24"/>
          <w:lang w:val="sr-Cyrl-CS"/>
        </w:rPr>
        <w:t xml:space="preserve"> </w:t>
      </w:r>
      <w:r>
        <w:rPr>
          <w:rFonts w:ascii="Times New Roman" w:hAnsi="Times New Roman"/>
          <w:sz w:val="24"/>
          <w:szCs w:val="24"/>
          <w:lang w:val="it-IT"/>
        </w:rPr>
        <w:t>zahteva</w:t>
      </w:r>
      <w:r>
        <w:rPr>
          <w:rFonts w:ascii="Times New Roman" w:hAnsi="Times New Roman"/>
          <w:sz w:val="24"/>
          <w:szCs w:val="24"/>
          <w:lang w:val="sr-Cyrl-CS"/>
        </w:rPr>
        <w:t xml:space="preserve"> </w:t>
      </w:r>
      <w:r>
        <w:rPr>
          <w:rFonts w:ascii="Times New Roman" w:hAnsi="Times New Roman"/>
          <w:sz w:val="24"/>
          <w:szCs w:val="24"/>
          <w:lang w:val="it-IT"/>
        </w:rPr>
        <w:t>veliki</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ima</w:t>
      </w:r>
      <w:r>
        <w:rPr>
          <w:rFonts w:ascii="Times New Roman" w:hAnsi="Times New Roman"/>
          <w:sz w:val="24"/>
          <w:szCs w:val="24"/>
          <w:lang w:val="sr-Cyrl-CS"/>
        </w:rPr>
        <w:t xml:space="preserve"> </w:t>
      </w:r>
      <w:r>
        <w:rPr>
          <w:rFonts w:ascii="Times New Roman" w:hAnsi="Times New Roman"/>
          <w:sz w:val="24"/>
          <w:szCs w:val="24"/>
          <w:lang w:val="it-IT"/>
        </w:rPr>
        <w:t>druga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it-IT"/>
        </w:rPr>
        <w:t>Faktori</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anja</w:t>
      </w:r>
      <w:r>
        <w:rPr>
          <w:rFonts w:ascii="Times New Roman" w:hAnsi="Times New Roman"/>
          <w:sz w:val="24"/>
          <w:szCs w:val="24"/>
          <w:lang w:val="sr-Cyrl-CS"/>
        </w:rPr>
        <w:t xml:space="preserve"> </w:t>
      </w:r>
      <w:r>
        <w:rPr>
          <w:rFonts w:ascii="Times New Roman" w:hAnsi="Times New Roman"/>
          <w:sz w:val="24"/>
          <w:szCs w:val="24"/>
          <w:lang w:val="it-IT"/>
        </w:rPr>
        <w:t>efikasnosti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najrazvijenije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su</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sr-Latn-CS"/>
        </w:rPr>
        <w:t>su druga i treća grupa stubova konkurentnosti tj. Faktori</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anja</w:t>
      </w:r>
      <w:r>
        <w:rPr>
          <w:rFonts w:ascii="Times New Roman" w:hAnsi="Times New Roman"/>
          <w:sz w:val="24"/>
          <w:szCs w:val="24"/>
          <w:lang w:val="sr-Cyrl-CS"/>
        </w:rPr>
        <w:t xml:space="preserve"> </w:t>
      </w:r>
      <w:r>
        <w:rPr>
          <w:rFonts w:ascii="Times New Roman" w:hAnsi="Times New Roman"/>
          <w:sz w:val="24"/>
          <w:szCs w:val="24"/>
          <w:lang w:val="sr-Latn-CS"/>
        </w:rPr>
        <w:t>efikasnosti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Faktori</w:t>
      </w:r>
      <w:r>
        <w:rPr>
          <w:rFonts w:ascii="Times New Roman" w:hAnsi="Times New Roman"/>
          <w:sz w:val="24"/>
          <w:szCs w:val="24"/>
          <w:lang w:val="sr-Cyrl-CS"/>
        </w:rPr>
        <w:t xml:space="preserve"> </w:t>
      </w:r>
      <w:r>
        <w:rPr>
          <w:rFonts w:ascii="Times New Roman" w:hAnsi="Times New Roman"/>
          <w:sz w:val="24"/>
          <w:szCs w:val="24"/>
          <w:lang w:val="sr-Latn-CS"/>
        </w:rPr>
        <w:t>inovativnosti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sofisticiranosti</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lastRenderedPageBreak/>
        <w:tab/>
      </w:r>
      <w:r w:rsidR="003E216D" w:rsidRPr="003E216D">
        <w:rPr>
          <w:rFonts w:ascii="Times New Roman" w:hAnsi="Times New Roman"/>
          <w:i/>
          <w:sz w:val="24"/>
          <w:szCs w:val="24"/>
          <w:lang w:val="sr-Latn-CS"/>
        </w:rPr>
        <w:t>I</w:t>
      </w:r>
      <w:r w:rsidR="003E216D">
        <w:rPr>
          <w:rFonts w:ascii="Times New Roman" w:hAnsi="Times New Roman"/>
          <w:i/>
          <w:sz w:val="24"/>
          <w:szCs w:val="24"/>
          <w:lang w:val="sr-Latn-CS"/>
        </w:rPr>
        <w:t>ndeks globalne konkurentnosti (IGK</w:t>
      </w:r>
      <w:r>
        <w:rPr>
          <w:rFonts w:ascii="Times New Roman" w:hAnsi="Times New Roman"/>
          <w:i/>
          <w:sz w:val="24"/>
          <w:szCs w:val="24"/>
          <w:lang w:val="sr-Latn-CS"/>
        </w:rPr>
        <w:t>),</w:t>
      </w:r>
      <w:r>
        <w:rPr>
          <w:rFonts w:ascii="Times New Roman" w:hAnsi="Times New Roman"/>
          <w:sz w:val="24"/>
          <w:szCs w:val="24"/>
          <w:lang w:val="sr-Latn-CS"/>
        </w:rPr>
        <w:t xml:space="preserve"> koji se primenjuje od 200</w:t>
      </w:r>
      <w:r w:rsidR="00C35EBC">
        <w:rPr>
          <w:rFonts w:ascii="Times New Roman" w:hAnsi="Times New Roman"/>
          <w:sz w:val="24"/>
          <w:szCs w:val="24"/>
          <w:lang w:val="sr-Latn-CS"/>
        </w:rPr>
        <w:t>5</w:t>
      </w:r>
      <w:r>
        <w:rPr>
          <w:rFonts w:ascii="Times New Roman" w:hAnsi="Times New Roman"/>
          <w:sz w:val="24"/>
          <w:szCs w:val="24"/>
          <w:lang w:val="sr-Latn-CS"/>
        </w:rPr>
        <w:t xml:space="preserve">. godine, obuhvata makroekonomske i mikroekonomske elemente konkurentnosti. Kao što smo ranije istakli, makroekonomski faktori konkurentnosti deluju indirektno na produktivnost preduzeća, dok mikroekonomski faktori deluju direktno na produktivnost firmi. </w:t>
      </w:r>
    </w:p>
    <w:p w:rsidR="00DA6052" w:rsidRDefault="00DA6052" w:rsidP="00DA6052">
      <w:pPr>
        <w:spacing w:line="256" w:lineRule="auto"/>
        <w:jc w:val="both"/>
        <w:rPr>
          <w:szCs w:val="24"/>
        </w:rPr>
      </w:pPr>
      <w:r>
        <w:rPr>
          <w:rFonts w:ascii="Times New Roman" w:hAnsi="Times New Roman"/>
          <w:sz w:val="24"/>
          <w:szCs w:val="24"/>
          <w:lang w:val="sr-Latn-CS"/>
        </w:rPr>
        <w:tab/>
      </w:r>
      <w:r w:rsidR="003E216D">
        <w:rPr>
          <w:rFonts w:ascii="Times New Roman" w:hAnsi="Times New Roman"/>
          <w:sz w:val="24"/>
          <w:szCs w:val="24"/>
          <w:lang w:val="sr-Latn-CS"/>
        </w:rPr>
        <w:t xml:space="preserve">IGK </w:t>
      </w:r>
      <w:r>
        <w:rPr>
          <w:rFonts w:ascii="Times New Roman" w:hAnsi="Times New Roman"/>
          <w:sz w:val="24"/>
          <w:szCs w:val="24"/>
          <w:lang w:val="sr-Latn-CS"/>
        </w:rPr>
        <w:t xml:space="preserve">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w:t>
      </w:r>
      <w:r w:rsidR="00FA1399">
        <w:rPr>
          <w:rFonts w:ascii="Times New Roman" w:hAnsi="Times New Roman"/>
          <w:sz w:val="24"/>
          <w:szCs w:val="24"/>
          <w:lang w:val="sr-Latn-CS"/>
        </w:rPr>
        <w:t>ovaj indeks</w:t>
      </w:r>
      <w:r>
        <w:rPr>
          <w:rFonts w:ascii="Times New Roman" w:hAnsi="Times New Roman"/>
          <w:sz w:val="24"/>
          <w:szCs w:val="24"/>
          <w:lang w:val="sr-Latn-CS"/>
        </w:rPr>
        <w:t xml:space="preserve"> obuhvatio faktore jačanja produktivnosti i konkurentnosti u razvojnim procesima u koje su uključene institucije i poslovne asocijacije. Produktivnost i konkurentnost zemlje u krajnjoj instanci određene su produktivnošću i konkurentnošću preduzeća.</w:t>
      </w:r>
      <w:r>
        <w:rPr>
          <w:rStyle w:val="FootnoteReference"/>
          <w:szCs w:val="24"/>
        </w:rPr>
        <w:footnoteReference w:customMarkFollows="1" w:id="3"/>
        <w:t>62</w:t>
      </w:r>
    </w:p>
    <w:p w:rsidR="00C33574" w:rsidRPr="00C33574" w:rsidRDefault="00C33574" w:rsidP="00DA6052">
      <w:pPr>
        <w:spacing w:line="25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osnovu godišnjih izveštaja Svetskog ekonomskog foruma možemo videti da je Srbija uoči prvog talasa svetske finansijske krize ostvarila vrednost IGK od 3,90 u 2008. godini, da bi već naredne godine (2009), vrednost IGK primetno opala na 3,77. Nakon tog perioda usledio je postepeni oporavak, da bi se u 2013. godini vrednost IGK ponovo spustila na nivo iz 2009. godine, dok se 2014. vratila na nivo iz 2008. godine. </w:t>
      </w:r>
      <w:r w:rsidR="00663618">
        <w:rPr>
          <w:rFonts w:ascii="Times New Roman" w:hAnsi="Times New Roman" w:cs="Times New Roman"/>
          <w:sz w:val="24"/>
          <w:szCs w:val="24"/>
          <w:lang w:val="sr-Latn-CS"/>
        </w:rPr>
        <w:t>U 2015. godini ostvaren je minimalan pad vrednosti IGK od 0,01, a naredne godine (2016) dolazi do primetnog rasta ovog pokazatelja.</w:t>
      </w:r>
    </w:p>
    <w:p w:rsidR="00F2560F" w:rsidRDefault="00DA6052" w:rsidP="00F2560F">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85FFB">
        <w:rPr>
          <w:rFonts w:ascii="Times New Roman" w:hAnsi="Times New Roman"/>
          <w:sz w:val="24"/>
          <w:szCs w:val="24"/>
          <w:lang w:val="sr-Latn-CS"/>
        </w:rPr>
        <w:t>Prema izveštaju Svetskog ekonomskog</w:t>
      </w:r>
      <w:r>
        <w:rPr>
          <w:rFonts w:ascii="Times New Roman" w:hAnsi="Times New Roman"/>
          <w:sz w:val="24"/>
          <w:szCs w:val="24"/>
          <w:lang w:val="sr-Latn-CS"/>
        </w:rPr>
        <w:t xml:space="preserve"> forum</w:t>
      </w:r>
      <w:r w:rsidR="00785FFB">
        <w:rPr>
          <w:rFonts w:ascii="Times New Roman" w:hAnsi="Times New Roman"/>
          <w:sz w:val="24"/>
          <w:szCs w:val="24"/>
          <w:lang w:val="sr-Latn-CS"/>
        </w:rPr>
        <w:t xml:space="preserve">a o globalnoj konkurentnosti za </w:t>
      </w:r>
      <w:r w:rsidR="00785FFB" w:rsidRPr="00785FFB">
        <w:rPr>
          <w:rFonts w:ascii="Times New Roman" w:hAnsi="Times New Roman"/>
          <w:b/>
          <w:sz w:val="24"/>
          <w:szCs w:val="24"/>
          <w:lang w:val="sr-Latn-CS"/>
        </w:rPr>
        <w:t>2017</w:t>
      </w:r>
      <w:r w:rsidR="00785FFB">
        <w:rPr>
          <w:rFonts w:ascii="Times New Roman" w:hAnsi="Times New Roman"/>
          <w:sz w:val="24"/>
          <w:szCs w:val="24"/>
          <w:lang w:val="sr-Latn-CS"/>
        </w:rPr>
        <w:t xml:space="preserve">. godinu, </w:t>
      </w:r>
      <w:r w:rsidR="00663618">
        <w:rPr>
          <w:rFonts w:ascii="Times New Roman" w:hAnsi="Times New Roman"/>
          <w:sz w:val="24"/>
          <w:szCs w:val="24"/>
          <w:lang w:val="sr-Latn-CS"/>
        </w:rPr>
        <w:t xml:space="preserve">u Srbiji je zabeležena vrednost IGK od </w:t>
      </w:r>
      <w:r w:rsidR="00663618" w:rsidRPr="00785FFB">
        <w:rPr>
          <w:rFonts w:ascii="Times New Roman" w:hAnsi="Times New Roman"/>
          <w:b/>
          <w:sz w:val="24"/>
          <w:szCs w:val="24"/>
          <w:lang w:val="sr-Latn-CS"/>
        </w:rPr>
        <w:t>4,14</w:t>
      </w:r>
      <w:r w:rsidR="00663618">
        <w:rPr>
          <w:rFonts w:ascii="Times New Roman" w:hAnsi="Times New Roman"/>
          <w:sz w:val="24"/>
          <w:szCs w:val="24"/>
          <w:lang w:val="sr-Latn-CS"/>
        </w:rPr>
        <w:t xml:space="preserve">. </w:t>
      </w:r>
      <w:r w:rsidR="00785FFB">
        <w:rPr>
          <w:rFonts w:ascii="Times New Roman" w:hAnsi="Times New Roman"/>
          <w:sz w:val="24"/>
          <w:szCs w:val="24"/>
          <w:lang w:val="sr-Latn-CS"/>
        </w:rPr>
        <w:t xml:space="preserve">Srbija je zauzela </w:t>
      </w:r>
      <w:r w:rsidR="00785FFB" w:rsidRPr="00785FFB">
        <w:rPr>
          <w:rFonts w:ascii="Times New Roman" w:hAnsi="Times New Roman"/>
          <w:b/>
          <w:sz w:val="24"/>
          <w:szCs w:val="24"/>
          <w:lang w:val="sr-Latn-CS"/>
        </w:rPr>
        <w:t>78</w:t>
      </w:r>
      <w:r w:rsidR="00785FFB">
        <w:rPr>
          <w:rFonts w:ascii="Times New Roman" w:hAnsi="Times New Roman"/>
          <w:sz w:val="24"/>
          <w:szCs w:val="24"/>
          <w:lang w:val="sr-Latn-CS"/>
        </w:rPr>
        <w:t>. poziciju na rang listi koja obuhvata 137 zemalja</w:t>
      </w:r>
      <w:r w:rsidR="00663618">
        <w:rPr>
          <w:rFonts w:ascii="Times New Roman" w:hAnsi="Times New Roman"/>
          <w:sz w:val="24"/>
          <w:szCs w:val="24"/>
          <w:lang w:val="sr-Latn-CS"/>
        </w:rPr>
        <w:t>,</w:t>
      </w:r>
      <w:r w:rsidR="00785FFB">
        <w:rPr>
          <w:rFonts w:ascii="Times New Roman" w:hAnsi="Times New Roman"/>
          <w:sz w:val="24"/>
          <w:szCs w:val="24"/>
          <w:lang w:val="sr-Latn-CS"/>
        </w:rPr>
        <w:t xml:space="preserve"> koje su te godine ušle u analizu SEF-a</w:t>
      </w:r>
      <w:r w:rsidR="00663618">
        <w:rPr>
          <w:rFonts w:ascii="Times New Roman" w:hAnsi="Times New Roman"/>
          <w:sz w:val="24"/>
          <w:szCs w:val="24"/>
          <w:lang w:val="sr-Latn-CS"/>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1. Vrednost IGK za Republiku Srbiju i zemlje regiona (2008-2017)</w:t>
      </w:r>
    </w:p>
    <w:tbl>
      <w:tblPr>
        <w:tblStyle w:val="TableGrid"/>
        <w:tblW w:w="0" w:type="auto"/>
        <w:tblLook w:val="04A0"/>
      </w:tblPr>
      <w:tblGrid>
        <w:gridCol w:w="548"/>
        <w:gridCol w:w="767"/>
        <w:gridCol w:w="512"/>
        <w:gridCol w:w="821"/>
        <w:gridCol w:w="794"/>
        <w:gridCol w:w="847"/>
        <w:gridCol w:w="640"/>
        <w:gridCol w:w="685"/>
        <w:gridCol w:w="728"/>
        <w:gridCol w:w="648"/>
        <w:gridCol w:w="821"/>
      </w:tblGrid>
      <w:tr w:rsidR="00F2560F" w:rsidTr="00AF7F34">
        <w:tc>
          <w:tcPr>
            <w:tcW w:w="548" w:type="dxa"/>
          </w:tcPr>
          <w:p w:rsidR="00F2560F" w:rsidRPr="00300AF1" w:rsidRDefault="00F2560F" w:rsidP="00AF7F34">
            <w:pPr>
              <w:spacing w:line="256" w:lineRule="auto"/>
              <w:rPr>
                <w:sz w:val="16"/>
                <w:szCs w:val="16"/>
              </w:rPr>
            </w:pPr>
            <w:r>
              <w:rPr>
                <w:sz w:val="16"/>
                <w:szCs w:val="16"/>
              </w:rPr>
              <w:t>God.</w:t>
            </w:r>
          </w:p>
        </w:tc>
        <w:tc>
          <w:tcPr>
            <w:tcW w:w="767" w:type="dxa"/>
          </w:tcPr>
          <w:p w:rsidR="00F2560F" w:rsidRPr="00300AF1" w:rsidRDefault="00F2560F" w:rsidP="00AF7F34">
            <w:pPr>
              <w:spacing w:line="256" w:lineRule="auto"/>
              <w:rPr>
                <w:sz w:val="16"/>
                <w:szCs w:val="16"/>
              </w:rPr>
            </w:pPr>
            <w:r>
              <w:rPr>
                <w:sz w:val="16"/>
                <w:szCs w:val="16"/>
              </w:rPr>
              <w:t>Albanija</w:t>
            </w:r>
          </w:p>
        </w:tc>
        <w:tc>
          <w:tcPr>
            <w:tcW w:w="512" w:type="dxa"/>
          </w:tcPr>
          <w:p w:rsidR="00F2560F" w:rsidRPr="00300AF1" w:rsidRDefault="00F2560F" w:rsidP="00AF7F34">
            <w:pPr>
              <w:spacing w:line="256" w:lineRule="auto"/>
              <w:rPr>
                <w:sz w:val="16"/>
                <w:szCs w:val="16"/>
              </w:rPr>
            </w:pPr>
            <w:r>
              <w:rPr>
                <w:sz w:val="16"/>
                <w:szCs w:val="16"/>
              </w:rPr>
              <w:t>BIH</w:t>
            </w:r>
          </w:p>
        </w:tc>
        <w:tc>
          <w:tcPr>
            <w:tcW w:w="821" w:type="dxa"/>
          </w:tcPr>
          <w:p w:rsidR="00F2560F" w:rsidRPr="003007AA" w:rsidRDefault="00F2560F" w:rsidP="00AF7F34">
            <w:pPr>
              <w:spacing w:line="256" w:lineRule="auto"/>
              <w:rPr>
                <w:sz w:val="16"/>
                <w:szCs w:val="16"/>
              </w:rPr>
            </w:pPr>
            <w:r>
              <w:rPr>
                <w:sz w:val="16"/>
                <w:szCs w:val="16"/>
              </w:rPr>
              <w:t>Bugarska</w:t>
            </w:r>
          </w:p>
        </w:tc>
        <w:tc>
          <w:tcPr>
            <w:tcW w:w="794" w:type="dxa"/>
          </w:tcPr>
          <w:p w:rsidR="00F2560F" w:rsidRPr="003007AA" w:rsidRDefault="00F2560F" w:rsidP="00AF7F34">
            <w:pPr>
              <w:spacing w:line="256" w:lineRule="auto"/>
              <w:rPr>
                <w:sz w:val="16"/>
                <w:szCs w:val="16"/>
              </w:rPr>
            </w:pPr>
            <w:r>
              <w:rPr>
                <w:sz w:val="16"/>
                <w:szCs w:val="16"/>
              </w:rPr>
              <w:t>Hrvatska</w:t>
            </w:r>
          </w:p>
        </w:tc>
        <w:tc>
          <w:tcPr>
            <w:tcW w:w="847" w:type="dxa"/>
          </w:tcPr>
          <w:p w:rsidR="00F2560F" w:rsidRPr="003007AA" w:rsidRDefault="00F2560F" w:rsidP="00AF7F34">
            <w:pPr>
              <w:spacing w:line="256" w:lineRule="auto"/>
              <w:rPr>
                <w:sz w:val="16"/>
                <w:szCs w:val="16"/>
              </w:rPr>
            </w:pPr>
            <w:r>
              <w:rPr>
                <w:sz w:val="16"/>
                <w:szCs w:val="16"/>
              </w:rPr>
              <w:t>Mađarska</w:t>
            </w:r>
          </w:p>
        </w:tc>
        <w:tc>
          <w:tcPr>
            <w:tcW w:w="640" w:type="dxa"/>
          </w:tcPr>
          <w:p w:rsidR="00F2560F" w:rsidRPr="003007AA" w:rsidRDefault="00F2560F" w:rsidP="00AF7F34">
            <w:pPr>
              <w:spacing w:line="256" w:lineRule="auto"/>
              <w:rPr>
                <w:sz w:val="16"/>
                <w:szCs w:val="16"/>
              </w:rPr>
            </w:pPr>
            <w:r>
              <w:rPr>
                <w:sz w:val="16"/>
                <w:szCs w:val="16"/>
              </w:rPr>
              <w:t>BJRM</w:t>
            </w:r>
          </w:p>
        </w:tc>
        <w:tc>
          <w:tcPr>
            <w:tcW w:w="685" w:type="dxa"/>
          </w:tcPr>
          <w:p w:rsidR="00F2560F" w:rsidRPr="003007AA" w:rsidRDefault="00F2560F" w:rsidP="00AF7F34">
            <w:pPr>
              <w:spacing w:line="256" w:lineRule="auto"/>
              <w:rPr>
                <w:sz w:val="16"/>
                <w:szCs w:val="16"/>
              </w:rPr>
            </w:pPr>
            <w:r>
              <w:rPr>
                <w:sz w:val="16"/>
                <w:szCs w:val="16"/>
              </w:rPr>
              <w:t>C.Gora</w:t>
            </w:r>
          </w:p>
        </w:tc>
        <w:tc>
          <w:tcPr>
            <w:tcW w:w="728" w:type="dxa"/>
          </w:tcPr>
          <w:p w:rsidR="00F2560F" w:rsidRPr="003007AA" w:rsidRDefault="00F2560F" w:rsidP="00AF7F34">
            <w:pPr>
              <w:spacing w:line="256" w:lineRule="auto"/>
              <w:rPr>
                <w:sz w:val="16"/>
                <w:szCs w:val="16"/>
              </w:rPr>
            </w:pPr>
            <w:r>
              <w:rPr>
                <w:sz w:val="16"/>
                <w:szCs w:val="16"/>
              </w:rPr>
              <w:t>Rumun.</w:t>
            </w:r>
          </w:p>
        </w:tc>
        <w:tc>
          <w:tcPr>
            <w:tcW w:w="648" w:type="dxa"/>
          </w:tcPr>
          <w:p w:rsidR="00F2560F" w:rsidRPr="00341BC9" w:rsidRDefault="00F2560F" w:rsidP="00AF7F34">
            <w:pPr>
              <w:spacing w:line="256" w:lineRule="auto"/>
              <w:rPr>
                <w:b/>
                <w:sz w:val="16"/>
                <w:szCs w:val="16"/>
              </w:rPr>
            </w:pPr>
            <w:r w:rsidRPr="00341BC9">
              <w:rPr>
                <w:b/>
                <w:sz w:val="16"/>
                <w:szCs w:val="16"/>
              </w:rPr>
              <w:t>Srbija</w:t>
            </w:r>
          </w:p>
        </w:tc>
        <w:tc>
          <w:tcPr>
            <w:tcW w:w="82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2008</w:t>
            </w:r>
          </w:p>
        </w:tc>
        <w:tc>
          <w:tcPr>
            <w:tcW w:w="767" w:type="dxa"/>
          </w:tcPr>
          <w:p w:rsidR="00F2560F" w:rsidRPr="003007AA" w:rsidRDefault="00F2560F" w:rsidP="00AF7F34">
            <w:pPr>
              <w:spacing w:line="256" w:lineRule="auto"/>
              <w:jc w:val="center"/>
              <w:rPr>
                <w:sz w:val="16"/>
                <w:szCs w:val="16"/>
              </w:rPr>
            </w:pPr>
            <w:r>
              <w:rPr>
                <w:sz w:val="16"/>
                <w:szCs w:val="16"/>
              </w:rPr>
              <w:t>3,55</w:t>
            </w:r>
          </w:p>
        </w:tc>
        <w:tc>
          <w:tcPr>
            <w:tcW w:w="512" w:type="dxa"/>
          </w:tcPr>
          <w:p w:rsidR="00F2560F" w:rsidRPr="003007AA" w:rsidRDefault="00F2560F" w:rsidP="00AF7F34">
            <w:pPr>
              <w:spacing w:line="256" w:lineRule="auto"/>
              <w:jc w:val="center"/>
              <w:rPr>
                <w:sz w:val="16"/>
                <w:szCs w:val="16"/>
              </w:rPr>
            </w:pPr>
            <w:r>
              <w:rPr>
                <w:sz w:val="16"/>
                <w:szCs w:val="16"/>
              </w:rPr>
              <w:t>3,56</w:t>
            </w:r>
          </w:p>
        </w:tc>
        <w:tc>
          <w:tcPr>
            <w:tcW w:w="821" w:type="dxa"/>
          </w:tcPr>
          <w:p w:rsidR="00F2560F" w:rsidRPr="003007AA" w:rsidRDefault="00F2560F" w:rsidP="00AF7F34">
            <w:pPr>
              <w:spacing w:line="256" w:lineRule="auto"/>
              <w:jc w:val="center"/>
              <w:rPr>
                <w:sz w:val="16"/>
                <w:szCs w:val="16"/>
              </w:rPr>
            </w:pPr>
            <w:r>
              <w:rPr>
                <w:sz w:val="16"/>
                <w:szCs w:val="16"/>
              </w:rPr>
              <w:t>4,03</w:t>
            </w:r>
          </w:p>
        </w:tc>
        <w:tc>
          <w:tcPr>
            <w:tcW w:w="794" w:type="dxa"/>
          </w:tcPr>
          <w:p w:rsidR="00F2560F" w:rsidRPr="003007AA" w:rsidRDefault="00F2560F" w:rsidP="00AF7F34">
            <w:pPr>
              <w:spacing w:line="256" w:lineRule="auto"/>
              <w:jc w:val="center"/>
              <w:rPr>
                <w:sz w:val="16"/>
                <w:szCs w:val="16"/>
              </w:rPr>
            </w:pPr>
            <w:r>
              <w:rPr>
                <w:sz w:val="16"/>
                <w:szCs w:val="16"/>
              </w:rPr>
              <w:t>4,22</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3,87</w:t>
            </w:r>
          </w:p>
        </w:tc>
        <w:tc>
          <w:tcPr>
            <w:tcW w:w="685" w:type="dxa"/>
          </w:tcPr>
          <w:p w:rsidR="00F2560F" w:rsidRPr="003007AA" w:rsidRDefault="00F2560F" w:rsidP="00AF7F34">
            <w:pPr>
              <w:spacing w:line="256" w:lineRule="auto"/>
              <w:jc w:val="center"/>
              <w:rPr>
                <w:sz w:val="16"/>
                <w:szCs w:val="16"/>
              </w:rPr>
            </w:pPr>
            <w:r>
              <w:rPr>
                <w:sz w:val="16"/>
                <w:szCs w:val="16"/>
              </w:rPr>
              <w:t>4,11</w:t>
            </w:r>
          </w:p>
        </w:tc>
        <w:tc>
          <w:tcPr>
            <w:tcW w:w="728" w:type="dxa"/>
          </w:tcPr>
          <w:p w:rsidR="00F2560F" w:rsidRPr="003007AA" w:rsidRDefault="00F2560F" w:rsidP="00AF7F34">
            <w:pPr>
              <w:spacing w:line="256" w:lineRule="auto"/>
              <w:jc w:val="center"/>
              <w:rPr>
                <w:sz w:val="16"/>
                <w:szCs w:val="16"/>
              </w:rPr>
            </w:pPr>
            <w:r>
              <w:rPr>
                <w:sz w:val="16"/>
                <w:szCs w:val="16"/>
              </w:rPr>
              <w:t>4,10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4,50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2009</w:t>
            </w:r>
          </w:p>
        </w:tc>
        <w:tc>
          <w:tcPr>
            <w:tcW w:w="767" w:type="dxa"/>
          </w:tcPr>
          <w:p w:rsidR="00F2560F" w:rsidRPr="003007AA" w:rsidRDefault="00F2560F" w:rsidP="00AF7F34">
            <w:pPr>
              <w:spacing w:line="256" w:lineRule="auto"/>
              <w:jc w:val="center"/>
              <w:rPr>
                <w:sz w:val="16"/>
                <w:szCs w:val="16"/>
              </w:rPr>
            </w:pPr>
            <w:r>
              <w:rPr>
                <w:sz w:val="16"/>
                <w:szCs w:val="16"/>
              </w:rPr>
              <w:t>3,72</w:t>
            </w:r>
          </w:p>
        </w:tc>
        <w:tc>
          <w:tcPr>
            <w:tcW w:w="512" w:type="dxa"/>
          </w:tcPr>
          <w:p w:rsidR="00F2560F" w:rsidRPr="003007AA" w:rsidRDefault="00F2560F" w:rsidP="00AF7F34">
            <w:pPr>
              <w:spacing w:line="256" w:lineRule="auto"/>
              <w:jc w:val="center"/>
              <w:rPr>
                <w:sz w:val="16"/>
                <w:szCs w:val="16"/>
              </w:rPr>
            </w:pPr>
            <w:r>
              <w:rPr>
                <w:sz w:val="16"/>
                <w:szCs w:val="16"/>
              </w:rPr>
              <w:t>3,53</w:t>
            </w:r>
          </w:p>
        </w:tc>
        <w:tc>
          <w:tcPr>
            <w:tcW w:w="821" w:type="dxa"/>
          </w:tcPr>
          <w:p w:rsidR="00F2560F" w:rsidRPr="003007AA" w:rsidRDefault="00F2560F" w:rsidP="00AF7F34">
            <w:pPr>
              <w:spacing w:line="256" w:lineRule="auto"/>
              <w:jc w:val="center"/>
              <w:rPr>
                <w:sz w:val="16"/>
                <w:szCs w:val="16"/>
              </w:rPr>
            </w:pPr>
            <w:r>
              <w:rPr>
                <w:sz w:val="16"/>
                <w:szCs w:val="16"/>
              </w:rPr>
              <w:t>4,02</w:t>
            </w:r>
          </w:p>
        </w:tc>
        <w:tc>
          <w:tcPr>
            <w:tcW w:w="794" w:type="dxa"/>
          </w:tcPr>
          <w:p w:rsidR="00F2560F" w:rsidRPr="003007AA" w:rsidRDefault="00F2560F" w:rsidP="00AF7F34">
            <w:pPr>
              <w:spacing w:line="256" w:lineRule="auto"/>
              <w:jc w:val="center"/>
              <w:rPr>
                <w:sz w:val="16"/>
                <w:szCs w:val="16"/>
              </w:rPr>
            </w:pPr>
            <w:r>
              <w:rPr>
                <w:sz w:val="16"/>
                <w:szCs w:val="16"/>
              </w:rPr>
              <w:t>4,03</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3,95</w:t>
            </w:r>
          </w:p>
        </w:tc>
        <w:tc>
          <w:tcPr>
            <w:tcW w:w="685" w:type="dxa"/>
          </w:tcPr>
          <w:p w:rsidR="00F2560F" w:rsidRPr="003007AA" w:rsidRDefault="00F2560F" w:rsidP="00AF7F34">
            <w:pPr>
              <w:spacing w:line="256" w:lineRule="auto"/>
              <w:jc w:val="center"/>
              <w:rPr>
                <w:sz w:val="16"/>
                <w:szCs w:val="16"/>
              </w:rPr>
            </w:pPr>
            <w:r>
              <w:rPr>
                <w:sz w:val="16"/>
                <w:szCs w:val="16"/>
              </w:rPr>
              <w:t>4,16</w:t>
            </w:r>
          </w:p>
        </w:tc>
        <w:tc>
          <w:tcPr>
            <w:tcW w:w="728" w:type="dxa"/>
          </w:tcPr>
          <w:p w:rsidR="00F2560F" w:rsidRPr="003007AA" w:rsidRDefault="00F2560F" w:rsidP="00AF7F34">
            <w:pPr>
              <w:spacing w:line="256" w:lineRule="auto"/>
              <w:jc w:val="center"/>
              <w:rPr>
                <w:sz w:val="16"/>
                <w:szCs w:val="16"/>
              </w:rPr>
            </w:pPr>
            <w:r>
              <w:rPr>
                <w:sz w:val="16"/>
                <w:szCs w:val="16"/>
              </w:rPr>
              <w:t>4,11</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4,55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2010</w:t>
            </w:r>
          </w:p>
        </w:tc>
        <w:tc>
          <w:tcPr>
            <w:tcW w:w="767" w:type="dxa"/>
          </w:tcPr>
          <w:p w:rsidR="00F2560F" w:rsidRPr="003007AA" w:rsidRDefault="00F2560F" w:rsidP="00AF7F34">
            <w:pPr>
              <w:spacing w:line="256" w:lineRule="auto"/>
              <w:jc w:val="center"/>
              <w:rPr>
                <w:sz w:val="16"/>
                <w:szCs w:val="16"/>
              </w:rPr>
            </w:pPr>
            <w:r>
              <w:rPr>
                <w:sz w:val="16"/>
                <w:szCs w:val="16"/>
              </w:rPr>
              <w:t>3,94</w:t>
            </w:r>
          </w:p>
        </w:tc>
        <w:tc>
          <w:tcPr>
            <w:tcW w:w="512" w:type="dxa"/>
          </w:tcPr>
          <w:p w:rsidR="00F2560F" w:rsidRPr="003007AA" w:rsidRDefault="00F2560F" w:rsidP="00AF7F34">
            <w:pPr>
              <w:spacing w:line="256" w:lineRule="auto"/>
              <w:jc w:val="center"/>
              <w:rPr>
                <w:sz w:val="16"/>
                <w:szCs w:val="16"/>
              </w:rPr>
            </w:pPr>
            <w:r>
              <w:rPr>
                <w:sz w:val="16"/>
                <w:szCs w:val="16"/>
              </w:rPr>
              <w:t>3,70</w:t>
            </w:r>
          </w:p>
        </w:tc>
        <w:tc>
          <w:tcPr>
            <w:tcW w:w="821" w:type="dxa"/>
          </w:tcPr>
          <w:p w:rsidR="00F2560F" w:rsidRPr="003007AA" w:rsidRDefault="00F2560F" w:rsidP="00AF7F34">
            <w:pPr>
              <w:spacing w:line="256" w:lineRule="auto"/>
              <w:jc w:val="center"/>
              <w:rPr>
                <w:sz w:val="16"/>
                <w:szCs w:val="16"/>
              </w:rPr>
            </w:pPr>
            <w:r>
              <w:rPr>
                <w:sz w:val="16"/>
                <w:szCs w:val="16"/>
              </w:rPr>
              <w:t>4,13</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4,02</w:t>
            </w:r>
          </w:p>
        </w:tc>
        <w:tc>
          <w:tcPr>
            <w:tcW w:w="685" w:type="dxa"/>
          </w:tcPr>
          <w:p w:rsidR="00F2560F" w:rsidRPr="003007AA" w:rsidRDefault="00F2560F" w:rsidP="00AF7F34">
            <w:pPr>
              <w:spacing w:line="256" w:lineRule="auto"/>
              <w:jc w:val="center"/>
              <w:rPr>
                <w:sz w:val="16"/>
                <w:szCs w:val="16"/>
              </w:rPr>
            </w:pPr>
            <w:r>
              <w:rPr>
                <w:sz w:val="16"/>
                <w:szCs w:val="16"/>
              </w:rPr>
              <w:t>4,36</w:t>
            </w:r>
          </w:p>
        </w:tc>
        <w:tc>
          <w:tcPr>
            <w:tcW w:w="728" w:type="dxa"/>
          </w:tcPr>
          <w:p w:rsidR="00F2560F" w:rsidRPr="003007AA" w:rsidRDefault="00F2560F" w:rsidP="00AF7F34">
            <w:pPr>
              <w:spacing w:line="256" w:lineRule="auto"/>
              <w:jc w:val="center"/>
              <w:rPr>
                <w:sz w:val="16"/>
                <w:szCs w:val="16"/>
              </w:rPr>
            </w:pPr>
            <w:r>
              <w:rPr>
                <w:sz w:val="16"/>
                <w:szCs w:val="16"/>
              </w:rPr>
              <w:t>4,16</w:t>
            </w:r>
          </w:p>
        </w:tc>
        <w:tc>
          <w:tcPr>
            <w:tcW w:w="648" w:type="dxa"/>
          </w:tcPr>
          <w:p w:rsidR="00F2560F" w:rsidRPr="00341BC9" w:rsidRDefault="00F2560F" w:rsidP="00AF7F34">
            <w:pPr>
              <w:spacing w:line="256" w:lineRule="auto"/>
              <w:jc w:val="center"/>
              <w:rPr>
                <w:b/>
                <w:sz w:val="16"/>
                <w:szCs w:val="16"/>
              </w:rPr>
            </w:pPr>
            <w:r w:rsidRPr="00341BC9">
              <w:rPr>
                <w:b/>
                <w:sz w:val="16"/>
                <w:szCs w:val="16"/>
              </w:rPr>
              <w:t>3,84</w:t>
            </w:r>
          </w:p>
        </w:tc>
        <w:tc>
          <w:tcPr>
            <w:tcW w:w="821" w:type="dxa"/>
          </w:tcPr>
          <w:p w:rsidR="00F2560F" w:rsidRPr="003007AA" w:rsidRDefault="00F2560F" w:rsidP="00AF7F34">
            <w:pPr>
              <w:spacing w:line="256" w:lineRule="auto"/>
              <w:jc w:val="center"/>
              <w:rPr>
                <w:sz w:val="16"/>
                <w:szCs w:val="16"/>
              </w:rPr>
            </w:pPr>
            <w:r>
              <w:rPr>
                <w:sz w:val="16"/>
                <w:szCs w:val="16"/>
              </w:rPr>
              <w:t>4,42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2011</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3,83</w:t>
            </w:r>
          </w:p>
        </w:tc>
        <w:tc>
          <w:tcPr>
            <w:tcW w:w="821" w:type="dxa"/>
          </w:tcPr>
          <w:p w:rsidR="00F2560F" w:rsidRPr="003007AA" w:rsidRDefault="00F2560F" w:rsidP="00AF7F34">
            <w:pPr>
              <w:spacing w:line="256" w:lineRule="auto"/>
              <w:jc w:val="center"/>
              <w:rPr>
                <w:sz w:val="16"/>
                <w:szCs w:val="16"/>
              </w:rPr>
            </w:pPr>
            <w:r>
              <w:rPr>
                <w:sz w:val="16"/>
                <w:szCs w:val="16"/>
              </w:rPr>
              <w:t>4,16</w:t>
            </w:r>
          </w:p>
        </w:tc>
        <w:tc>
          <w:tcPr>
            <w:tcW w:w="794" w:type="dxa"/>
          </w:tcPr>
          <w:p w:rsidR="00F2560F" w:rsidRPr="003007AA" w:rsidRDefault="00F2560F" w:rsidP="00AF7F34">
            <w:pPr>
              <w:spacing w:line="256" w:lineRule="auto"/>
              <w:jc w:val="center"/>
              <w:rPr>
                <w:sz w:val="16"/>
                <w:szCs w:val="16"/>
              </w:rPr>
            </w:pPr>
            <w:r>
              <w:rPr>
                <w:sz w:val="16"/>
                <w:szCs w:val="16"/>
              </w:rPr>
              <w:t>4,08</w:t>
            </w:r>
          </w:p>
        </w:tc>
        <w:tc>
          <w:tcPr>
            <w:tcW w:w="847" w:type="dxa"/>
          </w:tcPr>
          <w:p w:rsidR="00F2560F" w:rsidRPr="003007AA" w:rsidRDefault="00F2560F" w:rsidP="00AF7F34">
            <w:pPr>
              <w:spacing w:line="256" w:lineRule="auto"/>
              <w:jc w:val="center"/>
              <w:rPr>
                <w:sz w:val="16"/>
                <w:szCs w:val="16"/>
              </w:rPr>
            </w:pPr>
            <w:r>
              <w:rPr>
                <w:sz w:val="16"/>
                <w:szCs w:val="16"/>
              </w:rPr>
              <w:t>4,36</w:t>
            </w:r>
          </w:p>
        </w:tc>
        <w:tc>
          <w:tcPr>
            <w:tcW w:w="640" w:type="dxa"/>
          </w:tcPr>
          <w:p w:rsidR="00F2560F" w:rsidRPr="003007AA" w:rsidRDefault="00F2560F" w:rsidP="00AF7F34">
            <w:pPr>
              <w:spacing w:line="256" w:lineRule="auto"/>
              <w:jc w:val="center"/>
              <w:rPr>
                <w:sz w:val="16"/>
                <w:szCs w:val="16"/>
              </w:rPr>
            </w:pPr>
            <w:r>
              <w:rPr>
                <w:sz w:val="16"/>
                <w:szCs w:val="16"/>
              </w:rPr>
              <w:t>4,05</w:t>
            </w:r>
          </w:p>
        </w:tc>
        <w:tc>
          <w:tcPr>
            <w:tcW w:w="685" w:type="dxa"/>
          </w:tcPr>
          <w:p w:rsidR="00F2560F" w:rsidRPr="003007AA" w:rsidRDefault="00F2560F" w:rsidP="00AF7F34">
            <w:pPr>
              <w:spacing w:line="256" w:lineRule="auto"/>
              <w:jc w:val="center"/>
              <w:rPr>
                <w:sz w:val="16"/>
                <w:szCs w:val="16"/>
              </w:rPr>
            </w:pPr>
            <w:r>
              <w:rPr>
                <w:sz w:val="16"/>
                <w:szCs w:val="16"/>
              </w:rPr>
              <w:t>4,27</w:t>
            </w:r>
          </w:p>
        </w:tc>
        <w:tc>
          <w:tcPr>
            <w:tcW w:w="728" w:type="dxa"/>
          </w:tcPr>
          <w:p w:rsidR="00F2560F" w:rsidRPr="003007AA" w:rsidRDefault="00F2560F" w:rsidP="00AF7F34">
            <w:pPr>
              <w:spacing w:line="256" w:lineRule="auto"/>
              <w:jc w:val="center"/>
              <w:rPr>
                <w:sz w:val="16"/>
                <w:szCs w:val="16"/>
              </w:rPr>
            </w:pPr>
            <w:r>
              <w:rPr>
                <w:sz w:val="16"/>
                <w:szCs w:val="16"/>
              </w:rPr>
              <w:t>4,08</w:t>
            </w:r>
          </w:p>
        </w:tc>
        <w:tc>
          <w:tcPr>
            <w:tcW w:w="648" w:type="dxa"/>
          </w:tcPr>
          <w:p w:rsidR="00F2560F" w:rsidRPr="00341BC9" w:rsidRDefault="00F2560F" w:rsidP="00AF7F34">
            <w:pPr>
              <w:spacing w:line="256" w:lineRule="auto"/>
              <w:jc w:val="center"/>
              <w:rPr>
                <w:b/>
                <w:sz w:val="16"/>
                <w:szCs w:val="16"/>
              </w:rPr>
            </w:pPr>
            <w:r w:rsidRPr="00341BC9">
              <w:rPr>
                <w:b/>
                <w:sz w:val="16"/>
                <w:szCs w:val="16"/>
              </w:rPr>
              <w:t>3,88</w:t>
            </w:r>
          </w:p>
        </w:tc>
        <w:tc>
          <w:tcPr>
            <w:tcW w:w="821" w:type="dxa"/>
          </w:tcPr>
          <w:p w:rsidR="00F2560F" w:rsidRPr="003007AA" w:rsidRDefault="00F2560F" w:rsidP="00AF7F34">
            <w:pPr>
              <w:spacing w:line="256" w:lineRule="auto"/>
              <w:jc w:val="center"/>
              <w:rPr>
                <w:sz w:val="16"/>
                <w:szCs w:val="16"/>
              </w:rPr>
            </w:pPr>
            <w:r>
              <w:rPr>
                <w:sz w:val="16"/>
                <w:szCs w:val="16"/>
              </w:rPr>
              <w:t>4,30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2012</w:t>
            </w:r>
          </w:p>
        </w:tc>
        <w:tc>
          <w:tcPr>
            <w:tcW w:w="767" w:type="dxa"/>
          </w:tcPr>
          <w:p w:rsidR="00F2560F" w:rsidRPr="003007AA" w:rsidRDefault="00F2560F" w:rsidP="00AF7F34">
            <w:pPr>
              <w:spacing w:line="256" w:lineRule="auto"/>
              <w:jc w:val="center"/>
              <w:rPr>
                <w:sz w:val="16"/>
                <w:szCs w:val="16"/>
              </w:rPr>
            </w:pPr>
            <w:r>
              <w:rPr>
                <w:sz w:val="16"/>
                <w:szCs w:val="16"/>
              </w:rPr>
              <w:t>3,91</w:t>
            </w:r>
          </w:p>
        </w:tc>
        <w:tc>
          <w:tcPr>
            <w:tcW w:w="512" w:type="dxa"/>
          </w:tcPr>
          <w:p w:rsidR="00F2560F" w:rsidRPr="003007AA" w:rsidRDefault="00F2560F" w:rsidP="00AF7F34">
            <w:pPr>
              <w:spacing w:line="256" w:lineRule="auto"/>
              <w:jc w:val="center"/>
              <w:rPr>
                <w:sz w:val="16"/>
                <w:szCs w:val="16"/>
              </w:rPr>
            </w:pPr>
            <w:r>
              <w:rPr>
                <w:sz w:val="16"/>
                <w:szCs w:val="16"/>
              </w:rPr>
              <w:t>3,93</w:t>
            </w:r>
          </w:p>
        </w:tc>
        <w:tc>
          <w:tcPr>
            <w:tcW w:w="821" w:type="dxa"/>
          </w:tcPr>
          <w:p w:rsidR="00F2560F" w:rsidRPr="003007AA" w:rsidRDefault="00F2560F" w:rsidP="00AF7F34">
            <w:pPr>
              <w:spacing w:line="256" w:lineRule="auto"/>
              <w:jc w:val="center"/>
              <w:rPr>
                <w:sz w:val="16"/>
                <w:szCs w:val="16"/>
              </w:rPr>
            </w:pPr>
            <w:r>
              <w:rPr>
                <w:sz w:val="16"/>
                <w:szCs w:val="16"/>
              </w:rPr>
              <w:t>4,27</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4,30</w:t>
            </w:r>
          </w:p>
        </w:tc>
        <w:tc>
          <w:tcPr>
            <w:tcW w:w="640" w:type="dxa"/>
          </w:tcPr>
          <w:p w:rsidR="00F2560F" w:rsidRPr="003007AA" w:rsidRDefault="00F2560F" w:rsidP="00AF7F34">
            <w:pPr>
              <w:spacing w:line="256" w:lineRule="auto"/>
              <w:jc w:val="center"/>
              <w:rPr>
                <w:sz w:val="16"/>
                <w:szCs w:val="16"/>
              </w:rPr>
            </w:pPr>
            <w:r>
              <w:rPr>
                <w:sz w:val="16"/>
                <w:szCs w:val="16"/>
              </w:rPr>
              <w:t>4,04</w:t>
            </w:r>
          </w:p>
        </w:tc>
        <w:tc>
          <w:tcPr>
            <w:tcW w:w="685" w:type="dxa"/>
          </w:tcPr>
          <w:p w:rsidR="00F2560F" w:rsidRPr="003007AA" w:rsidRDefault="00F2560F" w:rsidP="00AF7F34">
            <w:pPr>
              <w:spacing w:line="256" w:lineRule="auto"/>
              <w:jc w:val="center"/>
              <w:rPr>
                <w:sz w:val="16"/>
                <w:szCs w:val="16"/>
              </w:rPr>
            </w:pPr>
            <w:r>
              <w:rPr>
                <w:sz w:val="16"/>
                <w:szCs w:val="16"/>
              </w:rPr>
              <w:t>4,14</w:t>
            </w:r>
          </w:p>
        </w:tc>
        <w:tc>
          <w:tcPr>
            <w:tcW w:w="728" w:type="dxa"/>
          </w:tcPr>
          <w:p w:rsidR="00F2560F" w:rsidRPr="003007AA" w:rsidRDefault="00F2560F" w:rsidP="00AF7F34">
            <w:pPr>
              <w:spacing w:line="256" w:lineRule="auto"/>
              <w:jc w:val="center"/>
              <w:rPr>
                <w:sz w:val="16"/>
                <w:szCs w:val="16"/>
              </w:rPr>
            </w:pPr>
            <w:r>
              <w:rPr>
                <w:sz w:val="16"/>
                <w:szCs w:val="16"/>
              </w:rPr>
              <w:t>4,07</w:t>
            </w:r>
          </w:p>
        </w:tc>
        <w:tc>
          <w:tcPr>
            <w:tcW w:w="648" w:type="dxa"/>
          </w:tcPr>
          <w:p w:rsidR="00F2560F" w:rsidRPr="00341BC9" w:rsidRDefault="00F2560F" w:rsidP="00AF7F34">
            <w:pPr>
              <w:spacing w:line="256" w:lineRule="auto"/>
              <w:jc w:val="center"/>
              <w:rPr>
                <w:b/>
                <w:sz w:val="16"/>
                <w:szCs w:val="16"/>
              </w:rPr>
            </w:pPr>
            <w:r w:rsidRPr="00341BC9">
              <w:rPr>
                <w:b/>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4,34</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2013</w:t>
            </w:r>
          </w:p>
        </w:tc>
        <w:tc>
          <w:tcPr>
            <w:tcW w:w="767" w:type="dxa"/>
          </w:tcPr>
          <w:p w:rsidR="00F2560F" w:rsidRPr="003007AA" w:rsidRDefault="00F2560F" w:rsidP="00AF7F34">
            <w:pPr>
              <w:spacing w:line="256" w:lineRule="auto"/>
              <w:jc w:val="center"/>
              <w:rPr>
                <w:sz w:val="16"/>
                <w:szCs w:val="16"/>
              </w:rPr>
            </w:pPr>
            <w:r>
              <w:rPr>
                <w:sz w:val="16"/>
                <w:szCs w:val="16"/>
              </w:rPr>
              <w:t>3,85</w:t>
            </w:r>
          </w:p>
        </w:tc>
        <w:tc>
          <w:tcPr>
            <w:tcW w:w="512" w:type="dxa"/>
          </w:tcPr>
          <w:p w:rsidR="00F2560F" w:rsidRPr="003007AA" w:rsidRDefault="00F2560F" w:rsidP="00AF7F34">
            <w:pPr>
              <w:spacing w:line="256" w:lineRule="auto"/>
              <w:jc w:val="center"/>
              <w:rPr>
                <w:sz w:val="16"/>
                <w:szCs w:val="16"/>
              </w:rPr>
            </w:pPr>
            <w:r>
              <w:rPr>
                <w:sz w:val="16"/>
                <w:szCs w:val="16"/>
              </w:rPr>
              <w:t>4,02</w:t>
            </w:r>
          </w:p>
        </w:tc>
        <w:tc>
          <w:tcPr>
            <w:tcW w:w="821" w:type="dxa"/>
          </w:tcPr>
          <w:p w:rsidR="00F2560F" w:rsidRPr="003007AA" w:rsidRDefault="00F2560F" w:rsidP="00AF7F34">
            <w:pPr>
              <w:spacing w:line="256" w:lineRule="auto"/>
              <w:jc w:val="center"/>
              <w:rPr>
                <w:sz w:val="16"/>
                <w:szCs w:val="16"/>
              </w:rPr>
            </w:pPr>
            <w:r>
              <w:rPr>
                <w:sz w:val="16"/>
                <w:szCs w:val="16"/>
              </w:rPr>
              <w:t>4,31</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4,14</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4,13</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4,25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2014</w:t>
            </w:r>
          </w:p>
        </w:tc>
        <w:tc>
          <w:tcPr>
            <w:tcW w:w="767" w:type="dxa"/>
          </w:tcPr>
          <w:p w:rsidR="00F2560F" w:rsidRPr="003007AA" w:rsidRDefault="00F2560F" w:rsidP="00AF7F34">
            <w:pPr>
              <w:spacing w:line="256" w:lineRule="auto"/>
              <w:jc w:val="center"/>
              <w:rPr>
                <w:sz w:val="16"/>
                <w:szCs w:val="16"/>
              </w:rPr>
            </w:pPr>
            <w:r>
              <w:rPr>
                <w:sz w:val="16"/>
                <w:szCs w:val="16"/>
              </w:rPr>
              <w:t>3,84</w:t>
            </w:r>
          </w:p>
        </w:tc>
        <w:tc>
          <w:tcPr>
            <w:tcW w:w="512" w:type="dxa"/>
          </w:tcPr>
          <w:p w:rsidR="00F2560F" w:rsidRPr="003007AA" w:rsidRDefault="00F2560F" w:rsidP="00AF7F34">
            <w:pPr>
              <w:spacing w:line="256" w:lineRule="auto"/>
              <w:jc w:val="center"/>
              <w:rPr>
                <w:sz w:val="16"/>
                <w:szCs w:val="16"/>
              </w:rPr>
            </w:pPr>
            <w:r>
              <w:rPr>
                <w:sz w:val="16"/>
                <w:szCs w:val="16"/>
              </w:rPr>
              <w:t>n.a.</w:t>
            </w:r>
          </w:p>
        </w:tc>
        <w:tc>
          <w:tcPr>
            <w:tcW w:w="821" w:type="dxa"/>
          </w:tcPr>
          <w:p w:rsidR="00F2560F" w:rsidRPr="003007AA" w:rsidRDefault="00F2560F" w:rsidP="00AF7F34">
            <w:pPr>
              <w:spacing w:line="256" w:lineRule="auto"/>
              <w:jc w:val="center"/>
              <w:rPr>
                <w:sz w:val="16"/>
                <w:szCs w:val="16"/>
              </w:rPr>
            </w:pPr>
            <w:r>
              <w:rPr>
                <w:sz w:val="16"/>
                <w:szCs w:val="16"/>
              </w:rPr>
              <w:t>4,37</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4,28</w:t>
            </w:r>
          </w:p>
        </w:tc>
        <w:tc>
          <w:tcPr>
            <w:tcW w:w="640" w:type="dxa"/>
          </w:tcPr>
          <w:p w:rsidR="00F2560F" w:rsidRPr="003007AA" w:rsidRDefault="00F2560F" w:rsidP="00AF7F34">
            <w:pPr>
              <w:spacing w:line="256" w:lineRule="auto"/>
              <w:jc w:val="center"/>
              <w:rPr>
                <w:sz w:val="16"/>
                <w:szCs w:val="16"/>
              </w:rPr>
            </w:pPr>
            <w:r>
              <w:rPr>
                <w:sz w:val="16"/>
                <w:szCs w:val="16"/>
              </w:rPr>
              <w:t>4,26</w:t>
            </w:r>
          </w:p>
        </w:tc>
        <w:tc>
          <w:tcPr>
            <w:tcW w:w="685" w:type="dxa"/>
          </w:tcPr>
          <w:p w:rsidR="00F2560F" w:rsidRPr="003007AA" w:rsidRDefault="00F2560F" w:rsidP="00AF7F34">
            <w:pPr>
              <w:spacing w:line="256" w:lineRule="auto"/>
              <w:jc w:val="center"/>
              <w:rPr>
                <w:sz w:val="16"/>
                <w:szCs w:val="16"/>
              </w:rPr>
            </w:pPr>
            <w:r>
              <w:rPr>
                <w:sz w:val="16"/>
                <w:szCs w:val="16"/>
              </w:rPr>
              <w:t>4,23</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4,22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2015</w:t>
            </w:r>
          </w:p>
        </w:tc>
        <w:tc>
          <w:tcPr>
            <w:tcW w:w="767" w:type="dxa"/>
          </w:tcPr>
          <w:p w:rsidR="00F2560F" w:rsidRPr="003007AA" w:rsidRDefault="00F2560F" w:rsidP="00AF7F34">
            <w:pPr>
              <w:spacing w:line="256" w:lineRule="auto"/>
              <w:jc w:val="center"/>
              <w:rPr>
                <w:sz w:val="16"/>
                <w:szCs w:val="16"/>
              </w:rPr>
            </w:pPr>
            <w:r>
              <w:rPr>
                <w:sz w:val="16"/>
                <w:szCs w:val="16"/>
              </w:rPr>
              <w:t>3,93</w:t>
            </w:r>
          </w:p>
        </w:tc>
        <w:tc>
          <w:tcPr>
            <w:tcW w:w="512" w:type="dxa"/>
          </w:tcPr>
          <w:p w:rsidR="00F2560F" w:rsidRPr="003007AA" w:rsidRDefault="00F2560F" w:rsidP="00AF7F34">
            <w:pPr>
              <w:spacing w:line="256" w:lineRule="auto"/>
              <w:jc w:val="center"/>
              <w:rPr>
                <w:sz w:val="16"/>
                <w:szCs w:val="16"/>
              </w:rPr>
            </w:pPr>
            <w:r>
              <w:rPr>
                <w:sz w:val="16"/>
                <w:szCs w:val="16"/>
              </w:rPr>
              <w:t>3,71</w:t>
            </w:r>
          </w:p>
        </w:tc>
        <w:tc>
          <w:tcPr>
            <w:tcW w:w="821" w:type="dxa"/>
          </w:tcPr>
          <w:p w:rsidR="00F2560F" w:rsidRPr="003007AA" w:rsidRDefault="00F2560F" w:rsidP="00AF7F34">
            <w:pPr>
              <w:spacing w:line="256" w:lineRule="auto"/>
              <w:jc w:val="center"/>
              <w:rPr>
                <w:sz w:val="16"/>
                <w:szCs w:val="16"/>
              </w:rPr>
            </w:pPr>
            <w:r>
              <w:rPr>
                <w:sz w:val="16"/>
                <w:szCs w:val="16"/>
              </w:rPr>
              <w:t>4,32</w:t>
            </w:r>
          </w:p>
        </w:tc>
        <w:tc>
          <w:tcPr>
            <w:tcW w:w="794" w:type="dxa"/>
          </w:tcPr>
          <w:p w:rsidR="00F2560F" w:rsidRPr="003007AA" w:rsidRDefault="00F2560F" w:rsidP="00AF7F34">
            <w:pPr>
              <w:spacing w:line="256" w:lineRule="auto"/>
              <w:jc w:val="center"/>
              <w:rPr>
                <w:sz w:val="16"/>
                <w:szCs w:val="16"/>
              </w:rPr>
            </w:pPr>
            <w:r>
              <w:rPr>
                <w:sz w:val="16"/>
                <w:szCs w:val="16"/>
              </w:rPr>
              <w:t>4,07</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4,28</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4,32</w:t>
            </w:r>
          </w:p>
        </w:tc>
        <w:tc>
          <w:tcPr>
            <w:tcW w:w="648" w:type="dxa"/>
          </w:tcPr>
          <w:p w:rsidR="00F2560F" w:rsidRPr="00341BC9" w:rsidRDefault="00F2560F" w:rsidP="00AF7F34">
            <w:pPr>
              <w:spacing w:line="256" w:lineRule="auto"/>
              <w:jc w:val="center"/>
              <w:rPr>
                <w:b/>
                <w:sz w:val="16"/>
                <w:szCs w:val="16"/>
              </w:rPr>
            </w:pPr>
            <w:r w:rsidRPr="00341BC9">
              <w:rPr>
                <w:b/>
                <w:sz w:val="16"/>
                <w:szCs w:val="16"/>
              </w:rPr>
              <w:t>3,89</w:t>
            </w:r>
          </w:p>
        </w:tc>
        <w:tc>
          <w:tcPr>
            <w:tcW w:w="821" w:type="dxa"/>
          </w:tcPr>
          <w:p w:rsidR="00F2560F" w:rsidRPr="003007AA" w:rsidRDefault="00F2560F" w:rsidP="00AF7F34">
            <w:pPr>
              <w:spacing w:line="256" w:lineRule="auto"/>
              <w:jc w:val="center"/>
              <w:rPr>
                <w:sz w:val="16"/>
                <w:szCs w:val="16"/>
              </w:rPr>
            </w:pPr>
            <w:r>
              <w:rPr>
                <w:sz w:val="16"/>
                <w:szCs w:val="16"/>
              </w:rPr>
              <w:t>4,28</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lastRenderedPageBreak/>
              <w:t>2016</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3,80</w:t>
            </w:r>
          </w:p>
        </w:tc>
        <w:tc>
          <w:tcPr>
            <w:tcW w:w="821" w:type="dxa"/>
          </w:tcPr>
          <w:p w:rsidR="00F2560F" w:rsidRPr="003007AA" w:rsidRDefault="00F2560F" w:rsidP="00AF7F34">
            <w:pPr>
              <w:spacing w:line="256" w:lineRule="auto"/>
              <w:jc w:val="center"/>
              <w:rPr>
                <w:sz w:val="16"/>
                <w:szCs w:val="16"/>
              </w:rPr>
            </w:pPr>
            <w:r>
              <w:rPr>
                <w:sz w:val="16"/>
                <w:szCs w:val="16"/>
              </w:rPr>
              <w:t>4,44</w:t>
            </w:r>
          </w:p>
        </w:tc>
        <w:tc>
          <w:tcPr>
            <w:tcW w:w="794" w:type="dxa"/>
          </w:tcPr>
          <w:p w:rsidR="00F2560F" w:rsidRPr="003007AA" w:rsidRDefault="00F2560F" w:rsidP="00AF7F34">
            <w:pPr>
              <w:spacing w:line="256" w:lineRule="auto"/>
              <w:jc w:val="center"/>
              <w:rPr>
                <w:sz w:val="16"/>
                <w:szCs w:val="16"/>
              </w:rPr>
            </w:pPr>
            <w:r>
              <w:rPr>
                <w:sz w:val="16"/>
                <w:szCs w:val="16"/>
              </w:rPr>
              <w:t>4,15</w:t>
            </w:r>
          </w:p>
        </w:tc>
        <w:tc>
          <w:tcPr>
            <w:tcW w:w="847" w:type="dxa"/>
          </w:tcPr>
          <w:p w:rsidR="00F2560F" w:rsidRPr="003007AA" w:rsidRDefault="00F2560F" w:rsidP="00AF7F34">
            <w:pPr>
              <w:spacing w:line="256" w:lineRule="auto"/>
              <w:jc w:val="center"/>
              <w:rPr>
                <w:sz w:val="16"/>
                <w:szCs w:val="16"/>
              </w:rPr>
            </w:pPr>
            <w:r>
              <w:rPr>
                <w:sz w:val="16"/>
                <w:szCs w:val="16"/>
              </w:rPr>
              <w:t>4,20</w:t>
            </w:r>
          </w:p>
        </w:tc>
        <w:tc>
          <w:tcPr>
            <w:tcW w:w="640" w:type="dxa"/>
          </w:tcPr>
          <w:p w:rsidR="00F2560F" w:rsidRPr="003007AA" w:rsidRDefault="00F2560F" w:rsidP="00AF7F34">
            <w:pPr>
              <w:spacing w:line="256" w:lineRule="auto"/>
              <w:jc w:val="center"/>
              <w:rPr>
                <w:sz w:val="16"/>
                <w:szCs w:val="16"/>
              </w:rPr>
            </w:pPr>
            <w:r>
              <w:rPr>
                <w:sz w:val="16"/>
                <w:szCs w:val="16"/>
              </w:rPr>
              <w:t>4,23</w:t>
            </w:r>
          </w:p>
        </w:tc>
        <w:tc>
          <w:tcPr>
            <w:tcW w:w="685" w:type="dxa"/>
          </w:tcPr>
          <w:p w:rsidR="00F2560F" w:rsidRPr="003007AA" w:rsidRDefault="00F2560F" w:rsidP="00AF7F34">
            <w:pPr>
              <w:spacing w:line="256" w:lineRule="auto"/>
              <w:jc w:val="center"/>
              <w:rPr>
                <w:sz w:val="16"/>
                <w:szCs w:val="16"/>
              </w:rPr>
            </w:pPr>
            <w:r>
              <w:rPr>
                <w:sz w:val="16"/>
                <w:szCs w:val="16"/>
              </w:rPr>
              <w:t>4,05</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3,97</w:t>
            </w:r>
          </w:p>
        </w:tc>
        <w:tc>
          <w:tcPr>
            <w:tcW w:w="821" w:type="dxa"/>
          </w:tcPr>
          <w:p w:rsidR="00F2560F" w:rsidRPr="003007AA" w:rsidRDefault="00F2560F" w:rsidP="00AF7F34">
            <w:pPr>
              <w:spacing w:line="256" w:lineRule="auto"/>
              <w:jc w:val="center"/>
              <w:rPr>
                <w:sz w:val="16"/>
                <w:szCs w:val="16"/>
              </w:rPr>
            </w:pPr>
            <w:r>
              <w:rPr>
                <w:sz w:val="16"/>
                <w:szCs w:val="16"/>
              </w:rPr>
              <w:t>4,39</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2017</w:t>
            </w:r>
          </w:p>
        </w:tc>
        <w:tc>
          <w:tcPr>
            <w:tcW w:w="767" w:type="dxa"/>
          </w:tcPr>
          <w:p w:rsidR="00F2560F" w:rsidRPr="003007AA" w:rsidRDefault="00F2560F" w:rsidP="00AF7F34">
            <w:pPr>
              <w:spacing w:line="256" w:lineRule="auto"/>
              <w:jc w:val="center"/>
              <w:rPr>
                <w:sz w:val="16"/>
                <w:szCs w:val="16"/>
              </w:rPr>
            </w:pPr>
            <w:r>
              <w:rPr>
                <w:sz w:val="16"/>
                <w:szCs w:val="16"/>
              </w:rPr>
              <w:t>4,18</w:t>
            </w:r>
          </w:p>
        </w:tc>
        <w:tc>
          <w:tcPr>
            <w:tcW w:w="512" w:type="dxa"/>
          </w:tcPr>
          <w:p w:rsidR="00F2560F" w:rsidRPr="003007AA" w:rsidRDefault="00F2560F" w:rsidP="00AF7F34">
            <w:pPr>
              <w:spacing w:line="256" w:lineRule="auto"/>
              <w:jc w:val="center"/>
              <w:rPr>
                <w:sz w:val="16"/>
                <w:szCs w:val="16"/>
              </w:rPr>
            </w:pPr>
            <w:r>
              <w:rPr>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4,46</w:t>
            </w:r>
          </w:p>
        </w:tc>
        <w:tc>
          <w:tcPr>
            <w:tcW w:w="794" w:type="dxa"/>
          </w:tcPr>
          <w:p w:rsidR="00F2560F" w:rsidRPr="003007AA" w:rsidRDefault="00F2560F" w:rsidP="00AF7F34">
            <w:pPr>
              <w:spacing w:line="256" w:lineRule="auto"/>
              <w:jc w:val="center"/>
              <w:rPr>
                <w:sz w:val="16"/>
                <w:szCs w:val="16"/>
              </w:rPr>
            </w:pPr>
            <w:r>
              <w:rPr>
                <w:sz w:val="16"/>
                <w:szCs w:val="16"/>
              </w:rPr>
              <w:t>4,19</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n.a.</w:t>
            </w:r>
          </w:p>
        </w:tc>
        <w:tc>
          <w:tcPr>
            <w:tcW w:w="685" w:type="dxa"/>
          </w:tcPr>
          <w:p w:rsidR="00F2560F" w:rsidRPr="003007AA" w:rsidRDefault="00F2560F" w:rsidP="00AF7F34">
            <w:pPr>
              <w:spacing w:line="256" w:lineRule="auto"/>
              <w:jc w:val="center"/>
              <w:rPr>
                <w:sz w:val="16"/>
                <w:szCs w:val="16"/>
              </w:rPr>
            </w:pPr>
            <w:r>
              <w:rPr>
                <w:sz w:val="16"/>
                <w:szCs w:val="16"/>
              </w:rPr>
              <w:t>4,15</w:t>
            </w:r>
          </w:p>
        </w:tc>
        <w:tc>
          <w:tcPr>
            <w:tcW w:w="728" w:type="dxa"/>
          </w:tcPr>
          <w:p w:rsidR="00F2560F" w:rsidRPr="003007AA" w:rsidRDefault="00F2560F" w:rsidP="00AF7F34">
            <w:pPr>
              <w:spacing w:line="256" w:lineRule="auto"/>
              <w:jc w:val="center"/>
              <w:rPr>
                <w:sz w:val="16"/>
                <w:szCs w:val="16"/>
              </w:rPr>
            </w:pPr>
            <w:r>
              <w:rPr>
                <w:sz w:val="16"/>
                <w:szCs w:val="16"/>
              </w:rPr>
              <w:t>4,28</w:t>
            </w:r>
          </w:p>
        </w:tc>
        <w:tc>
          <w:tcPr>
            <w:tcW w:w="648" w:type="dxa"/>
          </w:tcPr>
          <w:p w:rsidR="00F2560F" w:rsidRPr="00341BC9" w:rsidRDefault="00F2560F" w:rsidP="00AF7F34">
            <w:pPr>
              <w:spacing w:line="256" w:lineRule="auto"/>
              <w:jc w:val="center"/>
              <w:rPr>
                <w:b/>
                <w:sz w:val="16"/>
                <w:szCs w:val="16"/>
              </w:rPr>
            </w:pPr>
            <w:r w:rsidRPr="00341BC9">
              <w:rPr>
                <w:b/>
                <w:sz w:val="16"/>
                <w:szCs w:val="16"/>
              </w:rPr>
              <w:t>4,14</w:t>
            </w:r>
          </w:p>
        </w:tc>
        <w:tc>
          <w:tcPr>
            <w:tcW w:w="821" w:type="dxa"/>
          </w:tcPr>
          <w:p w:rsidR="00F2560F" w:rsidRPr="003007AA" w:rsidRDefault="00F2560F" w:rsidP="00AF7F34">
            <w:pPr>
              <w:spacing w:line="256" w:lineRule="auto"/>
              <w:jc w:val="center"/>
              <w:rPr>
                <w:sz w:val="16"/>
                <w:szCs w:val="16"/>
              </w:rPr>
            </w:pPr>
            <w:r>
              <w:rPr>
                <w:sz w:val="16"/>
                <w:szCs w:val="16"/>
              </w:rPr>
              <w:t>4,48</w:t>
            </w:r>
          </w:p>
        </w:tc>
      </w:tr>
    </w:tbl>
    <w:p w:rsidR="00F2560F" w:rsidRPr="008107CA" w:rsidRDefault="00F2560F" w:rsidP="00F2560F">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785FFB" w:rsidRDefault="00785FFB" w:rsidP="00F2560F">
      <w:pPr>
        <w:spacing w:line="256" w:lineRule="auto"/>
        <w:jc w:val="both"/>
        <w:rPr>
          <w:rFonts w:ascii="Times New Roman" w:eastAsia="Times New Roman" w:hAnsi="Times New Roman" w:cs="Times New Roman"/>
          <w:sz w:val="24"/>
          <w:szCs w:val="24"/>
        </w:rPr>
      </w:pPr>
      <w:r w:rsidRPr="00785FFB">
        <w:rPr>
          <w:rFonts w:ascii="Times New Roman" w:eastAsia="Times New Roman" w:hAnsi="Times New Roman" w:cs="Times New Roman"/>
          <w:sz w:val="24"/>
          <w:szCs w:val="24"/>
        </w:rPr>
        <w:t>U odnosu na prethodnu godinu vrednost IGK za Srbiju je povećanaza 0,17,</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što je dominantno uticalo na poboljšanje pozicije</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 xml:space="preserve">Srbije za 12 mesta (Srbija je u </w:t>
      </w:r>
      <w:r w:rsidR="00F2560F">
        <w:rPr>
          <w:rFonts w:ascii="Times New Roman" w:eastAsia="Times New Roman" w:hAnsi="Times New Roman" w:cs="Times New Roman"/>
          <w:sz w:val="24"/>
          <w:szCs w:val="24"/>
        </w:rPr>
        <w:t>2016. godini za</w:t>
      </w:r>
      <w:r w:rsidRPr="00785FFB">
        <w:rPr>
          <w:rFonts w:ascii="Times New Roman" w:eastAsia="Times New Roman" w:hAnsi="Times New Roman" w:cs="Times New Roman"/>
          <w:sz w:val="24"/>
          <w:szCs w:val="24"/>
        </w:rPr>
        <w:t>uzimala 90. mesto na listi</w:t>
      </w:r>
      <w:r w:rsidR="00F2560F">
        <w:rPr>
          <w:rFonts w:ascii="Times New Roman" w:eastAsia="Times New Roman" w:hAnsi="Times New Roman" w:cs="Times New Roman"/>
          <w:sz w:val="24"/>
          <w:szCs w:val="24"/>
        </w:rPr>
        <w:t>, a 2015. godine nalazila se na 94. mestu</w:t>
      </w:r>
      <w:r w:rsidRPr="00785FFB">
        <w:rPr>
          <w:rFonts w:ascii="Times New Roman" w:eastAsia="Times New Roman" w:hAnsi="Times New Roman" w:cs="Times New Roman"/>
          <w:sz w:val="24"/>
          <w:szCs w:val="24"/>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2. Rang Srbije i zemalja regiona prema “Izveštaju o globalnoj konkurentnosti”</w:t>
      </w:r>
    </w:p>
    <w:tbl>
      <w:tblPr>
        <w:tblStyle w:val="TableGrid"/>
        <w:tblW w:w="0" w:type="auto"/>
        <w:tblLook w:val="04A0"/>
      </w:tblPr>
      <w:tblGrid>
        <w:gridCol w:w="551"/>
        <w:gridCol w:w="767"/>
        <w:gridCol w:w="509"/>
        <w:gridCol w:w="821"/>
        <w:gridCol w:w="794"/>
        <w:gridCol w:w="847"/>
        <w:gridCol w:w="640"/>
        <w:gridCol w:w="685"/>
        <w:gridCol w:w="728"/>
        <w:gridCol w:w="648"/>
        <w:gridCol w:w="821"/>
      </w:tblGrid>
      <w:tr w:rsidR="00F2560F" w:rsidTr="00AF7F34">
        <w:tc>
          <w:tcPr>
            <w:tcW w:w="710" w:type="dxa"/>
          </w:tcPr>
          <w:p w:rsidR="00F2560F" w:rsidRPr="00300AF1" w:rsidRDefault="00F2560F" w:rsidP="00AF7F34">
            <w:pPr>
              <w:spacing w:line="256" w:lineRule="auto"/>
              <w:rPr>
                <w:sz w:val="16"/>
                <w:szCs w:val="16"/>
              </w:rPr>
            </w:pPr>
            <w:r>
              <w:rPr>
                <w:sz w:val="16"/>
                <w:szCs w:val="16"/>
              </w:rPr>
              <w:t>God.</w:t>
            </w:r>
          </w:p>
        </w:tc>
        <w:tc>
          <w:tcPr>
            <w:tcW w:w="710" w:type="dxa"/>
          </w:tcPr>
          <w:p w:rsidR="00F2560F" w:rsidRPr="00300AF1" w:rsidRDefault="00F2560F" w:rsidP="00AF7F34">
            <w:pPr>
              <w:spacing w:line="256" w:lineRule="auto"/>
              <w:rPr>
                <w:sz w:val="16"/>
                <w:szCs w:val="16"/>
              </w:rPr>
            </w:pPr>
            <w:r>
              <w:rPr>
                <w:sz w:val="16"/>
                <w:szCs w:val="16"/>
              </w:rPr>
              <w:t>Albanija</w:t>
            </w:r>
          </w:p>
        </w:tc>
        <w:tc>
          <w:tcPr>
            <w:tcW w:w="710" w:type="dxa"/>
          </w:tcPr>
          <w:p w:rsidR="00F2560F" w:rsidRPr="00300AF1" w:rsidRDefault="00F2560F" w:rsidP="00AF7F34">
            <w:pPr>
              <w:spacing w:line="256" w:lineRule="auto"/>
              <w:rPr>
                <w:sz w:val="16"/>
                <w:szCs w:val="16"/>
              </w:rPr>
            </w:pPr>
            <w:r>
              <w:rPr>
                <w:sz w:val="16"/>
                <w:szCs w:val="16"/>
              </w:rPr>
              <w:t>BIH</w:t>
            </w:r>
          </w:p>
        </w:tc>
        <w:tc>
          <w:tcPr>
            <w:tcW w:w="710" w:type="dxa"/>
          </w:tcPr>
          <w:p w:rsidR="00F2560F" w:rsidRPr="003007AA" w:rsidRDefault="00F2560F" w:rsidP="00AF7F34">
            <w:pPr>
              <w:spacing w:line="256" w:lineRule="auto"/>
              <w:rPr>
                <w:sz w:val="16"/>
                <w:szCs w:val="16"/>
              </w:rPr>
            </w:pPr>
            <w:r>
              <w:rPr>
                <w:sz w:val="16"/>
                <w:szCs w:val="16"/>
              </w:rPr>
              <w:t>Bugarska</w:t>
            </w:r>
          </w:p>
        </w:tc>
        <w:tc>
          <w:tcPr>
            <w:tcW w:w="710" w:type="dxa"/>
          </w:tcPr>
          <w:p w:rsidR="00F2560F" w:rsidRPr="003007AA" w:rsidRDefault="00F2560F" w:rsidP="00AF7F34">
            <w:pPr>
              <w:spacing w:line="256" w:lineRule="auto"/>
              <w:rPr>
                <w:sz w:val="16"/>
                <w:szCs w:val="16"/>
              </w:rPr>
            </w:pPr>
            <w:r>
              <w:rPr>
                <w:sz w:val="16"/>
                <w:szCs w:val="16"/>
              </w:rPr>
              <w:t>Hrvatska</w:t>
            </w:r>
          </w:p>
        </w:tc>
        <w:tc>
          <w:tcPr>
            <w:tcW w:w="710" w:type="dxa"/>
          </w:tcPr>
          <w:p w:rsidR="00F2560F" w:rsidRPr="003007AA" w:rsidRDefault="00F2560F" w:rsidP="00AF7F34">
            <w:pPr>
              <w:spacing w:line="256" w:lineRule="auto"/>
              <w:rPr>
                <w:sz w:val="16"/>
                <w:szCs w:val="16"/>
              </w:rPr>
            </w:pPr>
            <w:r>
              <w:rPr>
                <w:sz w:val="16"/>
                <w:szCs w:val="16"/>
              </w:rPr>
              <w:t>Mađarska</w:t>
            </w:r>
          </w:p>
        </w:tc>
        <w:tc>
          <w:tcPr>
            <w:tcW w:w="710" w:type="dxa"/>
          </w:tcPr>
          <w:p w:rsidR="00F2560F" w:rsidRPr="003007AA" w:rsidRDefault="00F2560F" w:rsidP="00AF7F34">
            <w:pPr>
              <w:spacing w:line="256" w:lineRule="auto"/>
              <w:rPr>
                <w:sz w:val="16"/>
                <w:szCs w:val="16"/>
              </w:rPr>
            </w:pPr>
            <w:r>
              <w:rPr>
                <w:sz w:val="16"/>
                <w:szCs w:val="16"/>
              </w:rPr>
              <w:t>BJRM</w:t>
            </w:r>
          </w:p>
        </w:tc>
        <w:tc>
          <w:tcPr>
            <w:tcW w:w="710" w:type="dxa"/>
          </w:tcPr>
          <w:p w:rsidR="00F2560F" w:rsidRPr="003007AA" w:rsidRDefault="00F2560F" w:rsidP="00AF7F34">
            <w:pPr>
              <w:spacing w:line="256" w:lineRule="auto"/>
              <w:rPr>
                <w:sz w:val="16"/>
                <w:szCs w:val="16"/>
              </w:rPr>
            </w:pPr>
            <w:r>
              <w:rPr>
                <w:sz w:val="16"/>
                <w:szCs w:val="16"/>
              </w:rPr>
              <w:t>C.Gora</w:t>
            </w:r>
          </w:p>
        </w:tc>
        <w:tc>
          <w:tcPr>
            <w:tcW w:w="710" w:type="dxa"/>
          </w:tcPr>
          <w:p w:rsidR="00F2560F" w:rsidRPr="003007AA" w:rsidRDefault="00F2560F" w:rsidP="00AF7F34">
            <w:pPr>
              <w:spacing w:line="256" w:lineRule="auto"/>
              <w:rPr>
                <w:sz w:val="16"/>
                <w:szCs w:val="16"/>
              </w:rPr>
            </w:pPr>
            <w:r>
              <w:rPr>
                <w:sz w:val="16"/>
                <w:szCs w:val="16"/>
              </w:rPr>
              <w:t>Rumun.</w:t>
            </w:r>
          </w:p>
        </w:tc>
        <w:tc>
          <w:tcPr>
            <w:tcW w:w="710" w:type="dxa"/>
          </w:tcPr>
          <w:p w:rsidR="00F2560F" w:rsidRPr="00341BC9" w:rsidRDefault="00F2560F" w:rsidP="00AF7F34">
            <w:pPr>
              <w:spacing w:line="256" w:lineRule="auto"/>
              <w:rPr>
                <w:b/>
                <w:sz w:val="16"/>
                <w:szCs w:val="16"/>
              </w:rPr>
            </w:pPr>
            <w:r w:rsidRPr="00341BC9">
              <w:rPr>
                <w:b/>
                <w:sz w:val="16"/>
                <w:szCs w:val="16"/>
              </w:rPr>
              <w:t>Srbija</w:t>
            </w:r>
          </w:p>
        </w:tc>
        <w:tc>
          <w:tcPr>
            <w:tcW w:w="71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2008</w:t>
            </w:r>
          </w:p>
        </w:tc>
        <w:tc>
          <w:tcPr>
            <w:tcW w:w="710" w:type="dxa"/>
          </w:tcPr>
          <w:p w:rsidR="00F2560F" w:rsidRPr="003007AA" w:rsidRDefault="00F2560F" w:rsidP="00AF7F34">
            <w:pPr>
              <w:spacing w:line="256" w:lineRule="auto"/>
              <w:jc w:val="center"/>
              <w:rPr>
                <w:sz w:val="16"/>
                <w:szCs w:val="16"/>
              </w:rPr>
            </w:pPr>
            <w:r>
              <w:rPr>
                <w:sz w:val="16"/>
                <w:szCs w:val="16"/>
              </w:rPr>
              <w:t>108</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61</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65</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85</w:t>
            </w:r>
          </w:p>
        </w:tc>
        <w:tc>
          <w:tcPr>
            <w:tcW w:w="711" w:type="dxa"/>
          </w:tcPr>
          <w:p w:rsidR="00F2560F" w:rsidRPr="003007AA" w:rsidRDefault="00F2560F" w:rsidP="00AF7F34">
            <w:pPr>
              <w:spacing w:line="256" w:lineRule="auto"/>
              <w:jc w:val="center"/>
              <w:rPr>
                <w:sz w:val="16"/>
                <w:szCs w:val="16"/>
              </w:rPr>
            </w:pPr>
            <w:r>
              <w:rPr>
                <w:sz w:val="16"/>
                <w:szCs w:val="16"/>
              </w:rPr>
              <w:t>42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2009</w:t>
            </w:r>
          </w:p>
        </w:tc>
        <w:tc>
          <w:tcPr>
            <w:tcW w:w="710" w:type="dxa"/>
          </w:tcPr>
          <w:p w:rsidR="00F2560F" w:rsidRPr="003007AA" w:rsidRDefault="00F2560F" w:rsidP="00AF7F34">
            <w:pPr>
              <w:spacing w:line="256" w:lineRule="auto"/>
              <w:jc w:val="center"/>
              <w:rPr>
                <w:sz w:val="16"/>
                <w:szCs w:val="16"/>
              </w:rPr>
            </w:pPr>
            <w:r>
              <w:rPr>
                <w:sz w:val="16"/>
                <w:szCs w:val="16"/>
              </w:rPr>
              <w:t>96</w:t>
            </w:r>
          </w:p>
        </w:tc>
        <w:tc>
          <w:tcPr>
            <w:tcW w:w="710" w:type="dxa"/>
          </w:tcPr>
          <w:p w:rsidR="00F2560F" w:rsidRPr="003007AA" w:rsidRDefault="00F2560F" w:rsidP="00AF7F34">
            <w:pPr>
              <w:spacing w:line="256" w:lineRule="auto"/>
              <w:jc w:val="center"/>
              <w:rPr>
                <w:sz w:val="16"/>
                <w:szCs w:val="16"/>
              </w:rPr>
            </w:pPr>
            <w:r>
              <w:rPr>
                <w:sz w:val="16"/>
                <w:szCs w:val="16"/>
              </w:rPr>
              <w:t>109</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58</w:t>
            </w:r>
          </w:p>
        </w:tc>
        <w:tc>
          <w:tcPr>
            <w:tcW w:w="710" w:type="dxa"/>
          </w:tcPr>
          <w:p w:rsidR="00F2560F" w:rsidRPr="003007AA" w:rsidRDefault="00F2560F" w:rsidP="00AF7F34">
            <w:pPr>
              <w:spacing w:line="256" w:lineRule="auto"/>
              <w:jc w:val="center"/>
              <w:rPr>
                <w:sz w:val="16"/>
                <w:szCs w:val="16"/>
              </w:rPr>
            </w:pPr>
            <w:r>
              <w:rPr>
                <w:sz w:val="16"/>
                <w:szCs w:val="16"/>
              </w:rPr>
              <w:t>84</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64</w:t>
            </w:r>
          </w:p>
        </w:tc>
        <w:tc>
          <w:tcPr>
            <w:tcW w:w="710" w:type="dxa"/>
          </w:tcPr>
          <w:p w:rsidR="00F2560F" w:rsidRPr="00341BC9" w:rsidRDefault="00F2560F" w:rsidP="00AF7F34">
            <w:pPr>
              <w:spacing w:line="256" w:lineRule="auto"/>
              <w:jc w:val="center"/>
              <w:rPr>
                <w:b/>
                <w:sz w:val="16"/>
                <w:szCs w:val="16"/>
              </w:rPr>
            </w:pPr>
            <w:r>
              <w:rPr>
                <w:b/>
                <w:sz w:val="16"/>
                <w:szCs w:val="16"/>
              </w:rPr>
              <w:t>93</w:t>
            </w:r>
          </w:p>
        </w:tc>
        <w:tc>
          <w:tcPr>
            <w:tcW w:w="711" w:type="dxa"/>
          </w:tcPr>
          <w:p w:rsidR="00F2560F" w:rsidRPr="003007AA" w:rsidRDefault="00F2560F" w:rsidP="00AF7F34">
            <w:pPr>
              <w:spacing w:line="256" w:lineRule="auto"/>
              <w:jc w:val="center"/>
              <w:rPr>
                <w:sz w:val="16"/>
                <w:szCs w:val="16"/>
              </w:rPr>
            </w:pPr>
            <w:r>
              <w:rPr>
                <w:sz w:val="16"/>
                <w:szCs w:val="16"/>
              </w:rPr>
              <w:t>37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2010</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102</w:t>
            </w:r>
          </w:p>
        </w:tc>
        <w:tc>
          <w:tcPr>
            <w:tcW w:w="710" w:type="dxa"/>
          </w:tcPr>
          <w:p w:rsidR="00F2560F" w:rsidRPr="003007AA" w:rsidRDefault="00F2560F" w:rsidP="00AF7F34">
            <w:pPr>
              <w:spacing w:line="256" w:lineRule="auto"/>
              <w:jc w:val="center"/>
              <w:rPr>
                <w:sz w:val="16"/>
                <w:szCs w:val="16"/>
              </w:rPr>
            </w:pPr>
            <w:r>
              <w:rPr>
                <w:sz w:val="16"/>
                <w:szCs w:val="16"/>
              </w:rPr>
              <w:t>71</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52</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41BC9" w:rsidRDefault="00F2560F" w:rsidP="00AF7F34">
            <w:pPr>
              <w:spacing w:line="256" w:lineRule="auto"/>
              <w:jc w:val="center"/>
              <w:rPr>
                <w:b/>
                <w:sz w:val="16"/>
                <w:szCs w:val="16"/>
              </w:rPr>
            </w:pPr>
            <w:r>
              <w:rPr>
                <w:b/>
                <w:sz w:val="16"/>
                <w:szCs w:val="16"/>
              </w:rPr>
              <w:t>96</w:t>
            </w:r>
          </w:p>
        </w:tc>
        <w:tc>
          <w:tcPr>
            <w:tcW w:w="711" w:type="dxa"/>
          </w:tcPr>
          <w:p w:rsidR="00F2560F" w:rsidRPr="003007AA" w:rsidRDefault="00F2560F" w:rsidP="00AF7F34">
            <w:pPr>
              <w:spacing w:line="256" w:lineRule="auto"/>
              <w:jc w:val="center"/>
              <w:rPr>
                <w:sz w:val="16"/>
                <w:szCs w:val="16"/>
              </w:rPr>
            </w:pPr>
            <w:r>
              <w:rPr>
                <w:sz w:val="16"/>
                <w:szCs w:val="16"/>
              </w:rPr>
              <w:t>45</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2011</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007AA" w:rsidRDefault="00F2560F" w:rsidP="00AF7F34">
            <w:pPr>
              <w:spacing w:line="256" w:lineRule="auto"/>
              <w:jc w:val="center"/>
              <w:rPr>
                <w:sz w:val="16"/>
                <w:szCs w:val="16"/>
              </w:rPr>
            </w:pPr>
            <w:r>
              <w:rPr>
                <w:sz w:val="16"/>
                <w:szCs w:val="16"/>
              </w:rPr>
              <w:t>100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48</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81</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2013</w:t>
            </w:r>
          </w:p>
        </w:tc>
        <w:tc>
          <w:tcPr>
            <w:tcW w:w="710" w:type="dxa"/>
          </w:tcPr>
          <w:p w:rsidR="00F2560F" w:rsidRPr="003007AA" w:rsidRDefault="00F2560F" w:rsidP="00AF7F34">
            <w:pPr>
              <w:spacing w:line="256" w:lineRule="auto"/>
              <w:jc w:val="center"/>
              <w:rPr>
                <w:sz w:val="16"/>
                <w:szCs w:val="16"/>
              </w:rPr>
            </w:pPr>
            <w:r>
              <w:rPr>
                <w:sz w:val="16"/>
                <w:szCs w:val="16"/>
              </w:rPr>
              <w:t>95</w:t>
            </w:r>
          </w:p>
        </w:tc>
        <w:tc>
          <w:tcPr>
            <w:tcW w:w="710" w:type="dxa"/>
          </w:tcPr>
          <w:p w:rsidR="00F2560F" w:rsidRPr="003007AA" w:rsidRDefault="00F2560F" w:rsidP="00AF7F34">
            <w:pPr>
              <w:spacing w:line="256" w:lineRule="auto"/>
              <w:jc w:val="center"/>
              <w:rPr>
                <w:sz w:val="16"/>
                <w:szCs w:val="16"/>
              </w:rPr>
            </w:pPr>
            <w:r>
              <w:rPr>
                <w:sz w:val="16"/>
                <w:szCs w:val="16"/>
              </w:rPr>
              <w:t>87</w:t>
            </w:r>
          </w:p>
        </w:tc>
        <w:tc>
          <w:tcPr>
            <w:tcW w:w="710" w:type="dxa"/>
          </w:tcPr>
          <w:p w:rsidR="00F2560F" w:rsidRPr="003007AA" w:rsidRDefault="00F2560F" w:rsidP="00AF7F34">
            <w:pPr>
              <w:spacing w:line="256" w:lineRule="auto"/>
              <w:jc w:val="center"/>
              <w:rPr>
                <w:sz w:val="16"/>
                <w:szCs w:val="16"/>
              </w:rPr>
            </w:pPr>
            <w:r>
              <w:rPr>
                <w:sz w:val="16"/>
                <w:szCs w:val="16"/>
              </w:rPr>
              <w:t>57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73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41BC9" w:rsidRDefault="00F2560F" w:rsidP="00AF7F34">
            <w:pPr>
              <w:spacing w:line="256" w:lineRule="auto"/>
              <w:jc w:val="center"/>
              <w:rPr>
                <w:b/>
                <w:sz w:val="16"/>
                <w:szCs w:val="16"/>
              </w:rPr>
            </w:pPr>
            <w:r>
              <w:rPr>
                <w:b/>
                <w:sz w:val="16"/>
                <w:szCs w:val="16"/>
              </w:rPr>
              <w:t>101</w:t>
            </w:r>
          </w:p>
        </w:tc>
        <w:tc>
          <w:tcPr>
            <w:tcW w:w="711" w:type="dxa"/>
          </w:tcPr>
          <w:p w:rsidR="00F2560F" w:rsidRPr="003007AA" w:rsidRDefault="00F2560F" w:rsidP="00AF7F34">
            <w:pPr>
              <w:spacing w:line="256" w:lineRule="auto"/>
              <w:jc w:val="center"/>
              <w:rPr>
                <w:sz w:val="16"/>
                <w:szCs w:val="16"/>
              </w:rPr>
            </w:pPr>
            <w:r>
              <w:rPr>
                <w:sz w:val="16"/>
                <w:szCs w:val="16"/>
              </w:rPr>
              <w:t>62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2014</w:t>
            </w:r>
          </w:p>
        </w:tc>
        <w:tc>
          <w:tcPr>
            <w:tcW w:w="710" w:type="dxa"/>
          </w:tcPr>
          <w:p w:rsidR="00F2560F" w:rsidRPr="003007AA" w:rsidRDefault="00F2560F" w:rsidP="00AF7F34">
            <w:pPr>
              <w:spacing w:line="256" w:lineRule="auto"/>
              <w:jc w:val="center"/>
              <w:rPr>
                <w:sz w:val="16"/>
                <w:szCs w:val="16"/>
              </w:rPr>
            </w:pPr>
            <w:r>
              <w:rPr>
                <w:sz w:val="16"/>
                <w:szCs w:val="16"/>
              </w:rPr>
              <w:t>97</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59</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70</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2015</w:t>
            </w:r>
          </w:p>
        </w:tc>
        <w:tc>
          <w:tcPr>
            <w:tcW w:w="710" w:type="dxa"/>
          </w:tcPr>
          <w:p w:rsidR="00F2560F" w:rsidRPr="003007AA" w:rsidRDefault="00F2560F" w:rsidP="00AF7F34">
            <w:pPr>
              <w:spacing w:line="256" w:lineRule="auto"/>
              <w:jc w:val="center"/>
              <w:rPr>
                <w:sz w:val="16"/>
                <w:szCs w:val="16"/>
              </w:rPr>
            </w:pPr>
            <w:r>
              <w:rPr>
                <w:sz w:val="16"/>
                <w:szCs w:val="16"/>
              </w:rPr>
              <w:t>93</w:t>
            </w:r>
          </w:p>
        </w:tc>
        <w:tc>
          <w:tcPr>
            <w:tcW w:w="710" w:type="dxa"/>
          </w:tcPr>
          <w:p w:rsidR="00F2560F" w:rsidRPr="003007AA" w:rsidRDefault="00F2560F" w:rsidP="00AF7F34">
            <w:pPr>
              <w:spacing w:line="256" w:lineRule="auto"/>
              <w:jc w:val="center"/>
              <w:rPr>
                <w:sz w:val="16"/>
                <w:szCs w:val="16"/>
              </w:rPr>
            </w:pPr>
            <w:r>
              <w:rPr>
                <w:sz w:val="16"/>
                <w:szCs w:val="16"/>
              </w:rPr>
              <w:t>111</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70</w:t>
            </w:r>
          </w:p>
        </w:tc>
        <w:tc>
          <w:tcPr>
            <w:tcW w:w="710" w:type="dxa"/>
          </w:tcPr>
          <w:p w:rsidR="00F2560F" w:rsidRPr="003007AA" w:rsidRDefault="00F2560F" w:rsidP="00AF7F34">
            <w:pPr>
              <w:spacing w:line="256" w:lineRule="auto"/>
              <w:jc w:val="center"/>
              <w:rPr>
                <w:sz w:val="16"/>
                <w:szCs w:val="16"/>
              </w:rPr>
            </w:pPr>
            <w:r>
              <w:rPr>
                <w:sz w:val="16"/>
                <w:szCs w:val="16"/>
              </w:rPr>
              <w:t>53</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59</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2016</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50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69</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007AA" w:rsidRDefault="00F2560F" w:rsidP="00AF7F34">
            <w:pPr>
              <w:spacing w:line="256" w:lineRule="auto"/>
              <w:jc w:val="center"/>
              <w:rPr>
                <w:sz w:val="16"/>
                <w:szCs w:val="16"/>
              </w:rPr>
            </w:pPr>
            <w:r>
              <w:rPr>
                <w:sz w:val="16"/>
                <w:szCs w:val="16"/>
              </w:rPr>
              <w:t>82</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41BC9" w:rsidRDefault="00F2560F" w:rsidP="00AF7F34">
            <w:pPr>
              <w:spacing w:line="256" w:lineRule="auto"/>
              <w:jc w:val="center"/>
              <w:rPr>
                <w:b/>
                <w:sz w:val="16"/>
                <w:szCs w:val="16"/>
              </w:rPr>
            </w:pPr>
            <w:r>
              <w:rPr>
                <w:b/>
                <w:sz w:val="16"/>
                <w:szCs w:val="16"/>
              </w:rPr>
              <w:t>90</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103</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78</w:t>
            </w:r>
          </w:p>
        </w:tc>
        <w:tc>
          <w:tcPr>
            <w:tcW w:w="711" w:type="dxa"/>
          </w:tcPr>
          <w:p w:rsidR="00F2560F" w:rsidRPr="003007AA" w:rsidRDefault="00F2560F" w:rsidP="00AF7F34">
            <w:pPr>
              <w:spacing w:line="256" w:lineRule="auto"/>
              <w:jc w:val="center"/>
              <w:rPr>
                <w:sz w:val="16"/>
                <w:szCs w:val="16"/>
              </w:rPr>
            </w:pPr>
            <w:r>
              <w:rPr>
                <w:sz w:val="16"/>
                <w:szCs w:val="16"/>
              </w:rPr>
              <w:t>48</w:t>
            </w:r>
          </w:p>
        </w:tc>
      </w:tr>
    </w:tbl>
    <w:p w:rsidR="00C33574" w:rsidRPr="008107CA" w:rsidRDefault="00F2560F" w:rsidP="00C33574">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C33574" w:rsidRPr="00831A89" w:rsidRDefault="000A704E" w:rsidP="00831A89">
      <w:pPr>
        <w:spacing w:after="0" w:line="240" w:lineRule="auto"/>
        <w:jc w:val="both"/>
        <w:rPr>
          <w:rFonts w:ascii="Times New Roman" w:eastAsia="Times New Roman" w:hAnsi="Times New Roman" w:cs="Times New Roman"/>
          <w:sz w:val="24"/>
          <w:szCs w:val="24"/>
        </w:rPr>
      </w:pPr>
      <w:r w:rsidRPr="000A704E">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ukupnoj konkurentnosti, merenom Indeksom</w:t>
      </w:r>
      <w:r w:rsidRPr="000A704E">
        <w:rPr>
          <w:rFonts w:ascii="Times New Roman" w:eastAsia="Times New Roman" w:hAnsi="Times New Roman" w:cs="Times New Roman"/>
          <w:sz w:val="24"/>
          <w:szCs w:val="24"/>
        </w:rPr>
        <w:t xml:space="preserve"> globalne konkurentnosti, </w:t>
      </w:r>
      <w:r w:rsidR="00AF7F34">
        <w:rPr>
          <w:rFonts w:ascii="Times New Roman" w:eastAsia="Times New Roman" w:hAnsi="Times New Roman" w:cs="Times New Roman"/>
          <w:sz w:val="24"/>
          <w:szCs w:val="24"/>
        </w:rPr>
        <w:t xml:space="preserve">Srbije je </w:t>
      </w:r>
      <w:r w:rsidRPr="000A704E">
        <w:rPr>
          <w:rFonts w:ascii="Times New Roman" w:eastAsia="Times New Roman" w:hAnsi="Times New Roman" w:cs="Times New Roman"/>
          <w:sz w:val="24"/>
          <w:szCs w:val="24"/>
        </w:rPr>
        <w:t>u 2017. godini plasirana bolje jedino od Bosne i Hercegovine</w:t>
      </w:r>
      <w:r w:rsidR="00AF7F34">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koja zauzima 103. poziciju na rang listi SEF-a. Od ostalih zemalja iz okruženja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Crna Gora je ostvarila poboljšanje vrednosti IGK od 0,1 i time se našla tik ispred Srbije</w:t>
      </w:r>
      <w:r>
        <w:rPr>
          <w:rFonts w:ascii="Times New Roman" w:eastAsia="Times New Roman" w:hAnsi="Times New Roman" w:cs="Times New Roman"/>
          <w:sz w:val="24"/>
          <w:szCs w:val="24"/>
        </w:rPr>
        <w:t xml:space="preserve"> </w:t>
      </w:r>
      <w:r w:rsidRPr="000A704E">
        <w:rPr>
          <w:rFonts w:ascii="Times New Roman" w:eastAsia="Times New Roman" w:hAnsi="Times New Roman" w:cs="Times New Roman"/>
          <w:sz w:val="24"/>
          <w:szCs w:val="24"/>
        </w:rPr>
        <w:t>na 77. poziciji (prošle godine zauzela 82. poziciju), dok je Hrvatska uz povećanje vrednosti IGK od 0,04 zadržala isto 74. mesto na rang listi kao prethodne godine. Napredak na listi za pet mesta ostvarila je i Albanija</w:t>
      </w:r>
      <w:r>
        <w:rPr>
          <w:rFonts w:ascii="Times New Roman" w:eastAsia="Times New Roman" w:hAnsi="Times New Roman" w:cs="Times New Roman"/>
          <w:sz w:val="24"/>
          <w:szCs w:val="24"/>
        </w:rPr>
        <w:t>, koja se našla</w:t>
      </w:r>
      <w:r w:rsidRPr="000A704E">
        <w:rPr>
          <w:rFonts w:ascii="Times New Roman" w:eastAsia="Times New Roman" w:hAnsi="Times New Roman" w:cs="Times New Roman"/>
          <w:sz w:val="24"/>
          <w:szCs w:val="24"/>
        </w:rPr>
        <w:t xml:space="preserve"> na 75. </w:t>
      </w:r>
      <w:r>
        <w:rPr>
          <w:rFonts w:ascii="Times New Roman" w:eastAsia="Times New Roman" w:hAnsi="Times New Roman" w:cs="Times New Roman"/>
          <w:sz w:val="24"/>
          <w:szCs w:val="24"/>
        </w:rPr>
        <w:t>p</w:t>
      </w:r>
      <w:r w:rsidRPr="000A704E">
        <w:rPr>
          <w:rFonts w:ascii="Times New Roman" w:eastAsia="Times New Roman" w:hAnsi="Times New Roman" w:cs="Times New Roman"/>
          <w:sz w:val="24"/>
          <w:szCs w:val="24"/>
        </w:rPr>
        <w:t>oziciji</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povećanje vrednosti IGK od 0,12 poena. U najbolje plasirane privrede iz okruženja spadaju Rumunija koja je ove godine na 68. mestu uz pogoršanje </w:t>
      </w:r>
      <w:r>
        <w:rPr>
          <w:rFonts w:ascii="Times New Roman" w:eastAsia="Times New Roman" w:hAnsi="Times New Roman" w:cs="Times New Roman"/>
          <w:sz w:val="24"/>
          <w:szCs w:val="24"/>
        </w:rPr>
        <w:t xml:space="preserve">za </w:t>
      </w:r>
      <w:r w:rsidRPr="000A704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mesta</w:t>
      </w:r>
      <w:r w:rsidRPr="000A704E">
        <w:rPr>
          <w:rFonts w:ascii="Times New Roman" w:eastAsia="Times New Roman" w:hAnsi="Times New Roman" w:cs="Times New Roman"/>
          <w:sz w:val="24"/>
          <w:szCs w:val="24"/>
        </w:rPr>
        <w:t>, zatim Mađarska koja poboljšala svoju poziciju za 9 mesta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rast vrednosti IGK od 0,13 poena i Slovenija koja je ponovo poboljšala svoj plasman i zauzela 48. mesto na listi SEF-a.</w:t>
      </w:r>
    </w:p>
    <w:p w:rsidR="00300AF1" w:rsidRPr="00AF7F34" w:rsidRDefault="00DA6052" w:rsidP="00AF7F34">
      <w:pPr>
        <w:jc w:val="both"/>
        <w:rPr>
          <w:rFonts w:ascii="Times New Roman" w:eastAsia="Times New Roman" w:hAnsi="Times New Roman" w:cs="Times New Roman"/>
          <w:sz w:val="24"/>
          <w:szCs w:val="24"/>
        </w:rPr>
      </w:pPr>
      <w:r>
        <w:rPr>
          <w:rFonts w:ascii="Times New Roman" w:hAnsi="Times New Roman"/>
          <w:i/>
          <w:sz w:val="24"/>
          <w:szCs w:val="24"/>
          <w:lang w:val="sr-Latn-CS"/>
        </w:rPr>
        <w:tab/>
      </w:r>
      <w:r w:rsidR="00831A89">
        <w:rPr>
          <w:rFonts w:ascii="Times New Roman" w:hAnsi="Times New Roman"/>
          <w:sz w:val="24"/>
          <w:szCs w:val="24"/>
          <w:lang w:val="sr-Latn-CS"/>
        </w:rPr>
        <w:t>Na osnovu podataka</w:t>
      </w:r>
      <w:r w:rsidR="00831A89" w:rsidRPr="00831A89">
        <w:rPr>
          <w:rFonts w:ascii="Times New Roman" w:eastAsia="Times New Roman" w:hAnsi="Times New Roman" w:cs="Times New Roman"/>
          <w:sz w:val="24"/>
          <w:szCs w:val="24"/>
        </w:rPr>
        <w:t xml:space="preserve"> iz </w:t>
      </w:r>
      <w:r w:rsidR="00831A89">
        <w:rPr>
          <w:rFonts w:ascii="Times New Roman" w:eastAsia="Times New Roman" w:hAnsi="Times New Roman" w:cs="Times New Roman"/>
          <w:sz w:val="24"/>
          <w:szCs w:val="24"/>
        </w:rPr>
        <w:t>Izveštaja SEF-a za 2017. godinu, možemo primetiti da su</w:t>
      </w:r>
      <w:r w:rsidR="00831A89" w:rsidRPr="00831A89">
        <w:rPr>
          <w:rFonts w:ascii="Times New Roman" w:eastAsia="Times New Roman" w:hAnsi="Times New Roman" w:cs="Times New Roman"/>
          <w:sz w:val="24"/>
          <w:szCs w:val="24"/>
        </w:rPr>
        <w:t>, osim Rumunije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sve zemlje iz okruženja zabeležile poboljšanje vrednosti IGK u ovoj godini</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koji je u proseku iznosio</w:t>
      </w:r>
      <w:r w:rsidR="00831A89">
        <w:rPr>
          <w:rFonts w:ascii="Times New Roman" w:eastAsia="Times New Roman" w:hAnsi="Times New Roman" w:cs="Times New Roman"/>
          <w:sz w:val="24"/>
          <w:szCs w:val="24"/>
        </w:rPr>
        <w:t xml:space="preserve"> oko 2</w:t>
      </w:r>
      <w:r w:rsidR="00831A89" w:rsidRPr="00831A89">
        <w:rPr>
          <w:rFonts w:ascii="Times New Roman" w:eastAsia="Times New Roman" w:hAnsi="Times New Roman" w:cs="Times New Roman"/>
          <w:sz w:val="24"/>
          <w:szCs w:val="24"/>
        </w:rPr>
        <w:t>% u odnosu na vrednost iz prošle godine. U isto vreme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Srbija</w:t>
      </w:r>
      <w:r w:rsidR="00831A89">
        <w:rPr>
          <w:rFonts w:ascii="Times New Roman" w:eastAsia="Times New Roman" w:hAnsi="Times New Roman" w:cs="Times New Roman"/>
          <w:sz w:val="24"/>
          <w:szCs w:val="24"/>
        </w:rPr>
        <w:t xml:space="preserve"> je</w:t>
      </w:r>
      <w:r w:rsidR="00831A89" w:rsidRPr="00831A89">
        <w:rPr>
          <w:rFonts w:ascii="Times New Roman" w:eastAsia="Times New Roman" w:hAnsi="Times New Roman" w:cs="Times New Roman"/>
          <w:sz w:val="24"/>
          <w:szCs w:val="24"/>
        </w:rPr>
        <w:t xml:space="preserve"> zabeležila povećanje</w:t>
      </w:r>
      <w:r w:rsidR="00831A89">
        <w:rPr>
          <w:rFonts w:ascii="Times New Roman" w:eastAsia="Times New Roman" w:hAnsi="Times New Roman" w:cs="Times New Roman"/>
          <w:sz w:val="24"/>
          <w:szCs w:val="24"/>
        </w:rPr>
        <w:t xml:space="preserve"> </w:t>
      </w:r>
      <w:r w:rsidR="00831A89" w:rsidRPr="00831A89">
        <w:rPr>
          <w:rFonts w:ascii="Times New Roman" w:eastAsia="Times New Roman" w:hAnsi="Times New Roman" w:cs="Times New Roman"/>
          <w:sz w:val="24"/>
          <w:szCs w:val="24"/>
        </w:rPr>
        <w:t xml:space="preserve">IGK od  </w:t>
      </w:r>
      <w:r w:rsidR="00831A89">
        <w:rPr>
          <w:rFonts w:ascii="Times New Roman" w:eastAsia="Times New Roman" w:hAnsi="Times New Roman" w:cs="Times New Roman"/>
          <w:sz w:val="24"/>
          <w:szCs w:val="24"/>
        </w:rPr>
        <w:t>4,3</w:t>
      </w:r>
      <w:r w:rsidR="00831A89" w:rsidRPr="00831A89">
        <w:rPr>
          <w:rFonts w:ascii="Times New Roman" w:eastAsia="Times New Roman" w:hAnsi="Times New Roman" w:cs="Times New Roman"/>
          <w:sz w:val="24"/>
          <w:szCs w:val="24"/>
        </w:rPr>
        <w:t>%</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što je uticalo  na smanjenje zaostajanja za prosekom regiona. Treba napomenuti da je poboljšanje pozicije na rang listi sve teže kako se privreda </w:t>
      </w:r>
      <w:r w:rsidR="00831A89" w:rsidRPr="00831A89">
        <w:rPr>
          <w:rFonts w:ascii="Times New Roman" w:eastAsia="Times New Roman" w:hAnsi="Times New Roman" w:cs="Times New Roman"/>
          <w:sz w:val="24"/>
          <w:szCs w:val="24"/>
        </w:rPr>
        <w:lastRenderedPageBreak/>
        <w:t>kreće ka gornjoj polovini liste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pošto je potrebno ostvariti znatno veće napretke kako bi se isti odrazili na vrednosti mekih i tvrdih pokazatelja koji se koriste u izračunavaju IGK. </w:t>
      </w:r>
    </w:p>
    <w:p w:rsidR="00623E32" w:rsidRPr="00DB52F5" w:rsidRDefault="00623E32" w:rsidP="00AF7F34">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Što se tiče merenja napretka Srbije po osnovu nosećih stubova konkurentnosti, može se konstatovati da je u 2017. godini došlo do poboljšanja kod gotovo svih stubova konkurentnosti koje SEF prati (samo u slučaju stuba </w:t>
      </w:r>
      <w:r w:rsidR="00011CC2">
        <w:rPr>
          <w:rFonts w:ascii="Times New Roman" w:hAnsi="Times New Roman"/>
          <w:sz w:val="24"/>
          <w:szCs w:val="24"/>
          <w:lang w:val="sr-Latn-CS"/>
        </w:rPr>
        <w:t>“</w:t>
      </w:r>
      <w:r>
        <w:rPr>
          <w:rFonts w:ascii="Times New Roman" w:hAnsi="Times New Roman"/>
          <w:sz w:val="24"/>
          <w:szCs w:val="24"/>
          <w:lang w:val="sr-Latn-CS"/>
        </w:rPr>
        <w:t>Zdravstvo i osnovno obrazovanje</w:t>
      </w:r>
      <w:r w:rsidR="00011CC2">
        <w:rPr>
          <w:rFonts w:ascii="Times New Roman" w:hAnsi="Times New Roman"/>
          <w:sz w:val="24"/>
          <w:szCs w:val="24"/>
          <w:lang w:val="sr-Latn-CS"/>
        </w:rPr>
        <w:t>“</w:t>
      </w:r>
      <w:r>
        <w:rPr>
          <w:rFonts w:ascii="Times New Roman" w:hAnsi="Times New Roman"/>
          <w:sz w:val="24"/>
          <w:szCs w:val="24"/>
          <w:lang w:val="sr-Latn-CS"/>
        </w:rPr>
        <w:t xml:space="preserve"> ostvarena je ista vrednost IGK kao i u prethodnoj godini). </w:t>
      </w:r>
      <w:r w:rsidRPr="00DB52F5">
        <w:rPr>
          <w:rFonts w:ascii="Times New Roman" w:hAnsi="Times New Roman"/>
          <w:sz w:val="24"/>
          <w:szCs w:val="24"/>
          <w:lang w:val="sr-Latn-CS"/>
        </w:rPr>
        <w:t>Poboljšanje pozicije Srbije na listi SEF-a je rezultat aktuelne percepcije poslovnog sveta o sposobnosti zemlje da obezbedi dugoročno stabilan privredni rast.</w:t>
      </w:r>
    </w:p>
    <w:p w:rsidR="00623E32" w:rsidRPr="00300AF1" w:rsidRDefault="00623E32" w:rsidP="00623E32">
      <w:pPr>
        <w:spacing w:line="256" w:lineRule="auto"/>
        <w:jc w:val="both"/>
        <w:rPr>
          <w:rFonts w:ascii="Times New Roman" w:hAnsi="Times New Roman"/>
          <w:sz w:val="24"/>
          <w:szCs w:val="24"/>
        </w:rPr>
      </w:pPr>
      <w:r>
        <w:rPr>
          <w:rFonts w:ascii="Times New Roman" w:hAnsi="Times New Roman"/>
          <w:sz w:val="24"/>
          <w:szCs w:val="24"/>
        </w:rPr>
        <w:t>Tabela 3. Vrednost IGK po stubovima konkurentnosti (2015-2017)</w:t>
      </w:r>
    </w:p>
    <w:tbl>
      <w:tblPr>
        <w:tblStyle w:val="TableGrid"/>
        <w:tblW w:w="0" w:type="auto"/>
        <w:tblLook w:val="04A0"/>
      </w:tblPr>
      <w:tblGrid>
        <w:gridCol w:w="738"/>
        <w:gridCol w:w="3870"/>
        <w:gridCol w:w="1080"/>
        <w:gridCol w:w="1080"/>
        <w:gridCol w:w="1043"/>
      </w:tblGrid>
      <w:tr w:rsidR="00623E32" w:rsidRPr="008107CA" w:rsidTr="00AF7F34">
        <w:tc>
          <w:tcPr>
            <w:tcW w:w="738" w:type="dxa"/>
          </w:tcPr>
          <w:p w:rsidR="00623E32" w:rsidRPr="008107CA" w:rsidRDefault="00623E32" w:rsidP="00AF7F34">
            <w:pPr>
              <w:spacing w:line="256" w:lineRule="auto"/>
              <w:rPr>
                <w:b/>
              </w:rPr>
            </w:pPr>
            <w:r w:rsidRPr="008107CA">
              <w:rPr>
                <w:b/>
              </w:rPr>
              <w:t>R.B.</w:t>
            </w:r>
          </w:p>
        </w:tc>
        <w:tc>
          <w:tcPr>
            <w:tcW w:w="3870" w:type="dxa"/>
          </w:tcPr>
          <w:p w:rsidR="00623E32" w:rsidRPr="008107CA" w:rsidRDefault="00623E32" w:rsidP="00AF7F34">
            <w:pPr>
              <w:spacing w:line="256" w:lineRule="auto"/>
              <w:rPr>
                <w:b/>
              </w:rPr>
            </w:pPr>
            <w:r w:rsidRPr="008107CA">
              <w:rPr>
                <w:b/>
              </w:rPr>
              <w:t>Stub konkurentnosti</w:t>
            </w:r>
          </w:p>
        </w:tc>
        <w:tc>
          <w:tcPr>
            <w:tcW w:w="1080" w:type="dxa"/>
          </w:tcPr>
          <w:p w:rsidR="00623E32" w:rsidRPr="008107CA" w:rsidRDefault="00623E32" w:rsidP="00AF7F34">
            <w:pPr>
              <w:spacing w:line="256" w:lineRule="auto"/>
              <w:jc w:val="center"/>
              <w:rPr>
                <w:b/>
              </w:rPr>
            </w:pPr>
            <w:r w:rsidRPr="008107CA">
              <w:rPr>
                <w:b/>
              </w:rPr>
              <w:t>2015</w:t>
            </w:r>
          </w:p>
        </w:tc>
        <w:tc>
          <w:tcPr>
            <w:tcW w:w="1080" w:type="dxa"/>
          </w:tcPr>
          <w:p w:rsidR="00623E32" w:rsidRPr="008107CA" w:rsidRDefault="00623E32" w:rsidP="00AF7F34">
            <w:pPr>
              <w:spacing w:line="256" w:lineRule="auto"/>
              <w:jc w:val="center"/>
              <w:rPr>
                <w:b/>
              </w:rPr>
            </w:pPr>
            <w:r w:rsidRPr="008107CA">
              <w:rPr>
                <w:b/>
              </w:rPr>
              <w:t>2016</w:t>
            </w:r>
          </w:p>
        </w:tc>
        <w:tc>
          <w:tcPr>
            <w:tcW w:w="1043" w:type="dxa"/>
          </w:tcPr>
          <w:p w:rsidR="00623E32" w:rsidRPr="008107CA" w:rsidRDefault="00623E32" w:rsidP="00AF7F34">
            <w:pPr>
              <w:spacing w:line="256" w:lineRule="auto"/>
              <w:jc w:val="center"/>
              <w:rPr>
                <w:b/>
              </w:rPr>
            </w:pPr>
            <w:r w:rsidRPr="008107CA">
              <w:rPr>
                <w:b/>
              </w:rPr>
              <w:t>2017</w:t>
            </w:r>
          </w:p>
        </w:tc>
      </w:tr>
      <w:tr w:rsidR="00623E32" w:rsidTr="00AF7F34">
        <w:tc>
          <w:tcPr>
            <w:tcW w:w="738" w:type="dxa"/>
          </w:tcPr>
          <w:p w:rsidR="00623E32" w:rsidRPr="008107CA" w:rsidRDefault="00623E32" w:rsidP="00AF7F34">
            <w:pPr>
              <w:spacing w:line="256" w:lineRule="auto"/>
            </w:pPr>
            <w:r w:rsidRPr="008107CA">
              <w:t>1</w:t>
            </w:r>
          </w:p>
        </w:tc>
        <w:tc>
          <w:tcPr>
            <w:tcW w:w="3870" w:type="dxa"/>
          </w:tcPr>
          <w:p w:rsidR="00623E32" w:rsidRPr="008107CA" w:rsidRDefault="00623E32" w:rsidP="00AF7F34">
            <w:pPr>
              <w:spacing w:line="256" w:lineRule="auto"/>
            </w:pPr>
            <w:r w:rsidRPr="008107CA">
              <w:t>Institucije</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3,3</w:t>
            </w:r>
          </w:p>
        </w:tc>
        <w:tc>
          <w:tcPr>
            <w:tcW w:w="1043" w:type="dxa"/>
          </w:tcPr>
          <w:p w:rsidR="00623E32" w:rsidRPr="008107CA" w:rsidRDefault="00623E32" w:rsidP="00AF7F34">
            <w:pPr>
              <w:spacing w:line="256" w:lineRule="auto"/>
              <w:jc w:val="center"/>
            </w:pPr>
            <w:r w:rsidRPr="008107CA">
              <w:t>3,4</w:t>
            </w:r>
          </w:p>
        </w:tc>
      </w:tr>
      <w:tr w:rsidR="00623E32" w:rsidTr="00AF7F34">
        <w:tc>
          <w:tcPr>
            <w:tcW w:w="738" w:type="dxa"/>
          </w:tcPr>
          <w:p w:rsidR="00623E32" w:rsidRPr="008107CA" w:rsidRDefault="00623E32" w:rsidP="00AF7F34">
            <w:pPr>
              <w:spacing w:line="256" w:lineRule="auto"/>
            </w:pPr>
            <w:r w:rsidRPr="008107CA">
              <w:t>2</w:t>
            </w:r>
          </w:p>
        </w:tc>
        <w:tc>
          <w:tcPr>
            <w:tcW w:w="3870" w:type="dxa"/>
          </w:tcPr>
          <w:p w:rsidR="00623E32" w:rsidRPr="008107CA" w:rsidRDefault="00623E32" w:rsidP="00AF7F34">
            <w:pPr>
              <w:spacing w:line="256" w:lineRule="auto"/>
            </w:pPr>
            <w:r w:rsidRPr="008107CA">
              <w:t>Infrastruktura</w:t>
            </w:r>
          </w:p>
        </w:tc>
        <w:tc>
          <w:tcPr>
            <w:tcW w:w="1080" w:type="dxa"/>
          </w:tcPr>
          <w:p w:rsidR="00623E32" w:rsidRPr="008107CA" w:rsidRDefault="00623E32" w:rsidP="00AF7F34">
            <w:pPr>
              <w:spacing w:line="256" w:lineRule="auto"/>
              <w:jc w:val="center"/>
            </w:pPr>
            <w:r w:rsidRPr="008107CA">
              <w:t>3,9</w:t>
            </w:r>
          </w:p>
        </w:tc>
        <w:tc>
          <w:tcPr>
            <w:tcW w:w="1080" w:type="dxa"/>
          </w:tcPr>
          <w:p w:rsidR="00623E32" w:rsidRPr="008107CA" w:rsidRDefault="00623E32" w:rsidP="00AF7F34">
            <w:pPr>
              <w:spacing w:line="256" w:lineRule="auto"/>
              <w:jc w:val="center"/>
            </w:pPr>
            <w:r w:rsidRPr="008107CA">
              <w:t>3,9</w:t>
            </w:r>
          </w:p>
        </w:tc>
        <w:tc>
          <w:tcPr>
            <w:tcW w:w="1043" w:type="dxa"/>
          </w:tcPr>
          <w:p w:rsidR="00623E32" w:rsidRPr="008107CA" w:rsidRDefault="00623E32" w:rsidP="00AF7F34">
            <w:pPr>
              <w:spacing w:line="256" w:lineRule="auto"/>
              <w:jc w:val="center"/>
            </w:pPr>
            <w:r w:rsidRPr="008107CA">
              <w:t>4,1</w:t>
            </w:r>
          </w:p>
        </w:tc>
      </w:tr>
      <w:tr w:rsidR="00623E32" w:rsidTr="00AF7F34">
        <w:tc>
          <w:tcPr>
            <w:tcW w:w="738" w:type="dxa"/>
          </w:tcPr>
          <w:p w:rsidR="00623E32" w:rsidRPr="008107CA" w:rsidRDefault="00623E32" w:rsidP="00AF7F34">
            <w:pPr>
              <w:spacing w:line="256" w:lineRule="auto"/>
            </w:pPr>
            <w:r w:rsidRPr="008107CA">
              <w:t>3</w:t>
            </w:r>
          </w:p>
        </w:tc>
        <w:tc>
          <w:tcPr>
            <w:tcW w:w="3870" w:type="dxa"/>
          </w:tcPr>
          <w:p w:rsidR="00623E32" w:rsidRPr="008107CA" w:rsidRDefault="00623E32" w:rsidP="00AF7F34">
            <w:pPr>
              <w:spacing w:line="256" w:lineRule="auto"/>
            </w:pPr>
            <w:r w:rsidRPr="008107CA">
              <w:t>Makroekonomsko okruženje</w:t>
            </w:r>
          </w:p>
        </w:tc>
        <w:tc>
          <w:tcPr>
            <w:tcW w:w="1080" w:type="dxa"/>
          </w:tcPr>
          <w:p w:rsidR="00623E32" w:rsidRPr="008107CA" w:rsidRDefault="00623E32" w:rsidP="00AF7F34">
            <w:pPr>
              <w:spacing w:line="256" w:lineRule="auto"/>
              <w:jc w:val="center"/>
            </w:pPr>
            <w:r w:rsidRPr="008107CA">
              <w:t>3,6</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4</w:t>
            </w:r>
          </w:p>
        </w:tc>
        <w:tc>
          <w:tcPr>
            <w:tcW w:w="3870" w:type="dxa"/>
          </w:tcPr>
          <w:p w:rsidR="00623E32" w:rsidRPr="008107CA" w:rsidRDefault="00623E32" w:rsidP="00AF7F34">
            <w:pPr>
              <w:spacing w:line="256" w:lineRule="auto"/>
            </w:pPr>
            <w:r w:rsidRPr="008107CA">
              <w:t>Zdravstvo i osnovno obrazovanje</w:t>
            </w:r>
          </w:p>
        </w:tc>
        <w:tc>
          <w:tcPr>
            <w:tcW w:w="1080" w:type="dxa"/>
          </w:tcPr>
          <w:p w:rsidR="00623E32" w:rsidRPr="008107CA" w:rsidRDefault="00623E32" w:rsidP="00AF7F34">
            <w:pPr>
              <w:spacing w:line="256" w:lineRule="auto"/>
              <w:jc w:val="center"/>
            </w:pPr>
            <w:r w:rsidRPr="008107CA">
              <w:t>5,9</w:t>
            </w:r>
          </w:p>
        </w:tc>
        <w:tc>
          <w:tcPr>
            <w:tcW w:w="1080" w:type="dxa"/>
          </w:tcPr>
          <w:p w:rsidR="00623E32" w:rsidRPr="008107CA" w:rsidRDefault="00623E32" w:rsidP="00AF7F34">
            <w:pPr>
              <w:spacing w:line="256" w:lineRule="auto"/>
              <w:jc w:val="center"/>
            </w:pPr>
            <w:r w:rsidRPr="008107CA">
              <w:t>6,0</w:t>
            </w:r>
          </w:p>
        </w:tc>
        <w:tc>
          <w:tcPr>
            <w:tcW w:w="1043" w:type="dxa"/>
          </w:tcPr>
          <w:p w:rsidR="00623E32" w:rsidRPr="008107CA" w:rsidRDefault="00623E32" w:rsidP="00AF7F34">
            <w:pPr>
              <w:spacing w:line="256" w:lineRule="auto"/>
              <w:jc w:val="center"/>
            </w:pPr>
            <w:r w:rsidRPr="008107CA">
              <w:t>6,0</w:t>
            </w:r>
          </w:p>
        </w:tc>
      </w:tr>
      <w:tr w:rsidR="00623E32" w:rsidTr="00AF7F34">
        <w:tc>
          <w:tcPr>
            <w:tcW w:w="738" w:type="dxa"/>
          </w:tcPr>
          <w:p w:rsidR="00623E32" w:rsidRPr="008107CA" w:rsidRDefault="00623E32" w:rsidP="00AF7F34">
            <w:pPr>
              <w:spacing w:line="256" w:lineRule="auto"/>
            </w:pPr>
            <w:r w:rsidRPr="008107CA">
              <w:t>5</w:t>
            </w:r>
          </w:p>
        </w:tc>
        <w:tc>
          <w:tcPr>
            <w:tcW w:w="3870" w:type="dxa"/>
          </w:tcPr>
          <w:p w:rsidR="00623E32" w:rsidRPr="008107CA" w:rsidRDefault="00623E32" w:rsidP="00AF7F34">
            <w:pPr>
              <w:spacing w:line="256" w:lineRule="auto"/>
            </w:pPr>
            <w:r w:rsidRPr="008107CA">
              <w:t>Visoko obrazovanje i obuka</w:t>
            </w:r>
          </w:p>
        </w:tc>
        <w:tc>
          <w:tcPr>
            <w:tcW w:w="1080" w:type="dxa"/>
          </w:tcPr>
          <w:p w:rsidR="00623E32" w:rsidRPr="008107CA" w:rsidRDefault="00623E32" w:rsidP="00AF7F34">
            <w:pPr>
              <w:spacing w:line="256" w:lineRule="auto"/>
              <w:jc w:val="center"/>
            </w:pPr>
            <w:r w:rsidRPr="008107CA">
              <w:t>4,3</w:t>
            </w:r>
          </w:p>
        </w:tc>
        <w:tc>
          <w:tcPr>
            <w:tcW w:w="1080" w:type="dxa"/>
          </w:tcPr>
          <w:p w:rsidR="00623E32" w:rsidRPr="008107CA" w:rsidRDefault="00623E32" w:rsidP="00AF7F34">
            <w:pPr>
              <w:spacing w:line="256" w:lineRule="auto"/>
              <w:jc w:val="center"/>
            </w:pPr>
            <w:r w:rsidRPr="008107CA">
              <w:t>4,4</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6</w:t>
            </w:r>
          </w:p>
        </w:tc>
        <w:tc>
          <w:tcPr>
            <w:tcW w:w="3870" w:type="dxa"/>
          </w:tcPr>
          <w:p w:rsidR="00623E32" w:rsidRPr="008107CA" w:rsidRDefault="00623E32" w:rsidP="00AF7F34">
            <w:pPr>
              <w:spacing w:line="256" w:lineRule="auto"/>
            </w:pPr>
            <w:r w:rsidRPr="008107CA">
              <w:t>Efikasnost tržišta dobara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7</w:t>
            </w:r>
          </w:p>
        </w:tc>
        <w:tc>
          <w:tcPr>
            <w:tcW w:w="3870" w:type="dxa"/>
          </w:tcPr>
          <w:p w:rsidR="00623E32" w:rsidRPr="008107CA" w:rsidRDefault="00623E32" w:rsidP="00AF7F34">
            <w:pPr>
              <w:spacing w:line="256" w:lineRule="auto"/>
            </w:pPr>
            <w:r w:rsidRPr="008107CA">
              <w:t>Efikasnost tržišta rada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8</w:t>
            </w:r>
          </w:p>
        </w:tc>
        <w:tc>
          <w:tcPr>
            <w:tcW w:w="3870" w:type="dxa"/>
          </w:tcPr>
          <w:p w:rsidR="00623E32" w:rsidRPr="008107CA" w:rsidRDefault="00623E32" w:rsidP="00AF7F34">
            <w:pPr>
              <w:spacing w:line="256" w:lineRule="auto"/>
            </w:pPr>
            <w:r w:rsidRPr="008107CA">
              <w:t>Razvijenost finansijskog tržišta</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3,4</w:t>
            </w:r>
          </w:p>
        </w:tc>
        <w:tc>
          <w:tcPr>
            <w:tcW w:w="1043" w:type="dxa"/>
          </w:tcPr>
          <w:p w:rsidR="00623E32" w:rsidRPr="008107CA" w:rsidRDefault="00623E32" w:rsidP="00AF7F34">
            <w:pPr>
              <w:spacing w:line="256" w:lineRule="auto"/>
              <w:jc w:val="center"/>
            </w:pPr>
            <w:r w:rsidRPr="008107CA">
              <w:t>3,6</w:t>
            </w:r>
          </w:p>
        </w:tc>
      </w:tr>
      <w:tr w:rsidR="00623E32" w:rsidTr="00AF7F34">
        <w:tc>
          <w:tcPr>
            <w:tcW w:w="738" w:type="dxa"/>
          </w:tcPr>
          <w:p w:rsidR="00623E32" w:rsidRPr="008107CA" w:rsidRDefault="00623E32" w:rsidP="00AF7F34">
            <w:pPr>
              <w:spacing w:line="256" w:lineRule="auto"/>
            </w:pPr>
            <w:r w:rsidRPr="008107CA">
              <w:t>9</w:t>
            </w:r>
          </w:p>
        </w:tc>
        <w:tc>
          <w:tcPr>
            <w:tcW w:w="3870" w:type="dxa"/>
          </w:tcPr>
          <w:p w:rsidR="00623E32" w:rsidRPr="008107CA" w:rsidRDefault="00623E32" w:rsidP="00AF7F34">
            <w:pPr>
              <w:spacing w:line="256" w:lineRule="auto"/>
            </w:pPr>
            <w:r w:rsidRPr="008107CA">
              <w:t>Tehnološka osposobljenost</w:t>
            </w:r>
          </w:p>
        </w:tc>
        <w:tc>
          <w:tcPr>
            <w:tcW w:w="1080" w:type="dxa"/>
          </w:tcPr>
          <w:p w:rsidR="00623E32" w:rsidRPr="008107CA" w:rsidRDefault="00623E32" w:rsidP="00AF7F34">
            <w:pPr>
              <w:spacing w:line="256" w:lineRule="auto"/>
              <w:jc w:val="center"/>
            </w:pPr>
            <w:r w:rsidRPr="008107CA">
              <w:t>4,5</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4,3</w:t>
            </w:r>
          </w:p>
        </w:tc>
      </w:tr>
      <w:tr w:rsidR="00623E32" w:rsidTr="00AF7F34">
        <w:tc>
          <w:tcPr>
            <w:tcW w:w="738" w:type="dxa"/>
          </w:tcPr>
          <w:p w:rsidR="00623E32" w:rsidRPr="008107CA" w:rsidRDefault="00623E32" w:rsidP="00AF7F34">
            <w:pPr>
              <w:spacing w:line="256" w:lineRule="auto"/>
            </w:pPr>
            <w:r w:rsidRPr="008107CA">
              <w:t>10</w:t>
            </w:r>
          </w:p>
        </w:tc>
        <w:tc>
          <w:tcPr>
            <w:tcW w:w="3870" w:type="dxa"/>
          </w:tcPr>
          <w:p w:rsidR="00623E32" w:rsidRPr="008107CA" w:rsidRDefault="00623E32" w:rsidP="00AF7F34">
            <w:pPr>
              <w:spacing w:line="256" w:lineRule="auto"/>
            </w:pPr>
            <w:r w:rsidRPr="008107CA">
              <w:t xml:space="preserve">Veličina tržišta </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3,6</w:t>
            </w:r>
          </w:p>
        </w:tc>
        <w:tc>
          <w:tcPr>
            <w:tcW w:w="1043" w:type="dxa"/>
          </w:tcPr>
          <w:p w:rsidR="00623E32" w:rsidRPr="008107CA" w:rsidRDefault="00623E32" w:rsidP="00AF7F34">
            <w:pPr>
              <w:spacing w:line="256" w:lineRule="auto"/>
              <w:jc w:val="center"/>
            </w:pPr>
            <w:r w:rsidRPr="008107CA">
              <w:t>3,7</w:t>
            </w:r>
          </w:p>
        </w:tc>
      </w:tr>
      <w:tr w:rsidR="00623E32" w:rsidTr="00AF7F34">
        <w:tc>
          <w:tcPr>
            <w:tcW w:w="738" w:type="dxa"/>
          </w:tcPr>
          <w:p w:rsidR="00623E32" w:rsidRPr="008107CA" w:rsidRDefault="00623E32" w:rsidP="00AF7F34">
            <w:pPr>
              <w:spacing w:line="256" w:lineRule="auto"/>
            </w:pPr>
            <w:r w:rsidRPr="008107CA">
              <w:t>11</w:t>
            </w:r>
          </w:p>
        </w:tc>
        <w:tc>
          <w:tcPr>
            <w:tcW w:w="3870" w:type="dxa"/>
          </w:tcPr>
          <w:p w:rsidR="00623E32" w:rsidRPr="008107CA" w:rsidRDefault="00623E32" w:rsidP="00AF7F34">
            <w:pPr>
              <w:spacing w:line="256" w:lineRule="auto"/>
            </w:pPr>
            <w:r w:rsidRPr="008107CA">
              <w:t>Sofisticiranost pos</w:t>
            </w:r>
            <w:r w:rsidR="004D1E2B" w:rsidRPr="008107CA">
              <w:t>l</w:t>
            </w:r>
            <w:r w:rsidRPr="008107CA">
              <w:t>ovanja</w:t>
            </w:r>
          </w:p>
        </w:tc>
        <w:tc>
          <w:tcPr>
            <w:tcW w:w="1080" w:type="dxa"/>
          </w:tcPr>
          <w:p w:rsidR="00623E32" w:rsidRPr="008107CA" w:rsidRDefault="00623E32" w:rsidP="00AF7F34">
            <w:pPr>
              <w:spacing w:line="256" w:lineRule="auto"/>
              <w:jc w:val="center"/>
            </w:pPr>
            <w:r w:rsidRPr="008107CA">
              <w:t>3,1</w:t>
            </w:r>
          </w:p>
        </w:tc>
        <w:tc>
          <w:tcPr>
            <w:tcW w:w="1080" w:type="dxa"/>
          </w:tcPr>
          <w:p w:rsidR="00623E32" w:rsidRPr="008107CA" w:rsidRDefault="00623E32" w:rsidP="00AF7F34">
            <w:pPr>
              <w:spacing w:line="256" w:lineRule="auto"/>
              <w:jc w:val="center"/>
            </w:pPr>
            <w:r w:rsidRPr="008107CA">
              <w:t>3,2</w:t>
            </w:r>
          </w:p>
        </w:tc>
        <w:tc>
          <w:tcPr>
            <w:tcW w:w="1043" w:type="dxa"/>
          </w:tcPr>
          <w:p w:rsidR="00623E32" w:rsidRPr="008107CA" w:rsidRDefault="00623E32" w:rsidP="00AF7F34">
            <w:pPr>
              <w:spacing w:line="256" w:lineRule="auto"/>
              <w:jc w:val="center"/>
            </w:pPr>
            <w:r w:rsidRPr="008107CA">
              <w:t>3,5</w:t>
            </w:r>
          </w:p>
        </w:tc>
      </w:tr>
      <w:tr w:rsidR="00623E32" w:rsidTr="00AF7F34">
        <w:tc>
          <w:tcPr>
            <w:tcW w:w="738" w:type="dxa"/>
          </w:tcPr>
          <w:p w:rsidR="00623E32" w:rsidRPr="008107CA" w:rsidRDefault="00623E32" w:rsidP="00AF7F34">
            <w:pPr>
              <w:spacing w:line="256" w:lineRule="auto"/>
            </w:pPr>
            <w:r w:rsidRPr="008107CA">
              <w:t>12</w:t>
            </w:r>
          </w:p>
        </w:tc>
        <w:tc>
          <w:tcPr>
            <w:tcW w:w="3870" w:type="dxa"/>
          </w:tcPr>
          <w:p w:rsidR="00623E32" w:rsidRPr="008107CA" w:rsidRDefault="00623E32" w:rsidP="00AF7F34">
            <w:pPr>
              <w:spacing w:line="256" w:lineRule="auto"/>
            </w:pPr>
            <w:r w:rsidRPr="008107CA">
              <w:t>Inovacije</w:t>
            </w:r>
          </w:p>
        </w:tc>
        <w:tc>
          <w:tcPr>
            <w:tcW w:w="1080" w:type="dxa"/>
          </w:tcPr>
          <w:p w:rsidR="00623E32" w:rsidRPr="008107CA" w:rsidRDefault="00623E32" w:rsidP="00AF7F34">
            <w:pPr>
              <w:spacing w:line="256" w:lineRule="auto"/>
              <w:jc w:val="center"/>
            </w:pPr>
            <w:r w:rsidRPr="008107CA">
              <w:t>2,9</w:t>
            </w:r>
          </w:p>
        </w:tc>
        <w:tc>
          <w:tcPr>
            <w:tcW w:w="1080" w:type="dxa"/>
          </w:tcPr>
          <w:p w:rsidR="00623E32" w:rsidRPr="008107CA" w:rsidRDefault="00623E32" w:rsidP="00AF7F34">
            <w:pPr>
              <w:spacing w:line="256" w:lineRule="auto"/>
              <w:jc w:val="center"/>
            </w:pPr>
            <w:r w:rsidRPr="008107CA">
              <w:t>3,0</w:t>
            </w:r>
          </w:p>
        </w:tc>
        <w:tc>
          <w:tcPr>
            <w:tcW w:w="1043" w:type="dxa"/>
          </w:tcPr>
          <w:p w:rsidR="00623E32" w:rsidRPr="008107CA" w:rsidRDefault="00623E32" w:rsidP="00AF7F34">
            <w:pPr>
              <w:spacing w:line="256" w:lineRule="auto"/>
              <w:jc w:val="center"/>
            </w:pPr>
            <w:r w:rsidRPr="008107CA">
              <w:t>3,1</w:t>
            </w:r>
          </w:p>
        </w:tc>
      </w:tr>
    </w:tbl>
    <w:p w:rsidR="00623E32" w:rsidRPr="008107CA" w:rsidRDefault="00623E32" w:rsidP="00623E32">
      <w:pPr>
        <w:spacing w:line="256" w:lineRule="auto"/>
        <w:jc w:val="both"/>
        <w:rPr>
          <w:rFonts w:ascii="Times New Roman" w:hAnsi="Times New Roman"/>
          <w:sz w:val="20"/>
          <w:szCs w:val="20"/>
        </w:rPr>
      </w:pPr>
      <w:r w:rsidRPr="008107CA">
        <w:rPr>
          <w:rFonts w:ascii="Times New Roman" w:hAnsi="Times New Roman"/>
          <w:sz w:val="20"/>
          <w:szCs w:val="20"/>
        </w:rPr>
        <w:t>Izvor: WEF (2015, 2016,2017.)</w:t>
      </w:r>
    </w:p>
    <w:p w:rsidR="0080418D" w:rsidRDefault="00623E32" w:rsidP="0080418D">
      <w:pPr>
        <w:jc w:val="both"/>
        <w:rPr>
          <w:rFonts w:ascii="Times New Roman" w:eastAsia="Times New Roman" w:hAnsi="Times New Roman" w:cs="Times New Roman"/>
          <w:sz w:val="24"/>
          <w:szCs w:val="24"/>
        </w:rPr>
      </w:pPr>
      <w:r>
        <w:rPr>
          <w:rFonts w:ascii="Times New Roman" w:hAnsi="Times New Roman"/>
          <w:sz w:val="24"/>
          <w:szCs w:val="24"/>
        </w:rPr>
        <w:t xml:space="preserve">Među stubovima konkurentnosti kod kojih je došlo do najvećeg povećanja vrednosti indeksa, posebno se ističe stub </w:t>
      </w:r>
      <w:r w:rsidR="00011CC2">
        <w:rPr>
          <w:rFonts w:ascii="Times New Roman" w:hAnsi="Times New Roman"/>
          <w:sz w:val="24"/>
          <w:szCs w:val="24"/>
        </w:rPr>
        <w:t>“</w:t>
      </w:r>
      <w:r>
        <w:rPr>
          <w:rFonts w:ascii="Times New Roman" w:hAnsi="Times New Roman"/>
          <w:sz w:val="24"/>
          <w:szCs w:val="24"/>
        </w:rPr>
        <w:t>Makroekonomsko okruženje</w:t>
      </w:r>
      <w:r w:rsidR="00011CC2">
        <w:rPr>
          <w:rFonts w:ascii="Times New Roman" w:hAnsi="Times New Roman"/>
          <w:sz w:val="24"/>
          <w:szCs w:val="24"/>
        </w:rPr>
        <w:t>”</w:t>
      </w:r>
      <w:r>
        <w:rPr>
          <w:rFonts w:ascii="Times New Roman" w:hAnsi="Times New Roman"/>
          <w:sz w:val="24"/>
          <w:szCs w:val="24"/>
        </w:rPr>
        <w:t xml:space="preserve">. Kod ovog stuba je u 2017. godini došlo do povećanja vrednosti indeksa za 0,5 poena, a identično povećanje se desilo i 2016. godine u odnosu na prethodnu godinu. </w:t>
      </w:r>
      <w:r w:rsidR="00707E11">
        <w:rPr>
          <w:rFonts w:ascii="Times New Roman" w:hAnsi="Times New Roman"/>
          <w:sz w:val="24"/>
          <w:szCs w:val="24"/>
        </w:rPr>
        <w:t>Ova povećanja indeksa posmatranog stuba konkurentnosti rezultat su, pre svega, uspešne fiskalne konsolidacije i znatno boljih rezultata po pitanju defici</w:t>
      </w:r>
      <w:r w:rsidR="004D1E2B">
        <w:rPr>
          <w:rFonts w:ascii="Times New Roman" w:hAnsi="Times New Roman"/>
          <w:sz w:val="24"/>
          <w:szCs w:val="24"/>
        </w:rPr>
        <w:t>ta državnog budžeta, povećanja nacionalne štednje u BDP i rasta kreditnog rejtinga zemlje.</w:t>
      </w:r>
      <w:r w:rsidR="004D1E2B" w:rsidRPr="004D1E2B">
        <w:rPr>
          <w:rFonts w:ascii="Arial" w:hAnsi="Arial" w:cs="Arial"/>
          <w:sz w:val="30"/>
          <w:szCs w:val="30"/>
        </w:rPr>
        <w:t xml:space="preserve"> </w:t>
      </w:r>
      <w:r w:rsidR="004D1E2B" w:rsidRPr="004D1E2B">
        <w:rPr>
          <w:rFonts w:ascii="Times New Roman" w:hAnsi="Times New Roman" w:cs="Times New Roman"/>
          <w:sz w:val="24"/>
          <w:szCs w:val="24"/>
        </w:rPr>
        <w:t xml:space="preserve">Međutim,  </w:t>
      </w:r>
      <w:r w:rsidR="004D1E2B">
        <w:rPr>
          <w:rFonts w:ascii="Times New Roman" w:hAnsi="Times New Roman" w:cs="Times New Roman"/>
          <w:sz w:val="24"/>
          <w:szCs w:val="24"/>
        </w:rPr>
        <w:t xml:space="preserve">uprkos vidnom napretku u 2016. i 1017. godini, </w:t>
      </w:r>
      <w:r w:rsidR="004D1E2B" w:rsidRPr="004D1E2B">
        <w:rPr>
          <w:rFonts w:ascii="Times New Roman" w:eastAsia="Times New Roman" w:hAnsi="Times New Roman" w:cs="Times New Roman"/>
          <w:sz w:val="24"/>
          <w:szCs w:val="24"/>
        </w:rPr>
        <w:t xml:space="preserve">stub </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Makroekonomsko okruženje</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jedan od četiri stuba sa najvećim zaostatkom u odnosu na okruženje. U okviru prva četiri stuba koji zajedno predstvaljaju grupu osnovnih faktora konkurentnosti, primetno je povećanje </w:t>
      </w:r>
      <w:r w:rsidR="004D1E2B" w:rsidRPr="004D1E2B">
        <w:rPr>
          <w:rFonts w:ascii="Times New Roman" w:eastAsia="Times New Roman" w:hAnsi="Times New Roman" w:cs="Times New Roman"/>
          <w:sz w:val="24"/>
          <w:szCs w:val="24"/>
        </w:rPr>
        <w:lastRenderedPageBreak/>
        <w:t>vrednosti indeksa koji j</w:t>
      </w:r>
      <w:r w:rsidR="003E0599">
        <w:rPr>
          <w:rFonts w:ascii="Times New Roman" w:eastAsia="Times New Roman" w:hAnsi="Times New Roman" w:cs="Times New Roman"/>
          <w:sz w:val="24"/>
          <w:szCs w:val="24"/>
        </w:rPr>
        <w:t xml:space="preserve">e postigao stub </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Infrastruktura</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Napredak ovog stuba </w:t>
      </w:r>
      <w:r w:rsidR="003E0599">
        <w:rPr>
          <w:rFonts w:ascii="Times New Roman" w:eastAsia="Times New Roman" w:hAnsi="Times New Roman" w:cs="Times New Roman"/>
          <w:sz w:val="24"/>
          <w:szCs w:val="24"/>
        </w:rPr>
        <w:t>je rezultat</w:t>
      </w:r>
      <w:r w:rsidR="004D1E2B" w:rsidRPr="004D1E2B">
        <w:rPr>
          <w:rFonts w:ascii="Times New Roman" w:eastAsia="Times New Roman" w:hAnsi="Times New Roman" w:cs="Times New Roman"/>
          <w:sz w:val="24"/>
          <w:szCs w:val="24"/>
        </w:rPr>
        <w:t xml:space="preserve"> viši</w:t>
      </w:r>
      <w:r w:rsidR="003E0599">
        <w:rPr>
          <w:rFonts w:ascii="Times New Roman" w:eastAsia="Times New Roman" w:hAnsi="Times New Roman" w:cs="Times New Roman"/>
          <w:sz w:val="24"/>
          <w:szCs w:val="24"/>
        </w:rPr>
        <w:t>ih</w:t>
      </w:r>
      <w:r w:rsidR="004D1E2B" w:rsidRPr="004D1E2B">
        <w:rPr>
          <w:rFonts w:ascii="Times New Roman" w:eastAsia="Times New Roman" w:hAnsi="Times New Roman" w:cs="Times New Roman"/>
          <w:sz w:val="24"/>
          <w:szCs w:val="24"/>
        </w:rPr>
        <w:t xml:space="preserve"> ocena koje su ostvarene u anketi na pitanja o kvalitetu ukupne infrastrukture u zemlji, puteva, lučke infrastrukture, avio transportnog saobraćaja kao i kvaliteta snabdevanja električnom energijom. </w:t>
      </w:r>
    </w:p>
    <w:p w:rsidR="00CD4384" w:rsidRDefault="004D1E2B" w:rsidP="00CD4384">
      <w:pPr>
        <w:jc w:val="both"/>
        <w:rPr>
          <w:rFonts w:ascii="Times New Roman" w:eastAsia="Times New Roman" w:hAnsi="Times New Roman" w:cs="Times New Roman"/>
          <w:sz w:val="24"/>
          <w:szCs w:val="24"/>
        </w:rPr>
      </w:pPr>
      <w:r w:rsidRPr="004D1E2B">
        <w:rPr>
          <w:rFonts w:ascii="Times New Roman" w:eastAsia="Times New Roman" w:hAnsi="Times New Roman" w:cs="Times New Roman"/>
          <w:sz w:val="24"/>
          <w:szCs w:val="24"/>
        </w:rPr>
        <w:t>Osetan napredak</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postigli su svi stubovi unutar grupe koja reprezentuje faktore povećanja efikasnosti, pri čemu 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jedino</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povećanje vrednosti indeksa</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kod stuba </w:t>
      </w:r>
      <w:r w:rsidR="00011CC2">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Veličina tržišta</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nešto manje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ostale</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Povećanje vrednosti indeksa kod s</w:t>
      </w:r>
      <w:r w:rsidR="003E0599">
        <w:rPr>
          <w:rFonts w:ascii="Times New Roman" w:eastAsia="Times New Roman" w:hAnsi="Times New Roman" w:cs="Times New Roman"/>
          <w:sz w:val="24"/>
          <w:szCs w:val="24"/>
        </w:rPr>
        <w:t>t</w:t>
      </w:r>
      <w:r w:rsidRPr="004D1E2B">
        <w:rPr>
          <w:rFonts w:ascii="Times New Roman" w:eastAsia="Times New Roman" w:hAnsi="Times New Roman" w:cs="Times New Roman"/>
          <w:sz w:val="24"/>
          <w:szCs w:val="24"/>
        </w:rPr>
        <w:t>ubova</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konkurentnosti iz ove grupe iznosilo je u proseku 3,8%</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prethodnu godinu. Poboljšanje koje se beleži kod ovih stubova konkurentnosti sugeriše na nešto viši nivo zadovoljstva anketiranih privrednika u odnosu na prethodne godine. Jedno od objašnjenja je da je došlo do realnog unapređenja unutar svakog od posmatranih stubova</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ali treba imati na umu i da ovi podaci predstavljaju ocenu dobijenu na osnovu percepcije trenutnog stanja i kao takvi ne moraju odražavati objektivan napredak.</w:t>
      </w:r>
      <w:r w:rsidR="00CD4384" w:rsidRP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 xml:space="preserve">Poslednja dva stuba konkurentnosti koji prema metodologiji SEF-a predstavljaju faktore sofisticiranosti i inovativnosti u poslovanju su takođe ostvarili rast vrednosti indeka. Povećanje vrednosti </w:t>
      </w:r>
      <w:r w:rsidR="00CD4384">
        <w:rPr>
          <w:rFonts w:ascii="Times New Roman" w:eastAsia="Times New Roman" w:hAnsi="Times New Roman" w:cs="Times New Roman"/>
          <w:sz w:val="24"/>
          <w:szCs w:val="24"/>
        </w:rPr>
        <w:t>indeksa kod stuba “</w:t>
      </w:r>
      <w:r w:rsidR="00CD4384" w:rsidRPr="00AF7F34">
        <w:rPr>
          <w:rFonts w:ascii="Times New Roman" w:eastAsia="Times New Roman" w:hAnsi="Times New Roman" w:cs="Times New Roman"/>
          <w:sz w:val="24"/>
          <w:szCs w:val="24"/>
        </w:rPr>
        <w:t>Sofisticiranost poslovanja</w:t>
      </w:r>
      <w:r w:rsidR="00CD4384">
        <w:rPr>
          <w:rFonts w:ascii="Times New Roman" w:eastAsia="Times New Roman" w:hAnsi="Times New Roman" w:cs="Times New Roman"/>
          <w:sz w:val="24"/>
          <w:szCs w:val="24"/>
        </w:rPr>
        <w:t>”</w:t>
      </w:r>
      <w:r w:rsidR="00CD4384" w:rsidRPr="00AF7F34">
        <w:rPr>
          <w:rFonts w:ascii="Times New Roman" w:eastAsia="Times New Roman" w:hAnsi="Times New Roman" w:cs="Times New Roman"/>
          <w:sz w:val="24"/>
          <w:szCs w:val="24"/>
        </w:rPr>
        <w:t xml:space="preserve"> ujedno je drugo po veličini i doprinosu povećanju agregatnog I</w:t>
      </w:r>
      <w:r w:rsidR="00CD4384">
        <w:rPr>
          <w:rFonts w:ascii="Times New Roman" w:eastAsia="Times New Roman" w:hAnsi="Times New Roman" w:cs="Times New Roman"/>
          <w:sz w:val="24"/>
          <w:szCs w:val="24"/>
        </w:rPr>
        <w:t>GK za Srbiju odmah nakon stuba “Makroekonomsko okruženje”</w:t>
      </w:r>
      <w:r w:rsidR="00CD4384" w:rsidRPr="00AF7F34">
        <w:rPr>
          <w:rFonts w:ascii="Times New Roman" w:eastAsia="Times New Roman" w:hAnsi="Times New Roman" w:cs="Times New Roman"/>
          <w:sz w:val="24"/>
          <w:szCs w:val="24"/>
        </w:rPr>
        <w:t>. Ipak, poređenjem</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prosečnih</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vrednosti koje se beleže kod zemalja iz okruženja sa rezultatima Srbije,</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možemo uočiti da i pored zabeležnog napretka kod stubova</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Efikasnost tržišta dobara</w:t>
      </w:r>
      <w:r w:rsidR="00CD4384">
        <w:rPr>
          <w:rFonts w:ascii="Times New Roman" w:eastAsia="Times New Roman" w:hAnsi="Times New Roman" w:cs="Times New Roman"/>
          <w:sz w:val="24"/>
          <w:szCs w:val="24"/>
        </w:rPr>
        <w:t>”, “</w:t>
      </w:r>
      <w:r w:rsidR="00CD4384" w:rsidRPr="00AF7F34">
        <w:rPr>
          <w:rFonts w:ascii="Times New Roman" w:eastAsia="Times New Roman" w:hAnsi="Times New Roman" w:cs="Times New Roman"/>
          <w:sz w:val="24"/>
          <w:szCs w:val="24"/>
        </w:rPr>
        <w:t>R</w:t>
      </w:r>
      <w:r w:rsidR="00CD4384">
        <w:rPr>
          <w:rFonts w:ascii="Times New Roman" w:eastAsia="Times New Roman" w:hAnsi="Times New Roman" w:cs="Times New Roman"/>
          <w:sz w:val="24"/>
          <w:szCs w:val="24"/>
        </w:rPr>
        <w:t>azvijenost finansijskog tržišta” i “</w:t>
      </w:r>
      <w:r w:rsidR="00CD4384" w:rsidRPr="00AF7F34">
        <w:rPr>
          <w:rFonts w:ascii="Times New Roman" w:eastAsia="Times New Roman" w:hAnsi="Times New Roman" w:cs="Times New Roman"/>
          <w:sz w:val="24"/>
          <w:szCs w:val="24"/>
        </w:rPr>
        <w:t xml:space="preserve">Tehnološka </w:t>
      </w:r>
      <w:r w:rsidR="00CD4384">
        <w:rPr>
          <w:rFonts w:ascii="Times New Roman" w:eastAsia="Times New Roman" w:hAnsi="Times New Roman" w:cs="Times New Roman"/>
          <w:sz w:val="24"/>
          <w:szCs w:val="24"/>
        </w:rPr>
        <w:t xml:space="preserve">osposobljenost” </w:t>
      </w:r>
      <w:r w:rsidR="00CD4384" w:rsidRPr="00AF7F34">
        <w:rPr>
          <w:rFonts w:ascii="Times New Roman" w:eastAsia="Times New Roman" w:hAnsi="Times New Roman" w:cs="Times New Roman"/>
          <w:sz w:val="24"/>
          <w:szCs w:val="24"/>
        </w:rPr>
        <w:t>i dalje posto</w:t>
      </w:r>
      <w:r w:rsidR="00CD4384">
        <w:rPr>
          <w:rFonts w:ascii="Times New Roman" w:eastAsia="Times New Roman" w:hAnsi="Times New Roman" w:cs="Times New Roman"/>
          <w:sz w:val="24"/>
          <w:szCs w:val="24"/>
        </w:rPr>
        <w:t>ji zaostajanje.</w:t>
      </w:r>
      <w:r w:rsidR="00CD4384">
        <w:rPr>
          <w:rStyle w:val="FootnoteReference"/>
          <w:rFonts w:eastAsia="Times New Roman" w:cs="Times New Roman"/>
          <w:szCs w:val="24"/>
        </w:rPr>
        <w:footnoteReference w:id="4"/>
      </w:r>
    </w:p>
    <w:p w:rsidR="00DA6052" w:rsidRPr="006B32C5" w:rsidRDefault="007A6222" w:rsidP="006B32C5">
      <w:pPr>
        <w:spacing w:after="0" w:line="240" w:lineRule="auto"/>
        <w:jc w:val="both"/>
        <w:rPr>
          <w:rFonts w:ascii="Times New Roman" w:eastAsia="Times New Roman" w:hAnsi="Times New Roman" w:cs="Times New Roman"/>
          <w:sz w:val="24"/>
          <w:szCs w:val="24"/>
        </w:rPr>
      </w:pPr>
      <w:r w:rsidRPr="007A6222">
        <w:rPr>
          <w:rFonts w:ascii="Times New Roman" w:eastAsia="Times New Roman" w:hAnsi="Times New Roman" w:cs="Times New Roman"/>
          <w:sz w:val="24"/>
          <w:szCs w:val="24"/>
        </w:rPr>
        <w:t xml:space="preserve">U izveštaju SEF-a se pored podataka o kretanju vrednosti IGK i rangu zemalja, nalazi i spisak najproblematičnijih fakotra za poslovanje po zemljama. U </w:t>
      </w:r>
      <w:r>
        <w:rPr>
          <w:rFonts w:ascii="Times New Roman" w:eastAsia="Times New Roman" w:hAnsi="Times New Roman" w:cs="Times New Roman"/>
          <w:sz w:val="24"/>
          <w:szCs w:val="24"/>
        </w:rPr>
        <w:t>najnovijem</w:t>
      </w:r>
      <w:r w:rsidRPr="007A6222">
        <w:rPr>
          <w:rFonts w:ascii="Times New Roman" w:eastAsia="Times New Roman" w:hAnsi="Times New Roman" w:cs="Times New Roman"/>
          <w:sz w:val="24"/>
          <w:szCs w:val="24"/>
        </w:rPr>
        <w:t xml:space="preserve"> izveštaju je prisutna delimična promena faktora koje su aketirani privrednici</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naveli kao najproblematičnije za poslovanje u Srbiji. Kao i prethodne godine</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za najveći problem naveden je iznos</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poreskih stopa, dok je sa vrlo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malom razlikom</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problem i</w:t>
      </w:r>
      <w:r>
        <w:rPr>
          <w:rFonts w:ascii="Times New Roman" w:eastAsia="Times New Roman" w:hAnsi="Times New Roman" w:cs="Times New Roman"/>
          <w:sz w:val="24"/>
          <w:szCs w:val="24"/>
        </w:rPr>
        <w:t xml:space="preserve">zvora finansiranja zauzeo drugo </w:t>
      </w:r>
      <w:r w:rsidRPr="007A6222">
        <w:rPr>
          <w:rFonts w:ascii="Times New Roman" w:eastAsia="Times New Roman" w:hAnsi="Times New Roman" w:cs="Times New Roman"/>
          <w:sz w:val="24"/>
          <w:szCs w:val="24"/>
        </w:rPr>
        <w:t>mesto. Problemi neefikasnosti državne birokratije i korupcija su zauzeli treće i četvrto mesto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U poređenju sa prošlogodišnjom anketom</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2017. godini je kao</w:t>
      </w:r>
      <w:r w:rsidRPr="007A6222">
        <w:rPr>
          <w:rFonts w:ascii="Times New Roman" w:eastAsia="Times New Roman" w:hAnsi="Times New Roman" w:cs="Times New Roman"/>
          <w:sz w:val="24"/>
          <w:szCs w:val="24"/>
        </w:rPr>
        <w:t xml:space="preserve"> manji problem ocenjena neadekvatna infrastruktura, nestabilnost Vlade i neadekvatno obrazovana randa snaga.</w:t>
      </w:r>
      <w:r w:rsidR="00DA6052">
        <w:rPr>
          <w:rFonts w:ascii="Times New Roman" w:hAnsi="Times New Roman"/>
          <w:sz w:val="24"/>
          <w:szCs w:val="24"/>
          <w:lang w:val="it-IT"/>
        </w:rPr>
        <w:t xml:space="preserve"> </w:t>
      </w:r>
    </w:p>
    <w:p w:rsidR="00DA6052" w:rsidRPr="006B32C5"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lastRenderedPageBreak/>
        <w:tab/>
      </w:r>
      <w:r>
        <w:rPr>
          <w:rFonts w:ascii="Times New Roman" w:hAnsi="Times New Roman"/>
          <w:sz w:val="24"/>
          <w:szCs w:val="24"/>
          <w:lang w:val="sr-Cyrl-CS"/>
        </w:rPr>
        <w:t>Na osnovu prezentovanih pokazatelja o stepenu konkurentnosti nacionalne privrede</w:t>
      </w:r>
      <w:r w:rsidR="008107CA">
        <w:rPr>
          <w:rFonts w:ascii="Times New Roman" w:hAnsi="Times New Roman"/>
          <w:sz w:val="24"/>
          <w:szCs w:val="24"/>
        </w:rPr>
        <w:t>,</w:t>
      </w:r>
      <w:r>
        <w:rPr>
          <w:rFonts w:ascii="Times New Roman" w:hAnsi="Times New Roman"/>
          <w:sz w:val="24"/>
          <w:szCs w:val="24"/>
          <w:lang w:val="sr-Cyrl-CS"/>
        </w:rPr>
        <w:t xml:space="preserve"> možemo zaključiti da se  </w:t>
      </w:r>
      <w:r w:rsidR="006B32C5">
        <w:rPr>
          <w:rFonts w:ascii="Times New Roman" w:hAnsi="Times New Roman"/>
          <w:sz w:val="24"/>
          <w:szCs w:val="24"/>
        </w:rPr>
        <w:t xml:space="preserve">uprkos pozitivnim trendovima iz poslednjih godina, </w:t>
      </w:r>
      <w:r>
        <w:rPr>
          <w:rFonts w:ascii="Times New Roman" w:hAnsi="Times New Roman"/>
          <w:sz w:val="24"/>
          <w:szCs w:val="24"/>
        </w:rPr>
        <w:t xml:space="preserve">Srbija </w:t>
      </w:r>
      <w:r w:rsidR="006B32C5">
        <w:rPr>
          <w:rFonts w:ascii="Times New Roman" w:hAnsi="Times New Roman"/>
          <w:sz w:val="24"/>
          <w:szCs w:val="24"/>
        </w:rPr>
        <w:t xml:space="preserve">još uvek </w:t>
      </w:r>
      <w:r>
        <w:rPr>
          <w:rFonts w:ascii="Times New Roman" w:hAnsi="Times New Roman"/>
          <w:sz w:val="24"/>
          <w:szCs w:val="24"/>
        </w:rPr>
        <w:t xml:space="preserve">nalazi u </w:t>
      </w:r>
      <w:r w:rsidR="006B32C5">
        <w:rPr>
          <w:rFonts w:ascii="Times New Roman" w:hAnsi="Times New Roman"/>
          <w:sz w:val="24"/>
          <w:szCs w:val="24"/>
        </w:rPr>
        <w:t>ne</w:t>
      </w:r>
      <w:r>
        <w:rPr>
          <w:rFonts w:ascii="Times New Roman" w:hAnsi="Times New Roman"/>
          <w:sz w:val="24"/>
          <w:szCs w:val="24"/>
        </w:rPr>
        <w:t>povoljno</w:t>
      </w:r>
      <w:r w:rsidR="006B32C5">
        <w:rPr>
          <w:rFonts w:ascii="Times New Roman" w:hAnsi="Times New Roman"/>
          <w:sz w:val="24"/>
          <w:szCs w:val="24"/>
        </w:rPr>
        <w:t>m konkurentskom položaju, jer</w:t>
      </w:r>
      <w:r>
        <w:rPr>
          <w:rFonts w:ascii="Times New Roman" w:hAnsi="Times New Roman"/>
          <w:sz w:val="24"/>
          <w:szCs w:val="24"/>
        </w:rPr>
        <w:t xml:space="preserve"> </w:t>
      </w:r>
      <w:r w:rsidR="006B32C5">
        <w:rPr>
          <w:rFonts w:ascii="Times New Roman" w:hAnsi="Times New Roman"/>
          <w:sz w:val="24"/>
          <w:szCs w:val="24"/>
        </w:rPr>
        <w:t>i dalje postoji zaostajanje za z</w:t>
      </w:r>
      <w:r>
        <w:rPr>
          <w:rFonts w:ascii="Times New Roman" w:hAnsi="Times New Roman"/>
          <w:sz w:val="24"/>
          <w:szCs w:val="24"/>
        </w:rPr>
        <w:t>emalja</w:t>
      </w:r>
      <w:r w:rsidR="006B32C5">
        <w:rPr>
          <w:rFonts w:ascii="Times New Roman" w:hAnsi="Times New Roman"/>
          <w:sz w:val="24"/>
          <w:szCs w:val="24"/>
        </w:rPr>
        <w:t>ma</w:t>
      </w:r>
      <w:r>
        <w:rPr>
          <w:rFonts w:ascii="Times New Roman" w:hAnsi="Times New Roman"/>
          <w:sz w:val="24"/>
          <w:szCs w:val="24"/>
        </w:rPr>
        <w:t xml:space="preserve"> Jugoistočne Evrope, a to </w:t>
      </w:r>
      <w:r w:rsidR="006B32C5">
        <w:rPr>
          <w:rFonts w:ascii="Times New Roman" w:hAnsi="Times New Roman"/>
          <w:sz w:val="24"/>
          <w:szCs w:val="24"/>
        </w:rPr>
        <w:t>zaostajanje je još izraženije u odnosu na zemlje</w:t>
      </w:r>
      <w:r>
        <w:rPr>
          <w:rFonts w:ascii="Times New Roman" w:hAnsi="Times New Roman"/>
          <w:sz w:val="24"/>
          <w:szCs w:val="24"/>
        </w:rPr>
        <w:t xml:space="preserve"> Evropske unije. </w:t>
      </w:r>
      <w:r>
        <w:rPr>
          <w:rFonts w:ascii="Times New Roman" w:hAnsi="Times New Roman"/>
          <w:sz w:val="24"/>
          <w:szCs w:val="24"/>
          <w:lang w:val="sr-Cyrl-CS"/>
        </w:rPr>
        <w:t>Imajući to u vidu, strateški cilj Srbije kao kandidata za člana EU mora biti povećanje konkurentnosti privrede.</w:t>
      </w:r>
      <w:r>
        <w:rPr>
          <w:rFonts w:ascii="Times New Roman" w:hAnsi="Times New Roman"/>
          <w:sz w:val="24"/>
          <w:szCs w:val="24"/>
          <w:lang w:val="sr-Latn-CS"/>
        </w:rPr>
        <w:t xml:space="preserve"> Da bi se taj cilj postigao potrebno je činiti permanentne napore u pravcu jačanja ključnih faktora konkurentnosti, pre svega onih koji su vezani za </w:t>
      </w:r>
      <w:r w:rsidR="006B32C5">
        <w:rPr>
          <w:rFonts w:ascii="Times New Roman" w:hAnsi="Times New Roman"/>
          <w:sz w:val="24"/>
          <w:szCs w:val="24"/>
          <w:lang w:val="sr-Latn-CS"/>
        </w:rPr>
        <w:t xml:space="preserve">jačanje izvoznih aktivnosti i </w:t>
      </w:r>
      <w:r>
        <w:rPr>
          <w:rFonts w:ascii="Times New Roman" w:hAnsi="Times New Roman"/>
          <w:sz w:val="24"/>
          <w:szCs w:val="24"/>
          <w:lang w:val="sr-Latn-CS"/>
        </w:rPr>
        <w:t xml:space="preserve">uspostavljanje stimulativnog investicionig ambijenta za </w:t>
      </w:r>
      <w:r w:rsidR="006B32C5">
        <w:rPr>
          <w:rFonts w:ascii="Times New Roman" w:hAnsi="Times New Roman"/>
          <w:sz w:val="24"/>
          <w:szCs w:val="24"/>
          <w:lang w:val="sr-Latn-CS"/>
        </w:rPr>
        <w:t>investicije.</w:t>
      </w:r>
      <w:r>
        <w:rPr>
          <w:rFonts w:ascii="Times New Roman" w:hAnsi="Times New Roman"/>
          <w:sz w:val="24"/>
          <w:szCs w:val="24"/>
          <w:lang w:val="sr-Latn-CS"/>
        </w:rPr>
        <w:t xml:space="preserve"> </w:t>
      </w:r>
    </w:p>
    <w:p w:rsidR="00DA6052" w:rsidRPr="00764FAA"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Srbija će u budućem periodu svog razvoja morati značajno da </w:t>
      </w:r>
      <w:r w:rsidR="006B32C5">
        <w:rPr>
          <w:rFonts w:ascii="Times New Roman" w:hAnsi="Times New Roman"/>
          <w:sz w:val="24"/>
          <w:szCs w:val="24"/>
          <w:lang w:val="sr-Latn-CS"/>
        </w:rPr>
        <w:t>podigne nivo</w:t>
      </w:r>
      <w:r>
        <w:rPr>
          <w:rFonts w:ascii="Times New Roman" w:hAnsi="Times New Roman"/>
          <w:sz w:val="24"/>
          <w:szCs w:val="24"/>
          <w:lang w:val="sr-Latn-CS"/>
        </w:rPr>
        <w:t xml:space="preserve"> konkurentnosti</w:t>
      </w:r>
      <w:r w:rsidR="006B32C5">
        <w:rPr>
          <w:rFonts w:ascii="Times New Roman" w:hAnsi="Times New Roman"/>
          <w:sz w:val="24"/>
          <w:szCs w:val="24"/>
          <w:lang w:val="sr-Latn-CS"/>
        </w:rPr>
        <w:t xml:space="preserve"> svoje privrede</w:t>
      </w:r>
      <w:r>
        <w:rPr>
          <w:rFonts w:ascii="Times New Roman" w:hAnsi="Times New Roman"/>
          <w:sz w:val="24"/>
          <w:szCs w:val="24"/>
          <w:lang w:val="sr-Latn-CS"/>
        </w:rPr>
        <w:t>,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(pre svega putne i železničke), reforma obrazovanja i dr.</w:t>
      </w:r>
    </w:p>
    <w:p w:rsidR="00DA6052" w:rsidRPr="00764FAA" w:rsidRDefault="003953BA" w:rsidP="00764FAA">
      <w:pPr>
        <w:spacing w:line="256" w:lineRule="auto"/>
        <w:ind w:firstLine="540"/>
        <w:jc w:val="center"/>
        <w:rPr>
          <w:rFonts w:ascii="Times New Roman" w:hAnsi="Times New Roman"/>
          <w:b/>
          <w:sz w:val="24"/>
          <w:szCs w:val="24"/>
          <w:lang w:val="it-IT"/>
        </w:rPr>
      </w:pPr>
      <w:r>
        <w:rPr>
          <w:rFonts w:ascii="Times New Roman" w:hAnsi="Times New Roman"/>
          <w:b/>
          <w:sz w:val="24"/>
          <w:szCs w:val="24"/>
          <w:lang w:val="it-IT"/>
        </w:rPr>
        <w:t>3</w:t>
      </w:r>
      <w:r w:rsidR="00DA6052">
        <w:rPr>
          <w:rFonts w:ascii="Times New Roman" w:hAnsi="Times New Roman"/>
          <w:b/>
          <w:sz w:val="24"/>
          <w:szCs w:val="24"/>
          <w:lang w:val="it-IT"/>
        </w:rPr>
        <w:t>. P</w:t>
      </w:r>
      <w:r w:rsidR="00764FAA">
        <w:rPr>
          <w:rFonts w:ascii="Times New Roman" w:hAnsi="Times New Roman"/>
          <w:b/>
          <w:sz w:val="24"/>
          <w:szCs w:val="24"/>
          <w:lang w:val="it-IT"/>
        </w:rPr>
        <w:t>otreba izgradnje izvozno i proinvesticiono orijentisanog modela ekonomskog rasta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it-IT"/>
        </w:rPr>
        <w:tab/>
      </w:r>
      <w:r>
        <w:rPr>
          <w:rFonts w:ascii="Times New Roman" w:hAnsi="Times New Roman"/>
          <w:sz w:val="24"/>
          <w:szCs w:val="24"/>
          <w:lang w:val="sr-Cyrl-CS"/>
        </w:rPr>
        <w:t>Suštinska tranziciona</w:t>
      </w:r>
      <w:r>
        <w:rPr>
          <w:rFonts w:ascii="Times New Roman" w:hAnsi="Times New Roman"/>
          <w:sz w:val="24"/>
          <w:szCs w:val="24"/>
          <w:lang w:val="sr-Latn-CS"/>
        </w:rPr>
        <w:t xml:space="preserve"> </w:t>
      </w:r>
      <w:r>
        <w:rPr>
          <w:rFonts w:ascii="Times New Roman" w:hAnsi="Times New Roman"/>
          <w:sz w:val="24"/>
          <w:szCs w:val="24"/>
          <w:lang w:val="sr-Cyrl-CS"/>
        </w:rPr>
        <w:t>karakteristika</w:t>
      </w:r>
      <w:r>
        <w:rPr>
          <w:rFonts w:ascii="Times New Roman" w:hAnsi="Times New Roman"/>
          <w:sz w:val="24"/>
          <w:szCs w:val="24"/>
          <w:lang w:val="sr-Latn-CS"/>
        </w:rPr>
        <w:t xml:space="preserve"> </w:t>
      </w:r>
      <w:r>
        <w:rPr>
          <w:rFonts w:ascii="Times New Roman" w:hAnsi="Times New Roman"/>
          <w:sz w:val="24"/>
          <w:szCs w:val="24"/>
          <w:lang w:val="sr-Cyrl-CS"/>
        </w:rPr>
        <w:t>srpske privrede u periodu do nastanka globalne finansijske krize ogledala se u</w:t>
      </w:r>
      <w:r>
        <w:rPr>
          <w:rFonts w:ascii="Times New Roman" w:hAnsi="Times New Roman"/>
          <w:sz w:val="24"/>
          <w:szCs w:val="24"/>
          <w:lang w:val="sr-Latn-CS"/>
        </w:rPr>
        <w:t xml:space="preserve"> </w:t>
      </w:r>
      <w:r>
        <w:rPr>
          <w:rFonts w:ascii="Times New Roman" w:hAnsi="Times New Roman"/>
          <w:sz w:val="24"/>
          <w:szCs w:val="24"/>
          <w:lang w:val="sr-Cyrl-CS"/>
        </w:rPr>
        <w:t>neskladu</w:t>
      </w:r>
      <w:r>
        <w:rPr>
          <w:rFonts w:ascii="Times New Roman" w:hAnsi="Times New Roman"/>
          <w:sz w:val="24"/>
          <w:szCs w:val="24"/>
          <w:lang w:val="sr-Latn-CS"/>
        </w:rPr>
        <w:t xml:space="preserve"> </w:t>
      </w:r>
      <w:r>
        <w:rPr>
          <w:rFonts w:ascii="Times New Roman" w:hAnsi="Times New Roman"/>
          <w:sz w:val="24"/>
          <w:szCs w:val="24"/>
          <w:lang w:val="sr-Cyrl-CS"/>
        </w:rPr>
        <w:t>između proizvodnje</w:t>
      </w:r>
      <w:r>
        <w:rPr>
          <w:rFonts w:ascii="Times New Roman" w:hAnsi="Times New Roman"/>
          <w:sz w:val="24"/>
          <w:szCs w:val="24"/>
          <w:lang w:val="sr-Latn-CS"/>
        </w:rPr>
        <w:t xml:space="preserve"> </w:t>
      </w:r>
      <w:r>
        <w:rPr>
          <w:rFonts w:ascii="Times New Roman" w:hAnsi="Times New Roman"/>
          <w:sz w:val="24"/>
          <w:szCs w:val="24"/>
          <w:lang w:val="sr-Cyrl-CS"/>
        </w:rPr>
        <w:t>i potrošnje, odnosno konstantno višem nivou agregatne potrošnje od nivoa nacionalne proizvodnje (oko 20%)</w:t>
      </w:r>
      <w:r>
        <w:rPr>
          <w:rFonts w:ascii="Times New Roman" w:hAnsi="Times New Roman"/>
          <w:sz w:val="24"/>
          <w:szCs w:val="24"/>
          <w:lang w:val="sr-Latn-CS"/>
        </w:rPr>
        <w:t>.</w:t>
      </w:r>
      <w:r>
        <w:rPr>
          <w:rFonts w:ascii="Times New Roman" w:hAnsi="Times New Roman"/>
          <w:sz w:val="24"/>
          <w:szCs w:val="24"/>
          <w:lang w:val="sr-Cyrl-CS"/>
        </w:rPr>
        <w:t xml:space="preserve"> Strukturu upotrebe BDP karakterisalo je visoko učešće lične potrošnje i nedovoljno učešće investicija u osnovna sredstva</w:t>
      </w:r>
      <w:r>
        <w:rPr>
          <w:rFonts w:ascii="Times New Roman" w:hAnsi="Times New Roman"/>
          <w:i/>
          <w:sz w:val="24"/>
          <w:szCs w:val="24"/>
          <w:lang w:val="sr-Latn-CS"/>
        </w:rPr>
        <w:t>.</w:t>
      </w:r>
      <w:r>
        <w:rPr>
          <w:rFonts w:ascii="Times New Roman" w:hAnsi="Times New Roman"/>
          <w:i/>
          <w:sz w:val="24"/>
          <w:szCs w:val="24"/>
          <w:lang w:val="sr-Cyrl-CS"/>
        </w:rPr>
        <w:t xml:space="preserve"> </w:t>
      </w:r>
      <w:r>
        <w:rPr>
          <w:rFonts w:ascii="Times New Roman" w:hAnsi="Times New Roman"/>
          <w:sz w:val="24"/>
          <w:szCs w:val="24"/>
          <w:lang w:val="sr-Latn-CS"/>
        </w:rPr>
        <w:t xml:space="preserve">Osim toga, rast </w:t>
      </w:r>
      <w:r>
        <w:rPr>
          <w:rFonts w:ascii="Times New Roman" w:hAnsi="Times New Roman"/>
          <w:sz w:val="24"/>
          <w:szCs w:val="24"/>
          <w:lang w:val="it-IT"/>
        </w:rPr>
        <w:t>BDP</w:t>
      </w:r>
      <w:r>
        <w:rPr>
          <w:rFonts w:ascii="Times New Roman" w:hAnsi="Times New Roman"/>
          <w:sz w:val="24"/>
          <w:szCs w:val="24"/>
          <w:lang w:val="sr-Cyrl-CS"/>
        </w:rPr>
        <w:t xml:space="preserve"> </w:t>
      </w:r>
      <w:r>
        <w:rPr>
          <w:rFonts w:ascii="Times New Roman" w:hAnsi="Times New Roman"/>
          <w:sz w:val="24"/>
          <w:szCs w:val="24"/>
          <w:lang w:val="it-IT"/>
        </w:rPr>
        <w:t>Srbije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periodu</w:t>
      </w:r>
      <w:r>
        <w:rPr>
          <w:rFonts w:ascii="Times New Roman" w:hAnsi="Times New Roman"/>
          <w:sz w:val="24"/>
          <w:szCs w:val="24"/>
          <w:lang w:val="sr-Cyrl-CS"/>
        </w:rPr>
        <w:t xml:space="preserve"> </w:t>
      </w:r>
      <w:r>
        <w:rPr>
          <w:rFonts w:ascii="Times New Roman" w:hAnsi="Times New Roman"/>
          <w:sz w:val="24"/>
          <w:szCs w:val="24"/>
          <w:lang w:val="sr-Latn-CS"/>
        </w:rPr>
        <w:t xml:space="preserve">od </w:t>
      </w:r>
      <w:r>
        <w:rPr>
          <w:rFonts w:ascii="Times New Roman" w:hAnsi="Times New Roman"/>
          <w:sz w:val="24"/>
          <w:szCs w:val="24"/>
          <w:lang w:val="sr-Cyrl-CS"/>
        </w:rPr>
        <w:t xml:space="preserve">2001-2008. </w:t>
      </w:r>
      <w:r>
        <w:rPr>
          <w:rFonts w:ascii="Times New Roman" w:hAnsi="Times New Roman"/>
          <w:sz w:val="24"/>
          <w:szCs w:val="24"/>
          <w:lang w:val="sr-Latn-CS"/>
        </w:rPr>
        <w:t>godine bazirao se na</w:t>
      </w:r>
      <w:r>
        <w:rPr>
          <w:rFonts w:ascii="Times New Roman" w:hAnsi="Times New Roman"/>
          <w:sz w:val="24"/>
          <w:szCs w:val="24"/>
          <w:lang w:val="sr-Cyrl-CS"/>
        </w:rPr>
        <w:t xml:space="preserve"> </w:t>
      </w:r>
      <w:r>
        <w:rPr>
          <w:rFonts w:ascii="Times New Roman" w:hAnsi="Times New Roman"/>
          <w:sz w:val="24"/>
          <w:szCs w:val="24"/>
          <w:lang w:val="it-IT"/>
        </w:rPr>
        <w:t>brzom</w:t>
      </w:r>
      <w:r>
        <w:rPr>
          <w:rFonts w:ascii="Times New Roman" w:hAnsi="Times New Roman"/>
          <w:sz w:val="24"/>
          <w:szCs w:val="24"/>
          <w:lang w:val="sr-Cyrl-CS"/>
        </w:rPr>
        <w:t xml:space="preserve"> </w:t>
      </w:r>
      <w:r>
        <w:rPr>
          <w:rFonts w:ascii="Times New Roman" w:hAnsi="Times New Roman"/>
          <w:sz w:val="24"/>
          <w:szCs w:val="24"/>
          <w:lang w:val="it-IT"/>
        </w:rPr>
        <w:t>rastu</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usluga</w:t>
      </w:r>
      <w:r>
        <w:rPr>
          <w:rFonts w:ascii="Times New Roman" w:hAnsi="Times New Roman"/>
          <w:sz w:val="24"/>
          <w:szCs w:val="24"/>
          <w:lang w:val="sr-Cyrl-CS"/>
        </w:rPr>
        <w:t>, š</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sr-Latn-CS"/>
        </w:rPr>
        <w:t>vodilo niskom relativnom učešću razmenjivih dobara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sektorskoj</w:t>
      </w:r>
      <w:r>
        <w:rPr>
          <w:rFonts w:ascii="Times New Roman" w:hAnsi="Times New Roman"/>
          <w:sz w:val="24"/>
          <w:szCs w:val="24"/>
          <w:lang w:val="sr-Cyrl-CS"/>
        </w:rPr>
        <w:t xml:space="preserve"> </w:t>
      </w:r>
      <w:r>
        <w:rPr>
          <w:rFonts w:ascii="Times New Roman" w:hAnsi="Times New Roman"/>
          <w:sz w:val="24"/>
          <w:szCs w:val="24"/>
          <w:lang w:val="it-IT"/>
        </w:rPr>
        <w:t>strukturi</w:t>
      </w:r>
      <w:r>
        <w:rPr>
          <w:rFonts w:ascii="Times New Roman" w:hAnsi="Times New Roman"/>
          <w:sz w:val="24"/>
          <w:szCs w:val="24"/>
          <w:lang w:val="sr-Cyrl-CS"/>
        </w:rPr>
        <w:t xml:space="preserve"> </w:t>
      </w:r>
      <w:r>
        <w:rPr>
          <w:rFonts w:ascii="Times New Roman" w:hAnsi="Times New Roman"/>
          <w:sz w:val="24"/>
          <w:szCs w:val="24"/>
          <w:lang w:val="it-IT"/>
        </w:rPr>
        <w:t>formiranja</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Posledice ovog nesklada ogledale su se u rastu spoljnotrgovinskog deficita</w:t>
      </w:r>
      <w:r>
        <w:rPr>
          <w:rFonts w:ascii="Times New Roman" w:hAnsi="Times New Roman"/>
          <w:sz w:val="24"/>
          <w:szCs w:val="24"/>
          <w:lang w:val="sr-Latn-CS"/>
        </w:rPr>
        <w:t>.</w:t>
      </w:r>
      <w:r>
        <w:rPr>
          <w:rFonts w:ascii="Times New Roman" w:hAnsi="Times New Roman"/>
          <w:sz w:val="24"/>
          <w:szCs w:val="24"/>
          <w:lang w:val="sr-Cyrl-CS"/>
        </w:rPr>
        <w:t xml:space="preserve"> </w:t>
      </w:r>
    </w:p>
    <w:p w:rsidR="00DA6052" w:rsidRDefault="00DA6052" w:rsidP="00764FA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 xml:space="preserve">Postalo je jasno da se takav model mora zameniti proinvesticiono i izvozno orijentisanim modelom privrednog rasta. </w:t>
      </w:r>
      <w:r>
        <w:rPr>
          <w:rFonts w:ascii="Times New Roman" w:hAnsi="Times New Roman"/>
          <w:sz w:val="24"/>
          <w:szCs w:val="24"/>
          <w:lang w:val="sr-Latn-CS"/>
        </w:rPr>
        <w:t>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kojoj</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zasnivao</w:t>
      </w:r>
      <w:r>
        <w:rPr>
          <w:rFonts w:ascii="Times New Roman" w:hAnsi="Times New Roman"/>
          <w:sz w:val="24"/>
          <w:szCs w:val="24"/>
          <w:lang w:val="sr-Cyrl-CS"/>
        </w:rPr>
        <w:t xml:space="preserve"> </w:t>
      </w:r>
      <w:r>
        <w:rPr>
          <w:rFonts w:ascii="Times New Roman" w:hAnsi="Times New Roman"/>
          <w:sz w:val="24"/>
          <w:szCs w:val="24"/>
          <w:lang w:val="sr-Latn-CS"/>
        </w:rPr>
        <w:t>privredni</w:t>
      </w:r>
      <w:r>
        <w:rPr>
          <w:rFonts w:ascii="Times New Roman" w:hAnsi="Times New Roman"/>
          <w:sz w:val="24"/>
          <w:szCs w:val="24"/>
          <w:lang w:val="sr-Cyrl-CS"/>
        </w:rPr>
        <w:t xml:space="preserve"> </w:t>
      </w:r>
      <w:r>
        <w:rPr>
          <w:rFonts w:ascii="Times New Roman" w:hAnsi="Times New Roman"/>
          <w:sz w:val="24"/>
          <w:szCs w:val="24"/>
          <w:lang w:val="sr-Latn-CS"/>
        </w:rPr>
        <w:t>rast</w:t>
      </w:r>
      <w:r>
        <w:rPr>
          <w:rFonts w:ascii="Times New Roman" w:hAnsi="Times New Roman"/>
          <w:sz w:val="24"/>
          <w:szCs w:val="24"/>
          <w:lang w:val="sr-Cyrl-CS"/>
        </w:rPr>
        <w:t xml:space="preserve"> </w:t>
      </w:r>
      <w:r>
        <w:rPr>
          <w:rFonts w:ascii="Times New Roman" w:hAnsi="Times New Roman"/>
          <w:sz w:val="24"/>
          <w:szCs w:val="24"/>
          <w:lang w:val="sr-Latn-CS"/>
        </w:rPr>
        <w:t>u posmatranom periodu</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lastRenderedPageBreak/>
        <w:t>podsticana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tra</w:t>
      </w:r>
      <w:r>
        <w:rPr>
          <w:rFonts w:ascii="Times New Roman" w:hAnsi="Times New Roman"/>
          <w:sz w:val="24"/>
          <w:szCs w:val="24"/>
          <w:lang w:val="sr-Cyrl-CS"/>
        </w:rPr>
        <w:t>ž</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it-IT"/>
        </w:rPr>
        <w:t>bio</w:t>
      </w:r>
      <w:r>
        <w:rPr>
          <w:rFonts w:ascii="Times New Roman" w:hAnsi="Times New Roman"/>
          <w:sz w:val="24"/>
          <w:szCs w:val="24"/>
          <w:lang w:val="sr-Cyrl-CS"/>
        </w:rPr>
        <w:t xml:space="preserve"> </w:t>
      </w:r>
      <w:r>
        <w:rPr>
          <w:rFonts w:ascii="Times New Roman" w:hAnsi="Times New Roman"/>
          <w:sz w:val="24"/>
          <w:szCs w:val="24"/>
          <w:lang w:val="it-IT"/>
        </w:rPr>
        <w:t>pra</w:t>
      </w:r>
      <w:r>
        <w:rPr>
          <w:rFonts w:ascii="Times New Roman" w:hAnsi="Times New Roman"/>
          <w:sz w:val="24"/>
          <w:szCs w:val="24"/>
          <w:lang w:val="sr-Cyrl-CS"/>
        </w:rPr>
        <w:t>ć</w:t>
      </w:r>
      <w:r>
        <w:rPr>
          <w:rFonts w:ascii="Times New Roman" w:hAnsi="Times New Roman"/>
          <w:sz w:val="24"/>
          <w:szCs w:val="24"/>
          <w:lang w:val="it-IT"/>
        </w:rPr>
        <w:t>en</w:t>
      </w:r>
      <w:r>
        <w:rPr>
          <w:rFonts w:ascii="Times New Roman" w:hAnsi="Times New Roman"/>
          <w:sz w:val="24"/>
          <w:szCs w:val="24"/>
          <w:lang w:val="sr-Cyrl-CS"/>
        </w:rPr>
        <w:t xml:space="preserve"> </w:t>
      </w:r>
      <w:r>
        <w:rPr>
          <w:rFonts w:ascii="Times New Roman" w:hAnsi="Times New Roman"/>
          <w:sz w:val="24"/>
          <w:szCs w:val="24"/>
          <w:lang w:val="it-IT"/>
        </w:rPr>
        <w:t>odgovaraju</w:t>
      </w:r>
      <w:r>
        <w:rPr>
          <w:rFonts w:ascii="Times New Roman" w:hAnsi="Times New Roman"/>
          <w:sz w:val="24"/>
          <w:szCs w:val="24"/>
          <w:lang w:val="sr-Cyrl-CS"/>
        </w:rPr>
        <w:t>ć</w:t>
      </w:r>
      <w:r>
        <w:rPr>
          <w:rFonts w:ascii="Times New Roman" w:hAnsi="Times New Roman"/>
          <w:sz w:val="24"/>
          <w:szCs w:val="24"/>
          <w:lang w:val="it-IT"/>
        </w:rPr>
        <w:t>om</w:t>
      </w:r>
      <w:r>
        <w:rPr>
          <w:rFonts w:ascii="Times New Roman" w:hAnsi="Times New Roman"/>
          <w:sz w:val="24"/>
          <w:szCs w:val="24"/>
          <w:lang w:val="sr-Cyrl-CS"/>
        </w:rPr>
        <w:t xml:space="preserve"> </w:t>
      </w:r>
      <w:r>
        <w:rPr>
          <w:rFonts w:ascii="Times New Roman" w:hAnsi="Times New Roman"/>
          <w:sz w:val="24"/>
          <w:szCs w:val="24"/>
          <w:lang w:val="it-IT"/>
        </w:rPr>
        <w:t>ekspanzijom</w:t>
      </w:r>
      <w:r>
        <w:rPr>
          <w:rFonts w:ascii="Times New Roman" w:hAnsi="Times New Roman"/>
          <w:sz w:val="24"/>
          <w:szCs w:val="24"/>
          <w:lang w:val="sr-Cyrl-CS"/>
        </w:rPr>
        <w:t xml:space="preserve"> </w:t>
      </w:r>
      <w:r>
        <w:rPr>
          <w:rFonts w:ascii="Times New Roman" w:hAnsi="Times New Roman"/>
          <w:sz w:val="24"/>
          <w:szCs w:val="24"/>
          <w:lang w:val="it-IT"/>
        </w:rPr>
        <w:t>proizvodnje</w:t>
      </w:r>
      <w:r>
        <w:rPr>
          <w:rFonts w:ascii="Times New Roman" w:hAnsi="Times New Roman"/>
          <w:sz w:val="24"/>
          <w:szCs w:val="24"/>
          <w:lang w:val="sr-Cyrl-CS"/>
        </w:rPr>
        <w:t xml:space="preserve">, </w:t>
      </w:r>
      <w:r>
        <w:rPr>
          <w:rFonts w:ascii="Times New Roman" w:hAnsi="Times New Roman"/>
          <w:sz w:val="24"/>
          <w:szCs w:val="24"/>
          <w:lang w:val="it-IT"/>
        </w:rPr>
        <w:t>pre</w:t>
      </w:r>
      <w:r>
        <w:rPr>
          <w:rFonts w:ascii="Times New Roman" w:hAnsi="Times New Roman"/>
          <w:sz w:val="24"/>
          <w:szCs w:val="24"/>
          <w:lang w:val="sr-Cyrl-CS"/>
        </w:rPr>
        <w:t xml:space="preserve"> </w:t>
      </w:r>
      <w:r>
        <w:rPr>
          <w:rFonts w:ascii="Times New Roman" w:hAnsi="Times New Roman"/>
          <w:sz w:val="24"/>
          <w:szCs w:val="24"/>
          <w:lang w:val="it-IT"/>
        </w:rPr>
        <w:t>svega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sektorima</w:t>
      </w:r>
      <w:r>
        <w:rPr>
          <w:rFonts w:ascii="Times New Roman" w:hAnsi="Times New Roman"/>
          <w:sz w:val="24"/>
          <w:szCs w:val="24"/>
          <w:lang w:val="sr-Cyrl-CS"/>
        </w:rPr>
        <w:t xml:space="preserve"> </w:t>
      </w:r>
      <w:r>
        <w:rPr>
          <w:rFonts w:ascii="Times New Roman" w:hAnsi="Times New Roman"/>
          <w:sz w:val="24"/>
          <w:szCs w:val="24"/>
          <w:lang w:val="it-IT"/>
        </w:rPr>
        <w:t>iz</w:t>
      </w:r>
      <w:r>
        <w:rPr>
          <w:rFonts w:ascii="Times New Roman" w:hAnsi="Times New Roman"/>
          <w:sz w:val="24"/>
          <w:szCs w:val="24"/>
          <w:lang w:val="sr-Cyrl-CS"/>
        </w:rPr>
        <w:t xml:space="preserve"> </w:t>
      </w:r>
      <w:r>
        <w:rPr>
          <w:rFonts w:ascii="Times New Roman" w:hAnsi="Times New Roman"/>
          <w:sz w:val="24"/>
          <w:szCs w:val="24"/>
          <w:lang w:val="it-IT"/>
        </w:rPr>
        <w:t>razmenjivog</w:t>
      </w:r>
      <w:r>
        <w:rPr>
          <w:rFonts w:ascii="Times New Roman" w:hAnsi="Times New Roman"/>
          <w:sz w:val="24"/>
          <w:szCs w:val="24"/>
          <w:lang w:val="sr-Cyrl-CS"/>
        </w:rPr>
        <w:t xml:space="preserve"> </w:t>
      </w:r>
      <w:r>
        <w:rPr>
          <w:rFonts w:ascii="Times New Roman" w:hAnsi="Times New Roman"/>
          <w:sz w:val="24"/>
          <w:szCs w:val="24"/>
          <w:lang w:val="it-IT"/>
        </w:rPr>
        <w:t>dela</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poput</w:t>
      </w:r>
      <w:r>
        <w:rPr>
          <w:rFonts w:ascii="Times New Roman" w:hAnsi="Times New Roman"/>
          <w:sz w:val="24"/>
          <w:szCs w:val="24"/>
          <w:lang w:val="sr-Cyrl-CS"/>
        </w:rPr>
        <w:t xml:space="preserve"> </w:t>
      </w:r>
      <w:r>
        <w:rPr>
          <w:rFonts w:ascii="Times New Roman" w:hAnsi="Times New Roman"/>
          <w:sz w:val="24"/>
          <w:szCs w:val="24"/>
          <w:lang w:val="it-IT"/>
        </w:rPr>
        <w:t>prera</w:t>
      </w:r>
      <w:r>
        <w:rPr>
          <w:rFonts w:ascii="Times New Roman" w:hAnsi="Times New Roman"/>
          <w:sz w:val="24"/>
          <w:szCs w:val="24"/>
          <w:lang w:val="sr-Cyrl-CS"/>
        </w:rPr>
        <w:t>đ</w:t>
      </w:r>
      <w:r>
        <w:rPr>
          <w:rFonts w:ascii="Times New Roman" w:hAnsi="Times New Roman"/>
          <w:sz w:val="24"/>
          <w:szCs w:val="24"/>
          <w:lang w:val="it-IT"/>
        </w:rPr>
        <w:t>iva</w:t>
      </w:r>
      <w:r>
        <w:rPr>
          <w:rFonts w:ascii="Times New Roman" w:hAnsi="Times New Roman"/>
          <w:sz w:val="24"/>
          <w:szCs w:val="24"/>
          <w:lang w:val="sr-Cyrl-CS"/>
        </w:rPr>
        <w:t>č</w:t>
      </w:r>
      <w:r>
        <w:rPr>
          <w:rFonts w:ascii="Times New Roman" w:hAnsi="Times New Roman"/>
          <w:sz w:val="24"/>
          <w:szCs w:val="24"/>
          <w:lang w:val="it-IT"/>
        </w:rPr>
        <w:t>ke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sr-Latn-CS"/>
        </w:rPr>
        <w:t>To je vodilo tome da je privredni rast bio praćen 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Pr>
          <w:rFonts w:ascii="Times New Roman" w:hAnsi="Times New Roman"/>
          <w:sz w:val="24"/>
          <w:szCs w:val="24"/>
          <w:lang w:val="sr-Latn-CS"/>
        </w:rPr>
        <w:t>relativno visokom inflacijom i rastom nezaposlenosti.</w:t>
      </w:r>
    </w:p>
    <w:p w:rsidR="00DA6052" w:rsidRPr="00DB52F5" w:rsidRDefault="00DA6052" w:rsidP="00DA6052">
      <w:pPr>
        <w:spacing w:line="256" w:lineRule="auto"/>
        <w:jc w:val="both"/>
        <w:rPr>
          <w:rFonts w:ascii="Times New Roman" w:hAnsi="Times New Roman"/>
          <w:sz w:val="24"/>
          <w:szCs w:val="24"/>
        </w:rPr>
      </w:pPr>
      <w:r>
        <w:rPr>
          <w:lang w:val="sr-Cyrl-CS"/>
        </w:rPr>
        <w:tab/>
      </w:r>
      <w:r>
        <w:rPr>
          <w:rFonts w:ascii="Times New Roman" w:hAnsi="Times New Roman"/>
          <w:sz w:val="24"/>
          <w:szCs w:val="24"/>
        </w:rPr>
        <w:t>Posle</w:t>
      </w:r>
      <w:r>
        <w:rPr>
          <w:rFonts w:ascii="Times New Roman" w:hAnsi="Times New Roman"/>
          <w:sz w:val="24"/>
          <w:szCs w:val="24"/>
          <w:lang w:val="sr-Cyrl-CS"/>
        </w:rPr>
        <w:t xml:space="preserve"> </w:t>
      </w:r>
      <w:r>
        <w:rPr>
          <w:rFonts w:ascii="Times New Roman" w:hAnsi="Times New Roman"/>
          <w:sz w:val="24"/>
          <w:szCs w:val="24"/>
        </w:rPr>
        <w:t>jednog</w:t>
      </w:r>
      <w:r>
        <w:rPr>
          <w:rFonts w:ascii="Times New Roman" w:hAnsi="Times New Roman"/>
          <w:sz w:val="24"/>
          <w:szCs w:val="24"/>
          <w:lang w:val="sr-Cyrl-CS"/>
        </w:rPr>
        <w:t xml:space="preserve"> </w:t>
      </w:r>
      <w:r>
        <w:rPr>
          <w:rFonts w:ascii="Times New Roman" w:hAnsi="Times New Roman"/>
          <w:sz w:val="24"/>
          <w:szCs w:val="24"/>
        </w:rPr>
        <w:t>du</w:t>
      </w:r>
      <w:r>
        <w:rPr>
          <w:rFonts w:ascii="Times New Roman" w:hAnsi="Times New Roman"/>
          <w:sz w:val="24"/>
          <w:szCs w:val="24"/>
          <w:lang w:val="sr-Cyrl-CS"/>
        </w:rPr>
        <w:t>ž</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perioda</w:t>
      </w:r>
      <w:r>
        <w:rPr>
          <w:rFonts w:ascii="Times New Roman" w:hAnsi="Times New Roman"/>
          <w:sz w:val="24"/>
          <w:szCs w:val="24"/>
          <w:lang w:val="sr-Cyrl-CS"/>
        </w:rPr>
        <w:t xml:space="preserve"> </w:t>
      </w:r>
      <w:r>
        <w:rPr>
          <w:rFonts w:ascii="Times New Roman" w:hAnsi="Times New Roman"/>
          <w:sz w:val="24"/>
          <w:szCs w:val="24"/>
        </w:rPr>
        <w:t>ostvarivanja</w:t>
      </w:r>
      <w:r>
        <w:rPr>
          <w:rFonts w:ascii="Times New Roman" w:hAnsi="Times New Roman"/>
          <w:sz w:val="24"/>
          <w:szCs w:val="24"/>
          <w:lang w:val="sr-Cyrl-CS"/>
        </w:rPr>
        <w:t xml:space="preserve"> </w:t>
      </w:r>
      <w:r>
        <w:rPr>
          <w:rFonts w:ascii="Times New Roman" w:hAnsi="Times New Roman"/>
          <w:sz w:val="24"/>
          <w:szCs w:val="24"/>
        </w:rPr>
        <w:t>relativno</w:t>
      </w:r>
      <w:r>
        <w:rPr>
          <w:rFonts w:ascii="Times New Roman" w:hAnsi="Times New Roman"/>
          <w:sz w:val="24"/>
          <w:szCs w:val="24"/>
          <w:lang w:val="sr-Cyrl-CS"/>
        </w:rPr>
        <w:t xml:space="preserve"> </w:t>
      </w:r>
      <w:r>
        <w:rPr>
          <w:rFonts w:ascii="Times New Roman" w:hAnsi="Times New Roman"/>
          <w:sz w:val="24"/>
          <w:szCs w:val="24"/>
        </w:rPr>
        <w:t>visokih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sa</w:t>
      </w:r>
      <w:r>
        <w:rPr>
          <w:rFonts w:ascii="Times New Roman" w:hAnsi="Times New Roman"/>
          <w:sz w:val="24"/>
          <w:szCs w:val="24"/>
          <w:lang w:val="sr-Cyrl-CS"/>
        </w:rPr>
        <w:t xml:space="preserve"> </w:t>
      </w:r>
      <w:r>
        <w:rPr>
          <w:rFonts w:ascii="Times New Roman" w:hAnsi="Times New Roman"/>
          <w:sz w:val="24"/>
          <w:szCs w:val="24"/>
        </w:rPr>
        <w:t>izbijanjem</w:t>
      </w:r>
      <w:r>
        <w:rPr>
          <w:rFonts w:ascii="Times New Roman" w:hAnsi="Times New Roman"/>
          <w:sz w:val="24"/>
          <w:szCs w:val="24"/>
          <w:lang w:val="sr-Cyrl-CS"/>
        </w:rPr>
        <w:t xml:space="preserve"> </w:t>
      </w:r>
      <w:r>
        <w:rPr>
          <w:rFonts w:ascii="Times New Roman" w:hAnsi="Times New Roman"/>
          <w:sz w:val="24"/>
          <w:szCs w:val="24"/>
        </w:rPr>
        <w:t>globalne</w:t>
      </w:r>
      <w:r>
        <w:rPr>
          <w:rFonts w:ascii="Times New Roman" w:hAnsi="Times New Roman"/>
          <w:sz w:val="24"/>
          <w:szCs w:val="24"/>
          <w:lang w:val="sr-Cyrl-CS"/>
        </w:rPr>
        <w:t xml:space="preserve"> </w:t>
      </w:r>
      <w:r>
        <w:rPr>
          <w:rFonts w:ascii="Times New Roman" w:hAnsi="Times New Roman"/>
          <w:sz w:val="24"/>
          <w:szCs w:val="24"/>
        </w:rPr>
        <w:t>ekonomske</w:t>
      </w:r>
      <w:r>
        <w:rPr>
          <w:rFonts w:ascii="Times New Roman" w:hAnsi="Times New Roman"/>
          <w:sz w:val="24"/>
          <w:szCs w:val="24"/>
          <w:lang w:val="sr-Cyrl-CS"/>
        </w:rPr>
        <w:t xml:space="preserve"> </w:t>
      </w:r>
      <w:r>
        <w:rPr>
          <w:rFonts w:ascii="Times New Roman" w:hAnsi="Times New Roman"/>
          <w:sz w:val="24"/>
          <w:szCs w:val="24"/>
        </w:rPr>
        <w:t>krize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Srbiji</w:t>
      </w:r>
      <w:r>
        <w:rPr>
          <w:rFonts w:ascii="Times New Roman" w:hAnsi="Times New Roman"/>
          <w:sz w:val="24"/>
          <w:szCs w:val="24"/>
          <w:lang w:val="sr-Cyrl-CS"/>
        </w:rPr>
        <w:t xml:space="preserve"> </w:t>
      </w:r>
      <w:r>
        <w:rPr>
          <w:rFonts w:ascii="Times New Roman" w:hAnsi="Times New Roman"/>
          <w:sz w:val="24"/>
          <w:szCs w:val="24"/>
        </w:rPr>
        <w:t>dolazi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preloma</w:t>
      </w:r>
      <w:r>
        <w:rPr>
          <w:rFonts w:ascii="Times New Roman" w:hAnsi="Times New Roman"/>
          <w:sz w:val="24"/>
          <w:szCs w:val="24"/>
          <w:lang w:val="sr-Cyrl-CS"/>
        </w:rPr>
        <w:t xml:space="preserve"> </w:t>
      </w:r>
      <w:r>
        <w:rPr>
          <w:rFonts w:ascii="Times New Roman" w:hAnsi="Times New Roman"/>
          <w:sz w:val="24"/>
          <w:szCs w:val="24"/>
        </w:rPr>
        <w:t>dotada</w:t>
      </w:r>
      <w:r>
        <w:rPr>
          <w:rFonts w:ascii="Times New Roman" w:hAnsi="Times New Roman"/>
          <w:sz w:val="24"/>
          <w:szCs w:val="24"/>
          <w:lang w:val="sr-Cyrl-CS"/>
        </w:rPr>
        <w:t>š</w:t>
      </w:r>
      <w:r>
        <w:rPr>
          <w:rFonts w:ascii="Times New Roman" w:hAnsi="Times New Roman"/>
          <w:sz w:val="24"/>
          <w:szCs w:val="24"/>
        </w:rPr>
        <w:t>njih</w:t>
      </w:r>
      <w:r>
        <w:rPr>
          <w:rFonts w:ascii="Times New Roman" w:hAnsi="Times New Roman"/>
          <w:sz w:val="24"/>
          <w:szCs w:val="24"/>
          <w:lang w:val="sr-Cyrl-CS"/>
        </w:rPr>
        <w:t xml:space="preserve"> </w:t>
      </w:r>
      <w:r>
        <w:rPr>
          <w:rFonts w:ascii="Times New Roman" w:hAnsi="Times New Roman"/>
          <w:sz w:val="24"/>
          <w:szCs w:val="24"/>
        </w:rPr>
        <w:t>ekonomskih</w:t>
      </w:r>
      <w:r>
        <w:rPr>
          <w:rFonts w:ascii="Times New Roman" w:hAnsi="Times New Roman"/>
          <w:sz w:val="24"/>
          <w:szCs w:val="24"/>
          <w:lang w:val="sr-Cyrl-CS"/>
        </w:rPr>
        <w:t xml:space="preserve"> </w:t>
      </w:r>
      <w:r>
        <w:rPr>
          <w:rFonts w:ascii="Times New Roman" w:hAnsi="Times New Roman"/>
          <w:sz w:val="24"/>
          <w:szCs w:val="24"/>
        </w:rPr>
        <w:t>trendova</w:t>
      </w:r>
      <w:r>
        <w:rPr>
          <w:rFonts w:ascii="Times New Roman" w:hAnsi="Times New Roman"/>
          <w:sz w:val="24"/>
          <w:szCs w:val="24"/>
          <w:lang w:val="sr-Cyrl-CS"/>
        </w:rPr>
        <w:t xml:space="preserve">. </w:t>
      </w:r>
      <w:r>
        <w:rPr>
          <w:rFonts w:ascii="Times New Roman" w:hAnsi="Times New Roman"/>
          <w:sz w:val="24"/>
          <w:szCs w:val="24"/>
        </w:rPr>
        <w:t>Ekonomska</w:t>
      </w:r>
      <w:r>
        <w:rPr>
          <w:rFonts w:ascii="Times New Roman" w:hAnsi="Times New Roman"/>
          <w:sz w:val="24"/>
          <w:szCs w:val="24"/>
          <w:lang w:val="sr-Cyrl-CS"/>
        </w:rPr>
        <w:t xml:space="preserve"> </w:t>
      </w:r>
      <w:r>
        <w:rPr>
          <w:rFonts w:ascii="Times New Roman" w:hAnsi="Times New Roman"/>
          <w:sz w:val="24"/>
          <w:szCs w:val="24"/>
        </w:rPr>
        <w:t>kriza</w:t>
      </w:r>
      <w:r>
        <w:rPr>
          <w:rFonts w:ascii="Times New Roman" w:hAnsi="Times New Roman"/>
          <w:sz w:val="24"/>
          <w:szCs w:val="24"/>
          <w:lang w:val="sr-Cyrl-CS"/>
        </w:rPr>
        <w:t xml:space="preserve"> </w:t>
      </w:r>
      <w:r>
        <w:rPr>
          <w:rFonts w:ascii="Times New Roman" w:hAnsi="Times New Roman"/>
          <w:sz w:val="24"/>
          <w:szCs w:val="24"/>
        </w:rPr>
        <w:t>dovodi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pada</w:t>
      </w:r>
      <w:r>
        <w:rPr>
          <w:rFonts w:ascii="Times New Roman" w:hAnsi="Times New Roman"/>
          <w:sz w:val="24"/>
          <w:szCs w:val="24"/>
          <w:lang w:val="sr-Cyrl-CS"/>
        </w:rPr>
        <w:t xml:space="preserve"> </w:t>
      </w:r>
      <w:r>
        <w:rPr>
          <w:rFonts w:ascii="Times New Roman" w:hAnsi="Times New Roman"/>
          <w:sz w:val="24"/>
          <w:szCs w:val="24"/>
        </w:rPr>
        <w:t>agregatne</w:t>
      </w:r>
      <w:r>
        <w:rPr>
          <w:rFonts w:ascii="Times New Roman" w:hAnsi="Times New Roman"/>
          <w:sz w:val="24"/>
          <w:szCs w:val="24"/>
          <w:lang w:val="sr-Cyrl-CS"/>
        </w:rPr>
        <w:t xml:space="preserve"> </w:t>
      </w:r>
      <w:r>
        <w:rPr>
          <w:rFonts w:ascii="Times New Roman" w:hAnsi="Times New Roman"/>
          <w:sz w:val="24"/>
          <w:szCs w:val="24"/>
        </w:rPr>
        <w:t>tra</w:t>
      </w:r>
      <w:r>
        <w:rPr>
          <w:rFonts w:ascii="Times New Roman" w:hAnsi="Times New Roman"/>
          <w:sz w:val="24"/>
          <w:szCs w:val="24"/>
          <w:lang w:val="sr-Cyrl-CS"/>
        </w:rPr>
        <w:t>ž</w:t>
      </w:r>
      <w:r>
        <w:rPr>
          <w:rFonts w:ascii="Times New Roman" w:hAnsi="Times New Roman"/>
          <w:sz w:val="24"/>
          <w:szCs w:val="24"/>
        </w:rPr>
        <w:t>nje</w:t>
      </w:r>
      <w:r>
        <w:rPr>
          <w:rFonts w:ascii="Times New Roman" w:hAnsi="Times New Roman"/>
          <w:sz w:val="24"/>
          <w:szCs w:val="24"/>
          <w:lang w:val="sr-Cyrl-CS"/>
        </w:rPr>
        <w:t xml:space="preserve">, </w:t>
      </w:r>
      <w:r>
        <w:rPr>
          <w:rFonts w:ascii="Times New Roman" w:hAnsi="Times New Roman"/>
          <w:sz w:val="24"/>
          <w:szCs w:val="24"/>
        </w:rPr>
        <w:t>smanjenja</w:t>
      </w:r>
      <w:r>
        <w:rPr>
          <w:rFonts w:ascii="Times New Roman" w:hAnsi="Times New Roman"/>
          <w:sz w:val="24"/>
          <w:szCs w:val="24"/>
          <w:lang w:val="sr-Cyrl-CS"/>
        </w:rPr>
        <w:t xml:space="preserve"> </w:t>
      </w:r>
      <w:r>
        <w:rPr>
          <w:rFonts w:ascii="Times New Roman" w:hAnsi="Times New Roman"/>
          <w:sz w:val="24"/>
          <w:szCs w:val="24"/>
        </w:rPr>
        <w:t>priliva</w:t>
      </w:r>
      <w:r>
        <w:rPr>
          <w:rFonts w:ascii="Times New Roman" w:hAnsi="Times New Roman"/>
          <w:sz w:val="24"/>
          <w:szCs w:val="24"/>
          <w:lang w:val="sr-Cyrl-CS"/>
        </w:rPr>
        <w:t xml:space="preserve"> </w:t>
      </w:r>
      <w:r>
        <w:rPr>
          <w:rFonts w:ascii="Times New Roman" w:hAnsi="Times New Roman"/>
          <w:sz w:val="24"/>
          <w:szCs w:val="24"/>
        </w:rPr>
        <w:t>stranog</w:t>
      </w:r>
      <w:r>
        <w:rPr>
          <w:rFonts w:ascii="Times New Roman" w:hAnsi="Times New Roman"/>
          <w:sz w:val="24"/>
          <w:szCs w:val="24"/>
          <w:lang w:val="sr-Cyrl-CS"/>
        </w:rPr>
        <w:t xml:space="preserve"> </w:t>
      </w:r>
      <w:r>
        <w:rPr>
          <w:rFonts w:ascii="Times New Roman" w:hAnsi="Times New Roman"/>
          <w:sz w:val="24"/>
          <w:szCs w:val="24"/>
        </w:rPr>
        <w:t>kapitala</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nelikvidnosti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recesije</w:t>
      </w:r>
      <w:r>
        <w:rPr>
          <w:rFonts w:ascii="Times New Roman" w:hAnsi="Times New Roman"/>
          <w:sz w:val="24"/>
          <w:szCs w:val="24"/>
          <w:lang w:val="sr-Cyrl-CS"/>
        </w:rPr>
        <w:t xml:space="preserve"> </w:t>
      </w:r>
      <w:r>
        <w:rPr>
          <w:rFonts w:ascii="Times New Roman" w:hAnsi="Times New Roman"/>
          <w:sz w:val="24"/>
          <w:szCs w:val="24"/>
        </w:rPr>
        <w:t>privrede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takvim</w:t>
      </w:r>
      <w:r>
        <w:rPr>
          <w:rFonts w:ascii="Times New Roman" w:hAnsi="Times New Roman"/>
          <w:sz w:val="24"/>
          <w:szCs w:val="24"/>
          <w:lang w:val="sr-Cyrl-CS"/>
        </w:rPr>
        <w:t xml:space="preserve"> </w:t>
      </w:r>
      <w:r>
        <w:rPr>
          <w:rFonts w:ascii="Times New Roman" w:hAnsi="Times New Roman"/>
          <w:sz w:val="24"/>
          <w:szCs w:val="24"/>
        </w:rPr>
        <w:t>uslovima</w:t>
      </w:r>
      <w:r>
        <w:rPr>
          <w:rFonts w:ascii="Times New Roman" w:hAnsi="Times New Roman"/>
          <w:sz w:val="24"/>
          <w:szCs w:val="24"/>
          <w:lang w:val="sr-Cyrl-CS"/>
        </w:rPr>
        <w:t xml:space="preserve"> </w:t>
      </w:r>
      <w:r>
        <w:rPr>
          <w:rFonts w:ascii="Times New Roman" w:hAnsi="Times New Roman"/>
          <w:sz w:val="24"/>
          <w:szCs w:val="24"/>
        </w:rPr>
        <w:t>postalo</w:t>
      </w:r>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r>
        <w:rPr>
          <w:rFonts w:ascii="Times New Roman" w:hAnsi="Times New Roman"/>
          <w:sz w:val="24"/>
          <w:szCs w:val="24"/>
        </w:rPr>
        <w:t>jasno</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mora</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formulisanja</w:t>
      </w:r>
      <w:r>
        <w:rPr>
          <w:rFonts w:ascii="Times New Roman" w:hAnsi="Times New Roman"/>
          <w:sz w:val="24"/>
          <w:szCs w:val="24"/>
          <w:lang w:val="sr-Cyrl-CS"/>
        </w:rPr>
        <w:t xml:space="preserve"> </w:t>
      </w:r>
      <w:r>
        <w:rPr>
          <w:rFonts w:ascii="Times New Roman" w:hAnsi="Times New Roman"/>
          <w:sz w:val="24"/>
          <w:szCs w:val="24"/>
        </w:rPr>
        <w:t>novog</w:t>
      </w:r>
      <w:r>
        <w:rPr>
          <w:rFonts w:ascii="Times New Roman" w:hAnsi="Times New Roman"/>
          <w:sz w:val="24"/>
          <w:szCs w:val="24"/>
          <w:lang w:val="sr-Cyrl-CS"/>
        </w:rPr>
        <w:t xml:space="preserve"> </w:t>
      </w:r>
      <w:r>
        <w:rPr>
          <w:rFonts w:ascii="Times New Roman" w:hAnsi="Times New Roman"/>
          <w:sz w:val="24"/>
          <w:szCs w:val="24"/>
        </w:rPr>
        <w:t>modela</w:t>
      </w:r>
      <w:r>
        <w:rPr>
          <w:rFonts w:ascii="Times New Roman" w:hAnsi="Times New Roman"/>
          <w:sz w:val="24"/>
          <w:szCs w:val="24"/>
          <w:lang w:val="sr-Cyrl-CS"/>
        </w:rPr>
        <w:t xml:space="preserve"> </w:t>
      </w:r>
      <w:r>
        <w:rPr>
          <w:rFonts w:ascii="Times New Roman" w:hAnsi="Times New Roman"/>
          <w:sz w:val="24"/>
          <w:szCs w:val="24"/>
        </w:rPr>
        <w:t>ekonomkog</w:t>
      </w:r>
      <w:r>
        <w:rPr>
          <w:rFonts w:ascii="Times New Roman" w:hAnsi="Times New Roman"/>
          <w:sz w:val="24"/>
          <w:szCs w:val="24"/>
          <w:lang w:val="sr-Cyrl-CS"/>
        </w:rPr>
        <w:t xml:space="preserve"> </w:t>
      </w:r>
      <w:r>
        <w:rPr>
          <w:rFonts w:ascii="Times New Roman" w:hAnsi="Times New Roman"/>
          <w:sz w:val="24"/>
          <w:szCs w:val="24"/>
        </w:rPr>
        <w:t>rasta</w:t>
      </w:r>
      <w:r w:rsidR="00764FAA">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koji</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promene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strukturi</w:t>
      </w:r>
      <w:r>
        <w:rPr>
          <w:rFonts w:ascii="Times New Roman" w:hAnsi="Times New Roman"/>
          <w:sz w:val="24"/>
          <w:szCs w:val="24"/>
          <w:lang w:val="sr-Cyrl-CS"/>
        </w:rPr>
        <w:t xml:space="preserve"> </w:t>
      </w:r>
      <w:r>
        <w:rPr>
          <w:rFonts w:ascii="Times New Roman" w:hAnsi="Times New Roman"/>
          <w:sz w:val="24"/>
          <w:szCs w:val="24"/>
        </w:rPr>
        <w:t>stvaranja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upotrebe</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pravcu</w:t>
      </w:r>
      <w:r>
        <w:rPr>
          <w:rFonts w:ascii="Times New Roman" w:hAnsi="Times New Roman"/>
          <w:sz w:val="24"/>
          <w:szCs w:val="24"/>
          <w:lang w:val="sr-Cyrl-CS"/>
        </w:rPr>
        <w:t xml:space="preserve"> </w:t>
      </w:r>
      <w:r>
        <w:rPr>
          <w:rFonts w:ascii="Times New Roman" w:hAnsi="Times New Roman"/>
          <w:sz w:val="24"/>
          <w:szCs w:val="24"/>
        </w:rPr>
        <w:t>ja</w:t>
      </w:r>
      <w:r>
        <w:rPr>
          <w:rFonts w:ascii="Times New Roman" w:hAnsi="Times New Roman"/>
          <w:sz w:val="24"/>
          <w:szCs w:val="24"/>
          <w:lang w:val="sr-Cyrl-CS"/>
        </w:rPr>
        <w:t>č</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sektora</w:t>
      </w:r>
      <w:r>
        <w:rPr>
          <w:rFonts w:ascii="Times New Roman" w:hAnsi="Times New Roman"/>
          <w:sz w:val="24"/>
          <w:szCs w:val="24"/>
          <w:lang w:val="sr-Cyrl-CS"/>
        </w:rPr>
        <w:t xml:space="preserve"> </w:t>
      </w:r>
      <w:r>
        <w:rPr>
          <w:rFonts w:ascii="Times New Roman" w:hAnsi="Times New Roman"/>
          <w:sz w:val="24"/>
          <w:szCs w:val="24"/>
        </w:rPr>
        <w:t>razmenljivih</w:t>
      </w:r>
      <w:r>
        <w:rPr>
          <w:rFonts w:ascii="Times New Roman" w:hAnsi="Times New Roman"/>
          <w:sz w:val="24"/>
          <w:szCs w:val="24"/>
          <w:lang w:val="sr-Cyrl-CS"/>
        </w:rPr>
        <w:t xml:space="preserve"> </w:t>
      </w:r>
      <w:r>
        <w:rPr>
          <w:rFonts w:ascii="Times New Roman" w:hAnsi="Times New Roman"/>
          <w:sz w:val="24"/>
          <w:szCs w:val="24"/>
        </w:rPr>
        <w:t>dobara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finansiranih</w:t>
      </w:r>
      <w:r>
        <w:rPr>
          <w:rFonts w:ascii="Times New Roman" w:hAnsi="Times New Roman"/>
          <w:sz w:val="24"/>
          <w:szCs w:val="24"/>
          <w:lang w:val="sr-Cyrl-CS"/>
        </w:rPr>
        <w:t xml:space="preserve"> </w:t>
      </w:r>
      <w:r>
        <w:rPr>
          <w:rFonts w:ascii="Times New Roman" w:hAnsi="Times New Roman"/>
          <w:sz w:val="24"/>
          <w:szCs w:val="24"/>
        </w:rPr>
        <w:t>iz</w:t>
      </w:r>
      <w:r>
        <w:rPr>
          <w:rFonts w:ascii="Times New Roman" w:hAnsi="Times New Roman"/>
          <w:sz w:val="24"/>
          <w:szCs w:val="24"/>
          <w:lang w:val="sr-Cyrl-CS"/>
        </w:rPr>
        <w:t xml:space="preserve"> </w:t>
      </w:r>
      <w:r>
        <w:rPr>
          <w:rFonts w:ascii="Times New Roman" w:hAnsi="Times New Roman"/>
          <w:sz w:val="24"/>
          <w:szCs w:val="24"/>
        </w:rPr>
        <w:t>nacionalne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inostrane</w:t>
      </w:r>
      <w:r>
        <w:rPr>
          <w:rFonts w:ascii="Times New Roman" w:hAnsi="Times New Roman"/>
          <w:sz w:val="24"/>
          <w:szCs w:val="24"/>
          <w:lang w:val="sr-Cyrl-CS"/>
        </w:rPr>
        <w:t xml:space="preserve"> š</w:t>
      </w:r>
      <w:r>
        <w:rPr>
          <w:rFonts w:ascii="Times New Roman" w:hAnsi="Times New Roman"/>
          <w:sz w:val="24"/>
          <w:szCs w:val="24"/>
        </w:rPr>
        <w:t>tednje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izvoza</w:t>
      </w:r>
      <w:r>
        <w:rPr>
          <w:rFonts w:ascii="Times New Roman" w:hAnsi="Times New Roman"/>
          <w:sz w:val="24"/>
          <w:szCs w:val="24"/>
          <w:lang w:val="sr-Cyrl-CS"/>
        </w:rPr>
        <w:t xml:space="preserve"> </w:t>
      </w:r>
      <w:r>
        <w:rPr>
          <w:rFonts w:ascii="Times New Roman" w:hAnsi="Times New Roman"/>
          <w:sz w:val="24"/>
          <w:szCs w:val="24"/>
        </w:rPr>
        <w:t>privrednom</w:t>
      </w:r>
      <w:r>
        <w:rPr>
          <w:rFonts w:ascii="Times New Roman" w:hAnsi="Times New Roman"/>
          <w:sz w:val="24"/>
          <w:szCs w:val="24"/>
          <w:lang w:val="sr-Cyrl-CS"/>
        </w:rPr>
        <w:t xml:space="preserve"> </w:t>
      </w:r>
      <w:r>
        <w:rPr>
          <w:rFonts w:ascii="Times New Roman" w:hAnsi="Times New Roman"/>
          <w:sz w:val="24"/>
          <w:szCs w:val="24"/>
        </w:rPr>
        <w:t>rastu</w:t>
      </w:r>
      <w:r>
        <w:rPr>
          <w:rFonts w:ascii="Times New Roman" w:hAnsi="Times New Roman"/>
          <w:sz w:val="24"/>
          <w:szCs w:val="24"/>
          <w:lang w:val="sr-Cyrl-CS"/>
        </w:rPr>
        <w:t xml:space="preserve"> </w:t>
      </w:r>
      <w:r>
        <w:rPr>
          <w:rFonts w:ascii="Times New Roman" w:hAnsi="Times New Roman"/>
          <w:sz w:val="24"/>
          <w:szCs w:val="24"/>
        </w:rPr>
        <w:t>Srbije</w:t>
      </w:r>
      <w:r>
        <w:rPr>
          <w:rFonts w:ascii="Times New Roman" w:hAnsi="Times New Roman"/>
          <w:sz w:val="24"/>
          <w:szCs w:val="24"/>
          <w:lang w:val="sr-Cyrl-CS"/>
        </w:rPr>
        <w:t xml:space="preserve">. </w:t>
      </w:r>
      <w:r>
        <w:rPr>
          <w:rFonts w:ascii="Times New Roman" w:hAnsi="Times New Roman"/>
          <w:sz w:val="24"/>
          <w:szCs w:val="24"/>
        </w:rPr>
        <w:t>Dakle</w:t>
      </w:r>
      <w:r>
        <w:rPr>
          <w:rFonts w:ascii="Times New Roman" w:hAnsi="Times New Roman"/>
          <w:sz w:val="24"/>
          <w:szCs w:val="24"/>
          <w:lang w:val="sr-Cyrl-CS"/>
        </w:rPr>
        <w:t xml:space="preserve">, </w:t>
      </w:r>
      <w:r>
        <w:rPr>
          <w:rFonts w:ascii="Times New Roman" w:hAnsi="Times New Roman"/>
          <w:sz w:val="24"/>
          <w:szCs w:val="24"/>
        </w:rPr>
        <w:t>novi</w:t>
      </w:r>
      <w:r>
        <w:rPr>
          <w:rFonts w:ascii="Times New Roman" w:hAnsi="Times New Roman"/>
          <w:sz w:val="24"/>
          <w:szCs w:val="24"/>
          <w:lang w:val="sr-Cyrl-CS"/>
        </w:rPr>
        <w:t xml:space="preserve"> </w:t>
      </w:r>
      <w:r>
        <w:rPr>
          <w:rFonts w:ascii="Times New Roman" w:hAnsi="Times New Roman"/>
          <w:sz w:val="24"/>
          <w:szCs w:val="24"/>
        </w:rPr>
        <w:t>model</w:t>
      </w:r>
      <w:r>
        <w:rPr>
          <w:rFonts w:ascii="Times New Roman" w:hAnsi="Times New Roman"/>
          <w:sz w:val="24"/>
          <w:szCs w:val="24"/>
          <w:lang w:val="sr-Cyrl-CS"/>
        </w:rPr>
        <w:t xml:space="preserve"> </w:t>
      </w:r>
      <w:r>
        <w:rPr>
          <w:rFonts w:ascii="Times New Roman" w:hAnsi="Times New Roman"/>
          <w:sz w:val="24"/>
          <w:szCs w:val="24"/>
        </w:rPr>
        <w:t>ekonomskog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ostvarivanje</w:t>
      </w:r>
      <w:r>
        <w:rPr>
          <w:rFonts w:ascii="Times New Roman" w:hAnsi="Times New Roman"/>
          <w:sz w:val="24"/>
          <w:szCs w:val="24"/>
          <w:lang w:val="sr-Cyrl-CS"/>
        </w:rPr>
        <w:t xml:space="preserve"> </w:t>
      </w:r>
      <w:r>
        <w:rPr>
          <w:rFonts w:ascii="Times New Roman" w:hAnsi="Times New Roman"/>
          <w:sz w:val="24"/>
          <w:szCs w:val="24"/>
        </w:rPr>
        <w:t>vi</w:t>
      </w:r>
      <w:r>
        <w:rPr>
          <w:rFonts w:ascii="Times New Roman" w:hAnsi="Times New Roman"/>
          <w:sz w:val="24"/>
          <w:szCs w:val="24"/>
          <w:lang w:val="sr-Cyrl-CS"/>
        </w:rPr>
        <w:t>š</w:t>
      </w:r>
      <w:r>
        <w:rPr>
          <w:rFonts w:ascii="Times New Roman" w:hAnsi="Times New Roman"/>
          <w:sz w:val="24"/>
          <w:szCs w:val="24"/>
        </w:rPr>
        <w:t>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zna</w:t>
      </w:r>
      <w:r>
        <w:rPr>
          <w:rFonts w:ascii="Times New Roman" w:hAnsi="Times New Roman"/>
          <w:sz w:val="24"/>
          <w:szCs w:val="24"/>
          <w:lang w:val="sr-Cyrl-CS"/>
        </w:rPr>
        <w:t>č</w:t>
      </w:r>
      <w:r>
        <w:rPr>
          <w:rFonts w:ascii="Times New Roman" w:hAnsi="Times New Roman"/>
          <w:sz w:val="24"/>
          <w:szCs w:val="24"/>
        </w:rPr>
        <w:t>ajniji</w:t>
      </w:r>
      <w:r>
        <w:rPr>
          <w:rFonts w:ascii="Times New Roman" w:hAnsi="Times New Roman"/>
          <w:sz w:val="24"/>
          <w:szCs w:val="24"/>
          <w:lang w:val="sr-Cyrl-CS"/>
        </w:rPr>
        <w:t xml:space="preserve"> </w:t>
      </w:r>
      <w:r>
        <w:rPr>
          <w:rFonts w:ascii="Times New Roman" w:hAnsi="Times New Roman"/>
          <w:sz w:val="24"/>
          <w:szCs w:val="24"/>
        </w:rPr>
        <w:t>udeo</w:t>
      </w:r>
      <w:r w:rsidR="003953BA">
        <w:rPr>
          <w:rFonts w:ascii="Times New Roman" w:hAnsi="Times New Roman"/>
          <w:sz w:val="24"/>
          <w:szCs w:val="24"/>
        </w:rPr>
        <w:t xml:space="preserve"> izvoza i</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formiranju</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To</w:t>
      </w:r>
      <w:r>
        <w:rPr>
          <w:rFonts w:ascii="Times New Roman" w:hAnsi="Times New Roman"/>
          <w:sz w:val="24"/>
          <w:szCs w:val="24"/>
          <w:lang w:val="sr-Cyrl-CS"/>
        </w:rPr>
        <w:t xml:space="preserve"> ć</w:t>
      </w:r>
      <w:r>
        <w:rPr>
          <w:rFonts w:ascii="Times New Roman" w:hAnsi="Times New Roman"/>
          <w:sz w:val="24"/>
          <w:szCs w:val="24"/>
        </w:rPr>
        <w:t>e</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anje</w:t>
      </w:r>
      <w:r>
        <w:rPr>
          <w:rFonts w:ascii="Times New Roman" w:hAnsi="Times New Roman"/>
          <w:sz w:val="24"/>
          <w:szCs w:val="24"/>
          <w:lang w:val="sr-Cyrl-CS"/>
        </w:rPr>
        <w:t xml:space="preserve"> </w:t>
      </w:r>
      <w:r>
        <w:rPr>
          <w:rFonts w:ascii="Times New Roman" w:hAnsi="Times New Roman"/>
          <w:sz w:val="24"/>
          <w:szCs w:val="24"/>
        </w:rPr>
        <w:t>nivoa</w:t>
      </w:r>
      <w:r>
        <w:rPr>
          <w:rFonts w:ascii="Times New Roman" w:hAnsi="Times New Roman"/>
          <w:sz w:val="24"/>
          <w:szCs w:val="24"/>
          <w:lang w:val="sr-Cyrl-CS"/>
        </w:rPr>
        <w:t xml:space="preserve"> </w:t>
      </w:r>
      <w:r>
        <w:rPr>
          <w:rFonts w:ascii="Times New Roman" w:hAnsi="Times New Roman"/>
          <w:sz w:val="24"/>
          <w:szCs w:val="24"/>
        </w:rPr>
        <w:t>zaposlenosti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otvaranje</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broja</w:t>
      </w:r>
      <w:r>
        <w:rPr>
          <w:rFonts w:ascii="Times New Roman" w:hAnsi="Times New Roman"/>
          <w:sz w:val="24"/>
          <w:szCs w:val="24"/>
          <w:lang w:val="sr-Cyrl-CS"/>
        </w:rPr>
        <w:t xml:space="preserve"> </w:t>
      </w:r>
      <w:r>
        <w:rPr>
          <w:rFonts w:ascii="Times New Roman" w:hAnsi="Times New Roman"/>
          <w:sz w:val="24"/>
          <w:szCs w:val="24"/>
        </w:rPr>
        <w:t>novih</w:t>
      </w:r>
      <w:r>
        <w:rPr>
          <w:rFonts w:ascii="Times New Roman" w:hAnsi="Times New Roman"/>
          <w:sz w:val="24"/>
          <w:szCs w:val="24"/>
          <w:lang w:val="sr-Cyrl-CS"/>
        </w:rPr>
        <w:t xml:space="preserve"> </w:t>
      </w:r>
      <w:r>
        <w:rPr>
          <w:rFonts w:ascii="Times New Roman" w:hAnsi="Times New Roman"/>
          <w:sz w:val="24"/>
          <w:szCs w:val="24"/>
        </w:rPr>
        <w:t>radnih</w:t>
      </w:r>
      <w:r>
        <w:rPr>
          <w:rFonts w:ascii="Times New Roman" w:hAnsi="Times New Roman"/>
          <w:sz w:val="24"/>
          <w:szCs w:val="24"/>
          <w:lang w:val="sr-Cyrl-CS"/>
        </w:rPr>
        <w:t xml:space="preserve"> </w:t>
      </w:r>
      <w:r>
        <w:rPr>
          <w:rFonts w:ascii="Times New Roman" w:hAnsi="Times New Roman"/>
          <w:sz w:val="24"/>
          <w:szCs w:val="24"/>
        </w:rPr>
        <w:t>mesta</w:t>
      </w:r>
      <w:r>
        <w:rPr>
          <w:rFonts w:ascii="Times New Roman" w:hAnsi="Times New Roman"/>
          <w:sz w:val="24"/>
          <w:szCs w:val="24"/>
          <w:lang w:val="sr-Cyrl-CS"/>
        </w:rPr>
        <w:t xml:space="preserve">, </w:t>
      </w:r>
      <w:r>
        <w:rPr>
          <w:rFonts w:ascii="Times New Roman" w:hAnsi="Times New Roman"/>
          <w:sz w:val="24"/>
          <w:szCs w:val="24"/>
        </w:rPr>
        <w:t>kao</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ž</w:t>
      </w:r>
      <w:r>
        <w:rPr>
          <w:rFonts w:ascii="Times New Roman" w:hAnsi="Times New Roman"/>
          <w:sz w:val="24"/>
          <w:szCs w:val="24"/>
        </w:rPr>
        <w:t>ivotni</w:t>
      </w:r>
      <w:r>
        <w:rPr>
          <w:rFonts w:ascii="Times New Roman" w:hAnsi="Times New Roman"/>
          <w:sz w:val="24"/>
          <w:szCs w:val="24"/>
          <w:lang w:val="sr-Cyrl-CS"/>
        </w:rPr>
        <w:t xml:space="preserve"> </w:t>
      </w:r>
      <w:r>
        <w:rPr>
          <w:rFonts w:ascii="Times New Roman" w:hAnsi="Times New Roman"/>
          <w:sz w:val="24"/>
          <w:szCs w:val="24"/>
        </w:rPr>
        <w:t>standard</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smanjenje</w:t>
      </w:r>
      <w:r>
        <w:rPr>
          <w:rFonts w:ascii="Times New Roman" w:hAnsi="Times New Roman"/>
          <w:sz w:val="24"/>
          <w:szCs w:val="24"/>
          <w:lang w:val="sr-Cyrl-CS"/>
        </w:rPr>
        <w:t xml:space="preserve"> </w:t>
      </w:r>
      <w:r>
        <w:rPr>
          <w:rFonts w:ascii="Times New Roman" w:hAnsi="Times New Roman"/>
          <w:sz w:val="24"/>
          <w:szCs w:val="24"/>
        </w:rPr>
        <w:t>siroma</w:t>
      </w:r>
      <w:r>
        <w:rPr>
          <w:rFonts w:ascii="Times New Roman" w:hAnsi="Times New Roman"/>
          <w:sz w:val="24"/>
          <w:szCs w:val="24"/>
          <w:lang w:val="sr-Cyrl-CS"/>
        </w:rPr>
        <w:t>š</w:t>
      </w:r>
      <w:r>
        <w:rPr>
          <w:rFonts w:ascii="Times New Roman" w:hAnsi="Times New Roman"/>
          <w:sz w:val="24"/>
          <w:szCs w:val="24"/>
        </w:rPr>
        <w:t>tva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zemlji</w:t>
      </w:r>
      <w:r>
        <w:rPr>
          <w:rFonts w:ascii="Times New Roman" w:hAnsi="Times New Roman"/>
          <w:sz w:val="24"/>
          <w:szCs w:val="24"/>
          <w:lang w:val="sr-Cyrl-CS"/>
        </w:rPr>
        <w:t xml:space="preserve">. </w:t>
      </w:r>
    </w:p>
    <w:p w:rsidR="00DA6052" w:rsidRPr="00DB2D48" w:rsidRDefault="00DB2D48" w:rsidP="00DB2D48">
      <w:pPr>
        <w:pStyle w:val="ListParagraph"/>
        <w:numPr>
          <w:ilvl w:val="1"/>
          <w:numId w:val="18"/>
        </w:numPr>
        <w:spacing w:line="256" w:lineRule="auto"/>
        <w:jc w:val="center"/>
        <w:rPr>
          <w:rFonts w:ascii="Times New Roman" w:hAnsi="Times New Roman"/>
          <w:b/>
          <w:sz w:val="24"/>
          <w:szCs w:val="24"/>
          <w:lang w:val="sr-Latn-CS"/>
        </w:rPr>
      </w:pPr>
      <w:r>
        <w:rPr>
          <w:rFonts w:ascii="Times New Roman" w:hAnsi="Times New Roman"/>
          <w:b/>
          <w:sz w:val="24"/>
          <w:szCs w:val="24"/>
          <w:lang w:val="sr-Latn-CS"/>
        </w:rPr>
        <w:t xml:space="preserve"> </w:t>
      </w:r>
      <w:r w:rsidR="00D86F15">
        <w:rPr>
          <w:rFonts w:ascii="Times New Roman" w:hAnsi="Times New Roman"/>
          <w:b/>
          <w:sz w:val="24"/>
          <w:szCs w:val="24"/>
          <w:lang w:val="sr-Latn-CS"/>
        </w:rPr>
        <w:t>P</w:t>
      </w:r>
      <w:r w:rsidR="00727175">
        <w:rPr>
          <w:rFonts w:ascii="Times New Roman" w:hAnsi="Times New Roman"/>
          <w:b/>
          <w:sz w:val="24"/>
          <w:szCs w:val="24"/>
          <w:lang w:val="sr-Latn-CS"/>
        </w:rPr>
        <w:t xml:space="preserve">otreba </w:t>
      </w:r>
      <w:r w:rsidR="00DA6052" w:rsidRPr="00DB2D48">
        <w:rPr>
          <w:rFonts w:ascii="Times New Roman" w:hAnsi="Times New Roman"/>
          <w:b/>
          <w:sz w:val="24"/>
          <w:szCs w:val="24"/>
          <w:lang w:val="sr-Latn-CS"/>
        </w:rPr>
        <w:t>većeg učešća</w:t>
      </w:r>
      <w:r>
        <w:rPr>
          <w:rFonts w:ascii="Times New Roman" w:hAnsi="Times New Roman"/>
          <w:b/>
          <w:sz w:val="24"/>
          <w:szCs w:val="24"/>
          <w:lang w:val="sr-Latn-CS"/>
        </w:rPr>
        <w:t xml:space="preserve"> sektora</w:t>
      </w:r>
      <w:r w:rsidR="00DA6052" w:rsidRPr="00DB2D48">
        <w:rPr>
          <w:rFonts w:ascii="Times New Roman" w:hAnsi="Times New Roman"/>
          <w:b/>
          <w:sz w:val="24"/>
          <w:szCs w:val="24"/>
          <w:lang w:val="sr-Latn-CS"/>
        </w:rPr>
        <w:t xml:space="preserve"> razmenljivih dobara</w:t>
      </w:r>
    </w:p>
    <w:p w:rsidR="00DA6052" w:rsidRPr="00AC44D7" w:rsidRDefault="003953BA" w:rsidP="00DB52F5">
      <w:pPr>
        <w:ind w:firstLine="720"/>
        <w:jc w:val="both"/>
        <w:rPr>
          <w:rFonts w:ascii="Times New Roman" w:hAnsi="Times New Roman"/>
          <w:szCs w:val="24"/>
        </w:rPr>
      </w:pPr>
      <w:r w:rsidRPr="00AC44D7">
        <w:rPr>
          <w:rFonts w:ascii="Times New Roman" w:hAnsi="Times New Roman"/>
          <w:szCs w:val="24"/>
        </w:rPr>
        <w:t>Na osnovu kretanja spoljnotrgovinskih tokova u</w:t>
      </w:r>
      <w:r w:rsidR="00DB2D48" w:rsidRPr="00AC44D7">
        <w:rPr>
          <w:rFonts w:ascii="Times New Roman" w:hAnsi="Times New Roman"/>
          <w:szCs w:val="24"/>
        </w:rPr>
        <w:t xml:space="preserve"> drugoj deceniji 21. veka</w:t>
      </w:r>
      <w:r w:rsidRPr="00AC44D7">
        <w:rPr>
          <w:rFonts w:ascii="Times New Roman" w:hAnsi="Times New Roman"/>
          <w:szCs w:val="24"/>
        </w:rPr>
        <w:t xml:space="preserve">, </w:t>
      </w:r>
      <w:r w:rsidR="00DB2D48" w:rsidRPr="00AC44D7">
        <w:rPr>
          <w:rFonts w:ascii="Times New Roman" w:hAnsi="Times New Roman"/>
          <w:szCs w:val="24"/>
        </w:rPr>
        <w:t>zapažamo</w:t>
      </w:r>
      <w:r w:rsidRPr="00AC44D7">
        <w:rPr>
          <w:rFonts w:ascii="Times New Roman" w:hAnsi="Times New Roman"/>
          <w:szCs w:val="24"/>
        </w:rPr>
        <w:t xml:space="preserve"> da se učešće robnog izvoza Srbije gotovo kontinuirano povećava, što je, uz stabilizaciju učešća robnog uvoza, dovelo do osetnog smanjenja učešća spoljotrgovinskog deficita. Međutim, to nikako ne znači da je došlo do snažnog napretka izvoznih aktivnosti u našoj zemlji. To zaključujemo na osnovu toga što je izvoz Srbije u odnosu na BDP još uvek znatno manji nego u sličnim zemljama Centralne Evrope. Dok u Srbiji izvoz roba i usluga iznosi</w:t>
      </w:r>
      <w:r w:rsidR="00727175" w:rsidRPr="00AC44D7">
        <w:rPr>
          <w:rFonts w:ascii="Times New Roman" w:hAnsi="Times New Roman"/>
          <w:szCs w:val="24"/>
        </w:rPr>
        <w:t xml:space="preserve"> oko</w:t>
      </w:r>
      <w:r w:rsidRPr="00AC44D7">
        <w:rPr>
          <w:rFonts w:ascii="Times New Roman" w:hAnsi="Times New Roman"/>
          <w:szCs w:val="24"/>
        </w:rPr>
        <w:t xml:space="preserve"> 44% BDP-a, učešće izvoza u BDP u zemljama slične veličine (Bugarska, Češka i Madjarska)iznosi oko 80%. Polazeći od nivoa spoljnog duga zemlje i potrebe da se uvoze sirovine i reprodukcioni materijal za potrebe domaće proizvodnje, izvozni koeficijent bi morao da dostigne vrednost iznad 50% BDP.</w:t>
      </w:r>
      <w:r w:rsidRPr="00AC44D7">
        <w:rPr>
          <w:rStyle w:val="FootnoteReference"/>
          <w:szCs w:val="24"/>
        </w:rPr>
        <w:footnoteReference w:customMarkFollows="1" w:id="5"/>
        <w:t>3</w:t>
      </w:r>
      <w:r w:rsidRPr="00AC44D7">
        <w:rPr>
          <w:rFonts w:ascii="Times New Roman" w:hAnsi="Times New Roman"/>
          <w:szCs w:val="24"/>
        </w:rPr>
        <w:t xml:space="preserve"> Prema tome, Srbija ima veliki prostor za rast izvoza i smanjenje spoljnog deficita po tom osnovu. Osim toga, rast izvoza predstavlja ključni pokretač održivog rasta privrede Srbije u narednim godinama, pa </w:t>
      </w:r>
      <w:r w:rsidRPr="00AC44D7">
        <w:rPr>
          <w:rFonts w:ascii="Times New Roman" w:hAnsi="Times New Roman"/>
          <w:szCs w:val="24"/>
        </w:rPr>
        <w:lastRenderedPageBreak/>
        <w:t>bi dvocifrene stope rasta izvoza predstavljale signal da se Srbija nalazi na održivoj putanji rasta.</w:t>
      </w:r>
      <w:r w:rsidRPr="00AC44D7">
        <w:rPr>
          <w:rStyle w:val="FootnoteReference"/>
          <w:szCs w:val="24"/>
        </w:rPr>
        <w:footnoteReference w:customMarkFollows="1" w:id="6"/>
        <w:t>4</w:t>
      </w:r>
    </w:p>
    <w:p w:rsidR="00DA6052" w:rsidRPr="00F87964"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27175">
        <w:rPr>
          <w:rFonts w:ascii="Times New Roman" w:hAnsi="Times New Roman"/>
          <w:sz w:val="24"/>
          <w:szCs w:val="24"/>
          <w:lang w:val="sr-Latn-CS"/>
        </w:rPr>
        <w:t>Kao što smo ranije istakli, s</w:t>
      </w:r>
      <w:r>
        <w:rPr>
          <w:rFonts w:ascii="Times New Roman" w:hAnsi="Times New Roman"/>
          <w:sz w:val="24"/>
          <w:szCs w:val="24"/>
          <w:lang w:val="sr-Latn-CS"/>
        </w:rPr>
        <w:t xml:space="preserve">ektorska struktura formiranja BDP Srbije u prvoj deceniji 21. veka menjala se u korist sektora usluga. </w:t>
      </w:r>
      <w:r>
        <w:rPr>
          <w:rFonts w:ascii="Times New Roman" w:hAnsi="Times New Roman"/>
          <w:iCs/>
          <w:sz w:val="24"/>
          <w:szCs w:val="24"/>
          <w:lang w:val="sr-Latn-CS"/>
        </w:rPr>
        <w:t>Dinamika i struktura privrednog rasta u</w:t>
      </w:r>
      <w:r>
        <w:rPr>
          <w:rFonts w:ascii="Times New Roman" w:hAnsi="Times New Roman"/>
          <w:iCs/>
          <w:sz w:val="24"/>
          <w:szCs w:val="24"/>
          <w:lang w:val="sr-Cyrl-CS"/>
        </w:rPr>
        <w:t xml:space="preserve"> posmatranom</w:t>
      </w:r>
      <w:r>
        <w:rPr>
          <w:rFonts w:ascii="Times New Roman" w:hAnsi="Times New Roman"/>
          <w:iCs/>
          <w:sz w:val="24"/>
          <w:szCs w:val="24"/>
          <w:lang w:val="sr-Latn-CS"/>
        </w:rPr>
        <w:t xml:space="preserve"> periodu ni</w:t>
      </w:r>
      <w:r>
        <w:rPr>
          <w:rFonts w:ascii="Times New Roman" w:hAnsi="Times New Roman"/>
          <w:iCs/>
          <w:sz w:val="24"/>
          <w:szCs w:val="24"/>
          <w:lang w:val="sr-Cyrl-CS"/>
        </w:rPr>
        <w:t>je</w:t>
      </w:r>
      <w:r>
        <w:rPr>
          <w:rFonts w:ascii="Times New Roman" w:hAnsi="Times New Roman"/>
          <w:iCs/>
          <w:sz w:val="24"/>
          <w:szCs w:val="24"/>
          <w:lang w:val="sr-Latn-CS"/>
        </w:rPr>
        <w:t xml:space="preserve"> bil</w:t>
      </w:r>
      <w:r>
        <w:rPr>
          <w:rFonts w:ascii="Times New Roman" w:hAnsi="Times New Roman"/>
          <w:iCs/>
          <w:sz w:val="24"/>
          <w:szCs w:val="24"/>
          <w:lang w:val="sr-Cyrl-CS"/>
        </w:rPr>
        <w:t>a</w:t>
      </w:r>
      <w:r>
        <w:rPr>
          <w:rFonts w:ascii="Times New Roman" w:hAnsi="Times New Roman"/>
          <w:iCs/>
          <w:sz w:val="24"/>
          <w:szCs w:val="24"/>
          <w:lang w:val="sr-Latn-CS"/>
        </w:rPr>
        <w:t xml:space="preserve"> </w:t>
      </w:r>
      <w:r>
        <w:rPr>
          <w:rFonts w:ascii="Times New Roman" w:hAnsi="Times New Roman"/>
          <w:iCs/>
          <w:sz w:val="24"/>
          <w:szCs w:val="24"/>
          <w:lang w:val="sr-Cyrl-CS"/>
        </w:rPr>
        <w:t>u funkciji stvaranja novih</w:t>
      </w:r>
      <w:r>
        <w:rPr>
          <w:rFonts w:ascii="Times New Roman" w:hAnsi="Times New Roman"/>
          <w:iCs/>
          <w:sz w:val="24"/>
          <w:szCs w:val="24"/>
          <w:lang w:val="sr-Latn-CS"/>
        </w:rPr>
        <w:t xml:space="preserve"> komparativn</w:t>
      </w:r>
      <w:r>
        <w:rPr>
          <w:rFonts w:ascii="Times New Roman" w:hAnsi="Times New Roman"/>
          <w:iCs/>
          <w:sz w:val="24"/>
          <w:szCs w:val="24"/>
          <w:lang w:val="sr-Cyrl-CS"/>
        </w:rPr>
        <w:t>ih</w:t>
      </w:r>
      <w:r>
        <w:rPr>
          <w:rFonts w:ascii="Times New Roman" w:hAnsi="Times New Roman"/>
          <w:iCs/>
          <w:sz w:val="24"/>
          <w:szCs w:val="24"/>
          <w:lang w:val="sr-Latn-CS"/>
        </w:rPr>
        <w:t xml:space="preserve"> prednosti u međunarodnoj razmeni</w:t>
      </w:r>
      <w:r>
        <w:rPr>
          <w:rFonts w:ascii="Times New Roman" w:hAnsi="Times New Roman"/>
          <w:iCs/>
          <w:sz w:val="24"/>
          <w:szCs w:val="24"/>
          <w:lang w:val="sr-Cyrl-CS"/>
        </w:rPr>
        <w:t xml:space="preserve"> i intenziviranja izvoznih akivnosti nacionalne ekonomije.</w:t>
      </w:r>
      <w:r>
        <w:rPr>
          <w:rFonts w:ascii="Times New Roman" w:hAnsi="Times New Roman"/>
          <w:sz w:val="24"/>
          <w:szCs w:val="24"/>
          <w:lang w:val="sr-Latn-CS"/>
        </w:rPr>
        <w:t xml:space="preserve"> Formirana privredna struktura je bila takva da je u njoj sektor usluga dominantno doprinosio rastu društvene proizvodnje, dok su se doprinosi proizvodnih sektora koji proizvode razmenljiva dobra smanjivali.</w:t>
      </w:r>
      <w:r>
        <w:rPr>
          <w:rStyle w:val="FootnoteReference"/>
          <w:szCs w:val="24"/>
        </w:rPr>
        <w:footnoteReference w:customMarkFollows="1" w:id="7"/>
        <w:t>66</w:t>
      </w:r>
      <w:r>
        <w:rPr>
          <w:rFonts w:ascii="Times New Roman" w:hAnsi="Times New Roman"/>
          <w:sz w:val="24"/>
          <w:szCs w:val="24"/>
          <w:lang w:val="sr-Latn-CS"/>
        </w:rPr>
        <w:t xml:space="preserve"> </w:t>
      </w:r>
      <w:r>
        <w:rPr>
          <w:rFonts w:ascii="Times New Roman" w:hAnsi="Times New Roman"/>
          <w:sz w:val="24"/>
          <w:szCs w:val="24"/>
          <w:lang w:val="sr-Cyrl-CS"/>
        </w:rPr>
        <w:t>Dakle, za privredni rast</w:t>
      </w:r>
      <w:r>
        <w:rPr>
          <w:rFonts w:ascii="Times New Roman" w:eastAsia="TimesNewRomanPS-BoldMT" w:hAnsi="Times New Roman"/>
          <w:sz w:val="24"/>
          <w:szCs w:val="24"/>
          <w:lang w:val="sr-Latn-CS"/>
        </w:rPr>
        <w:t xml:space="preserve"> Srbije</w:t>
      </w:r>
      <w:r>
        <w:rPr>
          <w:rFonts w:ascii="Times New Roman" w:eastAsia="TimesNewRomanPS-BoldMT" w:hAnsi="Times New Roman"/>
          <w:sz w:val="24"/>
          <w:szCs w:val="24"/>
          <w:lang w:val="sr-Cyrl-CS"/>
        </w:rPr>
        <w:t xml:space="preserve"> u periodu nakon 2000. godine </w:t>
      </w:r>
      <w:r>
        <w:rPr>
          <w:rFonts w:ascii="Times New Roman" w:eastAsia="TimesNewRomanPS-BoldMT" w:hAnsi="Times New Roman"/>
          <w:sz w:val="24"/>
          <w:szCs w:val="24"/>
          <w:lang w:val="sr-Latn-CS"/>
        </w:rPr>
        <w:t xml:space="preserve">najzaslužniji je </w:t>
      </w:r>
      <w:r>
        <w:rPr>
          <w:rFonts w:ascii="Times New Roman" w:eastAsia="TimesNewRomanPS-BoldMT" w:hAnsi="Times New Roman"/>
          <w:bCs/>
          <w:sz w:val="24"/>
          <w:szCs w:val="24"/>
          <w:lang w:val="sr-Latn-CS"/>
        </w:rPr>
        <w:t>se</w:t>
      </w:r>
      <w:r>
        <w:rPr>
          <w:rFonts w:ascii="Times New Roman" w:eastAsia="TimesNewRomanPS-BoldMT" w:hAnsi="Times New Roman"/>
          <w:bCs/>
          <w:sz w:val="24"/>
          <w:szCs w:val="24"/>
          <w:lang w:val="sr-Cyrl-CS"/>
        </w:rPr>
        <w:t>ktor</w:t>
      </w:r>
      <w:r>
        <w:rPr>
          <w:rFonts w:ascii="Times New Roman" w:eastAsia="TimesNewRomanPS-BoldMT" w:hAnsi="Times New Roman"/>
          <w:bCs/>
          <w:sz w:val="24"/>
          <w:szCs w:val="24"/>
          <w:lang w:val="sr-Latn-CS"/>
        </w:rPr>
        <w:t xml:space="preserve"> usluga </w:t>
      </w:r>
      <w:r>
        <w:rPr>
          <w:rFonts w:ascii="Times New Roman" w:eastAsia="TimesNewRomanPS-BoldMT" w:hAnsi="Times New Roman"/>
          <w:sz w:val="24"/>
          <w:szCs w:val="24"/>
          <w:lang w:val="sr-Latn-CS"/>
        </w:rPr>
        <w:t xml:space="preserve">sa prosečnom stopom rasta bruto dodate vrednosti od 4,6% na godišnjem nivou. </w:t>
      </w:r>
      <w:r>
        <w:rPr>
          <w:rFonts w:ascii="Times New Roman" w:eastAsia="TimesNewRomanPS-BoldMT" w:hAnsi="Times New Roman"/>
          <w:sz w:val="24"/>
          <w:szCs w:val="24"/>
          <w:lang w:val="sr-Cyrl-CS"/>
        </w:rPr>
        <w:t>Sektor usluga</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povećao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svoje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52,6%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2001.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63,5%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2009. U okviru ovog se</w:t>
      </w:r>
      <w:r>
        <w:rPr>
          <w:rFonts w:ascii="Times New Roman" w:eastAsia="TimesNewRomanPS-BoldMT" w:hAnsi="Times New Roman"/>
          <w:sz w:val="24"/>
          <w:szCs w:val="24"/>
          <w:lang w:val="sr-Cyrl-CS"/>
        </w:rPr>
        <w:t>ktora</w:t>
      </w:r>
      <w:r>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Pr>
          <w:rFonts w:ascii="Times New Roman" w:eastAsia="TimesNewRomanPS-BoldMT" w:hAnsi="Times New Roman"/>
          <w:bCs/>
          <w:sz w:val="24"/>
          <w:szCs w:val="24"/>
          <w:lang w:val="sr-Latn-CS"/>
        </w:rPr>
        <w:t>sektora industrije</w:t>
      </w:r>
      <w:r>
        <w:rPr>
          <w:rFonts w:ascii="Times New Roman" w:eastAsia="TimesNewRomanPS-BoldMT" w:hAnsi="Times New Roman"/>
          <w:sz w:val="24"/>
          <w:szCs w:val="24"/>
          <w:lang w:val="sr-Latn-CS"/>
        </w:rPr>
        <w:t>, kao i smanjenje njegovog učešća u BDV sa 23,3% u 2001. na 20,8% u 2009.</w:t>
      </w:r>
      <w:r>
        <w:rPr>
          <w:rFonts w:ascii="Times New Roman" w:hAnsi="Times New Roman"/>
          <w:iCs/>
          <w:sz w:val="24"/>
          <w:szCs w:val="24"/>
          <w:lang w:val="sr-Cyrl-CS"/>
        </w:rPr>
        <w:t xml:space="preserve"> Istovremeno je došlo i do smanjenja</w:t>
      </w:r>
      <w:r>
        <w:rPr>
          <w:rFonts w:ascii="Times New Roman" w:hAnsi="Times New Roman"/>
          <w:iCs/>
          <w:sz w:val="24"/>
          <w:szCs w:val="24"/>
          <w:lang w:val="sr-Latn-CS"/>
        </w:rPr>
        <w:t xml:space="preserve"> </w:t>
      </w:r>
      <w:r>
        <w:rPr>
          <w:rFonts w:ascii="Times New Roman" w:hAnsi="Times New Roman"/>
          <w:iCs/>
          <w:sz w:val="24"/>
          <w:szCs w:val="24"/>
          <w:lang w:val="sr-Cyrl-CS"/>
        </w:rPr>
        <w:t>učešća</w:t>
      </w:r>
      <w:r>
        <w:rPr>
          <w:rFonts w:ascii="Times New Roman" w:hAnsi="Times New Roman"/>
          <w:iCs/>
          <w:sz w:val="24"/>
          <w:szCs w:val="24"/>
          <w:lang w:val="sr-Latn-CS"/>
        </w:rPr>
        <w:t xml:space="preserve"> </w:t>
      </w:r>
      <w:r>
        <w:rPr>
          <w:rFonts w:ascii="Times New Roman" w:hAnsi="Times New Roman"/>
          <w:iCs/>
          <w:sz w:val="24"/>
          <w:szCs w:val="24"/>
          <w:lang w:val="sr-Cyrl-CS"/>
        </w:rPr>
        <w:t>prerađivačke</w:t>
      </w:r>
      <w:r>
        <w:rPr>
          <w:rFonts w:ascii="Times New Roman" w:hAnsi="Times New Roman"/>
          <w:iCs/>
          <w:sz w:val="24"/>
          <w:szCs w:val="24"/>
          <w:lang w:val="sr-Latn-CS"/>
        </w:rPr>
        <w:t xml:space="preserve"> </w:t>
      </w:r>
      <w:r>
        <w:rPr>
          <w:rFonts w:ascii="Times New Roman" w:hAnsi="Times New Roman"/>
          <w:iCs/>
          <w:sz w:val="24"/>
          <w:szCs w:val="24"/>
          <w:lang w:val="sr-Cyrl-CS"/>
        </w:rPr>
        <w:t>industrije</w:t>
      </w:r>
      <w:r>
        <w:rPr>
          <w:rFonts w:ascii="Times New Roman" w:hAnsi="Times New Roman"/>
          <w:iCs/>
          <w:sz w:val="24"/>
          <w:szCs w:val="24"/>
          <w:lang w:val="sr-Latn-CS"/>
        </w:rPr>
        <w:t xml:space="preserve"> </w:t>
      </w:r>
      <w:r>
        <w:rPr>
          <w:rFonts w:ascii="Times New Roman" w:hAnsi="Times New Roman"/>
          <w:iCs/>
          <w:sz w:val="24"/>
          <w:szCs w:val="24"/>
          <w:lang w:val="sr-Cyrl-CS"/>
        </w:rPr>
        <w:t>u</w:t>
      </w:r>
      <w:r>
        <w:rPr>
          <w:rFonts w:ascii="Times New Roman" w:hAnsi="Times New Roman"/>
          <w:iCs/>
          <w:sz w:val="24"/>
          <w:szCs w:val="24"/>
          <w:lang w:val="sr-Latn-CS"/>
        </w:rPr>
        <w:t xml:space="preserve"> </w:t>
      </w:r>
      <w:r>
        <w:rPr>
          <w:rFonts w:ascii="Times New Roman" w:hAnsi="Times New Roman"/>
          <w:iCs/>
          <w:sz w:val="24"/>
          <w:szCs w:val="24"/>
          <w:lang w:val="sr-Cyrl-CS"/>
        </w:rPr>
        <w:t>stvaranju</w:t>
      </w:r>
      <w:r>
        <w:rPr>
          <w:rFonts w:ascii="Times New Roman" w:hAnsi="Times New Roman"/>
          <w:iCs/>
          <w:sz w:val="24"/>
          <w:szCs w:val="24"/>
          <w:lang w:val="sr-Latn-CS"/>
        </w:rPr>
        <w:t xml:space="preserve"> </w:t>
      </w:r>
      <w:r>
        <w:rPr>
          <w:rFonts w:ascii="Times New Roman" w:hAnsi="Times New Roman"/>
          <w:iCs/>
          <w:sz w:val="24"/>
          <w:szCs w:val="24"/>
          <w:lang w:val="sr-Cyrl-CS"/>
        </w:rPr>
        <w:t>BDV</w:t>
      </w:r>
      <w:r>
        <w:rPr>
          <w:rFonts w:ascii="Times New Roman" w:hAnsi="Times New Roman"/>
          <w:iCs/>
          <w:sz w:val="24"/>
          <w:szCs w:val="24"/>
          <w:lang w:val="sr-Latn-CS"/>
        </w:rPr>
        <w:t xml:space="preserve"> (</w:t>
      </w:r>
      <w:r>
        <w:rPr>
          <w:rFonts w:ascii="Times New Roman" w:hAnsi="Times New Roman"/>
          <w:iCs/>
          <w:sz w:val="24"/>
          <w:szCs w:val="24"/>
          <w:lang w:val="sr-Cyrl-CS"/>
        </w:rPr>
        <w:t>sa</w:t>
      </w:r>
      <w:r>
        <w:rPr>
          <w:rFonts w:ascii="Times New Roman" w:hAnsi="Times New Roman"/>
          <w:iCs/>
          <w:sz w:val="24"/>
          <w:szCs w:val="24"/>
          <w:lang w:val="sr-Latn-CS"/>
        </w:rPr>
        <w:t xml:space="preserve"> 21,7% </w:t>
      </w:r>
      <w:r>
        <w:rPr>
          <w:rFonts w:ascii="Times New Roman" w:hAnsi="Times New Roman"/>
          <w:iCs/>
          <w:sz w:val="24"/>
          <w:szCs w:val="24"/>
          <w:lang w:val="sr-Cyrl-CS"/>
        </w:rPr>
        <w:t>na</w:t>
      </w:r>
      <w:r>
        <w:rPr>
          <w:rFonts w:ascii="Times New Roman" w:hAnsi="Times New Roman"/>
          <w:iCs/>
          <w:sz w:val="24"/>
          <w:szCs w:val="24"/>
          <w:lang w:val="sr-Latn-CS"/>
        </w:rPr>
        <w:t xml:space="preserve"> 16,7%)</w:t>
      </w:r>
      <w:r>
        <w:rPr>
          <w:rFonts w:ascii="Times New Roman" w:hAnsi="Times New Roman"/>
          <w:iCs/>
          <w:sz w:val="24"/>
          <w:szCs w:val="24"/>
          <w:lang w:val="sr-Cyrl-CS"/>
        </w:rPr>
        <w:t>.</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bruto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dodate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vrednosti</w:t>
      </w:r>
      <w:r>
        <w:rPr>
          <w:rFonts w:ascii="Times New Roman" w:eastAsia="TimesNewRomanPS-BoldMT" w:hAnsi="Times New Roman"/>
          <w:sz w:val="24"/>
          <w:szCs w:val="24"/>
          <w:lang w:val="sr-Latn-CS"/>
        </w:rPr>
        <w:t xml:space="preserve"> </w:t>
      </w:r>
      <w:r>
        <w:rPr>
          <w:rFonts w:ascii="Times New Roman" w:eastAsia="TimesNewRomanPS-BoldMT" w:hAnsi="Times New Roman"/>
          <w:bCs/>
          <w:sz w:val="24"/>
          <w:szCs w:val="24"/>
          <w:lang w:val="sr-Cyrl-CS"/>
        </w:rPr>
        <w:t>sektora</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poljoprivrede</w:t>
      </w:r>
      <w:r>
        <w:rPr>
          <w:rFonts w:ascii="Times New Roman" w:eastAsia="TimesNewRomanPS-BoldMT" w:hAnsi="Times New Roman"/>
          <w:bCs/>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ukupnoj</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takođe beleži</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značajan</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pad</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19,5%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9,4%)</w:t>
      </w:r>
      <w:r>
        <w:rPr>
          <w:rFonts w:ascii="Times New Roman" w:eastAsia="TimesNewRomanPS-BoldMT" w:hAnsi="Times New Roman"/>
          <w:sz w:val="24"/>
          <w:szCs w:val="24"/>
          <w:lang w:val="sr-Cyrl-CS"/>
        </w:rPr>
        <w:t>.</w:t>
      </w:r>
      <w:r w:rsidR="00F87964">
        <w:rPr>
          <w:rFonts w:ascii="Times New Roman" w:hAnsi="Times New Roman"/>
          <w:sz w:val="24"/>
          <w:szCs w:val="24"/>
          <w:lang w:val="sr-Latn-CS"/>
        </w:rPr>
        <w:t xml:space="preserve"> </w:t>
      </w:r>
      <w:r>
        <w:rPr>
          <w:rFonts w:ascii="Times New Roman" w:hAnsi="Times New Roman"/>
          <w:sz w:val="24"/>
          <w:szCs w:val="24"/>
          <w:lang w:val="it-IT"/>
        </w:rPr>
        <w:t xml:space="preserve">Sektori razmenljivih dobara smanjili su udeo u formiranju bruto dodate vrednosti sa 37,6% u 2001. na 21,6% u 2010. godini. Time je smanjivana ponuda robe za izvoz, što je povećavalo deficit tekućeg računa. </w:t>
      </w:r>
      <w:r w:rsidR="00430861">
        <w:rPr>
          <w:rFonts w:ascii="Times New Roman" w:hAnsi="Times New Roman"/>
          <w:sz w:val="24"/>
          <w:szCs w:val="24"/>
          <w:lang w:val="sr-Latn-CS"/>
        </w:rPr>
        <w:t>Dakle, doprinos razmenljivog dela privrede ukupnom ekonomskom rastu u posmatranom periodu bio</w:t>
      </w:r>
      <w:r w:rsidR="00430861">
        <w:rPr>
          <w:rFonts w:ascii="Times New Roman" w:hAnsi="Times New Roman"/>
          <w:sz w:val="24"/>
          <w:szCs w:val="24"/>
          <w:lang w:val="sr-Cyrl-CS"/>
        </w:rPr>
        <w:t xml:space="preserve"> је</w:t>
      </w:r>
      <w:r w:rsidR="00430861">
        <w:rPr>
          <w:rFonts w:ascii="Times New Roman" w:hAnsi="Times New Roman"/>
          <w:sz w:val="24"/>
          <w:szCs w:val="24"/>
          <w:lang w:val="sr-Latn-CS"/>
        </w:rPr>
        <w:t xml:space="preserve"> relativno skroman.</w:t>
      </w:r>
    </w:p>
    <w:p w:rsidR="00430861" w:rsidRPr="00610CDF" w:rsidRDefault="00DA6052" w:rsidP="00430861">
      <w:pPr>
        <w:spacing w:after="0" w:line="240" w:lineRule="auto"/>
        <w:jc w:val="both"/>
        <w:rPr>
          <w:rFonts w:ascii="Times New Roman" w:eastAsia="Times New Roman" w:hAnsi="Times New Roman" w:cs="Times New Roman"/>
        </w:rPr>
      </w:pPr>
      <w:r>
        <w:rPr>
          <w:rFonts w:ascii="Times New Roman" w:hAnsi="Times New Roman"/>
          <w:sz w:val="24"/>
          <w:szCs w:val="24"/>
          <w:lang w:val="sr-Cyrl-CS"/>
        </w:rPr>
        <w:tab/>
      </w:r>
      <w:r w:rsidR="00430861">
        <w:rPr>
          <w:rFonts w:ascii="Times New Roman" w:hAnsi="Times New Roman"/>
          <w:sz w:val="24"/>
          <w:szCs w:val="24"/>
          <w:lang w:val="sr-Latn-CS"/>
        </w:rPr>
        <w:t>P</w:t>
      </w:r>
      <w:r w:rsidR="00430861" w:rsidRPr="00610CDF">
        <w:rPr>
          <w:rFonts w:ascii="Times New Roman" w:hAnsi="Times New Roman" w:cs="Times New Roman"/>
          <w:lang w:val="sr-Latn-CS"/>
        </w:rPr>
        <w:t>roblemi koji ograničavaju snažnije jačanje izvoznih aktivnosti srpske privrede</w:t>
      </w:r>
      <w:r w:rsidR="00430861">
        <w:rPr>
          <w:rFonts w:ascii="Times New Roman" w:hAnsi="Times New Roman" w:cs="Times New Roman"/>
          <w:lang w:val="sr-Latn-CS"/>
        </w:rPr>
        <w:t xml:space="preserve"> bili su prisutni i u kasnijim godinama</w:t>
      </w:r>
      <w:r w:rsidR="00430861" w:rsidRPr="00610CDF">
        <w:rPr>
          <w:rFonts w:ascii="Times New Roman" w:hAnsi="Times New Roman" w:cs="Times New Roman"/>
          <w:lang w:val="sr-Latn-CS"/>
        </w:rPr>
        <w:t xml:space="preserv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430861" w:rsidRPr="00610CDF">
        <w:rPr>
          <w:rFonts w:ascii="Times New Roman" w:eastAsia="Times New Roman" w:hAnsi="Times New Roman" w:cs="Times New Roman"/>
        </w:rPr>
        <w:t>Tokom perioda 2000−201</w:t>
      </w:r>
      <w:r w:rsidR="00154660">
        <w:rPr>
          <w:rFonts w:ascii="Times New Roman" w:eastAsia="Times New Roman" w:hAnsi="Times New Roman" w:cs="Times New Roman"/>
        </w:rPr>
        <w:t>5</w:t>
      </w:r>
      <w:r w:rsidR="00430861" w:rsidRPr="00610CDF">
        <w:rPr>
          <w:rFonts w:ascii="Times New Roman" w:eastAsia="Times New Roman" w:hAnsi="Times New Roman" w:cs="Times New Roman"/>
        </w:rPr>
        <w:t xml:space="preserve">. beleži se umereno strukturno unapređenje domaćeg robnog izvoza, što se </w:t>
      </w:r>
      <w:r w:rsidR="00154660">
        <w:rPr>
          <w:rFonts w:ascii="Times New Roman" w:eastAsia="Times New Roman" w:hAnsi="Times New Roman" w:cs="Times New Roman"/>
        </w:rPr>
        <w:t>ogleda</w:t>
      </w:r>
      <w:r w:rsidR="00430861" w:rsidRPr="00610CDF">
        <w:rPr>
          <w:rFonts w:ascii="Times New Roman" w:eastAsia="Times New Roman" w:hAnsi="Times New Roman" w:cs="Times New Roman"/>
        </w:rPr>
        <w:t xml:space="preserve"> kroz porast udela proizvoda viših faza prerade. Tehnološka struktura i faktorska intenzivnost </w:t>
      </w:r>
      <w:r w:rsidR="00430861" w:rsidRPr="00610CDF">
        <w:rPr>
          <w:rFonts w:ascii="Times New Roman" w:eastAsia="Times New Roman" w:hAnsi="Times New Roman" w:cs="Times New Roman"/>
        </w:rPr>
        <w:lastRenderedPageBreak/>
        <w:t>robnog izvoza su unapređeni, ali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proizvodima sa visokom dodatnom vrednošću, umesto proizvodnje i izvoza raznih sirovina i poluproizvoda.</w:t>
      </w:r>
      <w:r w:rsidR="00154660">
        <w:rPr>
          <w:rFonts w:ascii="Times New Roman" w:hAnsi="Times New Roman"/>
          <w:sz w:val="24"/>
          <w:szCs w:val="24"/>
          <w:lang w:val="sr-Latn-CS"/>
        </w:rPr>
        <w:t xml:space="preserve"> </w:t>
      </w:r>
      <w:r>
        <w:rPr>
          <w:rFonts w:ascii="Times New Roman" w:hAnsi="Times New Roman"/>
          <w:sz w:val="24"/>
          <w:szCs w:val="24"/>
          <w:lang w:val="de-DE"/>
        </w:rPr>
        <w:t xml:space="preserve">S obzirom </w:t>
      </w:r>
      <w:r w:rsidR="00154660">
        <w:rPr>
          <w:rFonts w:ascii="Times New Roman" w:hAnsi="Times New Roman"/>
          <w:sz w:val="24"/>
          <w:szCs w:val="24"/>
          <w:lang w:val="de-DE"/>
        </w:rPr>
        <w:t xml:space="preserve">na to </w:t>
      </w:r>
      <w:r>
        <w:rPr>
          <w:rFonts w:ascii="Times New Roman" w:hAnsi="Times New Roman"/>
          <w:sz w:val="24"/>
          <w:szCs w:val="24"/>
          <w:lang w:val="de-DE"/>
        </w:rPr>
        <w:t xml:space="preserve">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strukturnih reformi. </w:t>
      </w:r>
      <w:r>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Pr>
          <w:rFonts w:ascii="Times New Roman" w:hAnsi="Times New Roman"/>
          <w:sz w:val="24"/>
          <w:szCs w:val="24"/>
          <w:lang w:val="sr-Cyrl-CS"/>
        </w:rPr>
        <w:tab/>
      </w:r>
      <w:r>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DA6052" w:rsidRPr="00154660" w:rsidRDefault="00727175" w:rsidP="00154660">
      <w:pPr>
        <w:spacing w:line="256" w:lineRule="auto"/>
        <w:ind w:firstLine="540"/>
        <w:jc w:val="both"/>
        <w:rPr>
          <w:rFonts w:ascii="Times New Roman" w:hAnsi="Times New Roman"/>
          <w:b/>
          <w:sz w:val="24"/>
          <w:szCs w:val="24"/>
          <w:lang w:val="sr-Latn-CS"/>
        </w:rPr>
      </w:pPr>
      <w:r>
        <w:rPr>
          <w:rFonts w:ascii="Times New Roman" w:hAnsi="Times New Roman"/>
          <w:b/>
          <w:sz w:val="24"/>
          <w:szCs w:val="24"/>
          <w:lang w:val="sr-Latn-CS"/>
        </w:rPr>
        <w:t>3</w:t>
      </w:r>
      <w:r w:rsidR="00DA6052">
        <w:rPr>
          <w:rFonts w:ascii="Times New Roman" w:hAnsi="Times New Roman"/>
          <w:b/>
          <w:sz w:val="24"/>
          <w:szCs w:val="24"/>
          <w:lang w:val="sr-Latn-CS"/>
        </w:rPr>
        <w:t>.2. Struktura upotrebe BDP – potreba većeg učešća investicija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 xml:space="preserve">Relativno visoke stope rasta bruto domaćeg proizvoda koje su ostvarene u </w:t>
      </w:r>
      <w:r w:rsidR="00154660">
        <w:rPr>
          <w:rFonts w:ascii="Times New Roman" w:hAnsi="Times New Roman"/>
          <w:sz w:val="24"/>
          <w:szCs w:val="24"/>
          <w:lang w:val="sr-Latn-CS"/>
        </w:rPr>
        <w:t>prvoj deceniji 20. veka,</w:t>
      </w:r>
      <w:r>
        <w:rPr>
          <w:rFonts w:ascii="Times New Roman" w:hAnsi="Times New Roman"/>
          <w:sz w:val="24"/>
          <w:szCs w:val="24"/>
          <w:lang w:val="sr-Latn-CS"/>
        </w:rPr>
        <w:t xml:space="preserv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 Brži rast domaće potrošnje (preko 7% prosečno godišnje) od rasta BDP (5,4% prosečno godišnje) uslovio je da je vrednost domaće potrošnje premašivala vrednost BDP sa više od 20%. 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pre</w:t>
      </w:r>
      <w:r>
        <w:rPr>
          <w:rFonts w:ascii="Times New Roman" w:hAnsi="Times New Roman"/>
          <w:sz w:val="24"/>
          <w:szCs w:val="24"/>
          <w:lang w:val="sr-Cyrl-CS"/>
        </w:rPr>
        <w:t xml:space="preserve"> </w:t>
      </w:r>
      <w:r>
        <w:rPr>
          <w:rFonts w:ascii="Times New Roman" w:hAnsi="Times New Roman"/>
          <w:sz w:val="24"/>
          <w:szCs w:val="24"/>
          <w:lang w:val="sr-Latn-CS"/>
        </w:rPr>
        <w:t>svega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i/>
          <w:sz w:val="24"/>
          <w:szCs w:val="24"/>
          <w:lang w:val="sr-Cyrl-CS"/>
        </w:rPr>
      </w:pPr>
      <w:r>
        <w:rPr>
          <w:rFonts w:ascii="Times New Roman" w:hAnsi="Times New Roman"/>
          <w:sz w:val="24"/>
          <w:szCs w:val="24"/>
          <w:lang w:val="sr-Latn-CS"/>
        </w:rPr>
        <w:tab/>
        <w:t xml:space="preserve">Dakle, lična i državna potrošnja </w:t>
      </w:r>
      <w:r w:rsidR="00154660">
        <w:rPr>
          <w:rFonts w:ascii="Times New Roman" w:hAnsi="Times New Roman"/>
          <w:sz w:val="24"/>
          <w:szCs w:val="24"/>
          <w:lang w:val="sr-Latn-CS"/>
        </w:rPr>
        <w:t xml:space="preserve">su </w:t>
      </w:r>
      <w:r>
        <w:rPr>
          <w:rFonts w:ascii="Times New Roman" w:hAnsi="Times New Roman"/>
          <w:sz w:val="24"/>
          <w:szCs w:val="24"/>
          <w:lang w:val="sr-Latn-CS"/>
        </w:rPr>
        <w:t xml:space="preserve">u </w:t>
      </w:r>
      <w:r w:rsidR="00154660">
        <w:rPr>
          <w:rFonts w:ascii="Times New Roman" w:hAnsi="Times New Roman"/>
          <w:sz w:val="24"/>
          <w:szCs w:val="24"/>
          <w:lang w:val="sr-Latn-CS"/>
        </w:rPr>
        <w:t>pomenutom periodu</w:t>
      </w:r>
      <w:r>
        <w:rPr>
          <w:rFonts w:ascii="Times New Roman" w:hAnsi="Times New Roman"/>
          <w:sz w:val="24"/>
          <w:szCs w:val="24"/>
          <w:lang w:val="sr-Latn-CS"/>
        </w:rPr>
        <w:t xml:space="preserve"> generisale rast BDP, dok je porast investicija i izvoza</w:t>
      </w:r>
      <w:r>
        <w:rPr>
          <w:rFonts w:ascii="Times New Roman" w:hAnsi="Times New Roman"/>
          <w:sz w:val="24"/>
          <w:szCs w:val="24"/>
          <w:lang w:val="sr-Cyrl-CS"/>
        </w:rPr>
        <w:t xml:space="preserve"> </w:t>
      </w:r>
      <w:r>
        <w:rPr>
          <w:rFonts w:ascii="Times New Roman" w:hAnsi="Times New Roman"/>
          <w:sz w:val="24"/>
          <w:szCs w:val="24"/>
          <w:lang w:val="sr-Latn-CS"/>
        </w:rPr>
        <w:t xml:space="preserve">bio nedovoljan za brži privredni </w:t>
      </w:r>
      <w:r>
        <w:rPr>
          <w:rFonts w:ascii="Times New Roman" w:hAnsi="Times New Roman"/>
          <w:sz w:val="24"/>
          <w:szCs w:val="24"/>
          <w:lang w:val="sr-Latn-CS"/>
        </w:rPr>
        <w:lastRenderedPageBreak/>
        <w:t>rast i povećanje zaposlenosti</w:t>
      </w:r>
      <w:r>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Iako je stvoren  povoljniji ambijent za poslovanje i investiranje privrednih subjekata, te</w:t>
      </w:r>
      <w:r>
        <w:rPr>
          <w:rFonts w:ascii="Times New Roman" w:hAnsi="Times New Roman"/>
          <w:sz w:val="24"/>
          <w:szCs w:val="24"/>
          <w:lang w:val="ru-RU"/>
        </w:rPr>
        <w:t>kuća investiciona aktivnost</w:t>
      </w:r>
      <w:r>
        <w:rPr>
          <w:rFonts w:ascii="Times New Roman" w:hAnsi="Times New Roman"/>
          <w:sz w:val="24"/>
          <w:szCs w:val="24"/>
          <w:lang w:val="sr-Latn-CS"/>
        </w:rPr>
        <w:t xml:space="preserve"> </w:t>
      </w:r>
      <w:r>
        <w:rPr>
          <w:rFonts w:ascii="Times New Roman" w:hAnsi="Times New Roman"/>
          <w:sz w:val="24"/>
          <w:szCs w:val="24"/>
          <w:lang w:val="sr-Cyrl-CS"/>
        </w:rPr>
        <w:t>je ipak</w:t>
      </w:r>
      <w:r>
        <w:rPr>
          <w:rFonts w:ascii="Times New Roman" w:hAnsi="Times New Roman"/>
          <w:sz w:val="24"/>
          <w:szCs w:val="24"/>
          <w:lang w:val="ru-RU"/>
        </w:rPr>
        <w:t xml:space="preserve"> bila na niskom nivou u odnosu na razvojne potrebe privrede. U takvim uslovima nije moglo doći do značajnijeg ekonomskog napredovanja, jer </w:t>
      </w:r>
      <w:r>
        <w:rPr>
          <w:rFonts w:ascii="Times New Roman" w:hAnsi="Times New Roman"/>
          <w:sz w:val="24"/>
          <w:szCs w:val="24"/>
          <w:lang w:val="sr-Cyrl-CS"/>
        </w:rPr>
        <w:t xml:space="preserve">investicije u osnovna sredstva predstavljaju najvažniji segment potrošnje BDP sa stanovišta razvoja. </w:t>
      </w:r>
    </w:p>
    <w:p w:rsidR="00D86F15" w:rsidRDefault="00DA6052" w:rsidP="0006550D">
      <w:pPr>
        <w:spacing w:line="256" w:lineRule="auto"/>
        <w:jc w:val="both"/>
        <w:rPr>
          <w:rFonts w:ascii="Times New Roman" w:hAnsi="Times New Roman"/>
          <w:sz w:val="24"/>
          <w:szCs w:val="24"/>
        </w:rPr>
      </w:pPr>
      <w:r>
        <w:rPr>
          <w:rFonts w:ascii="Times New Roman" w:hAnsi="Times New Roman"/>
          <w:sz w:val="24"/>
          <w:szCs w:val="24"/>
          <w:lang w:val="sr-Cyrl-CS"/>
        </w:rPr>
        <w:tab/>
      </w:r>
      <w:r w:rsidR="0006550D">
        <w:rPr>
          <w:rFonts w:ascii="Times New Roman" w:hAnsi="Times New Roman"/>
          <w:sz w:val="24"/>
          <w:szCs w:val="24"/>
        </w:rPr>
        <w:t xml:space="preserve">Nažalost, </w:t>
      </w:r>
      <w:r w:rsidR="007B683B">
        <w:rPr>
          <w:rFonts w:ascii="Times New Roman" w:hAnsi="Times New Roman"/>
          <w:sz w:val="24"/>
          <w:szCs w:val="24"/>
        </w:rPr>
        <w:t xml:space="preserve">nizak privredni rast i </w:t>
      </w:r>
      <w:r w:rsidR="0006550D">
        <w:rPr>
          <w:rFonts w:ascii="Times New Roman" w:hAnsi="Times New Roman"/>
          <w:sz w:val="24"/>
          <w:szCs w:val="24"/>
        </w:rPr>
        <w:t>ne</w:t>
      </w:r>
      <w:r>
        <w:rPr>
          <w:rFonts w:ascii="Times New Roman" w:hAnsi="Times New Roman"/>
          <w:sz w:val="24"/>
          <w:szCs w:val="24"/>
          <w:lang w:val="sr-Cyrl-CS"/>
        </w:rPr>
        <w:t>dovoljno učešć</w:t>
      </w:r>
      <w:r w:rsidR="0006550D">
        <w:rPr>
          <w:rFonts w:ascii="Times New Roman" w:hAnsi="Times New Roman"/>
          <w:sz w:val="24"/>
          <w:szCs w:val="24"/>
          <w:lang w:val="sr-Cyrl-CS"/>
        </w:rPr>
        <w:t xml:space="preserve">e investicija u strukturi BDP </w:t>
      </w:r>
      <w:r w:rsidR="0006550D">
        <w:rPr>
          <w:rFonts w:ascii="Times New Roman" w:hAnsi="Times New Roman"/>
          <w:sz w:val="24"/>
          <w:szCs w:val="24"/>
        </w:rPr>
        <w:t>i danas predstavljaju</w:t>
      </w:r>
      <w:r>
        <w:rPr>
          <w:rFonts w:ascii="Times New Roman" w:hAnsi="Times New Roman"/>
          <w:sz w:val="24"/>
          <w:szCs w:val="24"/>
          <w:lang w:val="sr-Cyrl-CS"/>
        </w:rPr>
        <w:t xml:space="preserve"> </w:t>
      </w:r>
      <w:r w:rsidR="0006550D">
        <w:rPr>
          <w:rFonts w:ascii="Times New Roman" w:hAnsi="Times New Roman"/>
          <w:sz w:val="24"/>
          <w:szCs w:val="24"/>
        </w:rPr>
        <w:t>glavni ekonomski problem</w:t>
      </w:r>
      <w:r w:rsidR="0006550D">
        <w:rPr>
          <w:rFonts w:ascii="Times New Roman" w:hAnsi="Times New Roman"/>
          <w:sz w:val="24"/>
          <w:szCs w:val="24"/>
          <w:lang w:val="sr-Cyrl-CS"/>
        </w:rPr>
        <w:t xml:space="preserve"> nacionalne privred</w:t>
      </w:r>
      <w:r w:rsidR="0006550D">
        <w:rPr>
          <w:rFonts w:ascii="Times New Roman" w:hAnsi="Times New Roman"/>
          <w:sz w:val="24"/>
          <w:szCs w:val="24"/>
        </w:rPr>
        <w:t xml:space="preserve">e. </w:t>
      </w:r>
      <w:r w:rsidR="007B683B" w:rsidRPr="007B683B">
        <w:rPr>
          <w:rFonts w:ascii="Times New Roman" w:hAnsi="Times New Roman" w:cs="Times New Roman"/>
          <w:color w:val="000000"/>
          <w:sz w:val="24"/>
          <w:szCs w:val="24"/>
        </w:rPr>
        <w:t>P</w:t>
      </w:r>
      <w:r w:rsidR="007B683B">
        <w:rPr>
          <w:rFonts w:ascii="Times New Roman" w:hAnsi="Times New Roman" w:cs="Times New Roman"/>
          <w:color w:val="000000"/>
          <w:sz w:val="24"/>
          <w:szCs w:val="24"/>
        </w:rPr>
        <w:t>odaci prikazani u narednoj tabeli prikazuju</w:t>
      </w:r>
      <w:r w:rsidR="007B683B" w:rsidRPr="007B683B">
        <w:rPr>
          <w:rFonts w:ascii="Times New Roman" w:hAnsi="Times New Roman" w:cs="Times New Roman"/>
          <w:color w:val="000000"/>
          <w:sz w:val="24"/>
          <w:szCs w:val="24"/>
        </w:rPr>
        <w:t xml:space="preserve"> ostvareni rast BDP-a Srbije u </w:t>
      </w:r>
      <w:r w:rsidR="007B683B">
        <w:rPr>
          <w:rFonts w:ascii="Times New Roman" w:hAnsi="Times New Roman" w:cs="Times New Roman"/>
          <w:color w:val="000000"/>
          <w:sz w:val="24"/>
          <w:szCs w:val="24"/>
        </w:rPr>
        <w:t>poslednje četiri godine. Posmatrano u regionalnom kontekstu, možemo zaključiti da Srbija ozbiljno zaostaje u pogledu ekonomskog rasta, ne samo za razvijenim zemljama Evropske unije, već i u odnosu na zemlje našeg regiona.</w:t>
      </w:r>
      <w:r w:rsidR="007B683B" w:rsidRPr="007B683B">
        <w:rPr>
          <w:rFonts w:ascii="Times New Roman" w:hAnsi="Times New Roman" w:cs="Times New Roman"/>
          <w:color w:val="000000"/>
          <w:sz w:val="24"/>
          <w:szCs w:val="24"/>
        </w:rPr>
        <w:t xml:space="preserve"> </w:t>
      </w:r>
      <w:r w:rsidR="007B683B">
        <w:rPr>
          <w:rFonts w:ascii="Times New Roman" w:hAnsi="Times New Roman" w:cs="Times New Roman"/>
          <w:color w:val="000000"/>
          <w:sz w:val="24"/>
          <w:szCs w:val="24"/>
        </w:rPr>
        <w:t>I</w:t>
      </w:r>
      <w:r w:rsidR="007B683B" w:rsidRPr="007B683B">
        <w:rPr>
          <w:rFonts w:ascii="Times New Roman" w:hAnsi="Times New Roman" w:cs="Times New Roman"/>
          <w:color w:val="000000"/>
          <w:sz w:val="24"/>
          <w:szCs w:val="24"/>
        </w:rPr>
        <w:t xml:space="preserve">ako </w:t>
      </w:r>
      <w:r w:rsidR="007B683B">
        <w:rPr>
          <w:rFonts w:ascii="Times New Roman" w:hAnsi="Times New Roman" w:cs="Times New Roman"/>
          <w:color w:val="000000"/>
          <w:sz w:val="24"/>
          <w:szCs w:val="24"/>
        </w:rPr>
        <w:t xml:space="preserve">je privredni rast zabeležen u 2016. godini </w:t>
      </w:r>
      <w:r w:rsidR="007B683B" w:rsidRPr="007B683B">
        <w:rPr>
          <w:rFonts w:ascii="Times New Roman" w:hAnsi="Times New Roman" w:cs="Times New Roman"/>
          <w:color w:val="000000"/>
          <w:sz w:val="24"/>
          <w:szCs w:val="24"/>
        </w:rPr>
        <w:t xml:space="preserve">najveći od izbijanja </w:t>
      </w:r>
      <w:r w:rsidR="007B683B">
        <w:rPr>
          <w:rFonts w:ascii="Times New Roman" w:hAnsi="Times New Roman" w:cs="Times New Roman"/>
          <w:color w:val="000000"/>
          <w:sz w:val="24"/>
          <w:szCs w:val="24"/>
        </w:rPr>
        <w:t>svetske ekonomske krize</w:t>
      </w:r>
      <w:r w:rsidR="007B683B" w:rsidRPr="007B683B">
        <w:rPr>
          <w:rFonts w:ascii="Times New Roman" w:hAnsi="Times New Roman" w:cs="Times New Roman"/>
          <w:color w:val="000000"/>
          <w:sz w:val="24"/>
          <w:szCs w:val="24"/>
        </w:rPr>
        <w:t xml:space="preserve"> i dalje je ispodpro</w:t>
      </w:r>
      <w:r w:rsidR="007B683B" w:rsidRPr="007B683B">
        <w:rPr>
          <w:rFonts w:ascii="Times New Roman" w:hAnsi="Times New Roman" w:cs="Times New Roman"/>
          <w:color w:val="000000"/>
          <w:sz w:val="24"/>
          <w:szCs w:val="24"/>
        </w:rPr>
        <w:softHyphen/>
        <w:t xml:space="preserve">sečan u odnosu na region. </w:t>
      </w:r>
      <w:r w:rsidR="007B683B">
        <w:rPr>
          <w:rFonts w:ascii="Times New Roman" w:hAnsi="Times New Roman" w:cs="Times New Roman"/>
          <w:color w:val="000000"/>
          <w:sz w:val="24"/>
          <w:szCs w:val="24"/>
        </w:rPr>
        <w:t xml:space="preserve">U 2017. godini situacija je još nepovoljnija, jer je u Srbiji došlo do smanjenja stope ekonomskog rasta, dok su </w:t>
      </w:r>
      <w:r w:rsidR="008107CA">
        <w:rPr>
          <w:rFonts w:ascii="Times New Roman" w:hAnsi="Times New Roman" w:cs="Times New Roman"/>
          <w:color w:val="000000"/>
          <w:sz w:val="24"/>
          <w:szCs w:val="24"/>
        </w:rPr>
        <w:t>zemlje okruženja</w:t>
      </w:r>
      <w:r w:rsidR="007B683B">
        <w:rPr>
          <w:rFonts w:ascii="Times New Roman" w:hAnsi="Times New Roman" w:cs="Times New Roman"/>
          <w:color w:val="000000"/>
          <w:sz w:val="24"/>
          <w:szCs w:val="24"/>
        </w:rPr>
        <w:t xml:space="preserve"> povećale stopu </w:t>
      </w:r>
      <w:r w:rsidR="008107CA">
        <w:rPr>
          <w:rFonts w:ascii="Times New Roman" w:hAnsi="Times New Roman" w:cs="Times New Roman"/>
          <w:color w:val="000000"/>
          <w:sz w:val="24"/>
          <w:szCs w:val="24"/>
        </w:rPr>
        <w:t>privrednog rasta.</w:t>
      </w:r>
      <w:r w:rsidR="008107CA">
        <w:rPr>
          <w:rFonts w:ascii="Times New Roman" w:hAnsi="Times New Roman"/>
          <w:sz w:val="24"/>
          <w:szCs w:val="24"/>
        </w:rPr>
        <w:t xml:space="preserve"> </w:t>
      </w:r>
    </w:p>
    <w:p w:rsidR="00D86F15" w:rsidRDefault="00111012" w:rsidP="00D86F15">
      <w:pPr>
        <w:spacing w:line="256" w:lineRule="auto"/>
        <w:jc w:val="both"/>
        <w:rPr>
          <w:rFonts w:ascii="Times New Roman" w:hAnsi="Times New Roman"/>
          <w:sz w:val="24"/>
          <w:szCs w:val="24"/>
        </w:rPr>
      </w:pPr>
      <w:r>
        <w:rPr>
          <w:rFonts w:ascii="Times New Roman" w:hAnsi="Times New Roman"/>
          <w:sz w:val="24"/>
          <w:szCs w:val="24"/>
        </w:rPr>
        <w:t>Tabela br. 4</w:t>
      </w:r>
      <w:r w:rsidR="00D86F15">
        <w:rPr>
          <w:rFonts w:ascii="Times New Roman" w:hAnsi="Times New Roman"/>
          <w:sz w:val="24"/>
          <w:szCs w:val="24"/>
        </w:rPr>
        <w:t xml:space="preserve"> </w:t>
      </w:r>
    </w:p>
    <w:p w:rsidR="00111012" w:rsidRDefault="00111012" w:rsidP="00D86F15">
      <w:pPr>
        <w:spacing w:line="256" w:lineRule="auto"/>
        <w:jc w:val="center"/>
        <w:rPr>
          <w:rFonts w:ascii="Times New Roman" w:hAnsi="Times New Roman"/>
          <w:sz w:val="24"/>
          <w:szCs w:val="24"/>
        </w:rPr>
      </w:pPr>
      <w:r>
        <w:rPr>
          <w:rFonts w:ascii="Times New Roman" w:hAnsi="Times New Roman"/>
          <w:sz w:val="24"/>
          <w:szCs w:val="24"/>
        </w:rPr>
        <w:t xml:space="preserve">Srbija i zemlje okruženja: rast BDP 2014-2017. </w:t>
      </w:r>
      <w:r w:rsidR="008107CA">
        <w:rPr>
          <w:rFonts w:ascii="Times New Roman" w:hAnsi="Times New Roman"/>
          <w:sz w:val="24"/>
          <w:szCs w:val="24"/>
        </w:rPr>
        <w:t>g</w:t>
      </w:r>
      <w:r>
        <w:rPr>
          <w:rFonts w:ascii="Times New Roman" w:hAnsi="Times New Roman"/>
          <w:sz w:val="24"/>
          <w:szCs w:val="24"/>
        </w:rPr>
        <w:t>odina</w:t>
      </w:r>
    </w:p>
    <w:tbl>
      <w:tblPr>
        <w:tblStyle w:val="TableGrid"/>
        <w:tblW w:w="0" w:type="auto"/>
        <w:tblLook w:val="04A0"/>
      </w:tblPr>
      <w:tblGrid>
        <w:gridCol w:w="2988"/>
        <w:gridCol w:w="1260"/>
        <w:gridCol w:w="1170"/>
        <w:gridCol w:w="1260"/>
        <w:gridCol w:w="1133"/>
      </w:tblGrid>
      <w:tr w:rsidR="00111012" w:rsidTr="00122E5D">
        <w:tc>
          <w:tcPr>
            <w:tcW w:w="2988" w:type="dxa"/>
          </w:tcPr>
          <w:p w:rsidR="00111012" w:rsidRPr="001B431D" w:rsidRDefault="00122E5D" w:rsidP="00111012">
            <w:pPr>
              <w:spacing w:line="256" w:lineRule="auto"/>
              <w:jc w:val="center"/>
            </w:pPr>
            <w:r w:rsidRPr="001B431D">
              <w:t>Zemlje</w:t>
            </w:r>
          </w:p>
        </w:tc>
        <w:tc>
          <w:tcPr>
            <w:tcW w:w="1260" w:type="dxa"/>
          </w:tcPr>
          <w:p w:rsidR="00111012" w:rsidRPr="001B431D" w:rsidRDefault="00122E5D" w:rsidP="00111012">
            <w:pPr>
              <w:spacing w:line="256" w:lineRule="auto"/>
              <w:jc w:val="center"/>
            </w:pPr>
            <w:r w:rsidRPr="001B431D">
              <w:t>2014</w:t>
            </w:r>
          </w:p>
        </w:tc>
        <w:tc>
          <w:tcPr>
            <w:tcW w:w="1170" w:type="dxa"/>
          </w:tcPr>
          <w:p w:rsidR="00111012" w:rsidRPr="001B431D" w:rsidRDefault="00122E5D" w:rsidP="00111012">
            <w:pPr>
              <w:spacing w:line="256" w:lineRule="auto"/>
              <w:jc w:val="center"/>
            </w:pPr>
            <w:r w:rsidRPr="001B431D">
              <w:t>2015</w:t>
            </w:r>
          </w:p>
        </w:tc>
        <w:tc>
          <w:tcPr>
            <w:tcW w:w="1260" w:type="dxa"/>
          </w:tcPr>
          <w:p w:rsidR="00111012" w:rsidRPr="001B431D" w:rsidRDefault="00122E5D" w:rsidP="00111012">
            <w:pPr>
              <w:spacing w:line="256" w:lineRule="auto"/>
              <w:jc w:val="center"/>
            </w:pPr>
            <w:r w:rsidRPr="001B431D">
              <w:t>2016</w:t>
            </w:r>
          </w:p>
        </w:tc>
        <w:tc>
          <w:tcPr>
            <w:tcW w:w="1133" w:type="dxa"/>
          </w:tcPr>
          <w:p w:rsidR="00111012" w:rsidRPr="001B431D" w:rsidRDefault="00122E5D" w:rsidP="00111012">
            <w:pPr>
              <w:spacing w:line="256" w:lineRule="auto"/>
              <w:jc w:val="center"/>
            </w:pPr>
            <w:r w:rsidRPr="001B431D">
              <w:t>2017</w:t>
            </w:r>
          </w:p>
        </w:tc>
      </w:tr>
      <w:tr w:rsidR="00111012" w:rsidTr="00122E5D">
        <w:tc>
          <w:tcPr>
            <w:tcW w:w="2988" w:type="dxa"/>
          </w:tcPr>
          <w:p w:rsidR="00111012" w:rsidRPr="001B431D" w:rsidRDefault="00122E5D" w:rsidP="00111012">
            <w:pPr>
              <w:spacing w:line="256" w:lineRule="auto"/>
              <w:jc w:val="center"/>
              <w:rPr>
                <w:b/>
              </w:rPr>
            </w:pPr>
            <w:r w:rsidRPr="001B431D">
              <w:rPr>
                <w:b/>
              </w:rPr>
              <w:t>Srbija</w:t>
            </w:r>
          </w:p>
        </w:tc>
        <w:tc>
          <w:tcPr>
            <w:tcW w:w="1260" w:type="dxa"/>
          </w:tcPr>
          <w:p w:rsidR="00111012" w:rsidRPr="001B431D" w:rsidRDefault="001B431D" w:rsidP="00111012">
            <w:pPr>
              <w:spacing w:line="256" w:lineRule="auto"/>
              <w:jc w:val="center"/>
              <w:rPr>
                <w:b/>
              </w:rPr>
            </w:pPr>
            <w:r w:rsidRPr="001B431D">
              <w:rPr>
                <w:b/>
              </w:rPr>
              <w:t>-1.8</w:t>
            </w:r>
          </w:p>
        </w:tc>
        <w:tc>
          <w:tcPr>
            <w:tcW w:w="1170" w:type="dxa"/>
          </w:tcPr>
          <w:p w:rsidR="00111012" w:rsidRPr="001B431D" w:rsidRDefault="001B431D" w:rsidP="00111012">
            <w:pPr>
              <w:spacing w:line="256" w:lineRule="auto"/>
              <w:jc w:val="center"/>
              <w:rPr>
                <w:b/>
              </w:rPr>
            </w:pPr>
            <w:r w:rsidRPr="001B431D">
              <w:rPr>
                <w:b/>
              </w:rPr>
              <w:t>0.8</w:t>
            </w:r>
          </w:p>
        </w:tc>
        <w:tc>
          <w:tcPr>
            <w:tcW w:w="1260" w:type="dxa"/>
          </w:tcPr>
          <w:p w:rsidR="00111012" w:rsidRPr="001B431D" w:rsidRDefault="001B431D" w:rsidP="00111012">
            <w:pPr>
              <w:spacing w:line="256" w:lineRule="auto"/>
              <w:jc w:val="center"/>
              <w:rPr>
                <w:b/>
              </w:rPr>
            </w:pPr>
            <w:r w:rsidRPr="001B431D">
              <w:rPr>
                <w:b/>
              </w:rPr>
              <w:t>2.8</w:t>
            </w:r>
          </w:p>
        </w:tc>
        <w:tc>
          <w:tcPr>
            <w:tcW w:w="1133" w:type="dxa"/>
          </w:tcPr>
          <w:p w:rsidR="00111012" w:rsidRPr="001B431D" w:rsidRDefault="001B431D" w:rsidP="00111012">
            <w:pPr>
              <w:spacing w:line="256" w:lineRule="auto"/>
              <w:jc w:val="center"/>
              <w:rPr>
                <w:b/>
              </w:rPr>
            </w:pPr>
            <w:r w:rsidRPr="001B431D">
              <w:rPr>
                <w:b/>
              </w:rPr>
              <w:t>1.8</w:t>
            </w:r>
          </w:p>
        </w:tc>
      </w:tr>
      <w:tr w:rsidR="00111012" w:rsidTr="00122E5D">
        <w:tc>
          <w:tcPr>
            <w:tcW w:w="2988" w:type="dxa"/>
          </w:tcPr>
          <w:p w:rsidR="00111012" w:rsidRPr="001B431D" w:rsidRDefault="00122E5D" w:rsidP="00111012">
            <w:pPr>
              <w:spacing w:line="256" w:lineRule="auto"/>
              <w:jc w:val="center"/>
              <w:rPr>
                <w:b/>
              </w:rPr>
            </w:pPr>
            <w:r w:rsidRPr="001B431D">
              <w:rPr>
                <w:b/>
              </w:rPr>
              <w:t>Zemlje okruženja (ponderisani prosek)</w:t>
            </w:r>
          </w:p>
        </w:tc>
        <w:tc>
          <w:tcPr>
            <w:tcW w:w="1260" w:type="dxa"/>
          </w:tcPr>
          <w:p w:rsidR="00111012" w:rsidRPr="001B431D" w:rsidRDefault="001B431D" w:rsidP="00111012">
            <w:pPr>
              <w:spacing w:line="256" w:lineRule="auto"/>
              <w:jc w:val="center"/>
              <w:rPr>
                <w:b/>
              </w:rPr>
            </w:pPr>
            <w:r w:rsidRPr="001B431D">
              <w:rPr>
                <w:b/>
              </w:rPr>
              <w:t>2.7</w:t>
            </w:r>
          </w:p>
        </w:tc>
        <w:tc>
          <w:tcPr>
            <w:tcW w:w="1170" w:type="dxa"/>
          </w:tcPr>
          <w:p w:rsidR="00111012" w:rsidRPr="001B431D" w:rsidRDefault="001B431D" w:rsidP="00111012">
            <w:pPr>
              <w:spacing w:line="256" w:lineRule="auto"/>
              <w:jc w:val="center"/>
              <w:rPr>
                <w:b/>
              </w:rPr>
            </w:pPr>
            <w:r w:rsidRPr="001B431D">
              <w:rPr>
                <w:b/>
              </w:rPr>
              <w:t>3.6</w:t>
            </w:r>
          </w:p>
        </w:tc>
        <w:tc>
          <w:tcPr>
            <w:tcW w:w="1260" w:type="dxa"/>
          </w:tcPr>
          <w:p w:rsidR="00111012" w:rsidRPr="001B431D" w:rsidRDefault="001B431D" w:rsidP="00111012">
            <w:pPr>
              <w:spacing w:line="256" w:lineRule="auto"/>
              <w:jc w:val="center"/>
              <w:rPr>
                <w:b/>
              </w:rPr>
            </w:pPr>
            <w:r w:rsidRPr="001B431D">
              <w:rPr>
                <w:b/>
              </w:rPr>
              <w:t>3.6</w:t>
            </w:r>
          </w:p>
        </w:tc>
        <w:tc>
          <w:tcPr>
            <w:tcW w:w="1133" w:type="dxa"/>
          </w:tcPr>
          <w:p w:rsidR="00111012" w:rsidRPr="001B431D" w:rsidRDefault="001B431D" w:rsidP="00111012">
            <w:pPr>
              <w:spacing w:line="256" w:lineRule="auto"/>
              <w:jc w:val="center"/>
              <w:rPr>
                <w:b/>
              </w:rPr>
            </w:pPr>
            <w:r w:rsidRPr="001B431D">
              <w:rPr>
                <w:b/>
              </w:rPr>
              <w:t>4.3</w:t>
            </w:r>
          </w:p>
        </w:tc>
      </w:tr>
      <w:tr w:rsidR="00111012" w:rsidTr="00122E5D">
        <w:tc>
          <w:tcPr>
            <w:tcW w:w="2988" w:type="dxa"/>
          </w:tcPr>
          <w:p w:rsidR="00111012" w:rsidRPr="001B431D" w:rsidRDefault="00122E5D" w:rsidP="00111012">
            <w:pPr>
              <w:spacing w:line="256" w:lineRule="auto"/>
              <w:jc w:val="center"/>
            </w:pPr>
            <w:r w:rsidRPr="001B431D">
              <w:t>Albanija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3.4</w:t>
            </w:r>
          </w:p>
        </w:tc>
        <w:tc>
          <w:tcPr>
            <w:tcW w:w="1133" w:type="dxa"/>
          </w:tcPr>
          <w:p w:rsidR="00111012" w:rsidRPr="001B431D" w:rsidRDefault="001B431D" w:rsidP="00111012">
            <w:pPr>
              <w:spacing w:line="256" w:lineRule="auto"/>
              <w:jc w:val="center"/>
            </w:pPr>
            <w:r w:rsidRPr="001B431D">
              <w:t>4.0</w:t>
            </w:r>
          </w:p>
        </w:tc>
      </w:tr>
      <w:tr w:rsidR="00111012" w:rsidTr="00122E5D">
        <w:tc>
          <w:tcPr>
            <w:tcW w:w="2988" w:type="dxa"/>
          </w:tcPr>
          <w:p w:rsidR="00111012" w:rsidRPr="001B431D" w:rsidRDefault="00122E5D" w:rsidP="00111012">
            <w:pPr>
              <w:spacing w:line="256" w:lineRule="auto"/>
              <w:jc w:val="center"/>
            </w:pPr>
            <w:r w:rsidRPr="001B431D">
              <w:t>BIH</w:t>
            </w:r>
          </w:p>
        </w:tc>
        <w:tc>
          <w:tcPr>
            <w:tcW w:w="1260" w:type="dxa"/>
          </w:tcPr>
          <w:p w:rsidR="00111012" w:rsidRPr="001B431D" w:rsidRDefault="001B431D" w:rsidP="00111012">
            <w:pPr>
              <w:spacing w:line="256" w:lineRule="auto"/>
              <w:jc w:val="center"/>
            </w:pPr>
            <w:r w:rsidRPr="001B431D">
              <w:t>0.3</w:t>
            </w:r>
          </w:p>
        </w:tc>
        <w:tc>
          <w:tcPr>
            <w:tcW w:w="1170" w:type="dxa"/>
          </w:tcPr>
          <w:p w:rsidR="00111012" w:rsidRPr="001B431D" w:rsidRDefault="001B431D" w:rsidP="00111012">
            <w:pPr>
              <w:spacing w:line="256" w:lineRule="auto"/>
              <w:jc w:val="center"/>
            </w:pPr>
            <w:r w:rsidRPr="001B431D">
              <w:t>3.8</w:t>
            </w:r>
          </w:p>
        </w:tc>
        <w:tc>
          <w:tcPr>
            <w:tcW w:w="1260" w:type="dxa"/>
          </w:tcPr>
          <w:p w:rsidR="00111012" w:rsidRPr="001B431D" w:rsidRDefault="001B431D" w:rsidP="00111012">
            <w:pPr>
              <w:spacing w:line="256" w:lineRule="auto"/>
              <w:jc w:val="center"/>
            </w:pPr>
            <w:r w:rsidRPr="001B431D">
              <w:t>3.1</w:t>
            </w:r>
          </w:p>
        </w:tc>
        <w:tc>
          <w:tcPr>
            <w:tcW w:w="1133" w:type="dxa"/>
          </w:tcPr>
          <w:p w:rsidR="00111012" w:rsidRPr="001B431D" w:rsidRDefault="001B431D" w:rsidP="00111012">
            <w:pPr>
              <w:spacing w:line="256" w:lineRule="auto"/>
              <w:jc w:val="center"/>
            </w:pPr>
            <w:r w:rsidRPr="001B431D">
              <w:t>2.3</w:t>
            </w:r>
          </w:p>
        </w:tc>
      </w:tr>
      <w:tr w:rsidR="00111012" w:rsidTr="00122E5D">
        <w:tc>
          <w:tcPr>
            <w:tcW w:w="2988" w:type="dxa"/>
          </w:tcPr>
          <w:p w:rsidR="00111012" w:rsidRPr="001B431D" w:rsidRDefault="00122E5D" w:rsidP="00111012">
            <w:pPr>
              <w:spacing w:line="256" w:lineRule="auto"/>
              <w:jc w:val="center"/>
            </w:pPr>
            <w:r w:rsidRPr="001B431D">
              <w:t>Bugarska</w:t>
            </w:r>
          </w:p>
        </w:tc>
        <w:tc>
          <w:tcPr>
            <w:tcW w:w="1260" w:type="dxa"/>
          </w:tcPr>
          <w:p w:rsidR="00111012" w:rsidRPr="001B431D" w:rsidRDefault="001B431D" w:rsidP="00111012">
            <w:pPr>
              <w:spacing w:line="256" w:lineRule="auto"/>
              <w:jc w:val="center"/>
            </w:pPr>
            <w:r w:rsidRPr="001B431D">
              <w:t>1.4</w:t>
            </w:r>
          </w:p>
        </w:tc>
        <w:tc>
          <w:tcPr>
            <w:tcW w:w="1170" w:type="dxa"/>
          </w:tcPr>
          <w:p w:rsidR="00111012" w:rsidRPr="001B431D" w:rsidRDefault="001B431D" w:rsidP="00111012">
            <w:pPr>
              <w:spacing w:line="256" w:lineRule="auto"/>
              <w:jc w:val="center"/>
            </w:pPr>
            <w:r w:rsidRPr="001B431D">
              <w:t>3.6</w:t>
            </w:r>
          </w:p>
        </w:tc>
        <w:tc>
          <w:tcPr>
            <w:tcW w:w="1260" w:type="dxa"/>
          </w:tcPr>
          <w:p w:rsidR="00111012" w:rsidRPr="001B431D" w:rsidRDefault="001B431D" w:rsidP="00111012">
            <w:pPr>
              <w:spacing w:line="256" w:lineRule="auto"/>
              <w:jc w:val="center"/>
            </w:pPr>
            <w:r w:rsidRPr="001B431D">
              <w:t>3.9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22E5D" w:rsidP="00111012">
            <w:pPr>
              <w:spacing w:line="256" w:lineRule="auto"/>
              <w:jc w:val="center"/>
            </w:pPr>
            <w:r w:rsidRPr="001B431D">
              <w:t>Hrvatska</w:t>
            </w:r>
          </w:p>
        </w:tc>
        <w:tc>
          <w:tcPr>
            <w:tcW w:w="1260" w:type="dxa"/>
          </w:tcPr>
          <w:p w:rsidR="00111012" w:rsidRPr="001B431D" w:rsidRDefault="001B431D" w:rsidP="00111012">
            <w:pPr>
              <w:spacing w:line="256" w:lineRule="auto"/>
              <w:jc w:val="center"/>
            </w:pPr>
            <w:r w:rsidRPr="001B431D">
              <w:t>-0.5</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3.0</w:t>
            </w:r>
          </w:p>
        </w:tc>
        <w:tc>
          <w:tcPr>
            <w:tcW w:w="1133" w:type="dxa"/>
          </w:tcPr>
          <w:p w:rsidR="00111012" w:rsidRPr="001B431D" w:rsidRDefault="001B431D" w:rsidP="00111012">
            <w:pPr>
              <w:spacing w:line="256" w:lineRule="auto"/>
              <w:jc w:val="center"/>
            </w:pPr>
            <w:r w:rsidRPr="001B431D">
              <w:t>3.2</w:t>
            </w:r>
          </w:p>
        </w:tc>
      </w:tr>
      <w:tr w:rsidR="00111012" w:rsidTr="00122E5D">
        <w:tc>
          <w:tcPr>
            <w:tcW w:w="2988" w:type="dxa"/>
          </w:tcPr>
          <w:p w:rsidR="00111012" w:rsidRPr="001B431D" w:rsidRDefault="00122E5D" w:rsidP="00111012">
            <w:pPr>
              <w:spacing w:line="256" w:lineRule="auto"/>
              <w:jc w:val="center"/>
            </w:pPr>
            <w:r w:rsidRPr="001B431D">
              <w:t>Mađarska</w:t>
            </w:r>
          </w:p>
        </w:tc>
        <w:tc>
          <w:tcPr>
            <w:tcW w:w="1260" w:type="dxa"/>
          </w:tcPr>
          <w:p w:rsidR="00111012" w:rsidRPr="001B431D" w:rsidRDefault="001B431D" w:rsidP="00111012">
            <w:pPr>
              <w:spacing w:line="256" w:lineRule="auto"/>
              <w:jc w:val="center"/>
            </w:pPr>
            <w:r w:rsidRPr="001B431D">
              <w:t>4.2</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2.2</w:t>
            </w:r>
          </w:p>
        </w:tc>
        <w:tc>
          <w:tcPr>
            <w:tcW w:w="1133" w:type="dxa"/>
          </w:tcPr>
          <w:p w:rsidR="00111012" w:rsidRPr="001B431D" w:rsidRDefault="001B431D" w:rsidP="00111012">
            <w:pPr>
              <w:spacing w:line="256" w:lineRule="auto"/>
              <w:jc w:val="center"/>
            </w:pPr>
            <w:r w:rsidRPr="001B431D">
              <w:t>3.7</w:t>
            </w:r>
          </w:p>
        </w:tc>
      </w:tr>
      <w:tr w:rsidR="00111012" w:rsidTr="00122E5D">
        <w:tc>
          <w:tcPr>
            <w:tcW w:w="2988" w:type="dxa"/>
          </w:tcPr>
          <w:p w:rsidR="00111012" w:rsidRPr="001B431D" w:rsidRDefault="00122E5D" w:rsidP="00111012">
            <w:pPr>
              <w:spacing w:line="256" w:lineRule="auto"/>
              <w:jc w:val="center"/>
            </w:pPr>
            <w:r w:rsidRPr="001B431D">
              <w:t>Makedonija</w:t>
            </w:r>
          </w:p>
        </w:tc>
        <w:tc>
          <w:tcPr>
            <w:tcW w:w="1260" w:type="dxa"/>
          </w:tcPr>
          <w:p w:rsidR="00111012" w:rsidRPr="001B431D" w:rsidRDefault="001B431D" w:rsidP="00111012">
            <w:pPr>
              <w:spacing w:line="256" w:lineRule="auto"/>
              <w:jc w:val="center"/>
            </w:pPr>
            <w:r w:rsidRPr="001B431D">
              <w:t>3.6</w:t>
            </w:r>
          </w:p>
        </w:tc>
        <w:tc>
          <w:tcPr>
            <w:tcW w:w="1170" w:type="dxa"/>
          </w:tcPr>
          <w:p w:rsidR="00111012" w:rsidRPr="001B431D" w:rsidRDefault="001B431D" w:rsidP="00111012">
            <w:pPr>
              <w:spacing w:line="256" w:lineRule="auto"/>
              <w:jc w:val="center"/>
            </w:pPr>
            <w:r w:rsidRPr="001B431D">
              <w:t>3.9</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0.0</w:t>
            </w:r>
          </w:p>
        </w:tc>
      </w:tr>
      <w:tr w:rsidR="00111012" w:rsidTr="00122E5D">
        <w:tc>
          <w:tcPr>
            <w:tcW w:w="2988" w:type="dxa"/>
          </w:tcPr>
          <w:p w:rsidR="00111012" w:rsidRPr="001B431D" w:rsidRDefault="001B431D" w:rsidP="00111012">
            <w:pPr>
              <w:spacing w:line="256" w:lineRule="auto"/>
              <w:jc w:val="center"/>
            </w:pPr>
            <w:r w:rsidRPr="001B431D">
              <w:t>Crna Gora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B431D" w:rsidP="00111012">
            <w:pPr>
              <w:spacing w:line="256" w:lineRule="auto"/>
              <w:jc w:val="center"/>
            </w:pPr>
            <w:r w:rsidRPr="001B431D">
              <w:t>Rumunija</w:t>
            </w:r>
          </w:p>
        </w:tc>
        <w:tc>
          <w:tcPr>
            <w:tcW w:w="1260" w:type="dxa"/>
          </w:tcPr>
          <w:p w:rsidR="00111012" w:rsidRPr="001B431D" w:rsidRDefault="001B431D" w:rsidP="00111012">
            <w:pPr>
              <w:spacing w:line="256" w:lineRule="auto"/>
              <w:jc w:val="center"/>
            </w:pPr>
            <w:r w:rsidRPr="001B431D">
              <w:t>3.1</w:t>
            </w:r>
          </w:p>
        </w:tc>
        <w:tc>
          <w:tcPr>
            <w:tcW w:w="1170" w:type="dxa"/>
          </w:tcPr>
          <w:p w:rsidR="00111012" w:rsidRPr="001B431D" w:rsidRDefault="001B431D" w:rsidP="00111012">
            <w:pPr>
              <w:spacing w:line="256" w:lineRule="auto"/>
              <w:jc w:val="center"/>
            </w:pPr>
            <w:r w:rsidRPr="001B431D">
              <w:t>4.0</w:t>
            </w:r>
          </w:p>
        </w:tc>
        <w:tc>
          <w:tcPr>
            <w:tcW w:w="1260" w:type="dxa"/>
          </w:tcPr>
          <w:p w:rsidR="00111012" w:rsidRPr="001B431D" w:rsidRDefault="001B431D" w:rsidP="00111012">
            <w:pPr>
              <w:spacing w:line="256" w:lineRule="auto"/>
              <w:jc w:val="center"/>
            </w:pPr>
            <w:r w:rsidRPr="001B431D">
              <w:t>4.6</w:t>
            </w:r>
          </w:p>
        </w:tc>
        <w:tc>
          <w:tcPr>
            <w:tcW w:w="1133" w:type="dxa"/>
          </w:tcPr>
          <w:p w:rsidR="00111012" w:rsidRPr="001B431D" w:rsidRDefault="001B431D" w:rsidP="00111012">
            <w:pPr>
              <w:spacing w:line="256" w:lineRule="auto"/>
              <w:jc w:val="center"/>
            </w:pPr>
            <w:r w:rsidRPr="001B431D">
              <w:t>5.7</w:t>
            </w:r>
          </w:p>
        </w:tc>
      </w:tr>
    </w:tbl>
    <w:p w:rsidR="008107CA" w:rsidRPr="008107CA" w:rsidRDefault="008107CA" w:rsidP="008107CA">
      <w:pPr>
        <w:pStyle w:val="Pa121"/>
        <w:rPr>
          <w:rFonts w:ascii="Times New Roman" w:hAnsi="Times New Roman" w:cs="Times New Roman"/>
          <w:color w:val="000000"/>
          <w:sz w:val="20"/>
          <w:szCs w:val="20"/>
        </w:rPr>
      </w:pPr>
      <w:r w:rsidRPr="008107CA">
        <w:rPr>
          <w:rFonts w:ascii="Times New Roman" w:hAnsi="Times New Roman"/>
          <w:sz w:val="20"/>
          <w:szCs w:val="20"/>
        </w:rPr>
        <w:t xml:space="preserve">Izvor: </w:t>
      </w:r>
      <w:r w:rsidRPr="008107CA">
        <w:rPr>
          <w:rFonts w:cs="Myriad Pro SemiCond"/>
          <w:color w:val="000000"/>
          <w:sz w:val="20"/>
          <w:szCs w:val="20"/>
        </w:rPr>
        <w:t xml:space="preserve"> </w:t>
      </w:r>
      <w:r w:rsidRPr="008107CA">
        <w:rPr>
          <w:rFonts w:ascii="Times New Roman" w:hAnsi="Times New Roman" w:cs="Times New Roman"/>
          <w:color w:val="000000"/>
          <w:sz w:val="20"/>
          <w:szCs w:val="20"/>
        </w:rPr>
        <w:t xml:space="preserve">EU Komisija, European Economic Forecast – 2017 </w:t>
      </w:r>
    </w:p>
    <w:p w:rsidR="007B683B" w:rsidRPr="007B683B" w:rsidRDefault="007B683B" w:rsidP="007B683B">
      <w:pPr>
        <w:autoSpaceDE w:val="0"/>
        <w:autoSpaceDN w:val="0"/>
        <w:adjustRightInd w:val="0"/>
        <w:spacing w:after="0" w:line="240" w:lineRule="auto"/>
        <w:rPr>
          <w:rFonts w:ascii="Adobe Caslon Pro" w:hAnsi="Adobe Caslon Pro" w:cs="Adobe Caslon Pro"/>
          <w:color w:val="000000"/>
          <w:sz w:val="24"/>
          <w:szCs w:val="24"/>
        </w:rPr>
      </w:pPr>
    </w:p>
    <w:p w:rsidR="0006550D" w:rsidRPr="0006550D" w:rsidRDefault="007B683B" w:rsidP="0006550D">
      <w:pPr>
        <w:spacing w:line="256" w:lineRule="auto"/>
        <w:jc w:val="both"/>
        <w:rPr>
          <w:rFonts w:ascii="Times New Roman" w:hAnsi="Times New Roman"/>
          <w:sz w:val="24"/>
          <w:szCs w:val="24"/>
        </w:rPr>
      </w:pPr>
      <w:r w:rsidRPr="007B683B">
        <w:rPr>
          <w:rFonts w:ascii="Adobe Caslon Pro" w:hAnsi="Adobe Caslon Pro"/>
          <w:sz w:val="24"/>
          <w:szCs w:val="24"/>
        </w:rPr>
        <w:t xml:space="preserve"> </w:t>
      </w:r>
      <w:r w:rsidRPr="007B683B">
        <w:rPr>
          <w:rFonts w:ascii="Adobe Caslon Pro" w:hAnsi="Adobe Caslon Pro" w:cs="Adobe Caslon Pro"/>
          <w:color w:val="000000"/>
        </w:rPr>
        <w:t>Glavna strukturna prepreka uspostavljanju visokog i trajno održivog privrednog rasta je nedovol</w:t>
      </w:r>
      <w:r w:rsidRPr="007B683B">
        <w:rPr>
          <w:rFonts w:ascii="Adobe Caslon Pro" w:hAnsi="Adobe Caslon Pro" w:cs="Adobe Caslon Pro"/>
          <w:color w:val="000000"/>
        </w:rPr>
        <w:softHyphen/>
        <w:t>jno učešće investicija u BDP-u.</w:t>
      </w:r>
      <w:r>
        <w:rPr>
          <w:rFonts w:ascii="Times New Roman" w:hAnsi="Times New Roman"/>
          <w:sz w:val="24"/>
          <w:szCs w:val="24"/>
        </w:rPr>
        <w:t xml:space="preserve"> </w:t>
      </w:r>
      <w:r w:rsidR="0006550D" w:rsidRPr="00C47B28">
        <w:rPr>
          <w:rFonts w:ascii="Times New Roman" w:hAnsi="Times New Roman" w:cs="Times New Roman"/>
          <w:color w:val="000000"/>
        </w:rPr>
        <w:t xml:space="preserve">Komparativna analiza pokazuje da je osnovni strukturni problem ekonomije Srbije nisko učešće investicija u BDP-u. Naime, trenutni nivo investicija u Srbiji osetno je niži nego u periodima intenzivnijeg rasta BDP-a iz prethodne decenije, a osetno je niži i u odnosu na zemlje u regionu. </w:t>
      </w:r>
      <w:r w:rsidR="00D23645">
        <w:rPr>
          <w:rFonts w:ascii="Times New Roman" w:hAnsi="Times New Roman" w:cs="Times New Roman"/>
          <w:color w:val="000000"/>
        </w:rPr>
        <w:t>P</w:t>
      </w:r>
      <w:r w:rsidR="0006550D" w:rsidRPr="00C47B28">
        <w:rPr>
          <w:rFonts w:ascii="Times New Roman" w:hAnsi="Times New Roman" w:cs="Times New Roman"/>
          <w:color w:val="000000"/>
        </w:rPr>
        <w:t xml:space="preserve">rosečno učešće investicija u BDP-u u zemljama u </w:t>
      </w:r>
      <w:r w:rsidR="00D23645">
        <w:rPr>
          <w:rFonts w:ascii="Times New Roman" w:hAnsi="Times New Roman" w:cs="Times New Roman"/>
          <w:color w:val="000000"/>
        </w:rPr>
        <w:t>region je</w:t>
      </w:r>
      <w:r w:rsidR="0006550D" w:rsidRPr="00C47B28">
        <w:rPr>
          <w:rFonts w:ascii="Times New Roman" w:hAnsi="Times New Roman" w:cs="Times New Roman"/>
          <w:color w:val="000000"/>
        </w:rPr>
        <w:t xml:space="preserve"> skoro 23%, dok je u </w:t>
      </w:r>
      <w:r w:rsidR="0006550D" w:rsidRPr="00C47B28">
        <w:rPr>
          <w:rFonts w:ascii="Times New Roman" w:hAnsi="Times New Roman" w:cs="Times New Roman"/>
          <w:color w:val="000000"/>
        </w:rPr>
        <w:lastRenderedPageBreak/>
        <w:t>Srbiji ono svega oko 18%.</w:t>
      </w:r>
      <w:r w:rsidR="0006550D" w:rsidRPr="00C47B28">
        <w:rPr>
          <w:rStyle w:val="A7"/>
          <w:rFonts w:ascii="Times New Roman" w:hAnsi="Times New Roman" w:cs="Times New Roman"/>
          <w:sz w:val="24"/>
          <w:szCs w:val="24"/>
        </w:rPr>
        <w:t xml:space="preserve"> </w:t>
      </w:r>
      <w:r w:rsidR="00D23645">
        <w:rPr>
          <w:rFonts w:ascii="Times New Roman" w:hAnsi="Times New Roman" w:cs="Times New Roman"/>
          <w:color w:val="000000"/>
          <w:sz w:val="24"/>
          <w:szCs w:val="24"/>
        </w:rPr>
        <w:t>U</w:t>
      </w:r>
      <w:r w:rsidR="00D23645" w:rsidRPr="00973898">
        <w:rPr>
          <w:rFonts w:ascii="Times New Roman" w:hAnsi="Times New Roman" w:cs="Times New Roman"/>
          <w:sz w:val="24"/>
          <w:szCs w:val="24"/>
        </w:rPr>
        <w:t>češće investicija u BDP-u moralo bi da se poveća sa sadašnjeg nivoa od oko 1</w:t>
      </w:r>
      <w:r w:rsidR="00D23645">
        <w:rPr>
          <w:rFonts w:ascii="Times New Roman" w:hAnsi="Times New Roman" w:cs="Times New Roman"/>
          <w:sz w:val="24"/>
          <w:szCs w:val="24"/>
        </w:rPr>
        <w:t>8</w:t>
      </w:r>
      <w:r w:rsidR="00D23645" w:rsidRPr="00973898">
        <w:rPr>
          <w:rFonts w:ascii="Times New Roman" w:hAnsi="Times New Roman" w:cs="Times New Roman"/>
          <w:sz w:val="24"/>
          <w:szCs w:val="24"/>
        </w:rPr>
        <w:t>% BDP-a na oko 25% BDP-a i da bude usmereno prvenstveno u razmenljive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sektore privrede.</w:t>
      </w:r>
      <w:r w:rsidR="00D23645">
        <w:rPr>
          <w:rFonts w:ascii="Times New Roman" w:hAnsi="Times New Roman" w:cs="Times New Roman"/>
          <w:sz w:val="24"/>
          <w:szCs w:val="24"/>
        </w:rPr>
        <w:t xml:space="preserve"> N</w:t>
      </w:r>
      <w:r w:rsidR="0006550D" w:rsidRPr="00C47B28">
        <w:rPr>
          <w:rFonts w:ascii="Times New Roman" w:hAnsi="Times New Roman" w:cs="Times New Roman"/>
          <w:color w:val="000000"/>
        </w:rPr>
        <w:t xml:space="preserve">isko učešće investicija u BDP-u u Srbiji </w:t>
      </w:r>
      <w:r w:rsidR="00D23645">
        <w:rPr>
          <w:rFonts w:ascii="Times New Roman" w:hAnsi="Times New Roman" w:cs="Times New Roman"/>
          <w:color w:val="000000"/>
        </w:rPr>
        <w:t xml:space="preserve">jedva </w:t>
      </w:r>
      <w:r w:rsidR="0006550D" w:rsidRPr="00C47B28">
        <w:rPr>
          <w:rFonts w:ascii="Times New Roman" w:hAnsi="Times New Roman" w:cs="Times New Roman"/>
          <w:color w:val="000000"/>
        </w:rPr>
        <w:t>obezbeđuje</w:t>
      </w:r>
      <w:r w:rsidR="00D23645">
        <w:rPr>
          <w:rFonts w:ascii="Times New Roman" w:hAnsi="Times New Roman" w:cs="Times New Roman"/>
          <w:color w:val="000000"/>
        </w:rPr>
        <w:t xml:space="preserve"> obnavlja</w:t>
      </w:r>
      <w:r w:rsidR="0006550D" w:rsidRPr="00C47B28">
        <w:rPr>
          <w:rFonts w:ascii="Times New Roman" w:hAnsi="Times New Roman" w:cs="Times New Roman"/>
          <w:color w:val="000000"/>
        </w:rPr>
        <w:t xml:space="preserve">nje proizvodnih kapaciteta i infrastrukture (jer je približno tolika njihova amortizacija), odnosno ne omogućava visok i održiv ekonomski rast. </w:t>
      </w:r>
    </w:p>
    <w:p w:rsidR="00D23645" w:rsidRPr="00973898" w:rsidRDefault="0006550D" w:rsidP="00D23645">
      <w:pPr>
        <w:autoSpaceDE w:val="0"/>
        <w:autoSpaceDN w:val="0"/>
        <w:adjustRightInd w:val="0"/>
        <w:spacing w:after="0" w:line="240" w:lineRule="auto"/>
        <w:jc w:val="both"/>
        <w:rPr>
          <w:rFonts w:ascii="Times New Roman" w:hAnsi="Times New Roman" w:cs="Times New Roman"/>
          <w:sz w:val="24"/>
          <w:szCs w:val="24"/>
        </w:rPr>
      </w:pPr>
      <w:r w:rsidRPr="00C47B28">
        <w:rPr>
          <w:rFonts w:ascii="Times New Roman" w:hAnsi="Times New Roman" w:cs="Times New Roman"/>
          <w:color w:val="000000"/>
          <w:sz w:val="24"/>
          <w:szCs w:val="24"/>
        </w:rPr>
        <w:t>Glavni razlog za manjak investicija je loš investicioni ambijent</w:t>
      </w:r>
      <w:r w:rsidR="00D23645">
        <w:rPr>
          <w:rFonts w:ascii="Times New Roman" w:hAnsi="Times New Roman" w:cs="Times New Roman"/>
          <w:color w:val="000000"/>
          <w:sz w:val="24"/>
          <w:szCs w:val="24"/>
        </w:rPr>
        <w:t xml:space="preserve">. </w:t>
      </w:r>
      <w:r w:rsidR="00D23645" w:rsidRPr="00973898">
        <w:rPr>
          <w:rFonts w:ascii="Times New Roman" w:hAnsi="Times New Roman" w:cs="Times New Roman"/>
          <w:sz w:val="24"/>
          <w:szCs w:val="24"/>
        </w:rPr>
        <w:t xml:space="preserve">Za to su, između ostalog, potrebne i odgovarajuće ekonomske politike, a to su pre svega: 1) da se učvrsti i osigura postignuta </w:t>
      </w:r>
      <w:r w:rsidR="00D23645" w:rsidRPr="00973898">
        <w:rPr>
          <w:rFonts w:ascii="Times New Roman" w:hAnsi="Times New Roman" w:cs="Times New Roman"/>
          <w:i/>
          <w:iCs/>
          <w:sz w:val="24"/>
          <w:szCs w:val="24"/>
        </w:rPr>
        <w:t xml:space="preserve">makroekonomska stabilnost </w:t>
      </w:r>
      <w:r w:rsidR="00D23645" w:rsidRPr="00973898">
        <w:rPr>
          <w:rFonts w:ascii="Times New Roman" w:hAnsi="Times New Roman" w:cs="Times New Roman"/>
          <w:sz w:val="24"/>
          <w:szCs w:val="24"/>
        </w:rPr>
        <w:t xml:space="preserve">i 2) da se unapredi </w:t>
      </w:r>
      <w:r w:rsidR="00D23645" w:rsidRPr="00973898">
        <w:rPr>
          <w:rFonts w:ascii="Times New Roman" w:hAnsi="Times New Roman" w:cs="Times New Roman"/>
          <w:i/>
          <w:iCs/>
          <w:sz w:val="24"/>
          <w:szCs w:val="24"/>
        </w:rPr>
        <w:t>investicioni ambijent</w:t>
      </w:r>
      <w:r w:rsidR="00D23645" w:rsidRPr="00973898">
        <w:rPr>
          <w:rFonts w:ascii="Times New Roman" w:hAnsi="Times New Roman" w:cs="Times New Roman"/>
          <w:sz w:val="24"/>
          <w:szCs w:val="24"/>
        </w:rPr>
        <w:t xml:space="preserve">. </w:t>
      </w:r>
      <w:r w:rsidR="00D23645" w:rsidRPr="00C47B28">
        <w:rPr>
          <w:rFonts w:ascii="Times New Roman" w:hAnsi="Times New Roman" w:cs="Times New Roman"/>
          <w:color w:val="000000"/>
          <w:sz w:val="24"/>
          <w:szCs w:val="24"/>
        </w:rPr>
        <w:t>Uz potrebno poboljšanje poslovnog ambijenta, država bi trebal</w:t>
      </w:r>
      <w:r w:rsidR="00D23645">
        <w:rPr>
          <w:rFonts w:ascii="Times New Roman" w:hAnsi="Times New Roman" w:cs="Times New Roman"/>
          <w:color w:val="000000"/>
          <w:sz w:val="24"/>
          <w:szCs w:val="24"/>
        </w:rPr>
        <w:t>o i ne</w:t>
      </w:r>
      <w:r w:rsidR="00D23645">
        <w:rPr>
          <w:rFonts w:ascii="Times New Roman" w:hAnsi="Times New Roman" w:cs="Times New Roman"/>
          <w:color w:val="000000"/>
          <w:sz w:val="24"/>
          <w:szCs w:val="24"/>
        </w:rPr>
        <w:softHyphen/>
        <w:t>posredno da poveća svoje</w:t>
      </w:r>
      <w:r w:rsidR="00D23645" w:rsidRPr="00C47B28">
        <w:rPr>
          <w:rFonts w:ascii="Times New Roman" w:hAnsi="Times New Roman" w:cs="Times New Roman"/>
          <w:color w:val="000000"/>
          <w:sz w:val="24"/>
          <w:szCs w:val="24"/>
        </w:rPr>
        <w:t xml:space="preserve"> javne investicije, sa sadašnjih 3,3% BDP-a na prosek regiona od preko 4,5% BDP-a. </w:t>
      </w:r>
      <w:r w:rsidR="00D23645" w:rsidRPr="00973898">
        <w:rPr>
          <w:rFonts w:ascii="Times New Roman" w:hAnsi="Times New Roman" w:cs="Times New Roman"/>
          <w:sz w:val="24"/>
          <w:szCs w:val="24"/>
        </w:rPr>
        <w:t xml:space="preserve">Najveća opasnost po </w:t>
      </w:r>
      <w:r w:rsidR="00D23645" w:rsidRPr="00973898">
        <w:rPr>
          <w:rFonts w:ascii="Times New Roman" w:hAnsi="Times New Roman" w:cs="Times New Roman"/>
          <w:i/>
          <w:iCs/>
          <w:sz w:val="24"/>
          <w:szCs w:val="24"/>
        </w:rPr>
        <w:t xml:space="preserve">makroekonomsku stabilnost </w:t>
      </w:r>
      <w:r w:rsidR="00D23645" w:rsidRPr="00973898">
        <w:rPr>
          <w:rFonts w:ascii="Times New Roman" w:hAnsi="Times New Roman" w:cs="Times New Roman"/>
          <w:sz w:val="24"/>
          <w:szCs w:val="24"/>
        </w:rPr>
        <w:t>i dalje preti sa fiskalne strane. Iako je rast javnog duga u odnosu na BDP zaustavljen, do toga je došlo kada je dug već premašio 75% BDP-a što je izuzetno visok nivo za zemlju poput Srbije. Sa toliko velikim javnim</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dugom, svaki novi spoljni „šok“ i recesija, poput one iz 2008. godine, doveli bi do njegovog novog rasta na preko 80% BDP-a i verovatno bi došlo do krize. Zbog toga fiskalna konsolidacija mora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nastavi sve dok se deficit države ne umanji ispod 1% BDP-a, a javni dug počne ubrzano</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smanjuje. Takođe, veliki rizik po javne finansije i samim tim makroekonomsku stabilnost</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i dalje predstavlja nereformisani javni sektor, pre svega, velika javna i državna preduzeća (EPS,</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Srbijagas, RTB Bor i dr.) – pa se problemi ovih preduzeća moraju, posle brojnih odlaganja,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odlučno rešavati. Za poboljšanje </w:t>
      </w:r>
      <w:r w:rsidR="00D23645" w:rsidRPr="00973898">
        <w:rPr>
          <w:rFonts w:ascii="Times New Roman" w:hAnsi="Times New Roman" w:cs="Times New Roman"/>
          <w:i/>
          <w:iCs/>
          <w:sz w:val="24"/>
          <w:szCs w:val="24"/>
        </w:rPr>
        <w:t xml:space="preserve">investicionog ambijenta </w:t>
      </w:r>
      <w:r w:rsidR="00D23645" w:rsidRPr="00973898">
        <w:rPr>
          <w:rFonts w:ascii="Times New Roman" w:hAnsi="Times New Roman" w:cs="Times New Roman"/>
          <w:sz w:val="24"/>
          <w:szCs w:val="24"/>
        </w:rPr>
        <w:t>neophodno je sprovesti brojne reforme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usmerene na: prosvetu, zdravstvo, povećanje efikasnosti sudstva, pojednostavljenje procedura </w:t>
      </w:r>
      <w:r w:rsidR="00D23645">
        <w:rPr>
          <w:rFonts w:ascii="Times New Roman" w:hAnsi="Times New Roman" w:cs="Times New Roman"/>
          <w:sz w:val="24"/>
          <w:szCs w:val="24"/>
        </w:rPr>
        <w:t xml:space="preserve">i </w:t>
      </w:r>
      <w:r w:rsidR="00D23645" w:rsidRPr="00973898">
        <w:rPr>
          <w:rFonts w:ascii="Times New Roman" w:hAnsi="Times New Roman" w:cs="Times New Roman"/>
          <w:sz w:val="24"/>
          <w:szCs w:val="24"/>
        </w:rPr>
        <w:t>ubrzanje izdavanja dozvola, suzbijanje korupcije i drugo.</w:t>
      </w:r>
      <w:r w:rsidR="00D23645">
        <w:rPr>
          <w:rStyle w:val="FootnoteReference"/>
          <w:rFonts w:cs="Times New Roman"/>
          <w:szCs w:val="24"/>
        </w:rPr>
        <w:footnoteReference w:id="8"/>
      </w:r>
    </w:p>
    <w:p w:rsidR="00D86F15" w:rsidRDefault="00D86F15" w:rsidP="00D86F15">
      <w:pPr>
        <w:spacing w:line="256" w:lineRule="auto"/>
        <w:jc w:val="center"/>
        <w:rPr>
          <w:rFonts w:ascii="Times New Roman" w:hAnsi="Times New Roman" w:cs="Times New Roman"/>
          <w:b/>
          <w:sz w:val="24"/>
          <w:szCs w:val="24"/>
          <w:lang w:val="sr-Latn-CS"/>
        </w:rPr>
      </w:pPr>
    </w:p>
    <w:p w:rsidR="00D23645" w:rsidRDefault="00D86F15" w:rsidP="00D86F15">
      <w:pPr>
        <w:spacing w:line="256"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D61887" w:rsidRDefault="00D86F15" w:rsidP="00D61887">
      <w:pPr>
        <w:spacing w:line="256" w:lineRule="auto"/>
        <w:jc w:val="both"/>
        <w:rPr>
          <w:rFonts w:ascii="Times New Roman" w:hAnsi="Times New Roman"/>
          <w:sz w:val="24"/>
          <w:szCs w:val="24"/>
          <w:lang w:val="sr-Latn-CS"/>
        </w:rPr>
      </w:pPr>
      <w:r>
        <w:rPr>
          <w:rFonts w:ascii="Times New Roman" w:hAnsi="Times New Roman" w:cs="Times New Roman"/>
          <w:sz w:val="24"/>
          <w:szCs w:val="24"/>
          <w:lang w:val="sr-Latn-CS"/>
        </w:rPr>
        <w:t>Konkurentnost predstavlja obeležje savremenog poslovanja čijem unapređenju teže sve zemlje i njihovi privredni subjekti. U radu je analiziran konkurentski položaj privrede Srbije na međunarodnom tržištu, sa posebnim osvrtom n</w:t>
      </w:r>
      <w:r w:rsidR="00D61887">
        <w:rPr>
          <w:rFonts w:ascii="Times New Roman" w:hAnsi="Times New Roman" w:cs="Times New Roman"/>
          <w:sz w:val="24"/>
          <w:szCs w:val="24"/>
          <w:lang w:val="sr-Latn-CS"/>
        </w:rPr>
        <w:t>a ulogu investicija i izvoza i njihov uticaj na poboljšanje performansi domaće ekonomije. Analiza je usmerena ka ključnim faktorima, elementima i preprekama unapređenja poslovanja i konkurentnosti. U tom smislu, posebno je apostrofirana g</w:t>
      </w:r>
      <w:r w:rsidR="00D61887" w:rsidRPr="007B683B">
        <w:rPr>
          <w:rFonts w:ascii="Adobe Caslon Pro" w:hAnsi="Adobe Caslon Pro" w:cs="Adobe Caslon Pro"/>
          <w:color w:val="000000"/>
        </w:rPr>
        <w:t>lavn</w:t>
      </w:r>
      <w:r w:rsidR="00D61887">
        <w:rPr>
          <w:rFonts w:ascii="Adobe Caslon Pro" w:hAnsi="Adobe Caslon Pro" w:cs="Adobe Caslon Pro"/>
          <w:color w:val="000000"/>
        </w:rPr>
        <w:t>a strukturna</w:t>
      </w:r>
      <w:r w:rsidR="00D61887" w:rsidRPr="007B683B">
        <w:rPr>
          <w:rFonts w:ascii="Adobe Caslon Pro" w:hAnsi="Adobe Caslon Pro" w:cs="Adobe Caslon Pro"/>
          <w:color w:val="000000"/>
        </w:rPr>
        <w:t xml:space="preserve"> prepreka uspostavljanju visokog i trajno održivog </w:t>
      </w:r>
      <w:r w:rsidR="00D61887" w:rsidRPr="007B683B">
        <w:rPr>
          <w:rFonts w:ascii="Adobe Caslon Pro" w:hAnsi="Adobe Caslon Pro" w:cs="Adobe Caslon Pro"/>
          <w:color w:val="000000"/>
        </w:rPr>
        <w:lastRenderedPageBreak/>
        <w:t>privrednog rasta</w:t>
      </w:r>
      <w:r w:rsidR="00D61887">
        <w:rPr>
          <w:rFonts w:ascii="Adobe Caslon Pro" w:hAnsi="Adobe Caslon Pro" w:cs="Adobe Caslon Pro"/>
          <w:color w:val="000000"/>
        </w:rPr>
        <w:t>, a to</w:t>
      </w:r>
      <w:r w:rsidR="00D61887" w:rsidRPr="007B683B">
        <w:rPr>
          <w:rFonts w:ascii="Adobe Caslon Pro" w:hAnsi="Adobe Caslon Pro" w:cs="Adobe Caslon Pro"/>
          <w:color w:val="000000"/>
        </w:rPr>
        <w:t xml:space="preserve"> je nedovol</w:t>
      </w:r>
      <w:r w:rsidR="00D61887" w:rsidRPr="007B683B">
        <w:rPr>
          <w:rFonts w:ascii="Adobe Caslon Pro" w:hAnsi="Adobe Caslon Pro" w:cs="Adobe Caslon Pro"/>
          <w:color w:val="000000"/>
        </w:rPr>
        <w:softHyphen/>
        <w:t>jno učešće investicija u BDP-u.</w:t>
      </w:r>
      <w:r w:rsidR="00D61887">
        <w:rPr>
          <w:rFonts w:ascii="Adobe Caslon Pro" w:hAnsi="Adobe Caslon Pro" w:cs="Adobe Caslon Pro"/>
          <w:color w:val="000000"/>
        </w:rPr>
        <w:t xml:space="preserve"> Kako bi se otklonila navedena prepreka i  kvalitativno unapredio</w:t>
      </w:r>
      <w:r w:rsidR="00D61887">
        <w:rPr>
          <w:rFonts w:ascii="Times New Roman" w:hAnsi="Times New Roman"/>
          <w:sz w:val="24"/>
          <w:szCs w:val="24"/>
        </w:rPr>
        <w:t xml:space="preserve"> </w:t>
      </w:r>
      <w:r w:rsidR="00D61887">
        <w:rPr>
          <w:rFonts w:ascii="Times New Roman" w:hAnsi="Times New Roman" w:cs="Times New Roman"/>
          <w:sz w:val="24"/>
          <w:szCs w:val="24"/>
          <w:lang w:val="sr-Latn-CS"/>
        </w:rPr>
        <w:t>još uvek nedovoljno dobar investicioni ambijent, neophodno je sprovesti brojne reforme.</w:t>
      </w:r>
      <w:r w:rsidR="00D61887" w:rsidRPr="00D61887">
        <w:rPr>
          <w:rFonts w:ascii="Times New Roman" w:hAnsi="Times New Roman"/>
          <w:sz w:val="24"/>
          <w:szCs w:val="24"/>
          <w:lang w:val="sr-Latn-CS"/>
        </w:rPr>
        <w:t xml:space="preserve"> </w:t>
      </w:r>
      <w:r w:rsidR="00D61887">
        <w:rPr>
          <w:rFonts w:ascii="Times New Roman" w:hAnsi="Times New Roman"/>
          <w:sz w:val="24"/>
          <w:szCs w:val="24"/>
          <w:lang w:val="sr-Latn-CS"/>
        </w:rPr>
        <w:t>Promena sadašnje privredne 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uz izgradnju i modernizaciju privredne infrastrukture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je imperativ sa stanovišta </w:t>
      </w:r>
      <w:r w:rsidR="00C860AF">
        <w:rPr>
          <w:rFonts w:ascii="Times New Roman" w:hAnsi="Times New Roman"/>
          <w:sz w:val="24"/>
          <w:szCs w:val="24"/>
          <w:lang w:val="sr-Latn-CS"/>
        </w:rPr>
        <w:t xml:space="preserve">budućeg </w:t>
      </w:r>
      <w:r w:rsidR="00D61887">
        <w:rPr>
          <w:rFonts w:ascii="Times New Roman" w:hAnsi="Times New Roman"/>
          <w:sz w:val="24"/>
          <w:szCs w:val="24"/>
          <w:lang w:val="sr-Latn-CS"/>
        </w:rPr>
        <w:t>privrednog rasta i zaposlenosti, uravnoteženja platnog bilansa i održive eksterne stabilnosti.</w:t>
      </w:r>
    </w:p>
    <w:p w:rsidR="00C860AF" w:rsidRPr="00764FAA" w:rsidRDefault="00C860AF" w:rsidP="00C860AF">
      <w:pPr>
        <w:spacing w:line="256" w:lineRule="auto"/>
        <w:jc w:val="both"/>
        <w:rPr>
          <w:rFonts w:ascii="Times New Roman" w:hAnsi="Times New Roman"/>
          <w:sz w:val="24"/>
          <w:szCs w:val="24"/>
          <w:lang w:val="sr-Latn-CS"/>
        </w:rPr>
      </w:pPr>
      <w:r>
        <w:rPr>
          <w:rFonts w:ascii="Times New Roman" w:hAnsi="Times New Roman"/>
          <w:sz w:val="24"/>
          <w:szCs w:val="24"/>
          <w:lang w:val="sr-Latn-CS"/>
        </w:rPr>
        <w:t>Srbija će u budućem periodu svog razvoja morati značajno da podigne nivo konkurentnosti svoje privrede,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reforma obrazovanja i dr.</w:t>
      </w:r>
    </w:p>
    <w:p w:rsidR="00D86F15" w:rsidRPr="00D86F15" w:rsidRDefault="00D86F15" w:rsidP="00D86F15">
      <w:pPr>
        <w:spacing w:line="256" w:lineRule="auto"/>
        <w:jc w:val="both"/>
        <w:rPr>
          <w:rFonts w:ascii="Times New Roman" w:hAnsi="Times New Roman" w:cs="Times New Roman"/>
          <w:sz w:val="24"/>
          <w:szCs w:val="24"/>
          <w:lang w:val="sr-Latn-CS"/>
        </w:rPr>
      </w:pPr>
    </w:p>
    <w:p w:rsidR="00D23645" w:rsidRPr="00C860AF" w:rsidRDefault="00C860AF" w:rsidP="00C860AF">
      <w:pPr>
        <w:spacing w:line="256" w:lineRule="auto"/>
        <w:jc w:val="center"/>
        <w:rPr>
          <w:rFonts w:ascii="Times New Roman" w:hAnsi="Times New Roman" w:cs="Times New Roman"/>
          <w:b/>
          <w:color w:val="000000"/>
          <w:sz w:val="24"/>
          <w:szCs w:val="24"/>
        </w:rPr>
      </w:pPr>
      <w:r w:rsidRPr="00C860AF">
        <w:rPr>
          <w:rFonts w:ascii="Times New Roman" w:hAnsi="Times New Roman" w:cs="Times New Roman"/>
          <w:b/>
          <w:color w:val="000000"/>
          <w:sz w:val="24"/>
          <w:szCs w:val="24"/>
        </w:rPr>
        <w:t>Literatura:</w:t>
      </w:r>
    </w:p>
    <w:p w:rsidR="00E01DEE" w:rsidRDefault="002344C6" w:rsidP="0006550D">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2016, Measuring Regulatory</w:t>
      </w:r>
      <w:r w:rsidR="00185CDB" w:rsidRPr="00E01DEE">
        <w:rPr>
          <w:rFonts w:ascii="Times New Roman" w:hAnsi="Times New Roman"/>
          <w:sz w:val="24"/>
          <w:szCs w:val="24"/>
          <w:lang w:val="it-IT"/>
        </w:rPr>
        <w:t xml:space="preserve"> Quality and Efficienty, Washington, The World Bank, 2015.</w:t>
      </w:r>
    </w:p>
    <w:p w:rsidR="00E01DEE" w:rsidRDefault="00185CDB" w:rsidP="00E01DEE">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2015, Going Beyond Efficiency, Washington, The World Bank, 2014.</w:t>
      </w:r>
    </w:p>
    <w:p w:rsidR="006422D7" w:rsidRPr="006422D7" w:rsidRDefault="006422D7"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Bošnjak M., Globalna ekonomska i finansijska kriza i njen uticaj na privredu i finansije Srbije, (2011), Ministarstvo finansija Srbije,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rPr>
        <w:t>Đurić, D., Ristić, J., Đurić, Dragana (2016),  Foreign Direct Investments in the Role of Strengthening the Export Competitiveness of the Serbian Economy, Economics of Agriculture, Vol.LXIII, N2(357-740), 2016, ISSN 0352-3462, Belgrade.</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w:t>
      </w:r>
      <w:r w:rsidR="006422D7">
        <w:rPr>
          <w:rFonts w:ascii="Times New Roman" w:hAnsi="Times New Roman"/>
          <w:sz w:val="24"/>
          <w:szCs w:val="24"/>
          <w:lang w:val="sr-Latn-CS"/>
        </w:rPr>
        <w:t xml:space="preserve">D., (2007) </w:t>
      </w:r>
      <w:r w:rsidRPr="006422D7">
        <w:rPr>
          <w:rFonts w:ascii="Times New Roman" w:hAnsi="Times New Roman"/>
          <w:sz w:val="24"/>
          <w:szCs w:val="24"/>
          <w:lang w:val="sr-Latn-CS"/>
        </w:rPr>
        <w:t>Konferencija – Izazovi ekonomske politike Srbije u 2007. godini,</w:t>
      </w:r>
      <w:r w:rsidR="006422D7">
        <w:rPr>
          <w:rFonts w:ascii="Times New Roman" w:hAnsi="Times New Roman"/>
          <w:sz w:val="24"/>
          <w:szCs w:val="24"/>
          <w:lang w:val="sr-Latn-CS"/>
        </w:rPr>
        <w:t xml:space="preserve"> </w:t>
      </w:r>
      <w:r w:rsidRPr="006422D7">
        <w:rPr>
          <w:rFonts w:ascii="Times New Roman" w:hAnsi="Times New Roman"/>
          <w:sz w:val="24"/>
          <w:szCs w:val="24"/>
          <w:lang w:val="sr-Latn-CS"/>
        </w:rPr>
        <w:t>Naučno društvo ekonomista sa AEN i Ekonomski fakultet u Beogradu, Beograd</w:t>
      </w:r>
      <w:r w:rsidR="006422D7">
        <w:rPr>
          <w:rFonts w:ascii="Times New Roman" w:hAnsi="Times New Roman"/>
          <w:sz w:val="24"/>
          <w:szCs w:val="24"/>
          <w:lang w:val="sr-Latn-CS"/>
        </w:rPr>
        <w:t>.</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Đurić, D. (2007): Jačanje i unapređenje izvoznih aktivnosti kao najvažniji cilj ekonomske politike u 2007. godini, Konferencija – Izazovi ekonomske politike Srbije u 2007. godini, Naučno društvo ekonomista sa AEN i Ekonomski fakultet u Beogradu, Beograd.</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lastRenderedPageBreak/>
        <w:t>Đurić, D., Đorđević, M., Tomić, R. (2012): Nacionalna ekonomija, Alfa-Graf NS, Novi Sad.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Krstić, B., Stanišić, T. (2013), Uticaj unapređenja ekonomije znanja na konkurentnost zemalja jugois</w:t>
      </w:r>
      <w:r w:rsidR="006422D7">
        <w:rPr>
          <w:rFonts w:ascii="Times New Roman" w:hAnsi="Times New Roman"/>
          <w:sz w:val="24"/>
          <w:szCs w:val="24"/>
        </w:rPr>
        <w:t>točne Evrope, Indistrija, 41(2)</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Kvartalni  monitor br. 4</w:t>
      </w:r>
      <w:r w:rsidR="006422D7">
        <w:rPr>
          <w:rFonts w:ascii="Times New Roman" w:hAnsi="Times New Roman"/>
          <w:sz w:val="24"/>
          <w:szCs w:val="24"/>
        </w:rPr>
        <w:t>7</w:t>
      </w:r>
      <w:r w:rsidRPr="006422D7">
        <w:rPr>
          <w:rFonts w:ascii="Times New Roman" w:hAnsi="Times New Roman"/>
          <w:sz w:val="24"/>
          <w:szCs w:val="24"/>
        </w:rPr>
        <w:t>, 201</w:t>
      </w:r>
      <w:r w:rsidR="006422D7">
        <w:rPr>
          <w:rFonts w:ascii="Times New Roman" w:hAnsi="Times New Roman"/>
          <w:sz w:val="24"/>
          <w:szCs w:val="24"/>
        </w:rPr>
        <w:t>7</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Ministarstvo finansija Republike Srbije</w:t>
      </w:r>
      <w:r w:rsidRPr="006422D7">
        <w:rPr>
          <w:rFonts w:ascii="Times New Roman" w:hAnsi="Times New Roman"/>
          <w:i/>
          <w:sz w:val="24"/>
          <w:szCs w:val="24"/>
        </w:rPr>
        <w:t xml:space="preserve"> </w:t>
      </w:r>
      <w:r w:rsidRPr="006422D7">
        <w:rPr>
          <w:rFonts w:ascii="Times New Roman" w:hAnsi="Times New Roman"/>
          <w:sz w:val="24"/>
          <w:szCs w:val="24"/>
        </w:rPr>
        <w:t>(2011),</w:t>
      </w:r>
      <w:r w:rsidRPr="006422D7">
        <w:rPr>
          <w:rFonts w:ascii="Times New Roman" w:hAnsi="Times New Roman"/>
          <w:i/>
          <w:sz w:val="24"/>
          <w:szCs w:val="24"/>
        </w:rPr>
        <w:t xml:space="preserve"> Strategija povećanja izvoza Republike Srbije za period od 2008. do 2011. godine</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Nikolić G., </w:t>
      </w:r>
      <w:r w:rsidR="006422D7">
        <w:rPr>
          <w:rFonts w:ascii="Times New Roman" w:hAnsi="Times New Roman"/>
          <w:sz w:val="24"/>
          <w:szCs w:val="24"/>
          <w:lang w:val="sr-Latn-CS"/>
        </w:rPr>
        <w:t xml:space="preserve">(2014) </w:t>
      </w:r>
      <w:r w:rsidRPr="006422D7">
        <w:rPr>
          <w:rFonts w:ascii="Times New Roman" w:hAnsi="Times New Roman"/>
          <w:sz w:val="24"/>
          <w:szCs w:val="24"/>
          <w:lang w:val="sr-Latn-CS"/>
        </w:rPr>
        <w:t>Dinamika i kvalitativne promene robne razmene Srbije – Ključna karika napretka, Okosnica nove razvojne strategije Srbije: bez izvoza nema izlaza</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 xml:space="preserve">Nikolić, G. (2014): </w:t>
      </w:r>
      <w:r w:rsidRPr="006422D7">
        <w:rPr>
          <w:rFonts w:ascii="Times New Roman" w:hAnsi="Times New Roman"/>
          <w:i/>
          <w:sz w:val="24"/>
          <w:szCs w:val="24"/>
        </w:rPr>
        <w:t>Strukturno unapređenje domaćeg robnog izvoza</w:t>
      </w:r>
      <w:r w:rsidRPr="006422D7">
        <w:rPr>
          <w:rFonts w:ascii="Times New Roman" w:hAnsi="Times New Roman"/>
          <w:sz w:val="24"/>
          <w:szCs w:val="24"/>
        </w:rPr>
        <w:t>, Časopis Finansije, Ministarstvo finansija Republike Srbije.</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color w:val="1D3BFF"/>
          <w:sz w:val="24"/>
          <w:szCs w:val="24"/>
        </w:rPr>
        <w:t>http://webrzs.stat.gov.rs</w:t>
      </w:r>
      <w:r w:rsidRPr="006422D7">
        <w:rPr>
          <w:rFonts w:ascii="Times New Roman" w:hAnsi="Times New Roman"/>
          <w:color w:val="000000"/>
          <w:sz w:val="24"/>
          <w:szCs w:val="24"/>
        </w:rPr>
        <w:t xml:space="preserve"> .</w:t>
      </w:r>
    </w:p>
    <w:p w:rsidR="00E01DEE" w:rsidRPr="006422D7" w:rsidRDefault="00E01DEE"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eastAsia="Times New Roman" w:hAnsi="Times New Roman"/>
          <w:sz w:val="24"/>
          <w:szCs w:val="24"/>
        </w:rPr>
        <w:t>WEF (2017), The Global Competitiveness Report 2017-2018.</w:t>
      </w:r>
    </w:p>
    <w:p w:rsidR="0006550D" w:rsidRDefault="0006550D" w:rsidP="00DA6052">
      <w:pPr>
        <w:spacing w:line="256" w:lineRule="auto"/>
        <w:jc w:val="both"/>
        <w:rPr>
          <w:rFonts w:ascii="Times New Roman" w:hAnsi="Times New Roman"/>
          <w:sz w:val="24"/>
          <w:szCs w:val="24"/>
        </w:rPr>
      </w:pPr>
    </w:p>
    <w:p w:rsidR="0006550D" w:rsidRDefault="0006550D" w:rsidP="00DA6052">
      <w:pPr>
        <w:spacing w:line="256" w:lineRule="auto"/>
        <w:jc w:val="both"/>
        <w:rPr>
          <w:rFonts w:ascii="Times New Roman" w:hAnsi="Times New Roman"/>
          <w:sz w:val="24"/>
          <w:szCs w:val="24"/>
        </w:rPr>
      </w:pPr>
    </w:p>
    <w:p w:rsidR="00DA6052" w:rsidRDefault="00DA6052" w:rsidP="00DA6052">
      <w:pPr>
        <w:spacing w:line="256" w:lineRule="auto"/>
        <w:jc w:val="both"/>
        <w:rPr>
          <w:rFonts w:ascii="Times New Roman" w:hAnsi="Times New Roman"/>
          <w:sz w:val="28"/>
          <w:szCs w:val="28"/>
          <w:lang w:val="it-IT"/>
        </w:rPr>
      </w:pPr>
    </w:p>
    <w:sectPr w:rsidR="00DA6052" w:rsidSect="00DB52F5">
      <w:pgSz w:w="9639" w:h="13608"/>
      <w:pgMar w:top="1138" w:right="1022" w:bottom="1138" w:left="1022"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9E" w:rsidRDefault="0049749E" w:rsidP="00B86BCC">
      <w:pPr>
        <w:spacing w:after="0" w:line="240" w:lineRule="auto"/>
      </w:pPr>
      <w:r>
        <w:separator/>
      </w:r>
    </w:p>
  </w:endnote>
  <w:endnote w:type="continuationSeparator" w:id="1">
    <w:p w:rsidR="0049749E" w:rsidRDefault="0049749E" w:rsidP="00B86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9E" w:rsidRDefault="0049749E" w:rsidP="00B86BCC">
      <w:pPr>
        <w:spacing w:after="0" w:line="240" w:lineRule="auto"/>
      </w:pPr>
      <w:r>
        <w:separator/>
      </w:r>
    </w:p>
  </w:footnote>
  <w:footnote w:type="continuationSeparator" w:id="1">
    <w:p w:rsidR="0049749E" w:rsidRDefault="0049749E" w:rsidP="00B86BCC">
      <w:pPr>
        <w:spacing w:after="0" w:line="240" w:lineRule="auto"/>
      </w:pPr>
      <w:r>
        <w:continuationSeparator/>
      </w:r>
    </w:p>
  </w:footnote>
  <w:footnote w:id="2">
    <w:p w:rsidR="008E0F4E" w:rsidRDefault="008E0F4E" w:rsidP="00DA6052">
      <w:pPr>
        <w:pStyle w:val="FootnoteText"/>
      </w:pPr>
      <w:r>
        <w:rPr>
          <w:rStyle w:val="FootnoteReference"/>
        </w:rPr>
        <w:footnoteRef/>
      </w:r>
      <w:r>
        <w:t xml:space="preserve"> Competetiveness in International Trade, OECD, http://stats.oecd.org/glossary/detail.asp?ID=399.</w:t>
      </w:r>
    </w:p>
  </w:footnote>
  <w:footnote w:id="3">
    <w:p w:rsidR="008E0F4E" w:rsidRDefault="008E0F4E" w:rsidP="00DA6052">
      <w:pPr>
        <w:pStyle w:val="FootnoteText"/>
        <w:ind w:left="0" w:firstLine="0"/>
        <w:jc w:val="both"/>
        <w:rPr>
          <w:rFonts w:ascii="Times New Roman" w:hAnsi="Times New Roman"/>
          <w:sz w:val="20"/>
          <w:lang w:val="sr-Latn-CS"/>
        </w:rPr>
      </w:pPr>
      <w:r>
        <w:rPr>
          <w:rStyle w:val="FootnoteReference"/>
        </w:rPr>
        <w:t>62</w:t>
      </w:r>
      <w:r>
        <w:rPr>
          <w:rFonts w:ascii="Times New Roman" w:hAnsi="Times New Roman"/>
          <w:sz w:val="20"/>
          <w:lang w:val="sr-Latn-CS"/>
        </w:rPr>
        <w:t xml:space="preserve"> Bosnjak M., Rezultati i izazovi ekonomskih reformi u Srbiji u tranziciji u periodu 2001-2008 godina, Ministarstvo finansija Republike Srbije, Beograd, 2011., str. 13.</w:t>
      </w:r>
    </w:p>
  </w:footnote>
  <w:footnote w:id="4">
    <w:p w:rsidR="008E0F4E" w:rsidRPr="00CD4384" w:rsidRDefault="008E0F4E" w:rsidP="00CD4384">
      <w:pPr>
        <w:pStyle w:val="FootnoteText"/>
      </w:pPr>
      <w:r>
        <w:rPr>
          <w:rStyle w:val="FootnoteReference"/>
        </w:rPr>
        <w:footnoteRef/>
      </w:r>
      <w:r>
        <w:t xml:space="preserve"> Isto</w:t>
      </w:r>
    </w:p>
  </w:footnote>
  <w:footnote w:id="5">
    <w:p w:rsidR="008E0F4E" w:rsidRPr="00C95604" w:rsidRDefault="008E0F4E" w:rsidP="003953BA">
      <w:pPr>
        <w:pStyle w:val="FootnoteText"/>
        <w:jc w:val="both"/>
        <w:rPr>
          <w:rFonts w:ascii="Times New Roman" w:hAnsi="Times New Roman"/>
        </w:rPr>
      </w:pPr>
      <w:r>
        <w:rPr>
          <w:rStyle w:val="FootnoteReference"/>
        </w:rPr>
        <w:t>3</w:t>
      </w:r>
      <w:r w:rsidRPr="00C95604">
        <w:rPr>
          <w:rFonts w:ascii="Times New Roman" w:hAnsi="Times New Roman"/>
        </w:rPr>
        <w:t xml:space="preserve"> Ministarstvo finansija Republike Srbije</w:t>
      </w:r>
      <w:r>
        <w:rPr>
          <w:rFonts w:ascii="Times New Roman" w:hAnsi="Times New Roman"/>
        </w:rPr>
        <w:t xml:space="preserve"> (2015).</w:t>
      </w:r>
    </w:p>
  </w:footnote>
  <w:footnote w:id="6">
    <w:p w:rsidR="008E0F4E" w:rsidRPr="00C95604" w:rsidRDefault="008E0F4E" w:rsidP="003953BA">
      <w:pPr>
        <w:pStyle w:val="FootnoteText"/>
        <w:jc w:val="both"/>
        <w:rPr>
          <w:rFonts w:ascii="Times New Roman" w:hAnsi="Times New Roman"/>
        </w:rPr>
      </w:pPr>
      <w:r>
        <w:rPr>
          <w:rStyle w:val="FootnoteReference"/>
        </w:rPr>
        <w:t>4</w:t>
      </w:r>
      <w:r w:rsidRPr="00C95604">
        <w:rPr>
          <w:rFonts w:ascii="Times New Roman" w:hAnsi="Times New Roman"/>
        </w:rPr>
        <w:t xml:space="preserve"> Kvartalni  monitor br. 40, 2015.</w:t>
      </w:r>
    </w:p>
  </w:footnote>
  <w:footnote w:id="7">
    <w:p w:rsidR="008E0F4E" w:rsidRDefault="008E0F4E" w:rsidP="00DA6052">
      <w:pPr>
        <w:pStyle w:val="FootnoteText"/>
        <w:ind w:left="0" w:firstLine="0"/>
        <w:jc w:val="both"/>
        <w:rPr>
          <w:rFonts w:ascii="Times New Roman" w:hAnsi="Times New Roman"/>
          <w:sz w:val="20"/>
          <w:lang w:val="sr-Latn-CS"/>
        </w:rPr>
      </w:pPr>
      <w:r>
        <w:rPr>
          <w:rStyle w:val="FootnoteReference"/>
        </w:rPr>
        <w:t>66</w:t>
      </w:r>
      <w:r>
        <w:rPr>
          <w:lang w:val="sr-Cyrl-CS"/>
        </w:rPr>
        <w:t xml:space="preserve"> </w:t>
      </w:r>
      <w:r>
        <w:rPr>
          <w:rFonts w:ascii="Times New Roman" w:hAnsi="Times New Roman"/>
          <w:sz w:val="20"/>
          <w:lang w:val="sr-Latn-CS"/>
        </w:rPr>
        <w:t>Podaci o  sektorskoj strukturi formiranja BDP Srbije su preuzeti iz: Izvestaj</w:t>
      </w:r>
      <w:r>
        <w:rPr>
          <w:rFonts w:ascii="Times New Roman" w:hAnsi="Times New Roman"/>
          <w:sz w:val="20"/>
          <w:lang w:val="sr-Cyrl-CS"/>
        </w:rPr>
        <w:t xml:space="preserve"> </w:t>
      </w:r>
      <w:r>
        <w:rPr>
          <w:rFonts w:ascii="Times New Roman" w:hAnsi="Times New Roman"/>
          <w:sz w:val="20"/>
          <w:lang w:val="sr-Latn-CS"/>
        </w:rPr>
        <w:t>o</w:t>
      </w:r>
      <w:r>
        <w:rPr>
          <w:rFonts w:ascii="Times New Roman" w:hAnsi="Times New Roman"/>
          <w:sz w:val="20"/>
          <w:lang w:val="sr-Cyrl-CS"/>
        </w:rPr>
        <w:t xml:space="preserve"> </w:t>
      </w:r>
      <w:r>
        <w:rPr>
          <w:rFonts w:ascii="Times New Roman" w:hAnsi="Times New Roman"/>
          <w:sz w:val="20"/>
          <w:lang w:val="sr-Latn-CS"/>
        </w:rPr>
        <w:t>razvoju</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2010, </w:t>
      </w:r>
      <w:r>
        <w:rPr>
          <w:rFonts w:ascii="Times New Roman" w:hAnsi="Times New Roman"/>
          <w:sz w:val="20"/>
          <w:lang w:val="sr-Latn-CS"/>
        </w:rPr>
        <w:t>Ministarstvo</w:t>
      </w:r>
      <w:r>
        <w:rPr>
          <w:rFonts w:ascii="Times New Roman" w:hAnsi="Times New Roman"/>
          <w:sz w:val="20"/>
          <w:lang w:val="sr-Cyrl-CS"/>
        </w:rPr>
        <w:t xml:space="preserve"> </w:t>
      </w:r>
      <w:r>
        <w:rPr>
          <w:rFonts w:ascii="Times New Roman" w:hAnsi="Times New Roman"/>
          <w:sz w:val="20"/>
          <w:lang w:val="sr-Latn-CS"/>
        </w:rPr>
        <w:t>finansija</w:t>
      </w:r>
      <w:r>
        <w:rPr>
          <w:rFonts w:ascii="Times New Roman" w:hAnsi="Times New Roman"/>
          <w:sz w:val="20"/>
          <w:lang w:val="sr-Cyrl-CS"/>
        </w:rPr>
        <w:t xml:space="preserve"> </w:t>
      </w:r>
      <w:r>
        <w:rPr>
          <w:rFonts w:ascii="Times New Roman" w:hAnsi="Times New Roman"/>
          <w:sz w:val="20"/>
          <w:lang w:val="sr-Latn-CS"/>
        </w:rPr>
        <w:t>Republike</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2011., </w:t>
      </w:r>
      <w:r>
        <w:rPr>
          <w:rFonts w:ascii="Times New Roman" w:hAnsi="Times New Roman"/>
          <w:sz w:val="20"/>
          <w:lang w:val="sr-Latn-CS"/>
        </w:rPr>
        <w:t>str</w:t>
      </w:r>
      <w:r>
        <w:rPr>
          <w:rFonts w:ascii="Times New Roman" w:hAnsi="Times New Roman"/>
          <w:sz w:val="20"/>
          <w:lang w:val="sr-Cyrl-CS"/>
        </w:rPr>
        <w:t xml:space="preserve">. </w:t>
      </w:r>
      <w:r>
        <w:rPr>
          <w:rFonts w:ascii="Times New Roman" w:hAnsi="Times New Roman"/>
          <w:sz w:val="20"/>
          <w:lang w:val="sr-Latn-CS"/>
        </w:rPr>
        <w:t>43.</w:t>
      </w:r>
    </w:p>
    <w:p w:rsidR="008E0F4E" w:rsidRDefault="008E0F4E" w:rsidP="00DA6052">
      <w:pPr>
        <w:pStyle w:val="FootnoteText"/>
        <w:rPr>
          <w:rFonts w:ascii="Times New Roman" w:hAnsi="Times New Roman"/>
          <w:lang w:val="sr-Latn-CS"/>
        </w:rPr>
      </w:pPr>
    </w:p>
  </w:footnote>
  <w:footnote w:id="8">
    <w:p w:rsidR="008E0F4E" w:rsidRPr="00D23645" w:rsidRDefault="008E0F4E">
      <w:pPr>
        <w:pStyle w:val="FootnoteText"/>
      </w:pPr>
      <w:r>
        <w:rPr>
          <w:rStyle w:val="FootnoteReference"/>
        </w:rPr>
        <w:footnoteRef/>
      </w:r>
      <w:r>
        <w:t xml:space="preserve"> Kvartalni monitor br. 47,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02D96230"/>
    <w:multiLevelType w:val="hybridMultilevel"/>
    <w:tmpl w:val="069A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F7A"/>
    <w:multiLevelType w:val="multilevel"/>
    <w:tmpl w:val="86F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75E29"/>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9501C"/>
    <w:multiLevelType w:val="hybridMultilevel"/>
    <w:tmpl w:val="0686C0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2997EA7"/>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BFD"/>
    <w:multiLevelType w:val="multilevel"/>
    <w:tmpl w:val="792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10">
    <w:nsid w:val="2A2F052C"/>
    <w:multiLevelType w:val="multilevel"/>
    <w:tmpl w:val="0EC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90450"/>
    <w:multiLevelType w:val="multilevel"/>
    <w:tmpl w:val="5ECA0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D6762"/>
    <w:multiLevelType w:val="singleLevel"/>
    <w:tmpl w:val="EAA8B992"/>
    <w:lvl w:ilvl="0">
      <w:start w:val="1"/>
      <w:numFmt w:val="decimal"/>
      <w:lvlText w:val="%1."/>
      <w:legacy w:legacy="1" w:legacySpace="0" w:legacyIndent="360"/>
      <w:lvlJc w:val="left"/>
      <w:pPr>
        <w:ind w:left="360" w:hanging="360"/>
      </w:pPr>
    </w:lvl>
  </w:abstractNum>
  <w:abstractNum w:abstractNumId="14">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8CC2157"/>
    <w:multiLevelType w:val="multilevel"/>
    <w:tmpl w:val="59C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80CC8"/>
    <w:multiLevelType w:val="hybridMultilevel"/>
    <w:tmpl w:val="2580F8DC"/>
    <w:lvl w:ilvl="0" w:tplc="E6A4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4"/>
  </w:num>
  <w:num w:numId="5">
    <w:abstractNumId w:val="19"/>
  </w:num>
  <w:num w:numId="6">
    <w:abstractNumId w:val="15"/>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6"/>
  </w:num>
  <w:num w:numId="9">
    <w:abstractNumId w:val="18"/>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pStyle w:val="ListBullet"/>
        <w:lvlText w:val=""/>
        <w:legacy w:legacy="1" w:legacySpace="0" w:legacyIndent="360"/>
        <w:lvlJc w:val="left"/>
        <w:pPr>
          <w:ind w:left="0" w:hanging="360"/>
        </w:pPr>
        <w:rPr>
          <w:rFonts w:ascii="Wingdings" w:hAnsi="Wingdings" w:hint="default"/>
          <w:sz w:val="12"/>
        </w:rPr>
      </w:lvl>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7"/>
  </w:num>
  <w:num w:numId="20">
    <w:abstractNumId w:val="3"/>
  </w:num>
  <w:num w:numId="21">
    <w:abstractNumId w:val="1"/>
  </w:num>
  <w:num w:numId="22">
    <w:abstractNumId w:val="2"/>
  </w:num>
  <w:num w:numId="23">
    <w:abstractNumId w:val="10"/>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D1C9C"/>
    <w:rsid w:val="00003F29"/>
    <w:rsid w:val="00004CD7"/>
    <w:rsid w:val="00005808"/>
    <w:rsid w:val="00010964"/>
    <w:rsid w:val="00011CC2"/>
    <w:rsid w:val="00013258"/>
    <w:rsid w:val="00024919"/>
    <w:rsid w:val="000371E9"/>
    <w:rsid w:val="00040C77"/>
    <w:rsid w:val="00062D53"/>
    <w:rsid w:val="0006550D"/>
    <w:rsid w:val="00085E6E"/>
    <w:rsid w:val="00086E13"/>
    <w:rsid w:val="000A704E"/>
    <w:rsid w:val="000B07AD"/>
    <w:rsid w:val="000C65A1"/>
    <w:rsid w:val="000D004C"/>
    <w:rsid w:val="000D6939"/>
    <w:rsid w:val="000E1DC8"/>
    <w:rsid w:val="000F1474"/>
    <w:rsid w:val="000F3168"/>
    <w:rsid w:val="00111012"/>
    <w:rsid w:val="00116A03"/>
    <w:rsid w:val="00122ABD"/>
    <w:rsid w:val="00122E5D"/>
    <w:rsid w:val="00131254"/>
    <w:rsid w:val="00137C18"/>
    <w:rsid w:val="00151ECC"/>
    <w:rsid w:val="00154660"/>
    <w:rsid w:val="00161A92"/>
    <w:rsid w:val="00185CDB"/>
    <w:rsid w:val="001B059F"/>
    <w:rsid w:val="001B431D"/>
    <w:rsid w:val="001B6EC8"/>
    <w:rsid w:val="001C1DFF"/>
    <w:rsid w:val="001E0A8C"/>
    <w:rsid w:val="001E13CD"/>
    <w:rsid w:val="001E3771"/>
    <w:rsid w:val="001F0831"/>
    <w:rsid w:val="002057D0"/>
    <w:rsid w:val="00212278"/>
    <w:rsid w:val="00227B08"/>
    <w:rsid w:val="002344C6"/>
    <w:rsid w:val="0027023D"/>
    <w:rsid w:val="00281170"/>
    <w:rsid w:val="00294B3E"/>
    <w:rsid w:val="00294E71"/>
    <w:rsid w:val="002B465F"/>
    <w:rsid w:val="002C105E"/>
    <w:rsid w:val="002F56C2"/>
    <w:rsid w:val="002F6037"/>
    <w:rsid w:val="003007AA"/>
    <w:rsid w:val="00300AF1"/>
    <w:rsid w:val="00302742"/>
    <w:rsid w:val="00337512"/>
    <w:rsid w:val="00341BC9"/>
    <w:rsid w:val="00354BAC"/>
    <w:rsid w:val="003560E3"/>
    <w:rsid w:val="00357D86"/>
    <w:rsid w:val="0037313E"/>
    <w:rsid w:val="00373943"/>
    <w:rsid w:val="0038666C"/>
    <w:rsid w:val="003953BA"/>
    <w:rsid w:val="003C3650"/>
    <w:rsid w:val="003E0599"/>
    <w:rsid w:val="003E216D"/>
    <w:rsid w:val="003E2B92"/>
    <w:rsid w:val="00410830"/>
    <w:rsid w:val="004120CE"/>
    <w:rsid w:val="004168E3"/>
    <w:rsid w:val="00430861"/>
    <w:rsid w:val="004530D0"/>
    <w:rsid w:val="004636D5"/>
    <w:rsid w:val="004914E4"/>
    <w:rsid w:val="00492D9D"/>
    <w:rsid w:val="0049749E"/>
    <w:rsid w:val="004A49AB"/>
    <w:rsid w:val="004B4E14"/>
    <w:rsid w:val="004D1E2B"/>
    <w:rsid w:val="004D4287"/>
    <w:rsid w:val="004F607F"/>
    <w:rsid w:val="0054584B"/>
    <w:rsid w:val="00550552"/>
    <w:rsid w:val="005658F7"/>
    <w:rsid w:val="00590DEC"/>
    <w:rsid w:val="005A1E7D"/>
    <w:rsid w:val="005A6F7A"/>
    <w:rsid w:val="005B1BC1"/>
    <w:rsid w:val="005B6CB6"/>
    <w:rsid w:val="005C17D8"/>
    <w:rsid w:val="005D24E8"/>
    <w:rsid w:val="00610CDF"/>
    <w:rsid w:val="00623E32"/>
    <w:rsid w:val="00636A47"/>
    <w:rsid w:val="006422D7"/>
    <w:rsid w:val="00663618"/>
    <w:rsid w:val="006659E0"/>
    <w:rsid w:val="006713B6"/>
    <w:rsid w:val="00680941"/>
    <w:rsid w:val="00681F2B"/>
    <w:rsid w:val="006842D4"/>
    <w:rsid w:val="00686A11"/>
    <w:rsid w:val="00696C24"/>
    <w:rsid w:val="006B32C5"/>
    <w:rsid w:val="006D1C9C"/>
    <w:rsid w:val="006E7918"/>
    <w:rsid w:val="006F6B27"/>
    <w:rsid w:val="00700976"/>
    <w:rsid w:val="007054CE"/>
    <w:rsid w:val="00707E11"/>
    <w:rsid w:val="00727175"/>
    <w:rsid w:val="007339B4"/>
    <w:rsid w:val="00744E3D"/>
    <w:rsid w:val="00745BB5"/>
    <w:rsid w:val="0075309B"/>
    <w:rsid w:val="00756A2C"/>
    <w:rsid w:val="00764FAA"/>
    <w:rsid w:val="00774E02"/>
    <w:rsid w:val="007846C1"/>
    <w:rsid w:val="00785FFB"/>
    <w:rsid w:val="0079046A"/>
    <w:rsid w:val="0079343B"/>
    <w:rsid w:val="007A6222"/>
    <w:rsid w:val="007B50AF"/>
    <w:rsid w:val="007B683B"/>
    <w:rsid w:val="007B7AEE"/>
    <w:rsid w:val="007D69DF"/>
    <w:rsid w:val="007E23F6"/>
    <w:rsid w:val="007E7A58"/>
    <w:rsid w:val="0080418D"/>
    <w:rsid w:val="008107CA"/>
    <w:rsid w:val="00817180"/>
    <w:rsid w:val="008258EF"/>
    <w:rsid w:val="00831A89"/>
    <w:rsid w:val="00844439"/>
    <w:rsid w:val="00856259"/>
    <w:rsid w:val="00870881"/>
    <w:rsid w:val="008830D5"/>
    <w:rsid w:val="008B0AFC"/>
    <w:rsid w:val="008B2168"/>
    <w:rsid w:val="008B503A"/>
    <w:rsid w:val="008B5BAB"/>
    <w:rsid w:val="008C7D63"/>
    <w:rsid w:val="008E0F4E"/>
    <w:rsid w:val="008E5986"/>
    <w:rsid w:val="00942BB3"/>
    <w:rsid w:val="009612A3"/>
    <w:rsid w:val="009613CF"/>
    <w:rsid w:val="00965D72"/>
    <w:rsid w:val="00972DDD"/>
    <w:rsid w:val="00973898"/>
    <w:rsid w:val="00974836"/>
    <w:rsid w:val="00983F5D"/>
    <w:rsid w:val="0098618D"/>
    <w:rsid w:val="009B33D7"/>
    <w:rsid w:val="009B7D83"/>
    <w:rsid w:val="009C2AE1"/>
    <w:rsid w:val="00A00413"/>
    <w:rsid w:val="00A12127"/>
    <w:rsid w:val="00A14C81"/>
    <w:rsid w:val="00A20EAC"/>
    <w:rsid w:val="00A245AE"/>
    <w:rsid w:val="00A26D9B"/>
    <w:rsid w:val="00A7662C"/>
    <w:rsid w:val="00A918B8"/>
    <w:rsid w:val="00A97E2F"/>
    <w:rsid w:val="00AA49EC"/>
    <w:rsid w:val="00AB68C2"/>
    <w:rsid w:val="00AC21E4"/>
    <w:rsid w:val="00AC235F"/>
    <w:rsid w:val="00AC44D7"/>
    <w:rsid w:val="00AE3EF0"/>
    <w:rsid w:val="00AF1948"/>
    <w:rsid w:val="00AF7F34"/>
    <w:rsid w:val="00B22352"/>
    <w:rsid w:val="00B67A43"/>
    <w:rsid w:val="00B80A01"/>
    <w:rsid w:val="00B83B1A"/>
    <w:rsid w:val="00B86BCC"/>
    <w:rsid w:val="00B91EB2"/>
    <w:rsid w:val="00BA3BBA"/>
    <w:rsid w:val="00BC120A"/>
    <w:rsid w:val="00BE3367"/>
    <w:rsid w:val="00C2002C"/>
    <w:rsid w:val="00C33574"/>
    <w:rsid w:val="00C3408A"/>
    <w:rsid w:val="00C35EBC"/>
    <w:rsid w:val="00C460C5"/>
    <w:rsid w:val="00C47B28"/>
    <w:rsid w:val="00C520D1"/>
    <w:rsid w:val="00C54026"/>
    <w:rsid w:val="00C560AF"/>
    <w:rsid w:val="00C60A8A"/>
    <w:rsid w:val="00C65499"/>
    <w:rsid w:val="00C666C8"/>
    <w:rsid w:val="00C74684"/>
    <w:rsid w:val="00C860AF"/>
    <w:rsid w:val="00CA56C1"/>
    <w:rsid w:val="00CC171A"/>
    <w:rsid w:val="00CD1160"/>
    <w:rsid w:val="00CD4384"/>
    <w:rsid w:val="00CE4446"/>
    <w:rsid w:val="00D00FC2"/>
    <w:rsid w:val="00D02CBA"/>
    <w:rsid w:val="00D23645"/>
    <w:rsid w:val="00D40AB4"/>
    <w:rsid w:val="00D53E60"/>
    <w:rsid w:val="00D61887"/>
    <w:rsid w:val="00D86F15"/>
    <w:rsid w:val="00D90FAD"/>
    <w:rsid w:val="00DA6052"/>
    <w:rsid w:val="00DB2D48"/>
    <w:rsid w:val="00DB52F5"/>
    <w:rsid w:val="00DB66EF"/>
    <w:rsid w:val="00DB6D8A"/>
    <w:rsid w:val="00DD693A"/>
    <w:rsid w:val="00DE29FF"/>
    <w:rsid w:val="00DE44A2"/>
    <w:rsid w:val="00DF03D3"/>
    <w:rsid w:val="00DF36C1"/>
    <w:rsid w:val="00E01DEE"/>
    <w:rsid w:val="00E333ED"/>
    <w:rsid w:val="00E56093"/>
    <w:rsid w:val="00E60944"/>
    <w:rsid w:val="00E71A77"/>
    <w:rsid w:val="00E804E5"/>
    <w:rsid w:val="00E8583E"/>
    <w:rsid w:val="00E90512"/>
    <w:rsid w:val="00ED2968"/>
    <w:rsid w:val="00EF15CE"/>
    <w:rsid w:val="00F0392E"/>
    <w:rsid w:val="00F16BC9"/>
    <w:rsid w:val="00F2135C"/>
    <w:rsid w:val="00F21BAA"/>
    <w:rsid w:val="00F2560F"/>
    <w:rsid w:val="00F44857"/>
    <w:rsid w:val="00F62673"/>
    <w:rsid w:val="00F67DEA"/>
    <w:rsid w:val="00F701CC"/>
    <w:rsid w:val="00F87964"/>
    <w:rsid w:val="00F90018"/>
    <w:rsid w:val="00FA1399"/>
    <w:rsid w:val="00FD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link w:val="Heading2"/>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uiPriority w:val="99"/>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b/>
      <w:bC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 w:type="character" w:customStyle="1" w:styleId="supscr">
    <w:name w:val="supscr"/>
    <w:basedOn w:val="DefaultParagraphFont"/>
    <w:rsid w:val="00745BB5"/>
  </w:style>
</w:styles>
</file>

<file path=word/webSettings.xml><?xml version="1.0" encoding="utf-8"?>
<w:webSettings xmlns:r="http://schemas.openxmlformats.org/officeDocument/2006/relationships" xmlns:w="http://schemas.openxmlformats.org/wordprocessingml/2006/main">
  <w:divs>
    <w:div w:id="241523089">
      <w:bodyDiv w:val="1"/>
      <w:marLeft w:val="0"/>
      <w:marRight w:val="0"/>
      <w:marTop w:val="0"/>
      <w:marBottom w:val="0"/>
      <w:divBdr>
        <w:top w:val="none" w:sz="0" w:space="0" w:color="auto"/>
        <w:left w:val="none" w:sz="0" w:space="0" w:color="auto"/>
        <w:bottom w:val="none" w:sz="0" w:space="0" w:color="auto"/>
        <w:right w:val="none" w:sz="0" w:space="0" w:color="auto"/>
      </w:divBdr>
    </w:div>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324631780">
      <w:bodyDiv w:val="1"/>
      <w:marLeft w:val="0"/>
      <w:marRight w:val="0"/>
      <w:marTop w:val="0"/>
      <w:marBottom w:val="0"/>
      <w:divBdr>
        <w:top w:val="none" w:sz="0" w:space="0" w:color="auto"/>
        <w:left w:val="none" w:sz="0" w:space="0" w:color="auto"/>
        <w:bottom w:val="none" w:sz="0" w:space="0" w:color="auto"/>
        <w:right w:val="none" w:sz="0" w:space="0" w:color="auto"/>
      </w:divBdr>
      <w:divsChild>
        <w:div w:id="1944342181">
          <w:marLeft w:val="0"/>
          <w:marRight w:val="0"/>
          <w:marTop w:val="0"/>
          <w:marBottom w:val="0"/>
          <w:divBdr>
            <w:top w:val="none" w:sz="0" w:space="0" w:color="auto"/>
            <w:left w:val="none" w:sz="0" w:space="0" w:color="auto"/>
            <w:bottom w:val="none" w:sz="0" w:space="0" w:color="auto"/>
            <w:right w:val="none" w:sz="0" w:space="0" w:color="auto"/>
          </w:divBdr>
          <w:divsChild>
            <w:div w:id="1811433013">
              <w:marLeft w:val="0"/>
              <w:marRight w:val="0"/>
              <w:marTop w:val="0"/>
              <w:marBottom w:val="0"/>
              <w:divBdr>
                <w:top w:val="none" w:sz="0" w:space="0" w:color="auto"/>
                <w:left w:val="none" w:sz="0" w:space="0" w:color="auto"/>
                <w:bottom w:val="none" w:sz="0" w:space="0" w:color="auto"/>
                <w:right w:val="none" w:sz="0" w:space="0" w:color="auto"/>
              </w:divBdr>
            </w:div>
            <w:div w:id="336931198">
              <w:marLeft w:val="0"/>
              <w:marRight w:val="0"/>
              <w:marTop w:val="0"/>
              <w:marBottom w:val="0"/>
              <w:divBdr>
                <w:top w:val="none" w:sz="0" w:space="0" w:color="auto"/>
                <w:left w:val="none" w:sz="0" w:space="0" w:color="auto"/>
                <w:bottom w:val="none" w:sz="0" w:space="0" w:color="auto"/>
                <w:right w:val="none" w:sz="0" w:space="0" w:color="auto"/>
              </w:divBdr>
            </w:div>
            <w:div w:id="1630623153">
              <w:marLeft w:val="0"/>
              <w:marRight w:val="0"/>
              <w:marTop w:val="0"/>
              <w:marBottom w:val="0"/>
              <w:divBdr>
                <w:top w:val="none" w:sz="0" w:space="0" w:color="auto"/>
                <w:left w:val="none" w:sz="0" w:space="0" w:color="auto"/>
                <w:bottom w:val="none" w:sz="0" w:space="0" w:color="auto"/>
                <w:right w:val="none" w:sz="0" w:space="0" w:color="auto"/>
              </w:divBdr>
            </w:div>
            <w:div w:id="1158808155">
              <w:marLeft w:val="0"/>
              <w:marRight w:val="0"/>
              <w:marTop w:val="0"/>
              <w:marBottom w:val="0"/>
              <w:divBdr>
                <w:top w:val="none" w:sz="0" w:space="0" w:color="auto"/>
                <w:left w:val="none" w:sz="0" w:space="0" w:color="auto"/>
                <w:bottom w:val="none" w:sz="0" w:space="0" w:color="auto"/>
                <w:right w:val="none" w:sz="0" w:space="0" w:color="auto"/>
              </w:divBdr>
              <w:divsChild>
                <w:div w:id="20399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8015">
          <w:marLeft w:val="0"/>
          <w:marRight w:val="0"/>
          <w:marTop w:val="0"/>
          <w:marBottom w:val="0"/>
          <w:divBdr>
            <w:top w:val="none" w:sz="0" w:space="0" w:color="auto"/>
            <w:left w:val="none" w:sz="0" w:space="0" w:color="auto"/>
            <w:bottom w:val="none" w:sz="0" w:space="0" w:color="auto"/>
            <w:right w:val="none" w:sz="0" w:space="0" w:color="auto"/>
          </w:divBdr>
          <w:divsChild>
            <w:div w:id="1092166357">
              <w:marLeft w:val="0"/>
              <w:marRight w:val="0"/>
              <w:marTop w:val="0"/>
              <w:marBottom w:val="0"/>
              <w:divBdr>
                <w:top w:val="none" w:sz="0" w:space="0" w:color="auto"/>
                <w:left w:val="none" w:sz="0" w:space="0" w:color="auto"/>
                <w:bottom w:val="none" w:sz="0" w:space="0" w:color="auto"/>
                <w:right w:val="none" w:sz="0" w:space="0" w:color="auto"/>
              </w:divBdr>
            </w:div>
            <w:div w:id="2062365191">
              <w:marLeft w:val="0"/>
              <w:marRight w:val="0"/>
              <w:marTop w:val="0"/>
              <w:marBottom w:val="0"/>
              <w:divBdr>
                <w:top w:val="none" w:sz="0" w:space="0" w:color="auto"/>
                <w:left w:val="none" w:sz="0" w:space="0" w:color="auto"/>
                <w:bottom w:val="none" w:sz="0" w:space="0" w:color="auto"/>
                <w:right w:val="none" w:sz="0" w:space="0" w:color="auto"/>
              </w:divBdr>
              <w:divsChild>
                <w:div w:id="1996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7084">
          <w:marLeft w:val="0"/>
          <w:marRight w:val="0"/>
          <w:marTop w:val="0"/>
          <w:marBottom w:val="0"/>
          <w:divBdr>
            <w:top w:val="none" w:sz="0" w:space="0" w:color="auto"/>
            <w:left w:val="none" w:sz="0" w:space="0" w:color="auto"/>
            <w:bottom w:val="none" w:sz="0" w:space="0" w:color="auto"/>
            <w:right w:val="none" w:sz="0" w:space="0" w:color="auto"/>
          </w:divBdr>
        </w:div>
        <w:div w:id="2109813388">
          <w:marLeft w:val="0"/>
          <w:marRight w:val="0"/>
          <w:marTop w:val="0"/>
          <w:marBottom w:val="0"/>
          <w:divBdr>
            <w:top w:val="none" w:sz="0" w:space="0" w:color="auto"/>
            <w:left w:val="none" w:sz="0" w:space="0" w:color="auto"/>
            <w:bottom w:val="none" w:sz="0" w:space="0" w:color="auto"/>
            <w:right w:val="none" w:sz="0" w:space="0" w:color="auto"/>
          </w:divBdr>
        </w:div>
        <w:div w:id="933248465">
          <w:marLeft w:val="0"/>
          <w:marRight w:val="0"/>
          <w:marTop w:val="0"/>
          <w:marBottom w:val="0"/>
          <w:divBdr>
            <w:top w:val="none" w:sz="0" w:space="0" w:color="auto"/>
            <w:left w:val="none" w:sz="0" w:space="0" w:color="auto"/>
            <w:bottom w:val="none" w:sz="0" w:space="0" w:color="auto"/>
            <w:right w:val="none" w:sz="0" w:space="0" w:color="auto"/>
          </w:divBdr>
          <w:divsChild>
            <w:div w:id="616176996">
              <w:marLeft w:val="0"/>
              <w:marRight w:val="0"/>
              <w:marTop w:val="0"/>
              <w:marBottom w:val="0"/>
              <w:divBdr>
                <w:top w:val="none" w:sz="0" w:space="0" w:color="auto"/>
                <w:left w:val="none" w:sz="0" w:space="0" w:color="auto"/>
                <w:bottom w:val="none" w:sz="0" w:space="0" w:color="auto"/>
                <w:right w:val="none" w:sz="0" w:space="0" w:color="auto"/>
              </w:divBdr>
              <w:divsChild>
                <w:div w:id="807013798">
                  <w:marLeft w:val="0"/>
                  <w:marRight w:val="0"/>
                  <w:marTop w:val="0"/>
                  <w:marBottom w:val="0"/>
                  <w:divBdr>
                    <w:top w:val="none" w:sz="0" w:space="0" w:color="auto"/>
                    <w:left w:val="none" w:sz="0" w:space="0" w:color="auto"/>
                    <w:bottom w:val="none" w:sz="0" w:space="0" w:color="auto"/>
                    <w:right w:val="none" w:sz="0" w:space="0" w:color="auto"/>
                  </w:divBdr>
                </w:div>
                <w:div w:id="200703870">
                  <w:marLeft w:val="0"/>
                  <w:marRight w:val="0"/>
                  <w:marTop w:val="0"/>
                  <w:marBottom w:val="0"/>
                  <w:divBdr>
                    <w:top w:val="none" w:sz="0" w:space="0" w:color="auto"/>
                    <w:left w:val="none" w:sz="0" w:space="0" w:color="auto"/>
                    <w:bottom w:val="none" w:sz="0" w:space="0" w:color="auto"/>
                    <w:right w:val="none" w:sz="0" w:space="0" w:color="auto"/>
                  </w:divBdr>
                  <w:divsChild>
                    <w:div w:id="8168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355">
              <w:marLeft w:val="0"/>
              <w:marRight w:val="0"/>
              <w:marTop w:val="0"/>
              <w:marBottom w:val="0"/>
              <w:divBdr>
                <w:top w:val="none" w:sz="0" w:space="0" w:color="auto"/>
                <w:left w:val="none" w:sz="0" w:space="0" w:color="auto"/>
                <w:bottom w:val="none" w:sz="0" w:space="0" w:color="auto"/>
                <w:right w:val="none" w:sz="0" w:space="0" w:color="auto"/>
              </w:divBdr>
            </w:div>
            <w:div w:id="401175084">
              <w:marLeft w:val="0"/>
              <w:marRight w:val="0"/>
              <w:marTop w:val="0"/>
              <w:marBottom w:val="0"/>
              <w:divBdr>
                <w:top w:val="none" w:sz="0" w:space="0" w:color="auto"/>
                <w:left w:val="none" w:sz="0" w:space="0" w:color="auto"/>
                <w:bottom w:val="none" w:sz="0" w:space="0" w:color="auto"/>
                <w:right w:val="none" w:sz="0" w:space="0" w:color="auto"/>
              </w:divBdr>
              <w:divsChild>
                <w:div w:id="1690909662">
                  <w:marLeft w:val="0"/>
                  <w:marRight w:val="0"/>
                  <w:marTop w:val="0"/>
                  <w:marBottom w:val="0"/>
                  <w:divBdr>
                    <w:top w:val="none" w:sz="0" w:space="0" w:color="auto"/>
                    <w:left w:val="none" w:sz="0" w:space="0" w:color="auto"/>
                    <w:bottom w:val="none" w:sz="0" w:space="0" w:color="auto"/>
                    <w:right w:val="none" w:sz="0" w:space="0" w:color="auto"/>
                  </w:divBdr>
                  <w:divsChild>
                    <w:div w:id="2080517445">
                      <w:marLeft w:val="0"/>
                      <w:marRight w:val="0"/>
                      <w:marTop w:val="0"/>
                      <w:marBottom w:val="0"/>
                      <w:divBdr>
                        <w:top w:val="none" w:sz="0" w:space="0" w:color="auto"/>
                        <w:left w:val="none" w:sz="0" w:space="0" w:color="auto"/>
                        <w:bottom w:val="none" w:sz="0" w:space="0" w:color="auto"/>
                        <w:right w:val="none" w:sz="0" w:space="0" w:color="auto"/>
                      </w:divBdr>
                    </w:div>
                    <w:div w:id="981542113">
                      <w:marLeft w:val="0"/>
                      <w:marRight w:val="0"/>
                      <w:marTop w:val="0"/>
                      <w:marBottom w:val="0"/>
                      <w:divBdr>
                        <w:top w:val="none" w:sz="0" w:space="0" w:color="auto"/>
                        <w:left w:val="none" w:sz="0" w:space="0" w:color="auto"/>
                        <w:bottom w:val="none" w:sz="0" w:space="0" w:color="auto"/>
                        <w:right w:val="none" w:sz="0" w:space="0" w:color="auto"/>
                      </w:divBdr>
                    </w:div>
                  </w:divsChild>
                </w:div>
                <w:div w:id="894781479">
                  <w:marLeft w:val="0"/>
                  <w:marRight w:val="0"/>
                  <w:marTop w:val="0"/>
                  <w:marBottom w:val="0"/>
                  <w:divBdr>
                    <w:top w:val="none" w:sz="0" w:space="0" w:color="auto"/>
                    <w:left w:val="none" w:sz="0" w:space="0" w:color="auto"/>
                    <w:bottom w:val="none" w:sz="0" w:space="0" w:color="auto"/>
                    <w:right w:val="none" w:sz="0" w:space="0" w:color="auto"/>
                  </w:divBdr>
                  <w:divsChild>
                    <w:div w:id="1312632745">
                      <w:marLeft w:val="0"/>
                      <w:marRight w:val="0"/>
                      <w:marTop w:val="0"/>
                      <w:marBottom w:val="0"/>
                      <w:divBdr>
                        <w:top w:val="none" w:sz="0" w:space="0" w:color="auto"/>
                        <w:left w:val="none" w:sz="0" w:space="0" w:color="auto"/>
                        <w:bottom w:val="none" w:sz="0" w:space="0" w:color="auto"/>
                        <w:right w:val="none" w:sz="0" w:space="0" w:color="auto"/>
                      </w:divBdr>
                    </w:div>
                    <w:div w:id="2068916456">
                      <w:marLeft w:val="0"/>
                      <w:marRight w:val="0"/>
                      <w:marTop w:val="0"/>
                      <w:marBottom w:val="0"/>
                      <w:divBdr>
                        <w:top w:val="none" w:sz="0" w:space="0" w:color="auto"/>
                        <w:left w:val="none" w:sz="0" w:space="0" w:color="auto"/>
                        <w:bottom w:val="none" w:sz="0" w:space="0" w:color="auto"/>
                        <w:right w:val="none" w:sz="0" w:space="0" w:color="auto"/>
                      </w:divBdr>
                    </w:div>
                    <w:div w:id="1428384579">
                      <w:marLeft w:val="0"/>
                      <w:marRight w:val="0"/>
                      <w:marTop w:val="0"/>
                      <w:marBottom w:val="0"/>
                      <w:divBdr>
                        <w:top w:val="none" w:sz="0" w:space="0" w:color="auto"/>
                        <w:left w:val="none" w:sz="0" w:space="0" w:color="auto"/>
                        <w:bottom w:val="none" w:sz="0" w:space="0" w:color="auto"/>
                        <w:right w:val="none" w:sz="0" w:space="0" w:color="auto"/>
                      </w:divBdr>
                    </w:div>
                    <w:div w:id="149061629">
                      <w:marLeft w:val="0"/>
                      <w:marRight w:val="0"/>
                      <w:marTop w:val="0"/>
                      <w:marBottom w:val="0"/>
                      <w:divBdr>
                        <w:top w:val="none" w:sz="0" w:space="0" w:color="auto"/>
                        <w:left w:val="none" w:sz="0" w:space="0" w:color="auto"/>
                        <w:bottom w:val="none" w:sz="0" w:space="0" w:color="auto"/>
                        <w:right w:val="none" w:sz="0" w:space="0" w:color="auto"/>
                      </w:divBdr>
                    </w:div>
                    <w:div w:id="722677353">
                      <w:marLeft w:val="0"/>
                      <w:marRight w:val="0"/>
                      <w:marTop w:val="0"/>
                      <w:marBottom w:val="0"/>
                      <w:divBdr>
                        <w:top w:val="none" w:sz="0" w:space="0" w:color="auto"/>
                        <w:left w:val="none" w:sz="0" w:space="0" w:color="auto"/>
                        <w:bottom w:val="none" w:sz="0" w:space="0" w:color="auto"/>
                        <w:right w:val="none" w:sz="0" w:space="0" w:color="auto"/>
                      </w:divBdr>
                    </w:div>
                    <w:div w:id="2133473337">
                      <w:marLeft w:val="0"/>
                      <w:marRight w:val="0"/>
                      <w:marTop w:val="0"/>
                      <w:marBottom w:val="0"/>
                      <w:divBdr>
                        <w:top w:val="none" w:sz="0" w:space="0" w:color="auto"/>
                        <w:left w:val="none" w:sz="0" w:space="0" w:color="auto"/>
                        <w:bottom w:val="none" w:sz="0" w:space="0" w:color="auto"/>
                        <w:right w:val="none" w:sz="0" w:space="0" w:color="auto"/>
                      </w:divBdr>
                    </w:div>
                    <w:div w:id="2046979256">
                      <w:marLeft w:val="0"/>
                      <w:marRight w:val="0"/>
                      <w:marTop w:val="0"/>
                      <w:marBottom w:val="0"/>
                      <w:divBdr>
                        <w:top w:val="none" w:sz="0" w:space="0" w:color="auto"/>
                        <w:left w:val="none" w:sz="0" w:space="0" w:color="auto"/>
                        <w:bottom w:val="none" w:sz="0" w:space="0" w:color="auto"/>
                        <w:right w:val="none" w:sz="0" w:space="0" w:color="auto"/>
                      </w:divBdr>
                    </w:div>
                    <w:div w:id="2115325590">
                      <w:marLeft w:val="0"/>
                      <w:marRight w:val="0"/>
                      <w:marTop w:val="0"/>
                      <w:marBottom w:val="0"/>
                      <w:divBdr>
                        <w:top w:val="none" w:sz="0" w:space="0" w:color="auto"/>
                        <w:left w:val="none" w:sz="0" w:space="0" w:color="auto"/>
                        <w:bottom w:val="none" w:sz="0" w:space="0" w:color="auto"/>
                        <w:right w:val="none" w:sz="0" w:space="0" w:color="auto"/>
                      </w:divBdr>
                    </w:div>
                    <w:div w:id="2083673308">
                      <w:marLeft w:val="0"/>
                      <w:marRight w:val="0"/>
                      <w:marTop w:val="0"/>
                      <w:marBottom w:val="0"/>
                      <w:divBdr>
                        <w:top w:val="none" w:sz="0" w:space="0" w:color="auto"/>
                        <w:left w:val="none" w:sz="0" w:space="0" w:color="auto"/>
                        <w:bottom w:val="none" w:sz="0" w:space="0" w:color="auto"/>
                        <w:right w:val="none" w:sz="0" w:space="0" w:color="auto"/>
                      </w:divBdr>
                    </w:div>
                    <w:div w:id="740106832">
                      <w:marLeft w:val="0"/>
                      <w:marRight w:val="0"/>
                      <w:marTop w:val="0"/>
                      <w:marBottom w:val="0"/>
                      <w:divBdr>
                        <w:top w:val="none" w:sz="0" w:space="0" w:color="auto"/>
                        <w:left w:val="none" w:sz="0" w:space="0" w:color="auto"/>
                        <w:bottom w:val="none" w:sz="0" w:space="0" w:color="auto"/>
                        <w:right w:val="none" w:sz="0" w:space="0" w:color="auto"/>
                      </w:divBdr>
                    </w:div>
                    <w:div w:id="1749692368">
                      <w:marLeft w:val="0"/>
                      <w:marRight w:val="0"/>
                      <w:marTop w:val="0"/>
                      <w:marBottom w:val="0"/>
                      <w:divBdr>
                        <w:top w:val="none" w:sz="0" w:space="0" w:color="auto"/>
                        <w:left w:val="none" w:sz="0" w:space="0" w:color="auto"/>
                        <w:bottom w:val="none" w:sz="0" w:space="0" w:color="auto"/>
                        <w:right w:val="none" w:sz="0" w:space="0" w:color="auto"/>
                      </w:divBdr>
                    </w:div>
                    <w:div w:id="1707410178">
                      <w:marLeft w:val="0"/>
                      <w:marRight w:val="0"/>
                      <w:marTop w:val="0"/>
                      <w:marBottom w:val="0"/>
                      <w:divBdr>
                        <w:top w:val="none" w:sz="0" w:space="0" w:color="auto"/>
                        <w:left w:val="none" w:sz="0" w:space="0" w:color="auto"/>
                        <w:bottom w:val="none" w:sz="0" w:space="0" w:color="auto"/>
                        <w:right w:val="none" w:sz="0" w:space="0" w:color="auto"/>
                      </w:divBdr>
                    </w:div>
                    <w:div w:id="1543443262">
                      <w:marLeft w:val="0"/>
                      <w:marRight w:val="0"/>
                      <w:marTop w:val="0"/>
                      <w:marBottom w:val="0"/>
                      <w:divBdr>
                        <w:top w:val="none" w:sz="0" w:space="0" w:color="auto"/>
                        <w:left w:val="none" w:sz="0" w:space="0" w:color="auto"/>
                        <w:bottom w:val="none" w:sz="0" w:space="0" w:color="auto"/>
                        <w:right w:val="none" w:sz="0" w:space="0" w:color="auto"/>
                      </w:divBdr>
                    </w:div>
                    <w:div w:id="866799679">
                      <w:marLeft w:val="0"/>
                      <w:marRight w:val="0"/>
                      <w:marTop w:val="0"/>
                      <w:marBottom w:val="0"/>
                      <w:divBdr>
                        <w:top w:val="none" w:sz="0" w:space="0" w:color="auto"/>
                        <w:left w:val="none" w:sz="0" w:space="0" w:color="auto"/>
                        <w:bottom w:val="none" w:sz="0" w:space="0" w:color="auto"/>
                        <w:right w:val="none" w:sz="0" w:space="0" w:color="auto"/>
                      </w:divBdr>
                    </w:div>
                    <w:div w:id="501360910">
                      <w:marLeft w:val="0"/>
                      <w:marRight w:val="0"/>
                      <w:marTop w:val="0"/>
                      <w:marBottom w:val="0"/>
                      <w:divBdr>
                        <w:top w:val="none" w:sz="0" w:space="0" w:color="auto"/>
                        <w:left w:val="none" w:sz="0" w:space="0" w:color="auto"/>
                        <w:bottom w:val="none" w:sz="0" w:space="0" w:color="auto"/>
                        <w:right w:val="none" w:sz="0" w:space="0" w:color="auto"/>
                      </w:divBdr>
                    </w:div>
                    <w:div w:id="545221930">
                      <w:marLeft w:val="0"/>
                      <w:marRight w:val="0"/>
                      <w:marTop w:val="0"/>
                      <w:marBottom w:val="0"/>
                      <w:divBdr>
                        <w:top w:val="none" w:sz="0" w:space="0" w:color="auto"/>
                        <w:left w:val="none" w:sz="0" w:space="0" w:color="auto"/>
                        <w:bottom w:val="none" w:sz="0" w:space="0" w:color="auto"/>
                        <w:right w:val="none" w:sz="0" w:space="0" w:color="auto"/>
                      </w:divBdr>
                    </w:div>
                    <w:div w:id="357855813">
                      <w:marLeft w:val="0"/>
                      <w:marRight w:val="0"/>
                      <w:marTop w:val="0"/>
                      <w:marBottom w:val="0"/>
                      <w:divBdr>
                        <w:top w:val="none" w:sz="0" w:space="0" w:color="auto"/>
                        <w:left w:val="none" w:sz="0" w:space="0" w:color="auto"/>
                        <w:bottom w:val="none" w:sz="0" w:space="0" w:color="auto"/>
                        <w:right w:val="none" w:sz="0" w:space="0" w:color="auto"/>
                      </w:divBdr>
                    </w:div>
                    <w:div w:id="1626430078">
                      <w:marLeft w:val="0"/>
                      <w:marRight w:val="0"/>
                      <w:marTop w:val="0"/>
                      <w:marBottom w:val="0"/>
                      <w:divBdr>
                        <w:top w:val="none" w:sz="0" w:space="0" w:color="auto"/>
                        <w:left w:val="none" w:sz="0" w:space="0" w:color="auto"/>
                        <w:bottom w:val="none" w:sz="0" w:space="0" w:color="auto"/>
                        <w:right w:val="none" w:sz="0" w:space="0" w:color="auto"/>
                      </w:divBdr>
                    </w:div>
                  </w:divsChild>
                </w:div>
                <w:div w:id="1149638815">
                  <w:marLeft w:val="0"/>
                  <w:marRight w:val="0"/>
                  <w:marTop w:val="0"/>
                  <w:marBottom w:val="0"/>
                  <w:divBdr>
                    <w:top w:val="none" w:sz="0" w:space="0" w:color="auto"/>
                    <w:left w:val="none" w:sz="0" w:space="0" w:color="auto"/>
                    <w:bottom w:val="none" w:sz="0" w:space="0" w:color="auto"/>
                    <w:right w:val="none" w:sz="0" w:space="0" w:color="auto"/>
                  </w:divBdr>
                  <w:divsChild>
                    <w:div w:id="202521670">
                      <w:marLeft w:val="0"/>
                      <w:marRight w:val="0"/>
                      <w:marTop w:val="0"/>
                      <w:marBottom w:val="0"/>
                      <w:divBdr>
                        <w:top w:val="none" w:sz="0" w:space="0" w:color="auto"/>
                        <w:left w:val="none" w:sz="0" w:space="0" w:color="auto"/>
                        <w:bottom w:val="none" w:sz="0" w:space="0" w:color="auto"/>
                        <w:right w:val="none" w:sz="0" w:space="0" w:color="auto"/>
                      </w:divBdr>
                    </w:div>
                    <w:div w:id="1400714435">
                      <w:marLeft w:val="0"/>
                      <w:marRight w:val="0"/>
                      <w:marTop w:val="0"/>
                      <w:marBottom w:val="0"/>
                      <w:divBdr>
                        <w:top w:val="none" w:sz="0" w:space="0" w:color="auto"/>
                        <w:left w:val="none" w:sz="0" w:space="0" w:color="auto"/>
                        <w:bottom w:val="none" w:sz="0" w:space="0" w:color="auto"/>
                        <w:right w:val="none" w:sz="0" w:space="0" w:color="auto"/>
                      </w:divBdr>
                    </w:div>
                  </w:divsChild>
                </w:div>
                <w:div w:id="440340108">
                  <w:marLeft w:val="0"/>
                  <w:marRight w:val="0"/>
                  <w:marTop w:val="0"/>
                  <w:marBottom w:val="0"/>
                  <w:divBdr>
                    <w:top w:val="none" w:sz="0" w:space="0" w:color="auto"/>
                    <w:left w:val="none" w:sz="0" w:space="0" w:color="auto"/>
                    <w:bottom w:val="none" w:sz="0" w:space="0" w:color="auto"/>
                    <w:right w:val="none" w:sz="0" w:space="0" w:color="auto"/>
                  </w:divBdr>
                  <w:divsChild>
                    <w:div w:id="161706410">
                      <w:marLeft w:val="0"/>
                      <w:marRight w:val="0"/>
                      <w:marTop w:val="0"/>
                      <w:marBottom w:val="0"/>
                      <w:divBdr>
                        <w:top w:val="none" w:sz="0" w:space="0" w:color="auto"/>
                        <w:left w:val="none" w:sz="0" w:space="0" w:color="auto"/>
                        <w:bottom w:val="none" w:sz="0" w:space="0" w:color="auto"/>
                        <w:right w:val="none" w:sz="0" w:space="0" w:color="auto"/>
                      </w:divBdr>
                    </w:div>
                    <w:div w:id="605381993">
                      <w:marLeft w:val="0"/>
                      <w:marRight w:val="0"/>
                      <w:marTop w:val="0"/>
                      <w:marBottom w:val="0"/>
                      <w:divBdr>
                        <w:top w:val="none" w:sz="0" w:space="0" w:color="auto"/>
                        <w:left w:val="none" w:sz="0" w:space="0" w:color="auto"/>
                        <w:bottom w:val="none" w:sz="0" w:space="0" w:color="auto"/>
                        <w:right w:val="none" w:sz="0" w:space="0" w:color="auto"/>
                      </w:divBdr>
                    </w:div>
                    <w:div w:id="591739556">
                      <w:marLeft w:val="0"/>
                      <w:marRight w:val="0"/>
                      <w:marTop w:val="0"/>
                      <w:marBottom w:val="0"/>
                      <w:divBdr>
                        <w:top w:val="none" w:sz="0" w:space="0" w:color="auto"/>
                        <w:left w:val="none" w:sz="0" w:space="0" w:color="auto"/>
                        <w:bottom w:val="none" w:sz="0" w:space="0" w:color="auto"/>
                        <w:right w:val="none" w:sz="0" w:space="0" w:color="auto"/>
                      </w:divBdr>
                    </w:div>
                    <w:div w:id="1133134683">
                      <w:marLeft w:val="0"/>
                      <w:marRight w:val="0"/>
                      <w:marTop w:val="0"/>
                      <w:marBottom w:val="0"/>
                      <w:divBdr>
                        <w:top w:val="none" w:sz="0" w:space="0" w:color="auto"/>
                        <w:left w:val="none" w:sz="0" w:space="0" w:color="auto"/>
                        <w:bottom w:val="none" w:sz="0" w:space="0" w:color="auto"/>
                        <w:right w:val="none" w:sz="0" w:space="0" w:color="auto"/>
                      </w:divBdr>
                    </w:div>
                    <w:div w:id="379209531">
                      <w:marLeft w:val="0"/>
                      <w:marRight w:val="0"/>
                      <w:marTop w:val="0"/>
                      <w:marBottom w:val="0"/>
                      <w:divBdr>
                        <w:top w:val="none" w:sz="0" w:space="0" w:color="auto"/>
                        <w:left w:val="none" w:sz="0" w:space="0" w:color="auto"/>
                        <w:bottom w:val="none" w:sz="0" w:space="0" w:color="auto"/>
                        <w:right w:val="none" w:sz="0" w:space="0" w:color="auto"/>
                      </w:divBdr>
                    </w:div>
                    <w:div w:id="856043640">
                      <w:marLeft w:val="0"/>
                      <w:marRight w:val="0"/>
                      <w:marTop w:val="0"/>
                      <w:marBottom w:val="0"/>
                      <w:divBdr>
                        <w:top w:val="none" w:sz="0" w:space="0" w:color="auto"/>
                        <w:left w:val="none" w:sz="0" w:space="0" w:color="auto"/>
                        <w:bottom w:val="none" w:sz="0" w:space="0" w:color="auto"/>
                        <w:right w:val="none" w:sz="0" w:space="0" w:color="auto"/>
                      </w:divBdr>
                    </w:div>
                    <w:div w:id="1868255657">
                      <w:marLeft w:val="0"/>
                      <w:marRight w:val="0"/>
                      <w:marTop w:val="0"/>
                      <w:marBottom w:val="0"/>
                      <w:divBdr>
                        <w:top w:val="none" w:sz="0" w:space="0" w:color="auto"/>
                        <w:left w:val="none" w:sz="0" w:space="0" w:color="auto"/>
                        <w:bottom w:val="none" w:sz="0" w:space="0" w:color="auto"/>
                        <w:right w:val="none" w:sz="0" w:space="0" w:color="auto"/>
                      </w:divBdr>
                    </w:div>
                    <w:div w:id="1674261523">
                      <w:marLeft w:val="0"/>
                      <w:marRight w:val="0"/>
                      <w:marTop w:val="0"/>
                      <w:marBottom w:val="0"/>
                      <w:divBdr>
                        <w:top w:val="none" w:sz="0" w:space="0" w:color="auto"/>
                        <w:left w:val="none" w:sz="0" w:space="0" w:color="auto"/>
                        <w:bottom w:val="none" w:sz="0" w:space="0" w:color="auto"/>
                        <w:right w:val="none" w:sz="0" w:space="0" w:color="auto"/>
                      </w:divBdr>
                    </w:div>
                    <w:div w:id="1133792725">
                      <w:marLeft w:val="0"/>
                      <w:marRight w:val="0"/>
                      <w:marTop w:val="0"/>
                      <w:marBottom w:val="0"/>
                      <w:divBdr>
                        <w:top w:val="none" w:sz="0" w:space="0" w:color="auto"/>
                        <w:left w:val="none" w:sz="0" w:space="0" w:color="auto"/>
                        <w:bottom w:val="none" w:sz="0" w:space="0" w:color="auto"/>
                        <w:right w:val="none" w:sz="0" w:space="0" w:color="auto"/>
                      </w:divBdr>
                    </w:div>
                    <w:div w:id="2031106787">
                      <w:marLeft w:val="0"/>
                      <w:marRight w:val="0"/>
                      <w:marTop w:val="0"/>
                      <w:marBottom w:val="0"/>
                      <w:divBdr>
                        <w:top w:val="none" w:sz="0" w:space="0" w:color="auto"/>
                        <w:left w:val="none" w:sz="0" w:space="0" w:color="auto"/>
                        <w:bottom w:val="none" w:sz="0" w:space="0" w:color="auto"/>
                        <w:right w:val="none" w:sz="0" w:space="0" w:color="auto"/>
                      </w:divBdr>
                    </w:div>
                    <w:div w:id="914243167">
                      <w:marLeft w:val="0"/>
                      <w:marRight w:val="0"/>
                      <w:marTop w:val="0"/>
                      <w:marBottom w:val="0"/>
                      <w:divBdr>
                        <w:top w:val="none" w:sz="0" w:space="0" w:color="auto"/>
                        <w:left w:val="none" w:sz="0" w:space="0" w:color="auto"/>
                        <w:bottom w:val="none" w:sz="0" w:space="0" w:color="auto"/>
                        <w:right w:val="none" w:sz="0" w:space="0" w:color="auto"/>
                      </w:divBdr>
                    </w:div>
                    <w:div w:id="1631132903">
                      <w:marLeft w:val="0"/>
                      <w:marRight w:val="0"/>
                      <w:marTop w:val="0"/>
                      <w:marBottom w:val="0"/>
                      <w:divBdr>
                        <w:top w:val="none" w:sz="0" w:space="0" w:color="auto"/>
                        <w:left w:val="none" w:sz="0" w:space="0" w:color="auto"/>
                        <w:bottom w:val="none" w:sz="0" w:space="0" w:color="auto"/>
                        <w:right w:val="none" w:sz="0" w:space="0" w:color="auto"/>
                      </w:divBdr>
                    </w:div>
                    <w:div w:id="136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057">
              <w:marLeft w:val="0"/>
              <w:marRight w:val="0"/>
              <w:marTop w:val="0"/>
              <w:marBottom w:val="0"/>
              <w:divBdr>
                <w:top w:val="none" w:sz="0" w:space="0" w:color="auto"/>
                <w:left w:val="none" w:sz="0" w:space="0" w:color="auto"/>
                <w:bottom w:val="none" w:sz="0" w:space="0" w:color="auto"/>
                <w:right w:val="none" w:sz="0" w:space="0" w:color="auto"/>
              </w:divBdr>
              <w:divsChild>
                <w:div w:id="4373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648">
      <w:bodyDiv w:val="1"/>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 w:id="1413039218">
          <w:marLeft w:val="0"/>
          <w:marRight w:val="0"/>
          <w:marTop w:val="0"/>
          <w:marBottom w:val="0"/>
          <w:divBdr>
            <w:top w:val="none" w:sz="0" w:space="0" w:color="auto"/>
            <w:left w:val="none" w:sz="0" w:space="0" w:color="auto"/>
            <w:bottom w:val="none" w:sz="0" w:space="0" w:color="auto"/>
            <w:right w:val="none" w:sz="0" w:space="0" w:color="auto"/>
          </w:divBdr>
        </w:div>
        <w:div w:id="1570188563">
          <w:marLeft w:val="0"/>
          <w:marRight w:val="0"/>
          <w:marTop w:val="0"/>
          <w:marBottom w:val="0"/>
          <w:divBdr>
            <w:top w:val="none" w:sz="0" w:space="0" w:color="auto"/>
            <w:left w:val="none" w:sz="0" w:space="0" w:color="auto"/>
            <w:bottom w:val="none" w:sz="0" w:space="0" w:color="auto"/>
            <w:right w:val="none" w:sz="0" w:space="0" w:color="auto"/>
          </w:divBdr>
        </w:div>
        <w:div w:id="1167095415">
          <w:marLeft w:val="0"/>
          <w:marRight w:val="0"/>
          <w:marTop w:val="0"/>
          <w:marBottom w:val="0"/>
          <w:divBdr>
            <w:top w:val="none" w:sz="0" w:space="0" w:color="auto"/>
            <w:left w:val="none" w:sz="0" w:space="0" w:color="auto"/>
            <w:bottom w:val="none" w:sz="0" w:space="0" w:color="auto"/>
            <w:right w:val="none" w:sz="0" w:space="0" w:color="auto"/>
          </w:divBdr>
        </w:div>
        <w:div w:id="1803645177">
          <w:marLeft w:val="0"/>
          <w:marRight w:val="0"/>
          <w:marTop w:val="0"/>
          <w:marBottom w:val="0"/>
          <w:divBdr>
            <w:top w:val="none" w:sz="0" w:space="0" w:color="auto"/>
            <w:left w:val="none" w:sz="0" w:space="0" w:color="auto"/>
            <w:bottom w:val="none" w:sz="0" w:space="0" w:color="auto"/>
            <w:right w:val="none" w:sz="0" w:space="0" w:color="auto"/>
          </w:divBdr>
        </w:div>
        <w:div w:id="886140560">
          <w:marLeft w:val="0"/>
          <w:marRight w:val="0"/>
          <w:marTop w:val="0"/>
          <w:marBottom w:val="0"/>
          <w:divBdr>
            <w:top w:val="none" w:sz="0" w:space="0" w:color="auto"/>
            <w:left w:val="none" w:sz="0" w:space="0" w:color="auto"/>
            <w:bottom w:val="none" w:sz="0" w:space="0" w:color="auto"/>
            <w:right w:val="none" w:sz="0" w:space="0" w:color="auto"/>
          </w:divBdr>
        </w:div>
        <w:div w:id="825317500">
          <w:marLeft w:val="0"/>
          <w:marRight w:val="0"/>
          <w:marTop w:val="0"/>
          <w:marBottom w:val="0"/>
          <w:divBdr>
            <w:top w:val="none" w:sz="0" w:space="0" w:color="auto"/>
            <w:left w:val="none" w:sz="0" w:space="0" w:color="auto"/>
            <w:bottom w:val="none" w:sz="0" w:space="0" w:color="auto"/>
            <w:right w:val="none" w:sz="0" w:space="0" w:color="auto"/>
          </w:divBdr>
        </w:div>
        <w:div w:id="715079454">
          <w:marLeft w:val="0"/>
          <w:marRight w:val="0"/>
          <w:marTop w:val="0"/>
          <w:marBottom w:val="0"/>
          <w:divBdr>
            <w:top w:val="none" w:sz="0" w:space="0" w:color="auto"/>
            <w:left w:val="none" w:sz="0" w:space="0" w:color="auto"/>
            <w:bottom w:val="none" w:sz="0" w:space="0" w:color="auto"/>
            <w:right w:val="none" w:sz="0" w:space="0" w:color="auto"/>
          </w:divBdr>
        </w:div>
        <w:div w:id="1839690387">
          <w:marLeft w:val="0"/>
          <w:marRight w:val="0"/>
          <w:marTop w:val="0"/>
          <w:marBottom w:val="0"/>
          <w:divBdr>
            <w:top w:val="none" w:sz="0" w:space="0" w:color="auto"/>
            <w:left w:val="none" w:sz="0" w:space="0" w:color="auto"/>
            <w:bottom w:val="none" w:sz="0" w:space="0" w:color="auto"/>
            <w:right w:val="none" w:sz="0" w:space="0" w:color="auto"/>
          </w:divBdr>
        </w:div>
      </w:divsChild>
    </w:div>
    <w:div w:id="524513921">
      <w:bodyDiv w:val="1"/>
      <w:marLeft w:val="0"/>
      <w:marRight w:val="0"/>
      <w:marTop w:val="0"/>
      <w:marBottom w:val="0"/>
      <w:divBdr>
        <w:top w:val="none" w:sz="0" w:space="0" w:color="auto"/>
        <w:left w:val="none" w:sz="0" w:space="0" w:color="auto"/>
        <w:bottom w:val="none" w:sz="0" w:space="0" w:color="auto"/>
        <w:right w:val="none" w:sz="0" w:space="0" w:color="auto"/>
      </w:divBdr>
      <w:divsChild>
        <w:div w:id="68041592">
          <w:marLeft w:val="0"/>
          <w:marRight w:val="0"/>
          <w:marTop w:val="0"/>
          <w:marBottom w:val="0"/>
          <w:divBdr>
            <w:top w:val="none" w:sz="0" w:space="0" w:color="auto"/>
            <w:left w:val="none" w:sz="0" w:space="0" w:color="auto"/>
            <w:bottom w:val="none" w:sz="0" w:space="0" w:color="auto"/>
            <w:right w:val="none" w:sz="0" w:space="0" w:color="auto"/>
          </w:divBdr>
        </w:div>
        <w:div w:id="307058927">
          <w:marLeft w:val="0"/>
          <w:marRight w:val="0"/>
          <w:marTop w:val="0"/>
          <w:marBottom w:val="0"/>
          <w:divBdr>
            <w:top w:val="none" w:sz="0" w:space="0" w:color="auto"/>
            <w:left w:val="none" w:sz="0" w:space="0" w:color="auto"/>
            <w:bottom w:val="none" w:sz="0" w:space="0" w:color="auto"/>
            <w:right w:val="none" w:sz="0" w:space="0" w:color="auto"/>
          </w:divBdr>
        </w:div>
        <w:div w:id="1757626347">
          <w:marLeft w:val="0"/>
          <w:marRight w:val="0"/>
          <w:marTop w:val="0"/>
          <w:marBottom w:val="0"/>
          <w:divBdr>
            <w:top w:val="none" w:sz="0" w:space="0" w:color="auto"/>
            <w:left w:val="none" w:sz="0" w:space="0" w:color="auto"/>
            <w:bottom w:val="none" w:sz="0" w:space="0" w:color="auto"/>
            <w:right w:val="none" w:sz="0" w:space="0" w:color="auto"/>
          </w:divBdr>
        </w:div>
        <w:div w:id="990716753">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578586618">
          <w:marLeft w:val="0"/>
          <w:marRight w:val="0"/>
          <w:marTop w:val="0"/>
          <w:marBottom w:val="0"/>
          <w:divBdr>
            <w:top w:val="none" w:sz="0" w:space="0" w:color="auto"/>
            <w:left w:val="none" w:sz="0" w:space="0" w:color="auto"/>
            <w:bottom w:val="none" w:sz="0" w:space="0" w:color="auto"/>
            <w:right w:val="none" w:sz="0" w:space="0" w:color="auto"/>
          </w:divBdr>
        </w:div>
        <w:div w:id="1974600368">
          <w:marLeft w:val="0"/>
          <w:marRight w:val="0"/>
          <w:marTop w:val="0"/>
          <w:marBottom w:val="0"/>
          <w:divBdr>
            <w:top w:val="none" w:sz="0" w:space="0" w:color="auto"/>
            <w:left w:val="none" w:sz="0" w:space="0" w:color="auto"/>
            <w:bottom w:val="none" w:sz="0" w:space="0" w:color="auto"/>
            <w:right w:val="none" w:sz="0" w:space="0" w:color="auto"/>
          </w:divBdr>
        </w:div>
        <w:div w:id="642927571">
          <w:marLeft w:val="0"/>
          <w:marRight w:val="0"/>
          <w:marTop w:val="0"/>
          <w:marBottom w:val="0"/>
          <w:divBdr>
            <w:top w:val="none" w:sz="0" w:space="0" w:color="auto"/>
            <w:left w:val="none" w:sz="0" w:space="0" w:color="auto"/>
            <w:bottom w:val="none" w:sz="0" w:space="0" w:color="auto"/>
            <w:right w:val="none" w:sz="0" w:space="0" w:color="auto"/>
          </w:divBdr>
        </w:div>
        <w:div w:id="1768385261">
          <w:marLeft w:val="0"/>
          <w:marRight w:val="0"/>
          <w:marTop w:val="0"/>
          <w:marBottom w:val="0"/>
          <w:divBdr>
            <w:top w:val="none" w:sz="0" w:space="0" w:color="auto"/>
            <w:left w:val="none" w:sz="0" w:space="0" w:color="auto"/>
            <w:bottom w:val="none" w:sz="0" w:space="0" w:color="auto"/>
            <w:right w:val="none" w:sz="0" w:space="0" w:color="auto"/>
          </w:divBdr>
        </w:div>
        <w:div w:id="579602896">
          <w:marLeft w:val="0"/>
          <w:marRight w:val="0"/>
          <w:marTop w:val="0"/>
          <w:marBottom w:val="0"/>
          <w:divBdr>
            <w:top w:val="none" w:sz="0" w:space="0" w:color="auto"/>
            <w:left w:val="none" w:sz="0" w:space="0" w:color="auto"/>
            <w:bottom w:val="none" w:sz="0" w:space="0" w:color="auto"/>
            <w:right w:val="none" w:sz="0" w:space="0" w:color="auto"/>
          </w:divBdr>
        </w:div>
        <w:div w:id="2127843523">
          <w:marLeft w:val="0"/>
          <w:marRight w:val="0"/>
          <w:marTop w:val="0"/>
          <w:marBottom w:val="0"/>
          <w:divBdr>
            <w:top w:val="none" w:sz="0" w:space="0" w:color="auto"/>
            <w:left w:val="none" w:sz="0" w:space="0" w:color="auto"/>
            <w:bottom w:val="none" w:sz="0" w:space="0" w:color="auto"/>
            <w:right w:val="none" w:sz="0" w:space="0" w:color="auto"/>
          </w:divBdr>
        </w:div>
        <w:div w:id="1997372777">
          <w:marLeft w:val="0"/>
          <w:marRight w:val="0"/>
          <w:marTop w:val="0"/>
          <w:marBottom w:val="0"/>
          <w:divBdr>
            <w:top w:val="none" w:sz="0" w:space="0" w:color="auto"/>
            <w:left w:val="none" w:sz="0" w:space="0" w:color="auto"/>
            <w:bottom w:val="none" w:sz="0" w:space="0" w:color="auto"/>
            <w:right w:val="none" w:sz="0" w:space="0" w:color="auto"/>
          </w:divBdr>
        </w:div>
        <w:div w:id="1390837139">
          <w:marLeft w:val="0"/>
          <w:marRight w:val="0"/>
          <w:marTop w:val="0"/>
          <w:marBottom w:val="0"/>
          <w:divBdr>
            <w:top w:val="none" w:sz="0" w:space="0" w:color="auto"/>
            <w:left w:val="none" w:sz="0" w:space="0" w:color="auto"/>
            <w:bottom w:val="none" w:sz="0" w:space="0" w:color="auto"/>
            <w:right w:val="none" w:sz="0" w:space="0" w:color="auto"/>
          </w:divBdr>
        </w:div>
        <w:div w:id="233513599">
          <w:marLeft w:val="0"/>
          <w:marRight w:val="0"/>
          <w:marTop w:val="0"/>
          <w:marBottom w:val="0"/>
          <w:divBdr>
            <w:top w:val="none" w:sz="0" w:space="0" w:color="auto"/>
            <w:left w:val="none" w:sz="0" w:space="0" w:color="auto"/>
            <w:bottom w:val="none" w:sz="0" w:space="0" w:color="auto"/>
            <w:right w:val="none" w:sz="0" w:space="0" w:color="auto"/>
          </w:divBdr>
        </w:div>
        <w:div w:id="1841047412">
          <w:marLeft w:val="0"/>
          <w:marRight w:val="0"/>
          <w:marTop w:val="0"/>
          <w:marBottom w:val="0"/>
          <w:divBdr>
            <w:top w:val="none" w:sz="0" w:space="0" w:color="auto"/>
            <w:left w:val="none" w:sz="0" w:space="0" w:color="auto"/>
            <w:bottom w:val="none" w:sz="0" w:space="0" w:color="auto"/>
            <w:right w:val="none" w:sz="0" w:space="0" w:color="auto"/>
          </w:divBdr>
        </w:div>
        <w:div w:id="723334810">
          <w:marLeft w:val="0"/>
          <w:marRight w:val="0"/>
          <w:marTop w:val="0"/>
          <w:marBottom w:val="0"/>
          <w:divBdr>
            <w:top w:val="none" w:sz="0" w:space="0" w:color="auto"/>
            <w:left w:val="none" w:sz="0" w:space="0" w:color="auto"/>
            <w:bottom w:val="none" w:sz="0" w:space="0" w:color="auto"/>
            <w:right w:val="none" w:sz="0" w:space="0" w:color="auto"/>
          </w:divBdr>
        </w:div>
        <w:div w:id="1419137513">
          <w:marLeft w:val="0"/>
          <w:marRight w:val="0"/>
          <w:marTop w:val="0"/>
          <w:marBottom w:val="0"/>
          <w:divBdr>
            <w:top w:val="none" w:sz="0" w:space="0" w:color="auto"/>
            <w:left w:val="none" w:sz="0" w:space="0" w:color="auto"/>
            <w:bottom w:val="none" w:sz="0" w:space="0" w:color="auto"/>
            <w:right w:val="none" w:sz="0" w:space="0" w:color="auto"/>
          </w:divBdr>
        </w:div>
        <w:div w:id="77944112">
          <w:marLeft w:val="0"/>
          <w:marRight w:val="0"/>
          <w:marTop w:val="0"/>
          <w:marBottom w:val="0"/>
          <w:divBdr>
            <w:top w:val="none" w:sz="0" w:space="0" w:color="auto"/>
            <w:left w:val="none" w:sz="0" w:space="0" w:color="auto"/>
            <w:bottom w:val="none" w:sz="0" w:space="0" w:color="auto"/>
            <w:right w:val="none" w:sz="0" w:space="0" w:color="auto"/>
          </w:divBdr>
        </w:div>
        <w:div w:id="676732851">
          <w:marLeft w:val="0"/>
          <w:marRight w:val="0"/>
          <w:marTop w:val="0"/>
          <w:marBottom w:val="0"/>
          <w:divBdr>
            <w:top w:val="none" w:sz="0" w:space="0" w:color="auto"/>
            <w:left w:val="none" w:sz="0" w:space="0" w:color="auto"/>
            <w:bottom w:val="none" w:sz="0" w:space="0" w:color="auto"/>
            <w:right w:val="none" w:sz="0" w:space="0" w:color="auto"/>
          </w:divBdr>
        </w:div>
        <w:div w:id="538707278">
          <w:marLeft w:val="0"/>
          <w:marRight w:val="0"/>
          <w:marTop w:val="0"/>
          <w:marBottom w:val="0"/>
          <w:divBdr>
            <w:top w:val="none" w:sz="0" w:space="0" w:color="auto"/>
            <w:left w:val="none" w:sz="0" w:space="0" w:color="auto"/>
            <w:bottom w:val="none" w:sz="0" w:space="0" w:color="auto"/>
            <w:right w:val="none" w:sz="0" w:space="0" w:color="auto"/>
          </w:divBdr>
        </w:div>
        <w:div w:id="156460702">
          <w:marLeft w:val="0"/>
          <w:marRight w:val="0"/>
          <w:marTop w:val="0"/>
          <w:marBottom w:val="0"/>
          <w:divBdr>
            <w:top w:val="none" w:sz="0" w:space="0" w:color="auto"/>
            <w:left w:val="none" w:sz="0" w:space="0" w:color="auto"/>
            <w:bottom w:val="none" w:sz="0" w:space="0" w:color="auto"/>
            <w:right w:val="none" w:sz="0" w:space="0" w:color="auto"/>
          </w:divBdr>
        </w:div>
        <w:div w:id="1747342672">
          <w:marLeft w:val="0"/>
          <w:marRight w:val="0"/>
          <w:marTop w:val="0"/>
          <w:marBottom w:val="0"/>
          <w:divBdr>
            <w:top w:val="none" w:sz="0" w:space="0" w:color="auto"/>
            <w:left w:val="none" w:sz="0" w:space="0" w:color="auto"/>
            <w:bottom w:val="none" w:sz="0" w:space="0" w:color="auto"/>
            <w:right w:val="none" w:sz="0" w:space="0" w:color="auto"/>
          </w:divBdr>
        </w:div>
        <w:div w:id="2017804017">
          <w:marLeft w:val="0"/>
          <w:marRight w:val="0"/>
          <w:marTop w:val="0"/>
          <w:marBottom w:val="0"/>
          <w:divBdr>
            <w:top w:val="none" w:sz="0" w:space="0" w:color="auto"/>
            <w:left w:val="none" w:sz="0" w:space="0" w:color="auto"/>
            <w:bottom w:val="none" w:sz="0" w:space="0" w:color="auto"/>
            <w:right w:val="none" w:sz="0" w:space="0" w:color="auto"/>
          </w:divBdr>
        </w:div>
        <w:div w:id="761490356">
          <w:marLeft w:val="0"/>
          <w:marRight w:val="0"/>
          <w:marTop w:val="0"/>
          <w:marBottom w:val="0"/>
          <w:divBdr>
            <w:top w:val="none" w:sz="0" w:space="0" w:color="auto"/>
            <w:left w:val="none" w:sz="0" w:space="0" w:color="auto"/>
            <w:bottom w:val="none" w:sz="0" w:space="0" w:color="auto"/>
            <w:right w:val="none" w:sz="0" w:space="0" w:color="auto"/>
          </w:divBdr>
        </w:div>
        <w:div w:id="148787926">
          <w:marLeft w:val="0"/>
          <w:marRight w:val="0"/>
          <w:marTop w:val="0"/>
          <w:marBottom w:val="0"/>
          <w:divBdr>
            <w:top w:val="none" w:sz="0" w:space="0" w:color="auto"/>
            <w:left w:val="none" w:sz="0" w:space="0" w:color="auto"/>
            <w:bottom w:val="none" w:sz="0" w:space="0" w:color="auto"/>
            <w:right w:val="none" w:sz="0" w:space="0" w:color="auto"/>
          </w:divBdr>
        </w:div>
        <w:div w:id="1849981120">
          <w:marLeft w:val="0"/>
          <w:marRight w:val="0"/>
          <w:marTop w:val="0"/>
          <w:marBottom w:val="0"/>
          <w:divBdr>
            <w:top w:val="none" w:sz="0" w:space="0" w:color="auto"/>
            <w:left w:val="none" w:sz="0" w:space="0" w:color="auto"/>
            <w:bottom w:val="none" w:sz="0" w:space="0" w:color="auto"/>
            <w:right w:val="none" w:sz="0" w:space="0" w:color="auto"/>
          </w:divBdr>
        </w:div>
        <w:div w:id="433480184">
          <w:marLeft w:val="0"/>
          <w:marRight w:val="0"/>
          <w:marTop w:val="0"/>
          <w:marBottom w:val="0"/>
          <w:divBdr>
            <w:top w:val="none" w:sz="0" w:space="0" w:color="auto"/>
            <w:left w:val="none" w:sz="0" w:space="0" w:color="auto"/>
            <w:bottom w:val="none" w:sz="0" w:space="0" w:color="auto"/>
            <w:right w:val="none" w:sz="0" w:space="0" w:color="auto"/>
          </w:divBdr>
        </w:div>
        <w:div w:id="2133940202">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666318469">
          <w:marLeft w:val="0"/>
          <w:marRight w:val="0"/>
          <w:marTop w:val="0"/>
          <w:marBottom w:val="0"/>
          <w:divBdr>
            <w:top w:val="none" w:sz="0" w:space="0" w:color="auto"/>
            <w:left w:val="none" w:sz="0" w:space="0" w:color="auto"/>
            <w:bottom w:val="none" w:sz="0" w:space="0" w:color="auto"/>
            <w:right w:val="none" w:sz="0" w:space="0" w:color="auto"/>
          </w:divBdr>
        </w:div>
        <w:div w:id="1789427642">
          <w:marLeft w:val="0"/>
          <w:marRight w:val="0"/>
          <w:marTop w:val="0"/>
          <w:marBottom w:val="0"/>
          <w:divBdr>
            <w:top w:val="none" w:sz="0" w:space="0" w:color="auto"/>
            <w:left w:val="none" w:sz="0" w:space="0" w:color="auto"/>
            <w:bottom w:val="none" w:sz="0" w:space="0" w:color="auto"/>
            <w:right w:val="none" w:sz="0" w:space="0" w:color="auto"/>
          </w:divBdr>
        </w:div>
        <w:div w:id="561019232">
          <w:marLeft w:val="0"/>
          <w:marRight w:val="0"/>
          <w:marTop w:val="0"/>
          <w:marBottom w:val="0"/>
          <w:divBdr>
            <w:top w:val="none" w:sz="0" w:space="0" w:color="auto"/>
            <w:left w:val="none" w:sz="0" w:space="0" w:color="auto"/>
            <w:bottom w:val="none" w:sz="0" w:space="0" w:color="auto"/>
            <w:right w:val="none" w:sz="0" w:space="0" w:color="auto"/>
          </w:divBdr>
        </w:div>
        <w:div w:id="1900626473">
          <w:marLeft w:val="0"/>
          <w:marRight w:val="0"/>
          <w:marTop w:val="0"/>
          <w:marBottom w:val="0"/>
          <w:divBdr>
            <w:top w:val="none" w:sz="0" w:space="0" w:color="auto"/>
            <w:left w:val="none" w:sz="0" w:space="0" w:color="auto"/>
            <w:bottom w:val="none" w:sz="0" w:space="0" w:color="auto"/>
            <w:right w:val="none" w:sz="0" w:space="0" w:color="auto"/>
          </w:divBdr>
        </w:div>
        <w:div w:id="672759467">
          <w:marLeft w:val="0"/>
          <w:marRight w:val="0"/>
          <w:marTop w:val="0"/>
          <w:marBottom w:val="0"/>
          <w:divBdr>
            <w:top w:val="none" w:sz="0" w:space="0" w:color="auto"/>
            <w:left w:val="none" w:sz="0" w:space="0" w:color="auto"/>
            <w:bottom w:val="none" w:sz="0" w:space="0" w:color="auto"/>
            <w:right w:val="none" w:sz="0" w:space="0" w:color="auto"/>
          </w:divBdr>
        </w:div>
        <w:div w:id="599874642">
          <w:marLeft w:val="0"/>
          <w:marRight w:val="0"/>
          <w:marTop w:val="0"/>
          <w:marBottom w:val="0"/>
          <w:divBdr>
            <w:top w:val="none" w:sz="0" w:space="0" w:color="auto"/>
            <w:left w:val="none" w:sz="0" w:space="0" w:color="auto"/>
            <w:bottom w:val="none" w:sz="0" w:space="0" w:color="auto"/>
            <w:right w:val="none" w:sz="0" w:space="0" w:color="auto"/>
          </w:divBdr>
        </w:div>
        <w:div w:id="1529874953">
          <w:marLeft w:val="0"/>
          <w:marRight w:val="0"/>
          <w:marTop w:val="0"/>
          <w:marBottom w:val="0"/>
          <w:divBdr>
            <w:top w:val="none" w:sz="0" w:space="0" w:color="auto"/>
            <w:left w:val="none" w:sz="0" w:space="0" w:color="auto"/>
            <w:bottom w:val="none" w:sz="0" w:space="0" w:color="auto"/>
            <w:right w:val="none" w:sz="0" w:space="0" w:color="auto"/>
          </w:divBdr>
        </w:div>
        <w:div w:id="202060964">
          <w:marLeft w:val="0"/>
          <w:marRight w:val="0"/>
          <w:marTop w:val="0"/>
          <w:marBottom w:val="0"/>
          <w:divBdr>
            <w:top w:val="none" w:sz="0" w:space="0" w:color="auto"/>
            <w:left w:val="none" w:sz="0" w:space="0" w:color="auto"/>
            <w:bottom w:val="none" w:sz="0" w:space="0" w:color="auto"/>
            <w:right w:val="none" w:sz="0" w:space="0" w:color="auto"/>
          </w:divBdr>
        </w:div>
        <w:div w:id="164589251">
          <w:marLeft w:val="0"/>
          <w:marRight w:val="0"/>
          <w:marTop w:val="0"/>
          <w:marBottom w:val="0"/>
          <w:divBdr>
            <w:top w:val="none" w:sz="0" w:space="0" w:color="auto"/>
            <w:left w:val="none" w:sz="0" w:space="0" w:color="auto"/>
            <w:bottom w:val="none" w:sz="0" w:space="0" w:color="auto"/>
            <w:right w:val="none" w:sz="0" w:space="0" w:color="auto"/>
          </w:divBdr>
        </w:div>
        <w:div w:id="1469590327">
          <w:marLeft w:val="0"/>
          <w:marRight w:val="0"/>
          <w:marTop w:val="0"/>
          <w:marBottom w:val="0"/>
          <w:divBdr>
            <w:top w:val="none" w:sz="0" w:space="0" w:color="auto"/>
            <w:left w:val="none" w:sz="0" w:space="0" w:color="auto"/>
            <w:bottom w:val="none" w:sz="0" w:space="0" w:color="auto"/>
            <w:right w:val="none" w:sz="0" w:space="0" w:color="auto"/>
          </w:divBdr>
        </w:div>
        <w:div w:id="1614628501">
          <w:marLeft w:val="0"/>
          <w:marRight w:val="0"/>
          <w:marTop w:val="0"/>
          <w:marBottom w:val="0"/>
          <w:divBdr>
            <w:top w:val="none" w:sz="0" w:space="0" w:color="auto"/>
            <w:left w:val="none" w:sz="0" w:space="0" w:color="auto"/>
            <w:bottom w:val="none" w:sz="0" w:space="0" w:color="auto"/>
            <w:right w:val="none" w:sz="0" w:space="0" w:color="auto"/>
          </w:divBdr>
        </w:div>
        <w:div w:id="1565799935">
          <w:marLeft w:val="0"/>
          <w:marRight w:val="0"/>
          <w:marTop w:val="0"/>
          <w:marBottom w:val="0"/>
          <w:divBdr>
            <w:top w:val="none" w:sz="0" w:space="0" w:color="auto"/>
            <w:left w:val="none" w:sz="0" w:space="0" w:color="auto"/>
            <w:bottom w:val="none" w:sz="0" w:space="0" w:color="auto"/>
            <w:right w:val="none" w:sz="0" w:space="0" w:color="auto"/>
          </w:divBdr>
        </w:div>
        <w:div w:id="459111808">
          <w:marLeft w:val="0"/>
          <w:marRight w:val="0"/>
          <w:marTop w:val="0"/>
          <w:marBottom w:val="0"/>
          <w:divBdr>
            <w:top w:val="none" w:sz="0" w:space="0" w:color="auto"/>
            <w:left w:val="none" w:sz="0" w:space="0" w:color="auto"/>
            <w:bottom w:val="none" w:sz="0" w:space="0" w:color="auto"/>
            <w:right w:val="none" w:sz="0" w:space="0" w:color="auto"/>
          </w:divBdr>
        </w:div>
        <w:div w:id="975331240">
          <w:marLeft w:val="0"/>
          <w:marRight w:val="0"/>
          <w:marTop w:val="0"/>
          <w:marBottom w:val="0"/>
          <w:divBdr>
            <w:top w:val="none" w:sz="0" w:space="0" w:color="auto"/>
            <w:left w:val="none" w:sz="0" w:space="0" w:color="auto"/>
            <w:bottom w:val="none" w:sz="0" w:space="0" w:color="auto"/>
            <w:right w:val="none" w:sz="0" w:space="0" w:color="auto"/>
          </w:divBdr>
        </w:div>
        <w:div w:id="1677732749">
          <w:marLeft w:val="0"/>
          <w:marRight w:val="0"/>
          <w:marTop w:val="0"/>
          <w:marBottom w:val="0"/>
          <w:divBdr>
            <w:top w:val="none" w:sz="0" w:space="0" w:color="auto"/>
            <w:left w:val="none" w:sz="0" w:space="0" w:color="auto"/>
            <w:bottom w:val="none" w:sz="0" w:space="0" w:color="auto"/>
            <w:right w:val="none" w:sz="0" w:space="0" w:color="auto"/>
          </w:divBdr>
        </w:div>
        <w:div w:id="1461680975">
          <w:marLeft w:val="0"/>
          <w:marRight w:val="0"/>
          <w:marTop w:val="0"/>
          <w:marBottom w:val="0"/>
          <w:divBdr>
            <w:top w:val="none" w:sz="0" w:space="0" w:color="auto"/>
            <w:left w:val="none" w:sz="0" w:space="0" w:color="auto"/>
            <w:bottom w:val="none" w:sz="0" w:space="0" w:color="auto"/>
            <w:right w:val="none" w:sz="0" w:space="0" w:color="auto"/>
          </w:divBdr>
        </w:div>
        <w:div w:id="1052265555">
          <w:marLeft w:val="0"/>
          <w:marRight w:val="0"/>
          <w:marTop w:val="0"/>
          <w:marBottom w:val="0"/>
          <w:divBdr>
            <w:top w:val="none" w:sz="0" w:space="0" w:color="auto"/>
            <w:left w:val="none" w:sz="0" w:space="0" w:color="auto"/>
            <w:bottom w:val="none" w:sz="0" w:space="0" w:color="auto"/>
            <w:right w:val="none" w:sz="0" w:space="0" w:color="auto"/>
          </w:divBdr>
        </w:div>
        <w:div w:id="852844296">
          <w:marLeft w:val="0"/>
          <w:marRight w:val="0"/>
          <w:marTop w:val="0"/>
          <w:marBottom w:val="0"/>
          <w:divBdr>
            <w:top w:val="none" w:sz="0" w:space="0" w:color="auto"/>
            <w:left w:val="none" w:sz="0" w:space="0" w:color="auto"/>
            <w:bottom w:val="none" w:sz="0" w:space="0" w:color="auto"/>
            <w:right w:val="none" w:sz="0" w:space="0" w:color="auto"/>
          </w:divBdr>
        </w:div>
        <w:div w:id="1585453792">
          <w:marLeft w:val="0"/>
          <w:marRight w:val="0"/>
          <w:marTop w:val="0"/>
          <w:marBottom w:val="0"/>
          <w:divBdr>
            <w:top w:val="none" w:sz="0" w:space="0" w:color="auto"/>
            <w:left w:val="none" w:sz="0" w:space="0" w:color="auto"/>
            <w:bottom w:val="none" w:sz="0" w:space="0" w:color="auto"/>
            <w:right w:val="none" w:sz="0" w:space="0" w:color="auto"/>
          </w:divBdr>
        </w:div>
        <w:div w:id="197010414">
          <w:marLeft w:val="0"/>
          <w:marRight w:val="0"/>
          <w:marTop w:val="0"/>
          <w:marBottom w:val="0"/>
          <w:divBdr>
            <w:top w:val="none" w:sz="0" w:space="0" w:color="auto"/>
            <w:left w:val="none" w:sz="0" w:space="0" w:color="auto"/>
            <w:bottom w:val="none" w:sz="0" w:space="0" w:color="auto"/>
            <w:right w:val="none" w:sz="0" w:space="0" w:color="auto"/>
          </w:divBdr>
        </w:div>
        <w:div w:id="2034265567">
          <w:marLeft w:val="0"/>
          <w:marRight w:val="0"/>
          <w:marTop w:val="0"/>
          <w:marBottom w:val="0"/>
          <w:divBdr>
            <w:top w:val="none" w:sz="0" w:space="0" w:color="auto"/>
            <w:left w:val="none" w:sz="0" w:space="0" w:color="auto"/>
            <w:bottom w:val="none" w:sz="0" w:space="0" w:color="auto"/>
            <w:right w:val="none" w:sz="0" w:space="0" w:color="auto"/>
          </w:divBdr>
        </w:div>
        <w:div w:id="533343485">
          <w:marLeft w:val="0"/>
          <w:marRight w:val="0"/>
          <w:marTop w:val="0"/>
          <w:marBottom w:val="0"/>
          <w:divBdr>
            <w:top w:val="none" w:sz="0" w:space="0" w:color="auto"/>
            <w:left w:val="none" w:sz="0" w:space="0" w:color="auto"/>
            <w:bottom w:val="none" w:sz="0" w:space="0" w:color="auto"/>
            <w:right w:val="none" w:sz="0" w:space="0" w:color="auto"/>
          </w:divBdr>
        </w:div>
        <w:div w:id="111478216">
          <w:marLeft w:val="0"/>
          <w:marRight w:val="0"/>
          <w:marTop w:val="0"/>
          <w:marBottom w:val="0"/>
          <w:divBdr>
            <w:top w:val="none" w:sz="0" w:space="0" w:color="auto"/>
            <w:left w:val="none" w:sz="0" w:space="0" w:color="auto"/>
            <w:bottom w:val="none" w:sz="0" w:space="0" w:color="auto"/>
            <w:right w:val="none" w:sz="0" w:space="0" w:color="auto"/>
          </w:divBdr>
        </w:div>
        <w:div w:id="1232153360">
          <w:marLeft w:val="0"/>
          <w:marRight w:val="0"/>
          <w:marTop w:val="0"/>
          <w:marBottom w:val="0"/>
          <w:divBdr>
            <w:top w:val="none" w:sz="0" w:space="0" w:color="auto"/>
            <w:left w:val="none" w:sz="0" w:space="0" w:color="auto"/>
            <w:bottom w:val="none" w:sz="0" w:space="0" w:color="auto"/>
            <w:right w:val="none" w:sz="0" w:space="0" w:color="auto"/>
          </w:divBdr>
        </w:div>
        <w:div w:id="326828990">
          <w:marLeft w:val="0"/>
          <w:marRight w:val="0"/>
          <w:marTop w:val="0"/>
          <w:marBottom w:val="0"/>
          <w:divBdr>
            <w:top w:val="none" w:sz="0" w:space="0" w:color="auto"/>
            <w:left w:val="none" w:sz="0" w:space="0" w:color="auto"/>
            <w:bottom w:val="none" w:sz="0" w:space="0" w:color="auto"/>
            <w:right w:val="none" w:sz="0" w:space="0" w:color="auto"/>
          </w:divBdr>
        </w:div>
        <w:div w:id="586116508">
          <w:marLeft w:val="0"/>
          <w:marRight w:val="0"/>
          <w:marTop w:val="0"/>
          <w:marBottom w:val="0"/>
          <w:divBdr>
            <w:top w:val="none" w:sz="0" w:space="0" w:color="auto"/>
            <w:left w:val="none" w:sz="0" w:space="0" w:color="auto"/>
            <w:bottom w:val="none" w:sz="0" w:space="0" w:color="auto"/>
            <w:right w:val="none" w:sz="0" w:space="0" w:color="auto"/>
          </w:divBdr>
        </w:div>
        <w:div w:id="459885588">
          <w:marLeft w:val="0"/>
          <w:marRight w:val="0"/>
          <w:marTop w:val="0"/>
          <w:marBottom w:val="0"/>
          <w:divBdr>
            <w:top w:val="none" w:sz="0" w:space="0" w:color="auto"/>
            <w:left w:val="none" w:sz="0" w:space="0" w:color="auto"/>
            <w:bottom w:val="none" w:sz="0" w:space="0" w:color="auto"/>
            <w:right w:val="none" w:sz="0" w:space="0" w:color="auto"/>
          </w:divBdr>
        </w:div>
        <w:div w:id="994989234">
          <w:marLeft w:val="0"/>
          <w:marRight w:val="0"/>
          <w:marTop w:val="0"/>
          <w:marBottom w:val="0"/>
          <w:divBdr>
            <w:top w:val="none" w:sz="0" w:space="0" w:color="auto"/>
            <w:left w:val="none" w:sz="0" w:space="0" w:color="auto"/>
            <w:bottom w:val="none" w:sz="0" w:space="0" w:color="auto"/>
            <w:right w:val="none" w:sz="0" w:space="0" w:color="auto"/>
          </w:divBdr>
        </w:div>
        <w:div w:id="1243369493">
          <w:marLeft w:val="0"/>
          <w:marRight w:val="0"/>
          <w:marTop w:val="0"/>
          <w:marBottom w:val="0"/>
          <w:divBdr>
            <w:top w:val="none" w:sz="0" w:space="0" w:color="auto"/>
            <w:left w:val="none" w:sz="0" w:space="0" w:color="auto"/>
            <w:bottom w:val="none" w:sz="0" w:space="0" w:color="auto"/>
            <w:right w:val="none" w:sz="0" w:space="0" w:color="auto"/>
          </w:divBdr>
        </w:div>
        <w:div w:id="1285041465">
          <w:marLeft w:val="0"/>
          <w:marRight w:val="0"/>
          <w:marTop w:val="0"/>
          <w:marBottom w:val="0"/>
          <w:divBdr>
            <w:top w:val="none" w:sz="0" w:space="0" w:color="auto"/>
            <w:left w:val="none" w:sz="0" w:space="0" w:color="auto"/>
            <w:bottom w:val="none" w:sz="0" w:space="0" w:color="auto"/>
            <w:right w:val="none" w:sz="0" w:space="0" w:color="auto"/>
          </w:divBdr>
        </w:div>
        <w:div w:id="2137213081">
          <w:marLeft w:val="0"/>
          <w:marRight w:val="0"/>
          <w:marTop w:val="0"/>
          <w:marBottom w:val="0"/>
          <w:divBdr>
            <w:top w:val="none" w:sz="0" w:space="0" w:color="auto"/>
            <w:left w:val="none" w:sz="0" w:space="0" w:color="auto"/>
            <w:bottom w:val="none" w:sz="0" w:space="0" w:color="auto"/>
            <w:right w:val="none" w:sz="0" w:space="0" w:color="auto"/>
          </w:divBdr>
        </w:div>
        <w:div w:id="968390962">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01258720">
      <w:bodyDiv w:val="1"/>
      <w:marLeft w:val="0"/>
      <w:marRight w:val="0"/>
      <w:marTop w:val="0"/>
      <w:marBottom w:val="0"/>
      <w:divBdr>
        <w:top w:val="none" w:sz="0" w:space="0" w:color="auto"/>
        <w:left w:val="none" w:sz="0" w:space="0" w:color="auto"/>
        <w:bottom w:val="none" w:sz="0" w:space="0" w:color="auto"/>
        <w:right w:val="none" w:sz="0" w:space="0" w:color="auto"/>
      </w:divBdr>
      <w:divsChild>
        <w:div w:id="1590963460">
          <w:marLeft w:val="0"/>
          <w:marRight w:val="0"/>
          <w:marTop w:val="0"/>
          <w:marBottom w:val="0"/>
          <w:divBdr>
            <w:top w:val="none" w:sz="0" w:space="0" w:color="auto"/>
            <w:left w:val="none" w:sz="0" w:space="0" w:color="auto"/>
            <w:bottom w:val="none" w:sz="0" w:space="0" w:color="auto"/>
            <w:right w:val="none" w:sz="0" w:space="0" w:color="auto"/>
          </w:divBdr>
        </w:div>
        <w:div w:id="2073774133">
          <w:marLeft w:val="0"/>
          <w:marRight w:val="0"/>
          <w:marTop w:val="0"/>
          <w:marBottom w:val="0"/>
          <w:divBdr>
            <w:top w:val="none" w:sz="0" w:space="0" w:color="auto"/>
            <w:left w:val="none" w:sz="0" w:space="0" w:color="auto"/>
            <w:bottom w:val="none" w:sz="0" w:space="0" w:color="auto"/>
            <w:right w:val="none" w:sz="0" w:space="0" w:color="auto"/>
          </w:divBdr>
        </w:div>
        <w:div w:id="842668138">
          <w:marLeft w:val="0"/>
          <w:marRight w:val="0"/>
          <w:marTop w:val="0"/>
          <w:marBottom w:val="0"/>
          <w:divBdr>
            <w:top w:val="none" w:sz="0" w:space="0" w:color="auto"/>
            <w:left w:val="none" w:sz="0" w:space="0" w:color="auto"/>
            <w:bottom w:val="none" w:sz="0" w:space="0" w:color="auto"/>
            <w:right w:val="none" w:sz="0" w:space="0" w:color="auto"/>
          </w:divBdr>
        </w:div>
        <w:div w:id="769543834">
          <w:marLeft w:val="0"/>
          <w:marRight w:val="0"/>
          <w:marTop w:val="0"/>
          <w:marBottom w:val="0"/>
          <w:divBdr>
            <w:top w:val="none" w:sz="0" w:space="0" w:color="auto"/>
            <w:left w:val="none" w:sz="0" w:space="0" w:color="auto"/>
            <w:bottom w:val="none" w:sz="0" w:space="0" w:color="auto"/>
            <w:right w:val="none" w:sz="0" w:space="0" w:color="auto"/>
          </w:divBdr>
        </w:div>
        <w:div w:id="316954578">
          <w:marLeft w:val="0"/>
          <w:marRight w:val="0"/>
          <w:marTop w:val="0"/>
          <w:marBottom w:val="0"/>
          <w:divBdr>
            <w:top w:val="none" w:sz="0" w:space="0" w:color="auto"/>
            <w:left w:val="none" w:sz="0" w:space="0" w:color="auto"/>
            <w:bottom w:val="none" w:sz="0" w:space="0" w:color="auto"/>
            <w:right w:val="none" w:sz="0" w:space="0" w:color="auto"/>
          </w:divBdr>
        </w:div>
        <w:div w:id="706830696">
          <w:marLeft w:val="0"/>
          <w:marRight w:val="0"/>
          <w:marTop w:val="0"/>
          <w:marBottom w:val="0"/>
          <w:divBdr>
            <w:top w:val="none" w:sz="0" w:space="0" w:color="auto"/>
            <w:left w:val="none" w:sz="0" w:space="0" w:color="auto"/>
            <w:bottom w:val="none" w:sz="0" w:space="0" w:color="auto"/>
            <w:right w:val="none" w:sz="0" w:space="0" w:color="auto"/>
          </w:divBdr>
        </w:div>
        <w:div w:id="1945259904">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98954035">
          <w:marLeft w:val="0"/>
          <w:marRight w:val="0"/>
          <w:marTop w:val="0"/>
          <w:marBottom w:val="0"/>
          <w:divBdr>
            <w:top w:val="none" w:sz="0" w:space="0" w:color="auto"/>
            <w:left w:val="none" w:sz="0" w:space="0" w:color="auto"/>
            <w:bottom w:val="none" w:sz="0" w:space="0" w:color="auto"/>
            <w:right w:val="none" w:sz="0" w:space="0" w:color="auto"/>
          </w:divBdr>
        </w:div>
        <w:div w:id="882330450">
          <w:marLeft w:val="0"/>
          <w:marRight w:val="0"/>
          <w:marTop w:val="0"/>
          <w:marBottom w:val="0"/>
          <w:divBdr>
            <w:top w:val="none" w:sz="0" w:space="0" w:color="auto"/>
            <w:left w:val="none" w:sz="0" w:space="0" w:color="auto"/>
            <w:bottom w:val="none" w:sz="0" w:space="0" w:color="auto"/>
            <w:right w:val="none" w:sz="0" w:space="0" w:color="auto"/>
          </w:divBdr>
        </w:div>
        <w:div w:id="396973535">
          <w:marLeft w:val="0"/>
          <w:marRight w:val="0"/>
          <w:marTop w:val="0"/>
          <w:marBottom w:val="0"/>
          <w:divBdr>
            <w:top w:val="none" w:sz="0" w:space="0" w:color="auto"/>
            <w:left w:val="none" w:sz="0" w:space="0" w:color="auto"/>
            <w:bottom w:val="none" w:sz="0" w:space="0" w:color="auto"/>
            <w:right w:val="none" w:sz="0" w:space="0" w:color="auto"/>
          </w:divBdr>
        </w:div>
        <w:div w:id="1540629231">
          <w:marLeft w:val="0"/>
          <w:marRight w:val="0"/>
          <w:marTop w:val="0"/>
          <w:marBottom w:val="0"/>
          <w:divBdr>
            <w:top w:val="none" w:sz="0" w:space="0" w:color="auto"/>
            <w:left w:val="none" w:sz="0" w:space="0" w:color="auto"/>
            <w:bottom w:val="none" w:sz="0" w:space="0" w:color="auto"/>
            <w:right w:val="none" w:sz="0" w:space="0" w:color="auto"/>
          </w:divBdr>
        </w:div>
        <w:div w:id="1167018348">
          <w:marLeft w:val="0"/>
          <w:marRight w:val="0"/>
          <w:marTop w:val="0"/>
          <w:marBottom w:val="0"/>
          <w:divBdr>
            <w:top w:val="none" w:sz="0" w:space="0" w:color="auto"/>
            <w:left w:val="none" w:sz="0" w:space="0" w:color="auto"/>
            <w:bottom w:val="none" w:sz="0" w:space="0" w:color="auto"/>
            <w:right w:val="none" w:sz="0" w:space="0" w:color="auto"/>
          </w:divBdr>
        </w:div>
        <w:div w:id="1191727998">
          <w:marLeft w:val="0"/>
          <w:marRight w:val="0"/>
          <w:marTop w:val="0"/>
          <w:marBottom w:val="0"/>
          <w:divBdr>
            <w:top w:val="none" w:sz="0" w:space="0" w:color="auto"/>
            <w:left w:val="none" w:sz="0" w:space="0" w:color="auto"/>
            <w:bottom w:val="none" w:sz="0" w:space="0" w:color="auto"/>
            <w:right w:val="none" w:sz="0" w:space="0" w:color="auto"/>
          </w:divBdr>
        </w:div>
        <w:div w:id="766658361">
          <w:marLeft w:val="0"/>
          <w:marRight w:val="0"/>
          <w:marTop w:val="0"/>
          <w:marBottom w:val="0"/>
          <w:divBdr>
            <w:top w:val="none" w:sz="0" w:space="0" w:color="auto"/>
            <w:left w:val="none" w:sz="0" w:space="0" w:color="auto"/>
            <w:bottom w:val="none" w:sz="0" w:space="0" w:color="auto"/>
            <w:right w:val="none" w:sz="0" w:space="0" w:color="auto"/>
          </w:divBdr>
        </w:div>
        <w:div w:id="2078437399">
          <w:marLeft w:val="0"/>
          <w:marRight w:val="0"/>
          <w:marTop w:val="0"/>
          <w:marBottom w:val="0"/>
          <w:divBdr>
            <w:top w:val="none" w:sz="0" w:space="0" w:color="auto"/>
            <w:left w:val="none" w:sz="0" w:space="0" w:color="auto"/>
            <w:bottom w:val="none" w:sz="0" w:space="0" w:color="auto"/>
            <w:right w:val="none" w:sz="0" w:space="0" w:color="auto"/>
          </w:divBdr>
        </w:div>
        <w:div w:id="1346593739">
          <w:marLeft w:val="0"/>
          <w:marRight w:val="0"/>
          <w:marTop w:val="0"/>
          <w:marBottom w:val="0"/>
          <w:divBdr>
            <w:top w:val="none" w:sz="0" w:space="0" w:color="auto"/>
            <w:left w:val="none" w:sz="0" w:space="0" w:color="auto"/>
            <w:bottom w:val="none" w:sz="0" w:space="0" w:color="auto"/>
            <w:right w:val="none" w:sz="0" w:space="0" w:color="auto"/>
          </w:divBdr>
        </w:div>
        <w:div w:id="378820133">
          <w:marLeft w:val="0"/>
          <w:marRight w:val="0"/>
          <w:marTop w:val="0"/>
          <w:marBottom w:val="0"/>
          <w:divBdr>
            <w:top w:val="none" w:sz="0" w:space="0" w:color="auto"/>
            <w:left w:val="none" w:sz="0" w:space="0" w:color="auto"/>
            <w:bottom w:val="none" w:sz="0" w:space="0" w:color="auto"/>
            <w:right w:val="none" w:sz="0" w:space="0" w:color="auto"/>
          </w:divBdr>
        </w:div>
        <w:div w:id="1579091631">
          <w:marLeft w:val="0"/>
          <w:marRight w:val="0"/>
          <w:marTop w:val="0"/>
          <w:marBottom w:val="0"/>
          <w:divBdr>
            <w:top w:val="none" w:sz="0" w:space="0" w:color="auto"/>
            <w:left w:val="none" w:sz="0" w:space="0" w:color="auto"/>
            <w:bottom w:val="none" w:sz="0" w:space="0" w:color="auto"/>
            <w:right w:val="none" w:sz="0" w:space="0" w:color="auto"/>
          </w:divBdr>
        </w:div>
        <w:div w:id="1953244438">
          <w:marLeft w:val="0"/>
          <w:marRight w:val="0"/>
          <w:marTop w:val="0"/>
          <w:marBottom w:val="0"/>
          <w:divBdr>
            <w:top w:val="none" w:sz="0" w:space="0" w:color="auto"/>
            <w:left w:val="none" w:sz="0" w:space="0" w:color="auto"/>
            <w:bottom w:val="none" w:sz="0" w:space="0" w:color="auto"/>
            <w:right w:val="none" w:sz="0" w:space="0" w:color="auto"/>
          </w:divBdr>
        </w:div>
        <w:div w:id="1471510513">
          <w:marLeft w:val="0"/>
          <w:marRight w:val="0"/>
          <w:marTop w:val="0"/>
          <w:marBottom w:val="0"/>
          <w:divBdr>
            <w:top w:val="none" w:sz="0" w:space="0" w:color="auto"/>
            <w:left w:val="none" w:sz="0" w:space="0" w:color="auto"/>
            <w:bottom w:val="none" w:sz="0" w:space="0" w:color="auto"/>
            <w:right w:val="none" w:sz="0" w:space="0" w:color="auto"/>
          </w:divBdr>
        </w:div>
        <w:div w:id="2108453698">
          <w:marLeft w:val="0"/>
          <w:marRight w:val="0"/>
          <w:marTop w:val="0"/>
          <w:marBottom w:val="0"/>
          <w:divBdr>
            <w:top w:val="none" w:sz="0" w:space="0" w:color="auto"/>
            <w:left w:val="none" w:sz="0" w:space="0" w:color="auto"/>
            <w:bottom w:val="none" w:sz="0" w:space="0" w:color="auto"/>
            <w:right w:val="none" w:sz="0" w:space="0" w:color="auto"/>
          </w:divBdr>
        </w:div>
        <w:div w:id="1602833104">
          <w:marLeft w:val="0"/>
          <w:marRight w:val="0"/>
          <w:marTop w:val="0"/>
          <w:marBottom w:val="0"/>
          <w:divBdr>
            <w:top w:val="none" w:sz="0" w:space="0" w:color="auto"/>
            <w:left w:val="none" w:sz="0" w:space="0" w:color="auto"/>
            <w:bottom w:val="none" w:sz="0" w:space="0" w:color="auto"/>
            <w:right w:val="none" w:sz="0" w:space="0" w:color="auto"/>
          </w:divBdr>
        </w:div>
        <w:div w:id="487943769">
          <w:marLeft w:val="0"/>
          <w:marRight w:val="0"/>
          <w:marTop w:val="0"/>
          <w:marBottom w:val="0"/>
          <w:divBdr>
            <w:top w:val="none" w:sz="0" w:space="0" w:color="auto"/>
            <w:left w:val="none" w:sz="0" w:space="0" w:color="auto"/>
            <w:bottom w:val="none" w:sz="0" w:space="0" w:color="auto"/>
            <w:right w:val="none" w:sz="0" w:space="0" w:color="auto"/>
          </w:divBdr>
        </w:div>
        <w:div w:id="54395883">
          <w:marLeft w:val="0"/>
          <w:marRight w:val="0"/>
          <w:marTop w:val="0"/>
          <w:marBottom w:val="0"/>
          <w:divBdr>
            <w:top w:val="none" w:sz="0" w:space="0" w:color="auto"/>
            <w:left w:val="none" w:sz="0" w:space="0" w:color="auto"/>
            <w:bottom w:val="none" w:sz="0" w:space="0" w:color="auto"/>
            <w:right w:val="none" w:sz="0" w:space="0" w:color="auto"/>
          </w:divBdr>
        </w:div>
        <w:div w:id="1677807204">
          <w:marLeft w:val="0"/>
          <w:marRight w:val="0"/>
          <w:marTop w:val="0"/>
          <w:marBottom w:val="0"/>
          <w:divBdr>
            <w:top w:val="none" w:sz="0" w:space="0" w:color="auto"/>
            <w:left w:val="none" w:sz="0" w:space="0" w:color="auto"/>
            <w:bottom w:val="none" w:sz="0" w:space="0" w:color="auto"/>
            <w:right w:val="none" w:sz="0" w:space="0" w:color="auto"/>
          </w:divBdr>
        </w:div>
        <w:div w:id="1976446946">
          <w:marLeft w:val="0"/>
          <w:marRight w:val="0"/>
          <w:marTop w:val="0"/>
          <w:marBottom w:val="0"/>
          <w:divBdr>
            <w:top w:val="none" w:sz="0" w:space="0" w:color="auto"/>
            <w:left w:val="none" w:sz="0" w:space="0" w:color="auto"/>
            <w:bottom w:val="none" w:sz="0" w:space="0" w:color="auto"/>
            <w:right w:val="none" w:sz="0" w:space="0" w:color="auto"/>
          </w:divBdr>
        </w:div>
        <w:div w:id="47267130">
          <w:marLeft w:val="0"/>
          <w:marRight w:val="0"/>
          <w:marTop w:val="0"/>
          <w:marBottom w:val="0"/>
          <w:divBdr>
            <w:top w:val="none" w:sz="0" w:space="0" w:color="auto"/>
            <w:left w:val="none" w:sz="0" w:space="0" w:color="auto"/>
            <w:bottom w:val="none" w:sz="0" w:space="0" w:color="auto"/>
            <w:right w:val="none" w:sz="0" w:space="0" w:color="auto"/>
          </w:divBdr>
        </w:div>
        <w:div w:id="1797988864">
          <w:marLeft w:val="0"/>
          <w:marRight w:val="0"/>
          <w:marTop w:val="0"/>
          <w:marBottom w:val="0"/>
          <w:divBdr>
            <w:top w:val="none" w:sz="0" w:space="0" w:color="auto"/>
            <w:left w:val="none" w:sz="0" w:space="0" w:color="auto"/>
            <w:bottom w:val="none" w:sz="0" w:space="0" w:color="auto"/>
            <w:right w:val="none" w:sz="0" w:space="0" w:color="auto"/>
          </w:divBdr>
        </w:div>
        <w:div w:id="1863669344">
          <w:marLeft w:val="0"/>
          <w:marRight w:val="0"/>
          <w:marTop w:val="0"/>
          <w:marBottom w:val="0"/>
          <w:divBdr>
            <w:top w:val="none" w:sz="0" w:space="0" w:color="auto"/>
            <w:left w:val="none" w:sz="0" w:space="0" w:color="auto"/>
            <w:bottom w:val="none" w:sz="0" w:space="0" w:color="auto"/>
            <w:right w:val="none" w:sz="0" w:space="0" w:color="auto"/>
          </w:divBdr>
        </w:div>
        <w:div w:id="1284000803">
          <w:marLeft w:val="0"/>
          <w:marRight w:val="0"/>
          <w:marTop w:val="0"/>
          <w:marBottom w:val="0"/>
          <w:divBdr>
            <w:top w:val="none" w:sz="0" w:space="0" w:color="auto"/>
            <w:left w:val="none" w:sz="0" w:space="0" w:color="auto"/>
            <w:bottom w:val="none" w:sz="0" w:space="0" w:color="auto"/>
            <w:right w:val="none" w:sz="0" w:space="0" w:color="auto"/>
          </w:divBdr>
        </w:div>
        <w:div w:id="2028286328">
          <w:marLeft w:val="0"/>
          <w:marRight w:val="0"/>
          <w:marTop w:val="0"/>
          <w:marBottom w:val="0"/>
          <w:divBdr>
            <w:top w:val="none" w:sz="0" w:space="0" w:color="auto"/>
            <w:left w:val="none" w:sz="0" w:space="0" w:color="auto"/>
            <w:bottom w:val="none" w:sz="0" w:space="0" w:color="auto"/>
            <w:right w:val="none" w:sz="0" w:space="0" w:color="auto"/>
          </w:divBdr>
        </w:div>
        <w:div w:id="1546789365">
          <w:marLeft w:val="0"/>
          <w:marRight w:val="0"/>
          <w:marTop w:val="0"/>
          <w:marBottom w:val="0"/>
          <w:divBdr>
            <w:top w:val="none" w:sz="0" w:space="0" w:color="auto"/>
            <w:left w:val="none" w:sz="0" w:space="0" w:color="auto"/>
            <w:bottom w:val="none" w:sz="0" w:space="0" w:color="auto"/>
            <w:right w:val="none" w:sz="0" w:space="0" w:color="auto"/>
          </w:divBdr>
        </w:div>
        <w:div w:id="871190467">
          <w:marLeft w:val="0"/>
          <w:marRight w:val="0"/>
          <w:marTop w:val="0"/>
          <w:marBottom w:val="0"/>
          <w:divBdr>
            <w:top w:val="none" w:sz="0" w:space="0" w:color="auto"/>
            <w:left w:val="none" w:sz="0" w:space="0" w:color="auto"/>
            <w:bottom w:val="none" w:sz="0" w:space="0" w:color="auto"/>
            <w:right w:val="none" w:sz="0" w:space="0" w:color="auto"/>
          </w:divBdr>
        </w:div>
        <w:div w:id="133717995">
          <w:marLeft w:val="0"/>
          <w:marRight w:val="0"/>
          <w:marTop w:val="0"/>
          <w:marBottom w:val="0"/>
          <w:divBdr>
            <w:top w:val="none" w:sz="0" w:space="0" w:color="auto"/>
            <w:left w:val="none" w:sz="0" w:space="0" w:color="auto"/>
            <w:bottom w:val="none" w:sz="0" w:space="0" w:color="auto"/>
            <w:right w:val="none" w:sz="0" w:space="0" w:color="auto"/>
          </w:divBdr>
        </w:div>
        <w:div w:id="1773167458">
          <w:marLeft w:val="0"/>
          <w:marRight w:val="0"/>
          <w:marTop w:val="0"/>
          <w:marBottom w:val="0"/>
          <w:divBdr>
            <w:top w:val="none" w:sz="0" w:space="0" w:color="auto"/>
            <w:left w:val="none" w:sz="0" w:space="0" w:color="auto"/>
            <w:bottom w:val="none" w:sz="0" w:space="0" w:color="auto"/>
            <w:right w:val="none" w:sz="0" w:space="0" w:color="auto"/>
          </w:divBdr>
        </w:div>
        <w:div w:id="1015881744">
          <w:marLeft w:val="0"/>
          <w:marRight w:val="0"/>
          <w:marTop w:val="0"/>
          <w:marBottom w:val="0"/>
          <w:divBdr>
            <w:top w:val="none" w:sz="0" w:space="0" w:color="auto"/>
            <w:left w:val="none" w:sz="0" w:space="0" w:color="auto"/>
            <w:bottom w:val="none" w:sz="0" w:space="0" w:color="auto"/>
            <w:right w:val="none" w:sz="0" w:space="0" w:color="auto"/>
          </w:divBdr>
        </w:div>
        <w:div w:id="675157902">
          <w:marLeft w:val="0"/>
          <w:marRight w:val="0"/>
          <w:marTop w:val="0"/>
          <w:marBottom w:val="0"/>
          <w:divBdr>
            <w:top w:val="none" w:sz="0" w:space="0" w:color="auto"/>
            <w:left w:val="none" w:sz="0" w:space="0" w:color="auto"/>
            <w:bottom w:val="none" w:sz="0" w:space="0" w:color="auto"/>
            <w:right w:val="none" w:sz="0" w:space="0" w:color="auto"/>
          </w:divBdr>
        </w:div>
        <w:div w:id="756710995">
          <w:marLeft w:val="0"/>
          <w:marRight w:val="0"/>
          <w:marTop w:val="0"/>
          <w:marBottom w:val="0"/>
          <w:divBdr>
            <w:top w:val="none" w:sz="0" w:space="0" w:color="auto"/>
            <w:left w:val="none" w:sz="0" w:space="0" w:color="auto"/>
            <w:bottom w:val="none" w:sz="0" w:space="0" w:color="auto"/>
            <w:right w:val="none" w:sz="0" w:space="0" w:color="auto"/>
          </w:divBdr>
        </w:div>
        <w:div w:id="1422875043">
          <w:marLeft w:val="0"/>
          <w:marRight w:val="0"/>
          <w:marTop w:val="0"/>
          <w:marBottom w:val="0"/>
          <w:divBdr>
            <w:top w:val="none" w:sz="0" w:space="0" w:color="auto"/>
            <w:left w:val="none" w:sz="0" w:space="0" w:color="auto"/>
            <w:bottom w:val="none" w:sz="0" w:space="0" w:color="auto"/>
            <w:right w:val="none" w:sz="0" w:space="0" w:color="auto"/>
          </w:divBdr>
        </w:div>
        <w:div w:id="1479491882">
          <w:marLeft w:val="0"/>
          <w:marRight w:val="0"/>
          <w:marTop w:val="0"/>
          <w:marBottom w:val="0"/>
          <w:divBdr>
            <w:top w:val="none" w:sz="0" w:space="0" w:color="auto"/>
            <w:left w:val="none" w:sz="0" w:space="0" w:color="auto"/>
            <w:bottom w:val="none" w:sz="0" w:space="0" w:color="auto"/>
            <w:right w:val="none" w:sz="0" w:space="0" w:color="auto"/>
          </w:divBdr>
        </w:div>
        <w:div w:id="333072316">
          <w:marLeft w:val="0"/>
          <w:marRight w:val="0"/>
          <w:marTop w:val="0"/>
          <w:marBottom w:val="0"/>
          <w:divBdr>
            <w:top w:val="none" w:sz="0" w:space="0" w:color="auto"/>
            <w:left w:val="none" w:sz="0" w:space="0" w:color="auto"/>
            <w:bottom w:val="none" w:sz="0" w:space="0" w:color="auto"/>
            <w:right w:val="none" w:sz="0" w:space="0" w:color="auto"/>
          </w:divBdr>
        </w:div>
      </w:divsChild>
    </w:div>
    <w:div w:id="649093816">
      <w:bodyDiv w:val="1"/>
      <w:marLeft w:val="0"/>
      <w:marRight w:val="0"/>
      <w:marTop w:val="0"/>
      <w:marBottom w:val="0"/>
      <w:divBdr>
        <w:top w:val="none" w:sz="0" w:space="0" w:color="auto"/>
        <w:left w:val="none" w:sz="0" w:space="0" w:color="auto"/>
        <w:bottom w:val="none" w:sz="0" w:space="0" w:color="auto"/>
        <w:right w:val="none" w:sz="0" w:space="0" w:color="auto"/>
      </w:divBdr>
      <w:divsChild>
        <w:div w:id="82144801">
          <w:marLeft w:val="0"/>
          <w:marRight w:val="0"/>
          <w:marTop w:val="0"/>
          <w:marBottom w:val="0"/>
          <w:divBdr>
            <w:top w:val="none" w:sz="0" w:space="0" w:color="auto"/>
            <w:left w:val="none" w:sz="0" w:space="0" w:color="auto"/>
            <w:bottom w:val="none" w:sz="0" w:space="0" w:color="auto"/>
            <w:right w:val="none" w:sz="0" w:space="0" w:color="auto"/>
          </w:divBdr>
        </w:div>
        <w:div w:id="463041340">
          <w:marLeft w:val="0"/>
          <w:marRight w:val="0"/>
          <w:marTop w:val="0"/>
          <w:marBottom w:val="0"/>
          <w:divBdr>
            <w:top w:val="none" w:sz="0" w:space="0" w:color="auto"/>
            <w:left w:val="none" w:sz="0" w:space="0" w:color="auto"/>
            <w:bottom w:val="none" w:sz="0" w:space="0" w:color="auto"/>
            <w:right w:val="none" w:sz="0" w:space="0" w:color="auto"/>
          </w:divBdr>
        </w:div>
        <w:div w:id="1793859697">
          <w:marLeft w:val="0"/>
          <w:marRight w:val="0"/>
          <w:marTop w:val="0"/>
          <w:marBottom w:val="0"/>
          <w:divBdr>
            <w:top w:val="none" w:sz="0" w:space="0" w:color="auto"/>
            <w:left w:val="none" w:sz="0" w:space="0" w:color="auto"/>
            <w:bottom w:val="none" w:sz="0" w:space="0" w:color="auto"/>
            <w:right w:val="none" w:sz="0" w:space="0" w:color="auto"/>
          </w:divBdr>
        </w:div>
        <w:div w:id="768702925">
          <w:marLeft w:val="0"/>
          <w:marRight w:val="0"/>
          <w:marTop w:val="0"/>
          <w:marBottom w:val="0"/>
          <w:divBdr>
            <w:top w:val="none" w:sz="0" w:space="0" w:color="auto"/>
            <w:left w:val="none" w:sz="0" w:space="0" w:color="auto"/>
            <w:bottom w:val="none" w:sz="0" w:space="0" w:color="auto"/>
            <w:right w:val="none" w:sz="0" w:space="0" w:color="auto"/>
          </w:divBdr>
        </w:div>
        <w:div w:id="1769958801">
          <w:marLeft w:val="0"/>
          <w:marRight w:val="0"/>
          <w:marTop w:val="0"/>
          <w:marBottom w:val="0"/>
          <w:divBdr>
            <w:top w:val="none" w:sz="0" w:space="0" w:color="auto"/>
            <w:left w:val="none" w:sz="0" w:space="0" w:color="auto"/>
            <w:bottom w:val="none" w:sz="0" w:space="0" w:color="auto"/>
            <w:right w:val="none" w:sz="0" w:space="0" w:color="auto"/>
          </w:divBdr>
        </w:div>
        <w:div w:id="67314426">
          <w:marLeft w:val="0"/>
          <w:marRight w:val="0"/>
          <w:marTop w:val="0"/>
          <w:marBottom w:val="0"/>
          <w:divBdr>
            <w:top w:val="none" w:sz="0" w:space="0" w:color="auto"/>
            <w:left w:val="none" w:sz="0" w:space="0" w:color="auto"/>
            <w:bottom w:val="none" w:sz="0" w:space="0" w:color="auto"/>
            <w:right w:val="none" w:sz="0" w:space="0" w:color="auto"/>
          </w:divBdr>
        </w:div>
        <w:div w:id="1849640595">
          <w:marLeft w:val="0"/>
          <w:marRight w:val="0"/>
          <w:marTop w:val="0"/>
          <w:marBottom w:val="0"/>
          <w:divBdr>
            <w:top w:val="none" w:sz="0" w:space="0" w:color="auto"/>
            <w:left w:val="none" w:sz="0" w:space="0" w:color="auto"/>
            <w:bottom w:val="none" w:sz="0" w:space="0" w:color="auto"/>
            <w:right w:val="none" w:sz="0" w:space="0" w:color="auto"/>
          </w:divBdr>
        </w:div>
        <w:div w:id="111749502">
          <w:marLeft w:val="0"/>
          <w:marRight w:val="0"/>
          <w:marTop w:val="0"/>
          <w:marBottom w:val="0"/>
          <w:divBdr>
            <w:top w:val="none" w:sz="0" w:space="0" w:color="auto"/>
            <w:left w:val="none" w:sz="0" w:space="0" w:color="auto"/>
            <w:bottom w:val="none" w:sz="0" w:space="0" w:color="auto"/>
            <w:right w:val="none" w:sz="0" w:space="0" w:color="auto"/>
          </w:divBdr>
        </w:div>
        <w:div w:id="1220434548">
          <w:marLeft w:val="0"/>
          <w:marRight w:val="0"/>
          <w:marTop w:val="0"/>
          <w:marBottom w:val="0"/>
          <w:divBdr>
            <w:top w:val="none" w:sz="0" w:space="0" w:color="auto"/>
            <w:left w:val="none" w:sz="0" w:space="0" w:color="auto"/>
            <w:bottom w:val="none" w:sz="0" w:space="0" w:color="auto"/>
            <w:right w:val="none" w:sz="0" w:space="0" w:color="auto"/>
          </w:divBdr>
        </w:div>
        <w:div w:id="702941018">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929270820">
          <w:marLeft w:val="0"/>
          <w:marRight w:val="0"/>
          <w:marTop w:val="0"/>
          <w:marBottom w:val="0"/>
          <w:divBdr>
            <w:top w:val="none" w:sz="0" w:space="0" w:color="auto"/>
            <w:left w:val="none" w:sz="0" w:space="0" w:color="auto"/>
            <w:bottom w:val="none" w:sz="0" w:space="0" w:color="auto"/>
            <w:right w:val="none" w:sz="0" w:space="0" w:color="auto"/>
          </w:divBdr>
        </w:div>
        <w:div w:id="892161343">
          <w:marLeft w:val="0"/>
          <w:marRight w:val="0"/>
          <w:marTop w:val="0"/>
          <w:marBottom w:val="0"/>
          <w:divBdr>
            <w:top w:val="none" w:sz="0" w:space="0" w:color="auto"/>
            <w:left w:val="none" w:sz="0" w:space="0" w:color="auto"/>
            <w:bottom w:val="none" w:sz="0" w:space="0" w:color="auto"/>
            <w:right w:val="none" w:sz="0" w:space="0" w:color="auto"/>
          </w:divBdr>
        </w:div>
        <w:div w:id="440950954">
          <w:marLeft w:val="0"/>
          <w:marRight w:val="0"/>
          <w:marTop w:val="0"/>
          <w:marBottom w:val="0"/>
          <w:divBdr>
            <w:top w:val="none" w:sz="0" w:space="0" w:color="auto"/>
            <w:left w:val="none" w:sz="0" w:space="0" w:color="auto"/>
            <w:bottom w:val="none" w:sz="0" w:space="0" w:color="auto"/>
            <w:right w:val="none" w:sz="0" w:space="0" w:color="auto"/>
          </w:divBdr>
        </w:div>
        <w:div w:id="36787008">
          <w:marLeft w:val="0"/>
          <w:marRight w:val="0"/>
          <w:marTop w:val="0"/>
          <w:marBottom w:val="0"/>
          <w:divBdr>
            <w:top w:val="none" w:sz="0" w:space="0" w:color="auto"/>
            <w:left w:val="none" w:sz="0" w:space="0" w:color="auto"/>
            <w:bottom w:val="none" w:sz="0" w:space="0" w:color="auto"/>
            <w:right w:val="none" w:sz="0" w:space="0" w:color="auto"/>
          </w:divBdr>
        </w:div>
        <w:div w:id="1739674020">
          <w:marLeft w:val="0"/>
          <w:marRight w:val="0"/>
          <w:marTop w:val="0"/>
          <w:marBottom w:val="0"/>
          <w:divBdr>
            <w:top w:val="none" w:sz="0" w:space="0" w:color="auto"/>
            <w:left w:val="none" w:sz="0" w:space="0" w:color="auto"/>
            <w:bottom w:val="none" w:sz="0" w:space="0" w:color="auto"/>
            <w:right w:val="none" w:sz="0" w:space="0" w:color="auto"/>
          </w:divBdr>
        </w:div>
        <w:div w:id="797260195">
          <w:marLeft w:val="0"/>
          <w:marRight w:val="0"/>
          <w:marTop w:val="0"/>
          <w:marBottom w:val="0"/>
          <w:divBdr>
            <w:top w:val="none" w:sz="0" w:space="0" w:color="auto"/>
            <w:left w:val="none" w:sz="0" w:space="0" w:color="auto"/>
            <w:bottom w:val="none" w:sz="0" w:space="0" w:color="auto"/>
            <w:right w:val="none" w:sz="0" w:space="0" w:color="auto"/>
          </w:divBdr>
        </w:div>
        <w:div w:id="965283184">
          <w:marLeft w:val="0"/>
          <w:marRight w:val="0"/>
          <w:marTop w:val="0"/>
          <w:marBottom w:val="0"/>
          <w:divBdr>
            <w:top w:val="none" w:sz="0" w:space="0" w:color="auto"/>
            <w:left w:val="none" w:sz="0" w:space="0" w:color="auto"/>
            <w:bottom w:val="none" w:sz="0" w:space="0" w:color="auto"/>
            <w:right w:val="none" w:sz="0" w:space="0" w:color="auto"/>
          </w:divBdr>
        </w:div>
        <w:div w:id="257639039">
          <w:marLeft w:val="0"/>
          <w:marRight w:val="0"/>
          <w:marTop w:val="0"/>
          <w:marBottom w:val="0"/>
          <w:divBdr>
            <w:top w:val="none" w:sz="0" w:space="0" w:color="auto"/>
            <w:left w:val="none" w:sz="0" w:space="0" w:color="auto"/>
            <w:bottom w:val="none" w:sz="0" w:space="0" w:color="auto"/>
            <w:right w:val="none" w:sz="0" w:space="0" w:color="auto"/>
          </w:divBdr>
        </w:div>
        <w:div w:id="467548402">
          <w:marLeft w:val="0"/>
          <w:marRight w:val="0"/>
          <w:marTop w:val="0"/>
          <w:marBottom w:val="0"/>
          <w:divBdr>
            <w:top w:val="none" w:sz="0" w:space="0" w:color="auto"/>
            <w:left w:val="none" w:sz="0" w:space="0" w:color="auto"/>
            <w:bottom w:val="none" w:sz="0" w:space="0" w:color="auto"/>
            <w:right w:val="none" w:sz="0" w:space="0" w:color="auto"/>
          </w:divBdr>
        </w:div>
        <w:div w:id="1027216290">
          <w:marLeft w:val="0"/>
          <w:marRight w:val="0"/>
          <w:marTop w:val="0"/>
          <w:marBottom w:val="0"/>
          <w:divBdr>
            <w:top w:val="none" w:sz="0" w:space="0" w:color="auto"/>
            <w:left w:val="none" w:sz="0" w:space="0" w:color="auto"/>
            <w:bottom w:val="none" w:sz="0" w:space="0" w:color="auto"/>
            <w:right w:val="none" w:sz="0" w:space="0" w:color="auto"/>
          </w:divBdr>
        </w:div>
        <w:div w:id="1123109588">
          <w:marLeft w:val="0"/>
          <w:marRight w:val="0"/>
          <w:marTop w:val="0"/>
          <w:marBottom w:val="0"/>
          <w:divBdr>
            <w:top w:val="none" w:sz="0" w:space="0" w:color="auto"/>
            <w:left w:val="none" w:sz="0" w:space="0" w:color="auto"/>
            <w:bottom w:val="none" w:sz="0" w:space="0" w:color="auto"/>
            <w:right w:val="none" w:sz="0" w:space="0" w:color="auto"/>
          </w:divBdr>
        </w:div>
        <w:div w:id="1440878048">
          <w:marLeft w:val="0"/>
          <w:marRight w:val="0"/>
          <w:marTop w:val="0"/>
          <w:marBottom w:val="0"/>
          <w:divBdr>
            <w:top w:val="none" w:sz="0" w:space="0" w:color="auto"/>
            <w:left w:val="none" w:sz="0" w:space="0" w:color="auto"/>
            <w:bottom w:val="none" w:sz="0" w:space="0" w:color="auto"/>
            <w:right w:val="none" w:sz="0" w:space="0" w:color="auto"/>
          </w:divBdr>
        </w:div>
        <w:div w:id="1178156657">
          <w:marLeft w:val="0"/>
          <w:marRight w:val="0"/>
          <w:marTop w:val="0"/>
          <w:marBottom w:val="0"/>
          <w:divBdr>
            <w:top w:val="none" w:sz="0" w:space="0" w:color="auto"/>
            <w:left w:val="none" w:sz="0" w:space="0" w:color="auto"/>
            <w:bottom w:val="none" w:sz="0" w:space="0" w:color="auto"/>
            <w:right w:val="none" w:sz="0" w:space="0" w:color="auto"/>
          </w:divBdr>
        </w:div>
        <w:div w:id="2139638748">
          <w:marLeft w:val="0"/>
          <w:marRight w:val="0"/>
          <w:marTop w:val="0"/>
          <w:marBottom w:val="0"/>
          <w:divBdr>
            <w:top w:val="none" w:sz="0" w:space="0" w:color="auto"/>
            <w:left w:val="none" w:sz="0" w:space="0" w:color="auto"/>
            <w:bottom w:val="none" w:sz="0" w:space="0" w:color="auto"/>
            <w:right w:val="none" w:sz="0" w:space="0" w:color="auto"/>
          </w:divBdr>
        </w:div>
        <w:div w:id="1157920678">
          <w:marLeft w:val="0"/>
          <w:marRight w:val="0"/>
          <w:marTop w:val="0"/>
          <w:marBottom w:val="0"/>
          <w:divBdr>
            <w:top w:val="none" w:sz="0" w:space="0" w:color="auto"/>
            <w:left w:val="none" w:sz="0" w:space="0" w:color="auto"/>
            <w:bottom w:val="none" w:sz="0" w:space="0" w:color="auto"/>
            <w:right w:val="none" w:sz="0" w:space="0" w:color="auto"/>
          </w:divBdr>
        </w:div>
        <w:div w:id="1222904998">
          <w:marLeft w:val="0"/>
          <w:marRight w:val="0"/>
          <w:marTop w:val="0"/>
          <w:marBottom w:val="0"/>
          <w:divBdr>
            <w:top w:val="none" w:sz="0" w:space="0" w:color="auto"/>
            <w:left w:val="none" w:sz="0" w:space="0" w:color="auto"/>
            <w:bottom w:val="none" w:sz="0" w:space="0" w:color="auto"/>
            <w:right w:val="none" w:sz="0" w:space="0" w:color="auto"/>
          </w:divBdr>
        </w:div>
        <w:div w:id="906377723">
          <w:marLeft w:val="0"/>
          <w:marRight w:val="0"/>
          <w:marTop w:val="0"/>
          <w:marBottom w:val="0"/>
          <w:divBdr>
            <w:top w:val="none" w:sz="0" w:space="0" w:color="auto"/>
            <w:left w:val="none" w:sz="0" w:space="0" w:color="auto"/>
            <w:bottom w:val="none" w:sz="0" w:space="0" w:color="auto"/>
            <w:right w:val="none" w:sz="0" w:space="0" w:color="auto"/>
          </w:divBdr>
        </w:div>
        <w:div w:id="1962806921">
          <w:marLeft w:val="0"/>
          <w:marRight w:val="0"/>
          <w:marTop w:val="0"/>
          <w:marBottom w:val="0"/>
          <w:divBdr>
            <w:top w:val="none" w:sz="0" w:space="0" w:color="auto"/>
            <w:left w:val="none" w:sz="0" w:space="0" w:color="auto"/>
            <w:bottom w:val="none" w:sz="0" w:space="0" w:color="auto"/>
            <w:right w:val="none" w:sz="0" w:space="0" w:color="auto"/>
          </w:divBdr>
        </w:div>
        <w:div w:id="674770898">
          <w:marLeft w:val="0"/>
          <w:marRight w:val="0"/>
          <w:marTop w:val="0"/>
          <w:marBottom w:val="0"/>
          <w:divBdr>
            <w:top w:val="none" w:sz="0" w:space="0" w:color="auto"/>
            <w:left w:val="none" w:sz="0" w:space="0" w:color="auto"/>
            <w:bottom w:val="none" w:sz="0" w:space="0" w:color="auto"/>
            <w:right w:val="none" w:sz="0" w:space="0" w:color="auto"/>
          </w:divBdr>
        </w:div>
        <w:div w:id="337006789">
          <w:marLeft w:val="0"/>
          <w:marRight w:val="0"/>
          <w:marTop w:val="0"/>
          <w:marBottom w:val="0"/>
          <w:divBdr>
            <w:top w:val="none" w:sz="0" w:space="0" w:color="auto"/>
            <w:left w:val="none" w:sz="0" w:space="0" w:color="auto"/>
            <w:bottom w:val="none" w:sz="0" w:space="0" w:color="auto"/>
            <w:right w:val="none" w:sz="0" w:space="0" w:color="auto"/>
          </w:divBdr>
        </w:div>
        <w:div w:id="1132015587">
          <w:marLeft w:val="0"/>
          <w:marRight w:val="0"/>
          <w:marTop w:val="0"/>
          <w:marBottom w:val="0"/>
          <w:divBdr>
            <w:top w:val="none" w:sz="0" w:space="0" w:color="auto"/>
            <w:left w:val="none" w:sz="0" w:space="0" w:color="auto"/>
            <w:bottom w:val="none" w:sz="0" w:space="0" w:color="auto"/>
            <w:right w:val="none" w:sz="0" w:space="0" w:color="auto"/>
          </w:divBdr>
        </w:div>
        <w:div w:id="673191440">
          <w:marLeft w:val="0"/>
          <w:marRight w:val="0"/>
          <w:marTop w:val="0"/>
          <w:marBottom w:val="0"/>
          <w:divBdr>
            <w:top w:val="none" w:sz="0" w:space="0" w:color="auto"/>
            <w:left w:val="none" w:sz="0" w:space="0" w:color="auto"/>
            <w:bottom w:val="none" w:sz="0" w:space="0" w:color="auto"/>
            <w:right w:val="none" w:sz="0" w:space="0" w:color="auto"/>
          </w:divBdr>
        </w:div>
        <w:div w:id="1799106033">
          <w:marLeft w:val="0"/>
          <w:marRight w:val="0"/>
          <w:marTop w:val="0"/>
          <w:marBottom w:val="0"/>
          <w:divBdr>
            <w:top w:val="none" w:sz="0" w:space="0" w:color="auto"/>
            <w:left w:val="none" w:sz="0" w:space="0" w:color="auto"/>
            <w:bottom w:val="none" w:sz="0" w:space="0" w:color="auto"/>
            <w:right w:val="none" w:sz="0" w:space="0" w:color="auto"/>
          </w:divBdr>
        </w:div>
        <w:div w:id="9337958">
          <w:marLeft w:val="0"/>
          <w:marRight w:val="0"/>
          <w:marTop w:val="0"/>
          <w:marBottom w:val="0"/>
          <w:divBdr>
            <w:top w:val="none" w:sz="0" w:space="0" w:color="auto"/>
            <w:left w:val="none" w:sz="0" w:space="0" w:color="auto"/>
            <w:bottom w:val="none" w:sz="0" w:space="0" w:color="auto"/>
            <w:right w:val="none" w:sz="0" w:space="0" w:color="auto"/>
          </w:divBdr>
        </w:div>
        <w:div w:id="182129220">
          <w:marLeft w:val="0"/>
          <w:marRight w:val="0"/>
          <w:marTop w:val="0"/>
          <w:marBottom w:val="0"/>
          <w:divBdr>
            <w:top w:val="none" w:sz="0" w:space="0" w:color="auto"/>
            <w:left w:val="none" w:sz="0" w:space="0" w:color="auto"/>
            <w:bottom w:val="none" w:sz="0" w:space="0" w:color="auto"/>
            <w:right w:val="none" w:sz="0" w:space="0" w:color="auto"/>
          </w:divBdr>
        </w:div>
        <w:div w:id="1199196704">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295187552">
          <w:marLeft w:val="0"/>
          <w:marRight w:val="0"/>
          <w:marTop w:val="0"/>
          <w:marBottom w:val="0"/>
          <w:divBdr>
            <w:top w:val="none" w:sz="0" w:space="0" w:color="auto"/>
            <w:left w:val="none" w:sz="0" w:space="0" w:color="auto"/>
            <w:bottom w:val="none" w:sz="0" w:space="0" w:color="auto"/>
            <w:right w:val="none" w:sz="0" w:space="0" w:color="auto"/>
          </w:divBdr>
        </w:div>
        <w:div w:id="1644701293">
          <w:marLeft w:val="0"/>
          <w:marRight w:val="0"/>
          <w:marTop w:val="0"/>
          <w:marBottom w:val="0"/>
          <w:divBdr>
            <w:top w:val="none" w:sz="0" w:space="0" w:color="auto"/>
            <w:left w:val="none" w:sz="0" w:space="0" w:color="auto"/>
            <w:bottom w:val="none" w:sz="0" w:space="0" w:color="auto"/>
            <w:right w:val="none" w:sz="0" w:space="0" w:color="auto"/>
          </w:divBdr>
        </w:div>
        <w:div w:id="1099569810">
          <w:marLeft w:val="0"/>
          <w:marRight w:val="0"/>
          <w:marTop w:val="0"/>
          <w:marBottom w:val="0"/>
          <w:divBdr>
            <w:top w:val="none" w:sz="0" w:space="0" w:color="auto"/>
            <w:left w:val="none" w:sz="0" w:space="0" w:color="auto"/>
            <w:bottom w:val="none" w:sz="0" w:space="0" w:color="auto"/>
            <w:right w:val="none" w:sz="0" w:space="0" w:color="auto"/>
          </w:divBdr>
        </w:div>
        <w:div w:id="1618104292">
          <w:marLeft w:val="0"/>
          <w:marRight w:val="0"/>
          <w:marTop w:val="0"/>
          <w:marBottom w:val="0"/>
          <w:divBdr>
            <w:top w:val="none" w:sz="0" w:space="0" w:color="auto"/>
            <w:left w:val="none" w:sz="0" w:space="0" w:color="auto"/>
            <w:bottom w:val="none" w:sz="0" w:space="0" w:color="auto"/>
            <w:right w:val="none" w:sz="0" w:space="0" w:color="auto"/>
          </w:divBdr>
        </w:div>
        <w:div w:id="2051101572">
          <w:marLeft w:val="0"/>
          <w:marRight w:val="0"/>
          <w:marTop w:val="0"/>
          <w:marBottom w:val="0"/>
          <w:divBdr>
            <w:top w:val="none" w:sz="0" w:space="0" w:color="auto"/>
            <w:left w:val="none" w:sz="0" w:space="0" w:color="auto"/>
            <w:bottom w:val="none" w:sz="0" w:space="0" w:color="auto"/>
            <w:right w:val="none" w:sz="0" w:space="0" w:color="auto"/>
          </w:divBdr>
        </w:div>
        <w:div w:id="392777963">
          <w:marLeft w:val="0"/>
          <w:marRight w:val="0"/>
          <w:marTop w:val="0"/>
          <w:marBottom w:val="0"/>
          <w:divBdr>
            <w:top w:val="none" w:sz="0" w:space="0" w:color="auto"/>
            <w:left w:val="none" w:sz="0" w:space="0" w:color="auto"/>
            <w:bottom w:val="none" w:sz="0" w:space="0" w:color="auto"/>
            <w:right w:val="none" w:sz="0" w:space="0" w:color="auto"/>
          </w:divBdr>
        </w:div>
        <w:div w:id="1885869759">
          <w:marLeft w:val="0"/>
          <w:marRight w:val="0"/>
          <w:marTop w:val="0"/>
          <w:marBottom w:val="0"/>
          <w:divBdr>
            <w:top w:val="none" w:sz="0" w:space="0" w:color="auto"/>
            <w:left w:val="none" w:sz="0" w:space="0" w:color="auto"/>
            <w:bottom w:val="none" w:sz="0" w:space="0" w:color="auto"/>
            <w:right w:val="none" w:sz="0" w:space="0" w:color="auto"/>
          </w:divBdr>
        </w:div>
        <w:div w:id="704871980">
          <w:marLeft w:val="0"/>
          <w:marRight w:val="0"/>
          <w:marTop w:val="0"/>
          <w:marBottom w:val="0"/>
          <w:divBdr>
            <w:top w:val="none" w:sz="0" w:space="0" w:color="auto"/>
            <w:left w:val="none" w:sz="0" w:space="0" w:color="auto"/>
            <w:bottom w:val="none" w:sz="0" w:space="0" w:color="auto"/>
            <w:right w:val="none" w:sz="0" w:space="0" w:color="auto"/>
          </w:divBdr>
        </w:div>
        <w:div w:id="296616354">
          <w:marLeft w:val="0"/>
          <w:marRight w:val="0"/>
          <w:marTop w:val="0"/>
          <w:marBottom w:val="0"/>
          <w:divBdr>
            <w:top w:val="none" w:sz="0" w:space="0" w:color="auto"/>
            <w:left w:val="none" w:sz="0" w:space="0" w:color="auto"/>
            <w:bottom w:val="none" w:sz="0" w:space="0" w:color="auto"/>
            <w:right w:val="none" w:sz="0" w:space="0" w:color="auto"/>
          </w:divBdr>
        </w:div>
        <w:div w:id="625696485">
          <w:marLeft w:val="0"/>
          <w:marRight w:val="0"/>
          <w:marTop w:val="0"/>
          <w:marBottom w:val="0"/>
          <w:divBdr>
            <w:top w:val="none" w:sz="0" w:space="0" w:color="auto"/>
            <w:left w:val="none" w:sz="0" w:space="0" w:color="auto"/>
            <w:bottom w:val="none" w:sz="0" w:space="0" w:color="auto"/>
            <w:right w:val="none" w:sz="0" w:space="0" w:color="auto"/>
          </w:divBdr>
        </w:div>
        <w:div w:id="397092087">
          <w:marLeft w:val="0"/>
          <w:marRight w:val="0"/>
          <w:marTop w:val="0"/>
          <w:marBottom w:val="0"/>
          <w:divBdr>
            <w:top w:val="none" w:sz="0" w:space="0" w:color="auto"/>
            <w:left w:val="none" w:sz="0" w:space="0" w:color="auto"/>
            <w:bottom w:val="none" w:sz="0" w:space="0" w:color="auto"/>
            <w:right w:val="none" w:sz="0" w:space="0" w:color="auto"/>
          </w:divBdr>
        </w:div>
        <w:div w:id="515536271">
          <w:marLeft w:val="0"/>
          <w:marRight w:val="0"/>
          <w:marTop w:val="0"/>
          <w:marBottom w:val="0"/>
          <w:divBdr>
            <w:top w:val="none" w:sz="0" w:space="0" w:color="auto"/>
            <w:left w:val="none" w:sz="0" w:space="0" w:color="auto"/>
            <w:bottom w:val="none" w:sz="0" w:space="0" w:color="auto"/>
            <w:right w:val="none" w:sz="0" w:space="0" w:color="auto"/>
          </w:divBdr>
        </w:div>
        <w:div w:id="445004552">
          <w:marLeft w:val="0"/>
          <w:marRight w:val="0"/>
          <w:marTop w:val="0"/>
          <w:marBottom w:val="0"/>
          <w:divBdr>
            <w:top w:val="none" w:sz="0" w:space="0" w:color="auto"/>
            <w:left w:val="none" w:sz="0" w:space="0" w:color="auto"/>
            <w:bottom w:val="none" w:sz="0" w:space="0" w:color="auto"/>
            <w:right w:val="none" w:sz="0" w:space="0" w:color="auto"/>
          </w:divBdr>
        </w:div>
        <w:div w:id="871260055">
          <w:marLeft w:val="0"/>
          <w:marRight w:val="0"/>
          <w:marTop w:val="0"/>
          <w:marBottom w:val="0"/>
          <w:divBdr>
            <w:top w:val="none" w:sz="0" w:space="0" w:color="auto"/>
            <w:left w:val="none" w:sz="0" w:space="0" w:color="auto"/>
            <w:bottom w:val="none" w:sz="0" w:space="0" w:color="auto"/>
            <w:right w:val="none" w:sz="0" w:space="0" w:color="auto"/>
          </w:divBdr>
        </w:div>
        <w:div w:id="994063642">
          <w:marLeft w:val="0"/>
          <w:marRight w:val="0"/>
          <w:marTop w:val="0"/>
          <w:marBottom w:val="0"/>
          <w:divBdr>
            <w:top w:val="none" w:sz="0" w:space="0" w:color="auto"/>
            <w:left w:val="none" w:sz="0" w:space="0" w:color="auto"/>
            <w:bottom w:val="none" w:sz="0" w:space="0" w:color="auto"/>
            <w:right w:val="none" w:sz="0" w:space="0" w:color="auto"/>
          </w:divBdr>
        </w:div>
        <w:div w:id="1342468149">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805661993">
          <w:marLeft w:val="0"/>
          <w:marRight w:val="0"/>
          <w:marTop w:val="0"/>
          <w:marBottom w:val="0"/>
          <w:divBdr>
            <w:top w:val="none" w:sz="0" w:space="0" w:color="auto"/>
            <w:left w:val="none" w:sz="0" w:space="0" w:color="auto"/>
            <w:bottom w:val="none" w:sz="0" w:space="0" w:color="auto"/>
            <w:right w:val="none" w:sz="0" w:space="0" w:color="auto"/>
          </w:divBdr>
        </w:div>
        <w:div w:id="1904022335">
          <w:marLeft w:val="0"/>
          <w:marRight w:val="0"/>
          <w:marTop w:val="0"/>
          <w:marBottom w:val="0"/>
          <w:divBdr>
            <w:top w:val="none" w:sz="0" w:space="0" w:color="auto"/>
            <w:left w:val="none" w:sz="0" w:space="0" w:color="auto"/>
            <w:bottom w:val="none" w:sz="0" w:space="0" w:color="auto"/>
            <w:right w:val="none" w:sz="0" w:space="0" w:color="auto"/>
          </w:divBdr>
        </w:div>
        <w:div w:id="1869952659">
          <w:marLeft w:val="0"/>
          <w:marRight w:val="0"/>
          <w:marTop w:val="0"/>
          <w:marBottom w:val="0"/>
          <w:divBdr>
            <w:top w:val="none" w:sz="0" w:space="0" w:color="auto"/>
            <w:left w:val="none" w:sz="0" w:space="0" w:color="auto"/>
            <w:bottom w:val="none" w:sz="0" w:space="0" w:color="auto"/>
            <w:right w:val="none" w:sz="0" w:space="0" w:color="auto"/>
          </w:divBdr>
        </w:div>
        <w:div w:id="1142042904">
          <w:marLeft w:val="0"/>
          <w:marRight w:val="0"/>
          <w:marTop w:val="0"/>
          <w:marBottom w:val="0"/>
          <w:divBdr>
            <w:top w:val="none" w:sz="0" w:space="0" w:color="auto"/>
            <w:left w:val="none" w:sz="0" w:space="0" w:color="auto"/>
            <w:bottom w:val="none" w:sz="0" w:space="0" w:color="auto"/>
            <w:right w:val="none" w:sz="0" w:space="0" w:color="auto"/>
          </w:divBdr>
        </w:div>
        <w:div w:id="144133235">
          <w:marLeft w:val="0"/>
          <w:marRight w:val="0"/>
          <w:marTop w:val="0"/>
          <w:marBottom w:val="0"/>
          <w:divBdr>
            <w:top w:val="none" w:sz="0" w:space="0" w:color="auto"/>
            <w:left w:val="none" w:sz="0" w:space="0" w:color="auto"/>
            <w:bottom w:val="none" w:sz="0" w:space="0" w:color="auto"/>
            <w:right w:val="none" w:sz="0" w:space="0" w:color="auto"/>
          </w:divBdr>
        </w:div>
        <w:div w:id="1988320381">
          <w:marLeft w:val="0"/>
          <w:marRight w:val="0"/>
          <w:marTop w:val="0"/>
          <w:marBottom w:val="0"/>
          <w:divBdr>
            <w:top w:val="none" w:sz="0" w:space="0" w:color="auto"/>
            <w:left w:val="none" w:sz="0" w:space="0" w:color="auto"/>
            <w:bottom w:val="none" w:sz="0" w:space="0" w:color="auto"/>
            <w:right w:val="none" w:sz="0" w:space="0" w:color="auto"/>
          </w:divBdr>
        </w:div>
        <w:div w:id="1460411806">
          <w:marLeft w:val="0"/>
          <w:marRight w:val="0"/>
          <w:marTop w:val="0"/>
          <w:marBottom w:val="0"/>
          <w:divBdr>
            <w:top w:val="none" w:sz="0" w:space="0" w:color="auto"/>
            <w:left w:val="none" w:sz="0" w:space="0" w:color="auto"/>
            <w:bottom w:val="none" w:sz="0" w:space="0" w:color="auto"/>
            <w:right w:val="none" w:sz="0" w:space="0" w:color="auto"/>
          </w:divBdr>
        </w:div>
        <w:div w:id="976180229">
          <w:marLeft w:val="0"/>
          <w:marRight w:val="0"/>
          <w:marTop w:val="0"/>
          <w:marBottom w:val="0"/>
          <w:divBdr>
            <w:top w:val="none" w:sz="0" w:space="0" w:color="auto"/>
            <w:left w:val="none" w:sz="0" w:space="0" w:color="auto"/>
            <w:bottom w:val="none" w:sz="0" w:space="0" w:color="auto"/>
            <w:right w:val="none" w:sz="0" w:space="0" w:color="auto"/>
          </w:divBdr>
        </w:div>
        <w:div w:id="1679041745">
          <w:marLeft w:val="0"/>
          <w:marRight w:val="0"/>
          <w:marTop w:val="0"/>
          <w:marBottom w:val="0"/>
          <w:divBdr>
            <w:top w:val="none" w:sz="0" w:space="0" w:color="auto"/>
            <w:left w:val="none" w:sz="0" w:space="0" w:color="auto"/>
            <w:bottom w:val="none" w:sz="0" w:space="0" w:color="auto"/>
            <w:right w:val="none" w:sz="0" w:space="0" w:color="auto"/>
          </w:divBdr>
        </w:div>
        <w:div w:id="134221801">
          <w:marLeft w:val="0"/>
          <w:marRight w:val="0"/>
          <w:marTop w:val="0"/>
          <w:marBottom w:val="0"/>
          <w:divBdr>
            <w:top w:val="none" w:sz="0" w:space="0" w:color="auto"/>
            <w:left w:val="none" w:sz="0" w:space="0" w:color="auto"/>
            <w:bottom w:val="none" w:sz="0" w:space="0" w:color="auto"/>
            <w:right w:val="none" w:sz="0" w:space="0" w:color="auto"/>
          </w:divBdr>
        </w:div>
        <w:div w:id="1989285818">
          <w:marLeft w:val="0"/>
          <w:marRight w:val="0"/>
          <w:marTop w:val="0"/>
          <w:marBottom w:val="0"/>
          <w:divBdr>
            <w:top w:val="none" w:sz="0" w:space="0" w:color="auto"/>
            <w:left w:val="none" w:sz="0" w:space="0" w:color="auto"/>
            <w:bottom w:val="none" w:sz="0" w:space="0" w:color="auto"/>
            <w:right w:val="none" w:sz="0" w:space="0" w:color="auto"/>
          </w:divBdr>
        </w:div>
        <w:div w:id="1295675570">
          <w:marLeft w:val="0"/>
          <w:marRight w:val="0"/>
          <w:marTop w:val="0"/>
          <w:marBottom w:val="0"/>
          <w:divBdr>
            <w:top w:val="none" w:sz="0" w:space="0" w:color="auto"/>
            <w:left w:val="none" w:sz="0" w:space="0" w:color="auto"/>
            <w:bottom w:val="none" w:sz="0" w:space="0" w:color="auto"/>
            <w:right w:val="none" w:sz="0" w:space="0" w:color="auto"/>
          </w:divBdr>
        </w:div>
        <w:div w:id="64574024">
          <w:marLeft w:val="0"/>
          <w:marRight w:val="0"/>
          <w:marTop w:val="0"/>
          <w:marBottom w:val="0"/>
          <w:divBdr>
            <w:top w:val="none" w:sz="0" w:space="0" w:color="auto"/>
            <w:left w:val="none" w:sz="0" w:space="0" w:color="auto"/>
            <w:bottom w:val="none" w:sz="0" w:space="0" w:color="auto"/>
            <w:right w:val="none" w:sz="0" w:space="0" w:color="auto"/>
          </w:divBdr>
        </w:div>
        <w:div w:id="591860562">
          <w:marLeft w:val="0"/>
          <w:marRight w:val="0"/>
          <w:marTop w:val="0"/>
          <w:marBottom w:val="0"/>
          <w:divBdr>
            <w:top w:val="none" w:sz="0" w:space="0" w:color="auto"/>
            <w:left w:val="none" w:sz="0" w:space="0" w:color="auto"/>
            <w:bottom w:val="none" w:sz="0" w:space="0" w:color="auto"/>
            <w:right w:val="none" w:sz="0" w:space="0" w:color="auto"/>
          </w:divBdr>
        </w:div>
        <w:div w:id="1176727158">
          <w:marLeft w:val="0"/>
          <w:marRight w:val="0"/>
          <w:marTop w:val="0"/>
          <w:marBottom w:val="0"/>
          <w:divBdr>
            <w:top w:val="none" w:sz="0" w:space="0" w:color="auto"/>
            <w:left w:val="none" w:sz="0" w:space="0" w:color="auto"/>
            <w:bottom w:val="none" w:sz="0" w:space="0" w:color="auto"/>
            <w:right w:val="none" w:sz="0" w:space="0" w:color="auto"/>
          </w:divBdr>
        </w:div>
        <w:div w:id="1040208025">
          <w:marLeft w:val="0"/>
          <w:marRight w:val="0"/>
          <w:marTop w:val="0"/>
          <w:marBottom w:val="0"/>
          <w:divBdr>
            <w:top w:val="none" w:sz="0" w:space="0" w:color="auto"/>
            <w:left w:val="none" w:sz="0" w:space="0" w:color="auto"/>
            <w:bottom w:val="none" w:sz="0" w:space="0" w:color="auto"/>
            <w:right w:val="none" w:sz="0" w:space="0" w:color="auto"/>
          </w:divBdr>
        </w:div>
        <w:div w:id="292492648">
          <w:marLeft w:val="0"/>
          <w:marRight w:val="0"/>
          <w:marTop w:val="0"/>
          <w:marBottom w:val="0"/>
          <w:divBdr>
            <w:top w:val="none" w:sz="0" w:space="0" w:color="auto"/>
            <w:left w:val="none" w:sz="0" w:space="0" w:color="auto"/>
            <w:bottom w:val="none" w:sz="0" w:space="0" w:color="auto"/>
            <w:right w:val="none" w:sz="0" w:space="0" w:color="auto"/>
          </w:divBdr>
        </w:div>
        <w:div w:id="929658895">
          <w:marLeft w:val="0"/>
          <w:marRight w:val="0"/>
          <w:marTop w:val="0"/>
          <w:marBottom w:val="0"/>
          <w:divBdr>
            <w:top w:val="none" w:sz="0" w:space="0" w:color="auto"/>
            <w:left w:val="none" w:sz="0" w:space="0" w:color="auto"/>
            <w:bottom w:val="none" w:sz="0" w:space="0" w:color="auto"/>
            <w:right w:val="none" w:sz="0" w:space="0" w:color="auto"/>
          </w:divBdr>
        </w:div>
        <w:div w:id="363405576">
          <w:marLeft w:val="0"/>
          <w:marRight w:val="0"/>
          <w:marTop w:val="0"/>
          <w:marBottom w:val="0"/>
          <w:divBdr>
            <w:top w:val="none" w:sz="0" w:space="0" w:color="auto"/>
            <w:left w:val="none" w:sz="0" w:space="0" w:color="auto"/>
            <w:bottom w:val="none" w:sz="0" w:space="0" w:color="auto"/>
            <w:right w:val="none" w:sz="0" w:space="0" w:color="auto"/>
          </w:divBdr>
        </w:div>
        <w:div w:id="783571922">
          <w:marLeft w:val="0"/>
          <w:marRight w:val="0"/>
          <w:marTop w:val="0"/>
          <w:marBottom w:val="0"/>
          <w:divBdr>
            <w:top w:val="none" w:sz="0" w:space="0" w:color="auto"/>
            <w:left w:val="none" w:sz="0" w:space="0" w:color="auto"/>
            <w:bottom w:val="none" w:sz="0" w:space="0" w:color="auto"/>
            <w:right w:val="none" w:sz="0" w:space="0" w:color="auto"/>
          </w:divBdr>
        </w:div>
        <w:div w:id="949363605">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91562">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244074363">
          <w:marLeft w:val="0"/>
          <w:marRight w:val="0"/>
          <w:marTop w:val="0"/>
          <w:marBottom w:val="0"/>
          <w:divBdr>
            <w:top w:val="none" w:sz="0" w:space="0" w:color="auto"/>
            <w:left w:val="none" w:sz="0" w:space="0" w:color="auto"/>
            <w:bottom w:val="none" w:sz="0" w:space="0" w:color="auto"/>
            <w:right w:val="none" w:sz="0" w:space="0" w:color="auto"/>
          </w:divBdr>
        </w:div>
        <w:div w:id="1630355639">
          <w:marLeft w:val="0"/>
          <w:marRight w:val="0"/>
          <w:marTop w:val="0"/>
          <w:marBottom w:val="0"/>
          <w:divBdr>
            <w:top w:val="none" w:sz="0" w:space="0" w:color="auto"/>
            <w:left w:val="none" w:sz="0" w:space="0" w:color="auto"/>
            <w:bottom w:val="none" w:sz="0" w:space="0" w:color="auto"/>
            <w:right w:val="none" w:sz="0" w:space="0" w:color="auto"/>
          </w:divBdr>
        </w:div>
        <w:div w:id="983780982">
          <w:marLeft w:val="0"/>
          <w:marRight w:val="0"/>
          <w:marTop w:val="0"/>
          <w:marBottom w:val="0"/>
          <w:divBdr>
            <w:top w:val="none" w:sz="0" w:space="0" w:color="auto"/>
            <w:left w:val="none" w:sz="0" w:space="0" w:color="auto"/>
            <w:bottom w:val="none" w:sz="0" w:space="0" w:color="auto"/>
            <w:right w:val="none" w:sz="0" w:space="0" w:color="auto"/>
          </w:divBdr>
        </w:div>
        <w:div w:id="390737552">
          <w:marLeft w:val="0"/>
          <w:marRight w:val="0"/>
          <w:marTop w:val="0"/>
          <w:marBottom w:val="0"/>
          <w:divBdr>
            <w:top w:val="none" w:sz="0" w:space="0" w:color="auto"/>
            <w:left w:val="none" w:sz="0" w:space="0" w:color="auto"/>
            <w:bottom w:val="none" w:sz="0" w:space="0" w:color="auto"/>
            <w:right w:val="none" w:sz="0" w:space="0" w:color="auto"/>
          </w:divBdr>
        </w:div>
        <w:div w:id="1426078359">
          <w:marLeft w:val="0"/>
          <w:marRight w:val="0"/>
          <w:marTop w:val="0"/>
          <w:marBottom w:val="0"/>
          <w:divBdr>
            <w:top w:val="none" w:sz="0" w:space="0" w:color="auto"/>
            <w:left w:val="none" w:sz="0" w:space="0" w:color="auto"/>
            <w:bottom w:val="none" w:sz="0" w:space="0" w:color="auto"/>
            <w:right w:val="none" w:sz="0" w:space="0" w:color="auto"/>
          </w:divBdr>
        </w:div>
        <w:div w:id="981085212">
          <w:marLeft w:val="0"/>
          <w:marRight w:val="0"/>
          <w:marTop w:val="0"/>
          <w:marBottom w:val="0"/>
          <w:divBdr>
            <w:top w:val="none" w:sz="0" w:space="0" w:color="auto"/>
            <w:left w:val="none" w:sz="0" w:space="0" w:color="auto"/>
            <w:bottom w:val="none" w:sz="0" w:space="0" w:color="auto"/>
            <w:right w:val="none" w:sz="0" w:space="0" w:color="auto"/>
          </w:divBdr>
        </w:div>
        <w:div w:id="907229038">
          <w:marLeft w:val="0"/>
          <w:marRight w:val="0"/>
          <w:marTop w:val="0"/>
          <w:marBottom w:val="0"/>
          <w:divBdr>
            <w:top w:val="none" w:sz="0" w:space="0" w:color="auto"/>
            <w:left w:val="none" w:sz="0" w:space="0" w:color="auto"/>
            <w:bottom w:val="none" w:sz="0" w:space="0" w:color="auto"/>
            <w:right w:val="none" w:sz="0" w:space="0" w:color="auto"/>
          </w:divBdr>
        </w:div>
        <w:div w:id="145051301">
          <w:marLeft w:val="0"/>
          <w:marRight w:val="0"/>
          <w:marTop w:val="0"/>
          <w:marBottom w:val="0"/>
          <w:divBdr>
            <w:top w:val="none" w:sz="0" w:space="0" w:color="auto"/>
            <w:left w:val="none" w:sz="0" w:space="0" w:color="auto"/>
            <w:bottom w:val="none" w:sz="0" w:space="0" w:color="auto"/>
            <w:right w:val="none" w:sz="0" w:space="0" w:color="auto"/>
          </w:divBdr>
        </w:div>
        <w:div w:id="1046493040">
          <w:marLeft w:val="0"/>
          <w:marRight w:val="0"/>
          <w:marTop w:val="0"/>
          <w:marBottom w:val="0"/>
          <w:divBdr>
            <w:top w:val="none" w:sz="0" w:space="0" w:color="auto"/>
            <w:left w:val="none" w:sz="0" w:space="0" w:color="auto"/>
            <w:bottom w:val="none" w:sz="0" w:space="0" w:color="auto"/>
            <w:right w:val="none" w:sz="0" w:space="0" w:color="auto"/>
          </w:divBdr>
        </w:div>
        <w:div w:id="1851022034">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095278291">
          <w:marLeft w:val="0"/>
          <w:marRight w:val="0"/>
          <w:marTop w:val="0"/>
          <w:marBottom w:val="0"/>
          <w:divBdr>
            <w:top w:val="none" w:sz="0" w:space="0" w:color="auto"/>
            <w:left w:val="none" w:sz="0" w:space="0" w:color="auto"/>
            <w:bottom w:val="none" w:sz="0" w:space="0" w:color="auto"/>
            <w:right w:val="none" w:sz="0" w:space="0" w:color="auto"/>
          </w:divBdr>
        </w:div>
        <w:div w:id="2107264694">
          <w:marLeft w:val="0"/>
          <w:marRight w:val="0"/>
          <w:marTop w:val="0"/>
          <w:marBottom w:val="0"/>
          <w:divBdr>
            <w:top w:val="none" w:sz="0" w:space="0" w:color="auto"/>
            <w:left w:val="none" w:sz="0" w:space="0" w:color="auto"/>
            <w:bottom w:val="none" w:sz="0" w:space="0" w:color="auto"/>
            <w:right w:val="none" w:sz="0" w:space="0" w:color="auto"/>
          </w:divBdr>
        </w:div>
        <w:div w:id="1212695784">
          <w:marLeft w:val="0"/>
          <w:marRight w:val="0"/>
          <w:marTop w:val="0"/>
          <w:marBottom w:val="0"/>
          <w:divBdr>
            <w:top w:val="none" w:sz="0" w:space="0" w:color="auto"/>
            <w:left w:val="none" w:sz="0" w:space="0" w:color="auto"/>
            <w:bottom w:val="none" w:sz="0" w:space="0" w:color="auto"/>
            <w:right w:val="none" w:sz="0" w:space="0" w:color="auto"/>
          </w:divBdr>
        </w:div>
        <w:div w:id="338121565">
          <w:marLeft w:val="0"/>
          <w:marRight w:val="0"/>
          <w:marTop w:val="0"/>
          <w:marBottom w:val="0"/>
          <w:divBdr>
            <w:top w:val="none" w:sz="0" w:space="0" w:color="auto"/>
            <w:left w:val="none" w:sz="0" w:space="0" w:color="auto"/>
            <w:bottom w:val="none" w:sz="0" w:space="0" w:color="auto"/>
            <w:right w:val="none" w:sz="0" w:space="0" w:color="auto"/>
          </w:divBdr>
        </w:div>
        <w:div w:id="924647427">
          <w:marLeft w:val="0"/>
          <w:marRight w:val="0"/>
          <w:marTop w:val="0"/>
          <w:marBottom w:val="0"/>
          <w:divBdr>
            <w:top w:val="none" w:sz="0" w:space="0" w:color="auto"/>
            <w:left w:val="none" w:sz="0" w:space="0" w:color="auto"/>
            <w:bottom w:val="none" w:sz="0" w:space="0" w:color="auto"/>
            <w:right w:val="none" w:sz="0" w:space="0" w:color="auto"/>
          </w:divBdr>
        </w:div>
        <w:div w:id="1747070107">
          <w:marLeft w:val="0"/>
          <w:marRight w:val="0"/>
          <w:marTop w:val="0"/>
          <w:marBottom w:val="0"/>
          <w:divBdr>
            <w:top w:val="none" w:sz="0" w:space="0" w:color="auto"/>
            <w:left w:val="none" w:sz="0" w:space="0" w:color="auto"/>
            <w:bottom w:val="none" w:sz="0" w:space="0" w:color="auto"/>
            <w:right w:val="none" w:sz="0" w:space="0" w:color="auto"/>
          </w:divBdr>
        </w:div>
        <w:div w:id="1418748858">
          <w:marLeft w:val="0"/>
          <w:marRight w:val="0"/>
          <w:marTop w:val="0"/>
          <w:marBottom w:val="0"/>
          <w:divBdr>
            <w:top w:val="none" w:sz="0" w:space="0" w:color="auto"/>
            <w:left w:val="none" w:sz="0" w:space="0" w:color="auto"/>
            <w:bottom w:val="none" w:sz="0" w:space="0" w:color="auto"/>
            <w:right w:val="none" w:sz="0" w:space="0" w:color="auto"/>
          </w:divBdr>
        </w:div>
        <w:div w:id="77797242">
          <w:marLeft w:val="0"/>
          <w:marRight w:val="0"/>
          <w:marTop w:val="0"/>
          <w:marBottom w:val="0"/>
          <w:divBdr>
            <w:top w:val="none" w:sz="0" w:space="0" w:color="auto"/>
            <w:left w:val="none" w:sz="0" w:space="0" w:color="auto"/>
            <w:bottom w:val="none" w:sz="0" w:space="0" w:color="auto"/>
            <w:right w:val="none" w:sz="0" w:space="0" w:color="auto"/>
          </w:divBdr>
        </w:div>
        <w:div w:id="639962668">
          <w:marLeft w:val="0"/>
          <w:marRight w:val="0"/>
          <w:marTop w:val="0"/>
          <w:marBottom w:val="0"/>
          <w:divBdr>
            <w:top w:val="none" w:sz="0" w:space="0" w:color="auto"/>
            <w:left w:val="none" w:sz="0" w:space="0" w:color="auto"/>
            <w:bottom w:val="none" w:sz="0" w:space="0" w:color="auto"/>
            <w:right w:val="none" w:sz="0" w:space="0" w:color="auto"/>
          </w:divBdr>
        </w:div>
        <w:div w:id="1196653678">
          <w:marLeft w:val="0"/>
          <w:marRight w:val="0"/>
          <w:marTop w:val="0"/>
          <w:marBottom w:val="0"/>
          <w:divBdr>
            <w:top w:val="none" w:sz="0" w:space="0" w:color="auto"/>
            <w:left w:val="none" w:sz="0" w:space="0" w:color="auto"/>
            <w:bottom w:val="none" w:sz="0" w:space="0" w:color="auto"/>
            <w:right w:val="none" w:sz="0" w:space="0" w:color="auto"/>
          </w:divBdr>
        </w:div>
        <w:div w:id="911697228">
          <w:marLeft w:val="0"/>
          <w:marRight w:val="0"/>
          <w:marTop w:val="0"/>
          <w:marBottom w:val="0"/>
          <w:divBdr>
            <w:top w:val="none" w:sz="0" w:space="0" w:color="auto"/>
            <w:left w:val="none" w:sz="0" w:space="0" w:color="auto"/>
            <w:bottom w:val="none" w:sz="0" w:space="0" w:color="auto"/>
            <w:right w:val="none" w:sz="0" w:space="0" w:color="auto"/>
          </w:divBdr>
        </w:div>
        <w:div w:id="931201847">
          <w:marLeft w:val="0"/>
          <w:marRight w:val="0"/>
          <w:marTop w:val="0"/>
          <w:marBottom w:val="0"/>
          <w:divBdr>
            <w:top w:val="none" w:sz="0" w:space="0" w:color="auto"/>
            <w:left w:val="none" w:sz="0" w:space="0" w:color="auto"/>
            <w:bottom w:val="none" w:sz="0" w:space="0" w:color="auto"/>
            <w:right w:val="none" w:sz="0" w:space="0" w:color="auto"/>
          </w:divBdr>
        </w:div>
        <w:div w:id="1780374942">
          <w:marLeft w:val="0"/>
          <w:marRight w:val="0"/>
          <w:marTop w:val="0"/>
          <w:marBottom w:val="0"/>
          <w:divBdr>
            <w:top w:val="none" w:sz="0" w:space="0" w:color="auto"/>
            <w:left w:val="none" w:sz="0" w:space="0" w:color="auto"/>
            <w:bottom w:val="none" w:sz="0" w:space="0" w:color="auto"/>
            <w:right w:val="none" w:sz="0" w:space="0" w:color="auto"/>
          </w:divBdr>
        </w:div>
        <w:div w:id="736976127">
          <w:marLeft w:val="0"/>
          <w:marRight w:val="0"/>
          <w:marTop w:val="0"/>
          <w:marBottom w:val="0"/>
          <w:divBdr>
            <w:top w:val="none" w:sz="0" w:space="0" w:color="auto"/>
            <w:left w:val="none" w:sz="0" w:space="0" w:color="auto"/>
            <w:bottom w:val="none" w:sz="0" w:space="0" w:color="auto"/>
            <w:right w:val="none" w:sz="0" w:space="0" w:color="auto"/>
          </w:divBdr>
        </w:div>
        <w:div w:id="1471706189">
          <w:marLeft w:val="0"/>
          <w:marRight w:val="0"/>
          <w:marTop w:val="0"/>
          <w:marBottom w:val="0"/>
          <w:divBdr>
            <w:top w:val="none" w:sz="0" w:space="0" w:color="auto"/>
            <w:left w:val="none" w:sz="0" w:space="0" w:color="auto"/>
            <w:bottom w:val="none" w:sz="0" w:space="0" w:color="auto"/>
            <w:right w:val="none" w:sz="0" w:space="0" w:color="auto"/>
          </w:divBdr>
        </w:div>
        <w:div w:id="1628731820">
          <w:marLeft w:val="0"/>
          <w:marRight w:val="0"/>
          <w:marTop w:val="0"/>
          <w:marBottom w:val="0"/>
          <w:divBdr>
            <w:top w:val="none" w:sz="0" w:space="0" w:color="auto"/>
            <w:left w:val="none" w:sz="0" w:space="0" w:color="auto"/>
            <w:bottom w:val="none" w:sz="0" w:space="0" w:color="auto"/>
            <w:right w:val="none" w:sz="0" w:space="0" w:color="auto"/>
          </w:divBdr>
        </w:div>
      </w:divsChild>
    </w:div>
    <w:div w:id="1549299538">
      <w:bodyDiv w:val="1"/>
      <w:marLeft w:val="0"/>
      <w:marRight w:val="0"/>
      <w:marTop w:val="0"/>
      <w:marBottom w:val="0"/>
      <w:divBdr>
        <w:top w:val="none" w:sz="0" w:space="0" w:color="auto"/>
        <w:left w:val="none" w:sz="0" w:space="0" w:color="auto"/>
        <w:bottom w:val="none" w:sz="0" w:space="0" w:color="auto"/>
        <w:right w:val="none" w:sz="0" w:space="0" w:color="auto"/>
      </w:divBdr>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779980776">
      <w:bodyDiv w:val="1"/>
      <w:marLeft w:val="0"/>
      <w:marRight w:val="0"/>
      <w:marTop w:val="0"/>
      <w:marBottom w:val="0"/>
      <w:divBdr>
        <w:top w:val="none" w:sz="0" w:space="0" w:color="auto"/>
        <w:left w:val="none" w:sz="0" w:space="0" w:color="auto"/>
        <w:bottom w:val="none" w:sz="0" w:space="0" w:color="auto"/>
        <w:right w:val="none" w:sz="0" w:space="0" w:color="auto"/>
      </w:divBdr>
      <w:divsChild>
        <w:div w:id="1517573036">
          <w:marLeft w:val="0"/>
          <w:marRight w:val="0"/>
          <w:marTop w:val="0"/>
          <w:marBottom w:val="0"/>
          <w:divBdr>
            <w:top w:val="none" w:sz="0" w:space="0" w:color="auto"/>
            <w:left w:val="none" w:sz="0" w:space="0" w:color="auto"/>
            <w:bottom w:val="none" w:sz="0" w:space="0" w:color="auto"/>
            <w:right w:val="none" w:sz="0" w:space="0" w:color="auto"/>
          </w:divBdr>
        </w:div>
        <w:div w:id="91555096">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1848011932">
          <w:marLeft w:val="0"/>
          <w:marRight w:val="0"/>
          <w:marTop w:val="0"/>
          <w:marBottom w:val="0"/>
          <w:divBdr>
            <w:top w:val="none" w:sz="0" w:space="0" w:color="auto"/>
            <w:left w:val="none" w:sz="0" w:space="0" w:color="auto"/>
            <w:bottom w:val="none" w:sz="0" w:space="0" w:color="auto"/>
            <w:right w:val="none" w:sz="0" w:space="0" w:color="auto"/>
          </w:divBdr>
        </w:div>
        <w:div w:id="880287709">
          <w:marLeft w:val="0"/>
          <w:marRight w:val="0"/>
          <w:marTop w:val="0"/>
          <w:marBottom w:val="0"/>
          <w:divBdr>
            <w:top w:val="none" w:sz="0" w:space="0" w:color="auto"/>
            <w:left w:val="none" w:sz="0" w:space="0" w:color="auto"/>
            <w:bottom w:val="none" w:sz="0" w:space="0" w:color="auto"/>
            <w:right w:val="none" w:sz="0" w:space="0" w:color="auto"/>
          </w:divBdr>
        </w:div>
        <w:div w:id="62535645">
          <w:marLeft w:val="0"/>
          <w:marRight w:val="0"/>
          <w:marTop w:val="0"/>
          <w:marBottom w:val="0"/>
          <w:divBdr>
            <w:top w:val="none" w:sz="0" w:space="0" w:color="auto"/>
            <w:left w:val="none" w:sz="0" w:space="0" w:color="auto"/>
            <w:bottom w:val="none" w:sz="0" w:space="0" w:color="auto"/>
            <w:right w:val="none" w:sz="0" w:space="0" w:color="auto"/>
          </w:divBdr>
        </w:div>
        <w:div w:id="835654383">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164981009">
          <w:marLeft w:val="0"/>
          <w:marRight w:val="0"/>
          <w:marTop w:val="0"/>
          <w:marBottom w:val="0"/>
          <w:divBdr>
            <w:top w:val="none" w:sz="0" w:space="0" w:color="auto"/>
            <w:left w:val="none" w:sz="0" w:space="0" w:color="auto"/>
            <w:bottom w:val="none" w:sz="0" w:space="0" w:color="auto"/>
            <w:right w:val="none" w:sz="0" w:space="0" w:color="auto"/>
          </w:divBdr>
        </w:div>
        <w:div w:id="1688100893">
          <w:marLeft w:val="0"/>
          <w:marRight w:val="0"/>
          <w:marTop w:val="0"/>
          <w:marBottom w:val="0"/>
          <w:divBdr>
            <w:top w:val="none" w:sz="0" w:space="0" w:color="auto"/>
            <w:left w:val="none" w:sz="0" w:space="0" w:color="auto"/>
            <w:bottom w:val="none" w:sz="0" w:space="0" w:color="auto"/>
            <w:right w:val="none" w:sz="0" w:space="0" w:color="auto"/>
          </w:divBdr>
        </w:div>
        <w:div w:id="1372610261">
          <w:marLeft w:val="0"/>
          <w:marRight w:val="0"/>
          <w:marTop w:val="0"/>
          <w:marBottom w:val="0"/>
          <w:divBdr>
            <w:top w:val="none" w:sz="0" w:space="0" w:color="auto"/>
            <w:left w:val="none" w:sz="0" w:space="0" w:color="auto"/>
            <w:bottom w:val="none" w:sz="0" w:space="0" w:color="auto"/>
            <w:right w:val="none" w:sz="0" w:space="0" w:color="auto"/>
          </w:divBdr>
        </w:div>
        <w:div w:id="1080178646">
          <w:marLeft w:val="0"/>
          <w:marRight w:val="0"/>
          <w:marTop w:val="0"/>
          <w:marBottom w:val="0"/>
          <w:divBdr>
            <w:top w:val="none" w:sz="0" w:space="0" w:color="auto"/>
            <w:left w:val="none" w:sz="0" w:space="0" w:color="auto"/>
            <w:bottom w:val="none" w:sz="0" w:space="0" w:color="auto"/>
            <w:right w:val="none" w:sz="0" w:space="0" w:color="auto"/>
          </w:divBdr>
        </w:div>
        <w:div w:id="793645239">
          <w:marLeft w:val="0"/>
          <w:marRight w:val="0"/>
          <w:marTop w:val="0"/>
          <w:marBottom w:val="0"/>
          <w:divBdr>
            <w:top w:val="none" w:sz="0" w:space="0" w:color="auto"/>
            <w:left w:val="none" w:sz="0" w:space="0" w:color="auto"/>
            <w:bottom w:val="none" w:sz="0" w:space="0" w:color="auto"/>
            <w:right w:val="none" w:sz="0" w:space="0" w:color="auto"/>
          </w:divBdr>
        </w:div>
        <w:div w:id="1474639644">
          <w:marLeft w:val="0"/>
          <w:marRight w:val="0"/>
          <w:marTop w:val="0"/>
          <w:marBottom w:val="0"/>
          <w:divBdr>
            <w:top w:val="none" w:sz="0" w:space="0" w:color="auto"/>
            <w:left w:val="none" w:sz="0" w:space="0" w:color="auto"/>
            <w:bottom w:val="none" w:sz="0" w:space="0" w:color="auto"/>
            <w:right w:val="none" w:sz="0" w:space="0" w:color="auto"/>
          </w:divBdr>
        </w:div>
        <w:div w:id="852383707">
          <w:marLeft w:val="0"/>
          <w:marRight w:val="0"/>
          <w:marTop w:val="0"/>
          <w:marBottom w:val="0"/>
          <w:divBdr>
            <w:top w:val="none" w:sz="0" w:space="0" w:color="auto"/>
            <w:left w:val="none" w:sz="0" w:space="0" w:color="auto"/>
            <w:bottom w:val="none" w:sz="0" w:space="0" w:color="auto"/>
            <w:right w:val="none" w:sz="0" w:space="0" w:color="auto"/>
          </w:divBdr>
        </w:div>
        <w:div w:id="228733175">
          <w:marLeft w:val="0"/>
          <w:marRight w:val="0"/>
          <w:marTop w:val="0"/>
          <w:marBottom w:val="0"/>
          <w:divBdr>
            <w:top w:val="none" w:sz="0" w:space="0" w:color="auto"/>
            <w:left w:val="none" w:sz="0" w:space="0" w:color="auto"/>
            <w:bottom w:val="none" w:sz="0" w:space="0" w:color="auto"/>
            <w:right w:val="none" w:sz="0" w:space="0" w:color="auto"/>
          </w:divBdr>
        </w:div>
        <w:div w:id="335155000">
          <w:marLeft w:val="0"/>
          <w:marRight w:val="0"/>
          <w:marTop w:val="0"/>
          <w:marBottom w:val="0"/>
          <w:divBdr>
            <w:top w:val="none" w:sz="0" w:space="0" w:color="auto"/>
            <w:left w:val="none" w:sz="0" w:space="0" w:color="auto"/>
            <w:bottom w:val="none" w:sz="0" w:space="0" w:color="auto"/>
            <w:right w:val="none" w:sz="0" w:space="0" w:color="auto"/>
          </w:divBdr>
        </w:div>
      </w:divsChild>
    </w:div>
    <w:div w:id="1832142119">
      <w:bodyDiv w:val="1"/>
      <w:marLeft w:val="0"/>
      <w:marRight w:val="0"/>
      <w:marTop w:val="0"/>
      <w:marBottom w:val="0"/>
      <w:divBdr>
        <w:top w:val="none" w:sz="0" w:space="0" w:color="auto"/>
        <w:left w:val="none" w:sz="0" w:space="0" w:color="auto"/>
        <w:bottom w:val="none" w:sz="0" w:space="0" w:color="auto"/>
        <w:right w:val="none" w:sz="0" w:space="0" w:color="auto"/>
      </w:divBdr>
      <w:divsChild>
        <w:div w:id="693507434">
          <w:marLeft w:val="0"/>
          <w:marRight w:val="0"/>
          <w:marTop w:val="0"/>
          <w:marBottom w:val="0"/>
          <w:divBdr>
            <w:top w:val="none" w:sz="0" w:space="0" w:color="auto"/>
            <w:left w:val="none" w:sz="0" w:space="0" w:color="auto"/>
            <w:bottom w:val="none" w:sz="0" w:space="0" w:color="auto"/>
            <w:right w:val="none" w:sz="0" w:space="0" w:color="auto"/>
          </w:divBdr>
        </w:div>
        <w:div w:id="485632566">
          <w:marLeft w:val="0"/>
          <w:marRight w:val="0"/>
          <w:marTop w:val="0"/>
          <w:marBottom w:val="0"/>
          <w:divBdr>
            <w:top w:val="none" w:sz="0" w:space="0" w:color="auto"/>
            <w:left w:val="none" w:sz="0" w:space="0" w:color="auto"/>
            <w:bottom w:val="none" w:sz="0" w:space="0" w:color="auto"/>
            <w:right w:val="none" w:sz="0" w:space="0" w:color="auto"/>
          </w:divBdr>
        </w:div>
        <w:div w:id="1663314075">
          <w:marLeft w:val="0"/>
          <w:marRight w:val="0"/>
          <w:marTop w:val="0"/>
          <w:marBottom w:val="0"/>
          <w:divBdr>
            <w:top w:val="none" w:sz="0" w:space="0" w:color="auto"/>
            <w:left w:val="none" w:sz="0" w:space="0" w:color="auto"/>
            <w:bottom w:val="none" w:sz="0" w:space="0" w:color="auto"/>
            <w:right w:val="none" w:sz="0" w:space="0" w:color="auto"/>
          </w:divBdr>
        </w:div>
        <w:div w:id="1680699275">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251938707">
          <w:marLeft w:val="0"/>
          <w:marRight w:val="0"/>
          <w:marTop w:val="0"/>
          <w:marBottom w:val="0"/>
          <w:divBdr>
            <w:top w:val="none" w:sz="0" w:space="0" w:color="auto"/>
            <w:left w:val="none" w:sz="0" w:space="0" w:color="auto"/>
            <w:bottom w:val="none" w:sz="0" w:space="0" w:color="auto"/>
            <w:right w:val="none" w:sz="0" w:space="0" w:color="auto"/>
          </w:divBdr>
        </w:div>
        <w:div w:id="17702146">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2032294049">
          <w:marLeft w:val="0"/>
          <w:marRight w:val="0"/>
          <w:marTop w:val="0"/>
          <w:marBottom w:val="0"/>
          <w:divBdr>
            <w:top w:val="none" w:sz="0" w:space="0" w:color="auto"/>
            <w:left w:val="none" w:sz="0" w:space="0" w:color="auto"/>
            <w:bottom w:val="none" w:sz="0" w:space="0" w:color="auto"/>
            <w:right w:val="none" w:sz="0" w:space="0" w:color="auto"/>
          </w:divBdr>
        </w:div>
        <w:div w:id="1102913842">
          <w:marLeft w:val="0"/>
          <w:marRight w:val="0"/>
          <w:marTop w:val="0"/>
          <w:marBottom w:val="0"/>
          <w:divBdr>
            <w:top w:val="none" w:sz="0" w:space="0" w:color="auto"/>
            <w:left w:val="none" w:sz="0" w:space="0" w:color="auto"/>
            <w:bottom w:val="none" w:sz="0" w:space="0" w:color="auto"/>
            <w:right w:val="none" w:sz="0" w:space="0" w:color="auto"/>
          </w:divBdr>
        </w:div>
        <w:div w:id="281501695">
          <w:marLeft w:val="0"/>
          <w:marRight w:val="0"/>
          <w:marTop w:val="0"/>
          <w:marBottom w:val="0"/>
          <w:divBdr>
            <w:top w:val="none" w:sz="0" w:space="0" w:color="auto"/>
            <w:left w:val="none" w:sz="0" w:space="0" w:color="auto"/>
            <w:bottom w:val="none" w:sz="0" w:space="0" w:color="auto"/>
            <w:right w:val="none" w:sz="0" w:space="0" w:color="auto"/>
          </w:divBdr>
        </w:div>
      </w:divsChild>
    </w:div>
    <w:div w:id="1889143164">
      <w:bodyDiv w:val="1"/>
      <w:marLeft w:val="0"/>
      <w:marRight w:val="0"/>
      <w:marTop w:val="0"/>
      <w:marBottom w:val="0"/>
      <w:divBdr>
        <w:top w:val="none" w:sz="0" w:space="0" w:color="auto"/>
        <w:left w:val="none" w:sz="0" w:space="0" w:color="auto"/>
        <w:bottom w:val="none" w:sz="0" w:space="0" w:color="auto"/>
        <w:right w:val="none" w:sz="0" w:space="0" w:color="auto"/>
      </w:divBdr>
      <w:divsChild>
        <w:div w:id="939919283">
          <w:marLeft w:val="0"/>
          <w:marRight w:val="0"/>
          <w:marTop w:val="0"/>
          <w:marBottom w:val="0"/>
          <w:divBdr>
            <w:top w:val="none" w:sz="0" w:space="0" w:color="auto"/>
            <w:left w:val="none" w:sz="0" w:space="0" w:color="auto"/>
            <w:bottom w:val="none" w:sz="0" w:space="0" w:color="auto"/>
            <w:right w:val="none" w:sz="0" w:space="0" w:color="auto"/>
          </w:divBdr>
        </w:div>
        <w:div w:id="1711764752">
          <w:marLeft w:val="0"/>
          <w:marRight w:val="0"/>
          <w:marTop w:val="0"/>
          <w:marBottom w:val="0"/>
          <w:divBdr>
            <w:top w:val="none" w:sz="0" w:space="0" w:color="auto"/>
            <w:left w:val="none" w:sz="0" w:space="0" w:color="auto"/>
            <w:bottom w:val="none" w:sz="0" w:space="0" w:color="auto"/>
            <w:right w:val="none" w:sz="0" w:space="0" w:color="auto"/>
          </w:divBdr>
        </w:div>
        <w:div w:id="151262242">
          <w:marLeft w:val="0"/>
          <w:marRight w:val="0"/>
          <w:marTop w:val="0"/>
          <w:marBottom w:val="0"/>
          <w:divBdr>
            <w:top w:val="none" w:sz="0" w:space="0" w:color="auto"/>
            <w:left w:val="none" w:sz="0" w:space="0" w:color="auto"/>
            <w:bottom w:val="none" w:sz="0" w:space="0" w:color="auto"/>
            <w:right w:val="none" w:sz="0" w:space="0" w:color="auto"/>
          </w:divBdr>
        </w:div>
        <w:div w:id="1757166578">
          <w:marLeft w:val="0"/>
          <w:marRight w:val="0"/>
          <w:marTop w:val="0"/>
          <w:marBottom w:val="0"/>
          <w:divBdr>
            <w:top w:val="none" w:sz="0" w:space="0" w:color="auto"/>
            <w:left w:val="none" w:sz="0" w:space="0" w:color="auto"/>
            <w:bottom w:val="none" w:sz="0" w:space="0" w:color="auto"/>
            <w:right w:val="none" w:sz="0" w:space="0" w:color="auto"/>
          </w:divBdr>
        </w:div>
        <w:div w:id="1529218388">
          <w:marLeft w:val="0"/>
          <w:marRight w:val="0"/>
          <w:marTop w:val="0"/>
          <w:marBottom w:val="0"/>
          <w:divBdr>
            <w:top w:val="none" w:sz="0" w:space="0" w:color="auto"/>
            <w:left w:val="none" w:sz="0" w:space="0" w:color="auto"/>
            <w:bottom w:val="none" w:sz="0" w:space="0" w:color="auto"/>
            <w:right w:val="none" w:sz="0" w:space="0" w:color="auto"/>
          </w:divBdr>
        </w:div>
        <w:div w:id="2118286152">
          <w:marLeft w:val="0"/>
          <w:marRight w:val="0"/>
          <w:marTop w:val="0"/>
          <w:marBottom w:val="0"/>
          <w:divBdr>
            <w:top w:val="none" w:sz="0" w:space="0" w:color="auto"/>
            <w:left w:val="none" w:sz="0" w:space="0" w:color="auto"/>
            <w:bottom w:val="none" w:sz="0" w:space="0" w:color="auto"/>
            <w:right w:val="none" w:sz="0" w:space="0" w:color="auto"/>
          </w:divBdr>
        </w:div>
        <w:div w:id="383911491">
          <w:marLeft w:val="0"/>
          <w:marRight w:val="0"/>
          <w:marTop w:val="0"/>
          <w:marBottom w:val="0"/>
          <w:divBdr>
            <w:top w:val="none" w:sz="0" w:space="0" w:color="auto"/>
            <w:left w:val="none" w:sz="0" w:space="0" w:color="auto"/>
            <w:bottom w:val="none" w:sz="0" w:space="0" w:color="auto"/>
            <w:right w:val="none" w:sz="0" w:space="0" w:color="auto"/>
          </w:divBdr>
        </w:div>
        <w:div w:id="997879969">
          <w:marLeft w:val="0"/>
          <w:marRight w:val="0"/>
          <w:marTop w:val="0"/>
          <w:marBottom w:val="0"/>
          <w:divBdr>
            <w:top w:val="none" w:sz="0" w:space="0" w:color="auto"/>
            <w:left w:val="none" w:sz="0" w:space="0" w:color="auto"/>
            <w:bottom w:val="none" w:sz="0" w:space="0" w:color="auto"/>
            <w:right w:val="none" w:sz="0" w:space="0" w:color="auto"/>
          </w:divBdr>
        </w:div>
        <w:div w:id="87778791">
          <w:marLeft w:val="0"/>
          <w:marRight w:val="0"/>
          <w:marTop w:val="0"/>
          <w:marBottom w:val="0"/>
          <w:divBdr>
            <w:top w:val="none" w:sz="0" w:space="0" w:color="auto"/>
            <w:left w:val="none" w:sz="0" w:space="0" w:color="auto"/>
            <w:bottom w:val="none" w:sz="0" w:space="0" w:color="auto"/>
            <w:right w:val="none" w:sz="0" w:space="0" w:color="auto"/>
          </w:divBdr>
        </w:div>
        <w:div w:id="1661158816">
          <w:marLeft w:val="0"/>
          <w:marRight w:val="0"/>
          <w:marTop w:val="0"/>
          <w:marBottom w:val="0"/>
          <w:divBdr>
            <w:top w:val="none" w:sz="0" w:space="0" w:color="auto"/>
            <w:left w:val="none" w:sz="0" w:space="0" w:color="auto"/>
            <w:bottom w:val="none" w:sz="0" w:space="0" w:color="auto"/>
            <w:right w:val="none" w:sz="0" w:space="0" w:color="auto"/>
          </w:divBdr>
        </w:div>
        <w:div w:id="533882465">
          <w:marLeft w:val="0"/>
          <w:marRight w:val="0"/>
          <w:marTop w:val="0"/>
          <w:marBottom w:val="0"/>
          <w:divBdr>
            <w:top w:val="none" w:sz="0" w:space="0" w:color="auto"/>
            <w:left w:val="none" w:sz="0" w:space="0" w:color="auto"/>
            <w:bottom w:val="none" w:sz="0" w:space="0" w:color="auto"/>
            <w:right w:val="none" w:sz="0" w:space="0" w:color="auto"/>
          </w:divBdr>
        </w:div>
        <w:div w:id="818379234">
          <w:marLeft w:val="0"/>
          <w:marRight w:val="0"/>
          <w:marTop w:val="0"/>
          <w:marBottom w:val="0"/>
          <w:divBdr>
            <w:top w:val="none" w:sz="0" w:space="0" w:color="auto"/>
            <w:left w:val="none" w:sz="0" w:space="0" w:color="auto"/>
            <w:bottom w:val="none" w:sz="0" w:space="0" w:color="auto"/>
            <w:right w:val="none" w:sz="0" w:space="0" w:color="auto"/>
          </w:divBdr>
        </w:div>
        <w:div w:id="288782625">
          <w:marLeft w:val="0"/>
          <w:marRight w:val="0"/>
          <w:marTop w:val="0"/>
          <w:marBottom w:val="0"/>
          <w:divBdr>
            <w:top w:val="none" w:sz="0" w:space="0" w:color="auto"/>
            <w:left w:val="none" w:sz="0" w:space="0" w:color="auto"/>
            <w:bottom w:val="none" w:sz="0" w:space="0" w:color="auto"/>
            <w:right w:val="none" w:sz="0" w:space="0" w:color="auto"/>
          </w:divBdr>
        </w:div>
        <w:div w:id="56327190">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
        <w:div w:id="1111628203">
          <w:marLeft w:val="0"/>
          <w:marRight w:val="0"/>
          <w:marTop w:val="0"/>
          <w:marBottom w:val="0"/>
          <w:divBdr>
            <w:top w:val="none" w:sz="0" w:space="0" w:color="auto"/>
            <w:left w:val="none" w:sz="0" w:space="0" w:color="auto"/>
            <w:bottom w:val="none" w:sz="0" w:space="0" w:color="auto"/>
            <w:right w:val="none" w:sz="0" w:space="0" w:color="auto"/>
          </w:divBdr>
        </w:div>
        <w:div w:id="1316060617">
          <w:marLeft w:val="0"/>
          <w:marRight w:val="0"/>
          <w:marTop w:val="0"/>
          <w:marBottom w:val="0"/>
          <w:divBdr>
            <w:top w:val="none" w:sz="0" w:space="0" w:color="auto"/>
            <w:left w:val="none" w:sz="0" w:space="0" w:color="auto"/>
            <w:bottom w:val="none" w:sz="0" w:space="0" w:color="auto"/>
            <w:right w:val="none" w:sz="0" w:space="0" w:color="auto"/>
          </w:divBdr>
        </w:div>
        <w:div w:id="600145332">
          <w:marLeft w:val="0"/>
          <w:marRight w:val="0"/>
          <w:marTop w:val="0"/>
          <w:marBottom w:val="0"/>
          <w:divBdr>
            <w:top w:val="none" w:sz="0" w:space="0" w:color="auto"/>
            <w:left w:val="none" w:sz="0" w:space="0" w:color="auto"/>
            <w:bottom w:val="none" w:sz="0" w:space="0" w:color="auto"/>
            <w:right w:val="none" w:sz="0" w:space="0" w:color="auto"/>
          </w:divBdr>
        </w:div>
        <w:div w:id="485513902">
          <w:marLeft w:val="0"/>
          <w:marRight w:val="0"/>
          <w:marTop w:val="0"/>
          <w:marBottom w:val="0"/>
          <w:divBdr>
            <w:top w:val="none" w:sz="0" w:space="0" w:color="auto"/>
            <w:left w:val="none" w:sz="0" w:space="0" w:color="auto"/>
            <w:bottom w:val="none" w:sz="0" w:space="0" w:color="auto"/>
            <w:right w:val="none" w:sz="0" w:space="0" w:color="auto"/>
          </w:divBdr>
        </w:div>
        <w:div w:id="1781341290">
          <w:marLeft w:val="0"/>
          <w:marRight w:val="0"/>
          <w:marTop w:val="0"/>
          <w:marBottom w:val="0"/>
          <w:divBdr>
            <w:top w:val="none" w:sz="0" w:space="0" w:color="auto"/>
            <w:left w:val="none" w:sz="0" w:space="0" w:color="auto"/>
            <w:bottom w:val="none" w:sz="0" w:space="0" w:color="auto"/>
            <w:right w:val="none" w:sz="0" w:space="0" w:color="auto"/>
          </w:divBdr>
        </w:div>
        <w:div w:id="205993533">
          <w:marLeft w:val="0"/>
          <w:marRight w:val="0"/>
          <w:marTop w:val="0"/>
          <w:marBottom w:val="0"/>
          <w:divBdr>
            <w:top w:val="none" w:sz="0" w:space="0" w:color="auto"/>
            <w:left w:val="none" w:sz="0" w:space="0" w:color="auto"/>
            <w:bottom w:val="none" w:sz="0" w:space="0" w:color="auto"/>
            <w:right w:val="none" w:sz="0" w:space="0" w:color="auto"/>
          </w:divBdr>
        </w:div>
        <w:div w:id="1767269133">
          <w:marLeft w:val="0"/>
          <w:marRight w:val="0"/>
          <w:marTop w:val="0"/>
          <w:marBottom w:val="0"/>
          <w:divBdr>
            <w:top w:val="none" w:sz="0" w:space="0" w:color="auto"/>
            <w:left w:val="none" w:sz="0" w:space="0" w:color="auto"/>
            <w:bottom w:val="none" w:sz="0" w:space="0" w:color="auto"/>
            <w:right w:val="none" w:sz="0" w:space="0" w:color="auto"/>
          </w:divBdr>
        </w:div>
        <w:div w:id="2754525">
          <w:marLeft w:val="0"/>
          <w:marRight w:val="0"/>
          <w:marTop w:val="0"/>
          <w:marBottom w:val="0"/>
          <w:divBdr>
            <w:top w:val="none" w:sz="0" w:space="0" w:color="auto"/>
            <w:left w:val="none" w:sz="0" w:space="0" w:color="auto"/>
            <w:bottom w:val="none" w:sz="0" w:space="0" w:color="auto"/>
            <w:right w:val="none" w:sz="0" w:space="0" w:color="auto"/>
          </w:divBdr>
        </w:div>
        <w:div w:id="601189978">
          <w:marLeft w:val="0"/>
          <w:marRight w:val="0"/>
          <w:marTop w:val="0"/>
          <w:marBottom w:val="0"/>
          <w:divBdr>
            <w:top w:val="none" w:sz="0" w:space="0" w:color="auto"/>
            <w:left w:val="none" w:sz="0" w:space="0" w:color="auto"/>
            <w:bottom w:val="none" w:sz="0" w:space="0" w:color="auto"/>
            <w:right w:val="none" w:sz="0" w:space="0" w:color="auto"/>
          </w:divBdr>
        </w:div>
        <w:div w:id="616721364">
          <w:marLeft w:val="0"/>
          <w:marRight w:val="0"/>
          <w:marTop w:val="0"/>
          <w:marBottom w:val="0"/>
          <w:divBdr>
            <w:top w:val="none" w:sz="0" w:space="0" w:color="auto"/>
            <w:left w:val="none" w:sz="0" w:space="0" w:color="auto"/>
            <w:bottom w:val="none" w:sz="0" w:space="0" w:color="auto"/>
            <w:right w:val="none" w:sz="0" w:space="0" w:color="auto"/>
          </w:divBdr>
        </w:div>
        <w:div w:id="149837876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977881696">
          <w:marLeft w:val="0"/>
          <w:marRight w:val="0"/>
          <w:marTop w:val="0"/>
          <w:marBottom w:val="0"/>
          <w:divBdr>
            <w:top w:val="none" w:sz="0" w:space="0" w:color="auto"/>
            <w:left w:val="none" w:sz="0" w:space="0" w:color="auto"/>
            <w:bottom w:val="none" w:sz="0" w:space="0" w:color="auto"/>
            <w:right w:val="none" w:sz="0" w:space="0" w:color="auto"/>
          </w:divBdr>
        </w:div>
        <w:div w:id="1681005910">
          <w:marLeft w:val="0"/>
          <w:marRight w:val="0"/>
          <w:marTop w:val="0"/>
          <w:marBottom w:val="0"/>
          <w:divBdr>
            <w:top w:val="none" w:sz="0" w:space="0" w:color="auto"/>
            <w:left w:val="none" w:sz="0" w:space="0" w:color="auto"/>
            <w:bottom w:val="none" w:sz="0" w:space="0" w:color="auto"/>
            <w:right w:val="none" w:sz="0" w:space="0" w:color="auto"/>
          </w:divBdr>
        </w:div>
        <w:div w:id="1986621961">
          <w:marLeft w:val="0"/>
          <w:marRight w:val="0"/>
          <w:marTop w:val="0"/>
          <w:marBottom w:val="0"/>
          <w:divBdr>
            <w:top w:val="none" w:sz="0" w:space="0" w:color="auto"/>
            <w:left w:val="none" w:sz="0" w:space="0" w:color="auto"/>
            <w:bottom w:val="none" w:sz="0" w:space="0" w:color="auto"/>
            <w:right w:val="none" w:sz="0" w:space="0" w:color="auto"/>
          </w:divBdr>
        </w:div>
        <w:div w:id="1583880519">
          <w:marLeft w:val="0"/>
          <w:marRight w:val="0"/>
          <w:marTop w:val="0"/>
          <w:marBottom w:val="0"/>
          <w:divBdr>
            <w:top w:val="none" w:sz="0" w:space="0" w:color="auto"/>
            <w:left w:val="none" w:sz="0" w:space="0" w:color="auto"/>
            <w:bottom w:val="none" w:sz="0" w:space="0" w:color="auto"/>
            <w:right w:val="none" w:sz="0" w:space="0" w:color="auto"/>
          </w:divBdr>
        </w:div>
        <w:div w:id="1182554348">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089690196">
      <w:bodyDiv w:val="1"/>
      <w:marLeft w:val="0"/>
      <w:marRight w:val="0"/>
      <w:marTop w:val="0"/>
      <w:marBottom w:val="0"/>
      <w:divBdr>
        <w:top w:val="none" w:sz="0" w:space="0" w:color="auto"/>
        <w:left w:val="none" w:sz="0" w:space="0" w:color="auto"/>
        <w:bottom w:val="none" w:sz="0" w:space="0" w:color="auto"/>
        <w:right w:val="none" w:sz="0" w:space="0" w:color="auto"/>
      </w:divBdr>
      <w:divsChild>
        <w:div w:id="617176518">
          <w:marLeft w:val="0"/>
          <w:marRight w:val="0"/>
          <w:marTop w:val="0"/>
          <w:marBottom w:val="0"/>
          <w:divBdr>
            <w:top w:val="none" w:sz="0" w:space="0" w:color="auto"/>
            <w:left w:val="none" w:sz="0" w:space="0" w:color="auto"/>
            <w:bottom w:val="none" w:sz="0" w:space="0" w:color="auto"/>
            <w:right w:val="none" w:sz="0" w:space="0" w:color="auto"/>
          </w:divBdr>
        </w:div>
        <w:div w:id="659964826">
          <w:marLeft w:val="0"/>
          <w:marRight w:val="0"/>
          <w:marTop w:val="0"/>
          <w:marBottom w:val="0"/>
          <w:divBdr>
            <w:top w:val="none" w:sz="0" w:space="0" w:color="auto"/>
            <w:left w:val="none" w:sz="0" w:space="0" w:color="auto"/>
            <w:bottom w:val="none" w:sz="0" w:space="0" w:color="auto"/>
            <w:right w:val="none" w:sz="0" w:space="0" w:color="auto"/>
          </w:divBdr>
        </w:div>
        <w:div w:id="392238939">
          <w:marLeft w:val="0"/>
          <w:marRight w:val="0"/>
          <w:marTop w:val="0"/>
          <w:marBottom w:val="0"/>
          <w:divBdr>
            <w:top w:val="none" w:sz="0" w:space="0" w:color="auto"/>
            <w:left w:val="none" w:sz="0" w:space="0" w:color="auto"/>
            <w:bottom w:val="none" w:sz="0" w:space="0" w:color="auto"/>
            <w:right w:val="none" w:sz="0" w:space="0" w:color="auto"/>
          </w:divBdr>
        </w:div>
        <w:div w:id="3561743">
          <w:marLeft w:val="0"/>
          <w:marRight w:val="0"/>
          <w:marTop w:val="0"/>
          <w:marBottom w:val="0"/>
          <w:divBdr>
            <w:top w:val="none" w:sz="0" w:space="0" w:color="auto"/>
            <w:left w:val="none" w:sz="0" w:space="0" w:color="auto"/>
            <w:bottom w:val="none" w:sz="0" w:space="0" w:color="auto"/>
            <w:right w:val="none" w:sz="0" w:space="0" w:color="auto"/>
          </w:divBdr>
        </w:div>
        <w:div w:id="1202134867">
          <w:marLeft w:val="0"/>
          <w:marRight w:val="0"/>
          <w:marTop w:val="0"/>
          <w:marBottom w:val="0"/>
          <w:divBdr>
            <w:top w:val="none" w:sz="0" w:space="0" w:color="auto"/>
            <w:left w:val="none" w:sz="0" w:space="0" w:color="auto"/>
            <w:bottom w:val="none" w:sz="0" w:space="0" w:color="auto"/>
            <w:right w:val="none" w:sz="0" w:space="0" w:color="auto"/>
          </w:divBdr>
        </w:div>
        <w:div w:id="1030953865">
          <w:marLeft w:val="0"/>
          <w:marRight w:val="0"/>
          <w:marTop w:val="0"/>
          <w:marBottom w:val="0"/>
          <w:divBdr>
            <w:top w:val="none" w:sz="0" w:space="0" w:color="auto"/>
            <w:left w:val="none" w:sz="0" w:space="0" w:color="auto"/>
            <w:bottom w:val="none" w:sz="0" w:space="0" w:color="auto"/>
            <w:right w:val="none" w:sz="0" w:space="0" w:color="auto"/>
          </w:divBdr>
        </w:div>
        <w:div w:id="1851723052">
          <w:marLeft w:val="0"/>
          <w:marRight w:val="0"/>
          <w:marTop w:val="0"/>
          <w:marBottom w:val="0"/>
          <w:divBdr>
            <w:top w:val="none" w:sz="0" w:space="0" w:color="auto"/>
            <w:left w:val="none" w:sz="0" w:space="0" w:color="auto"/>
            <w:bottom w:val="none" w:sz="0" w:space="0" w:color="auto"/>
            <w:right w:val="none" w:sz="0" w:space="0" w:color="auto"/>
          </w:divBdr>
        </w:div>
        <w:div w:id="1365206122">
          <w:marLeft w:val="0"/>
          <w:marRight w:val="0"/>
          <w:marTop w:val="0"/>
          <w:marBottom w:val="0"/>
          <w:divBdr>
            <w:top w:val="none" w:sz="0" w:space="0" w:color="auto"/>
            <w:left w:val="none" w:sz="0" w:space="0" w:color="auto"/>
            <w:bottom w:val="none" w:sz="0" w:space="0" w:color="auto"/>
            <w:right w:val="none" w:sz="0" w:space="0" w:color="auto"/>
          </w:divBdr>
        </w:div>
        <w:div w:id="1254970187">
          <w:marLeft w:val="0"/>
          <w:marRight w:val="0"/>
          <w:marTop w:val="0"/>
          <w:marBottom w:val="0"/>
          <w:divBdr>
            <w:top w:val="none" w:sz="0" w:space="0" w:color="auto"/>
            <w:left w:val="none" w:sz="0" w:space="0" w:color="auto"/>
            <w:bottom w:val="none" w:sz="0" w:space="0" w:color="auto"/>
            <w:right w:val="none" w:sz="0" w:space="0" w:color="auto"/>
          </w:divBdr>
        </w:div>
        <w:div w:id="2132699757">
          <w:marLeft w:val="0"/>
          <w:marRight w:val="0"/>
          <w:marTop w:val="0"/>
          <w:marBottom w:val="0"/>
          <w:divBdr>
            <w:top w:val="none" w:sz="0" w:space="0" w:color="auto"/>
            <w:left w:val="none" w:sz="0" w:space="0" w:color="auto"/>
            <w:bottom w:val="none" w:sz="0" w:space="0" w:color="auto"/>
            <w:right w:val="none" w:sz="0" w:space="0" w:color="auto"/>
          </w:divBdr>
        </w:div>
        <w:div w:id="73674242">
          <w:marLeft w:val="0"/>
          <w:marRight w:val="0"/>
          <w:marTop w:val="0"/>
          <w:marBottom w:val="0"/>
          <w:divBdr>
            <w:top w:val="none" w:sz="0" w:space="0" w:color="auto"/>
            <w:left w:val="none" w:sz="0" w:space="0" w:color="auto"/>
            <w:bottom w:val="none" w:sz="0" w:space="0" w:color="auto"/>
            <w:right w:val="none" w:sz="0" w:space="0" w:color="auto"/>
          </w:divBdr>
        </w:div>
        <w:div w:id="231938390">
          <w:marLeft w:val="0"/>
          <w:marRight w:val="0"/>
          <w:marTop w:val="0"/>
          <w:marBottom w:val="0"/>
          <w:divBdr>
            <w:top w:val="none" w:sz="0" w:space="0" w:color="auto"/>
            <w:left w:val="none" w:sz="0" w:space="0" w:color="auto"/>
            <w:bottom w:val="none" w:sz="0" w:space="0" w:color="auto"/>
            <w:right w:val="none" w:sz="0" w:space="0" w:color="auto"/>
          </w:divBdr>
        </w:div>
        <w:div w:id="59599458">
          <w:marLeft w:val="0"/>
          <w:marRight w:val="0"/>
          <w:marTop w:val="0"/>
          <w:marBottom w:val="0"/>
          <w:divBdr>
            <w:top w:val="none" w:sz="0" w:space="0" w:color="auto"/>
            <w:left w:val="none" w:sz="0" w:space="0" w:color="auto"/>
            <w:bottom w:val="none" w:sz="0" w:space="0" w:color="auto"/>
            <w:right w:val="none" w:sz="0" w:space="0" w:color="auto"/>
          </w:divBdr>
        </w:div>
        <w:div w:id="1179348486">
          <w:marLeft w:val="0"/>
          <w:marRight w:val="0"/>
          <w:marTop w:val="0"/>
          <w:marBottom w:val="0"/>
          <w:divBdr>
            <w:top w:val="none" w:sz="0" w:space="0" w:color="auto"/>
            <w:left w:val="none" w:sz="0" w:space="0" w:color="auto"/>
            <w:bottom w:val="none" w:sz="0" w:space="0" w:color="auto"/>
            <w:right w:val="none" w:sz="0" w:space="0" w:color="auto"/>
          </w:divBdr>
        </w:div>
        <w:div w:id="1997681576">
          <w:marLeft w:val="0"/>
          <w:marRight w:val="0"/>
          <w:marTop w:val="0"/>
          <w:marBottom w:val="0"/>
          <w:divBdr>
            <w:top w:val="none" w:sz="0" w:space="0" w:color="auto"/>
            <w:left w:val="none" w:sz="0" w:space="0" w:color="auto"/>
            <w:bottom w:val="none" w:sz="0" w:space="0" w:color="auto"/>
            <w:right w:val="none" w:sz="0" w:space="0" w:color="auto"/>
          </w:divBdr>
        </w:div>
        <w:div w:id="967277636">
          <w:marLeft w:val="0"/>
          <w:marRight w:val="0"/>
          <w:marTop w:val="0"/>
          <w:marBottom w:val="0"/>
          <w:divBdr>
            <w:top w:val="none" w:sz="0" w:space="0" w:color="auto"/>
            <w:left w:val="none" w:sz="0" w:space="0" w:color="auto"/>
            <w:bottom w:val="none" w:sz="0" w:space="0" w:color="auto"/>
            <w:right w:val="none" w:sz="0" w:space="0" w:color="auto"/>
          </w:divBdr>
        </w:div>
        <w:div w:id="1944460030">
          <w:marLeft w:val="0"/>
          <w:marRight w:val="0"/>
          <w:marTop w:val="0"/>
          <w:marBottom w:val="0"/>
          <w:divBdr>
            <w:top w:val="none" w:sz="0" w:space="0" w:color="auto"/>
            <w:left w:val="none" w:sz="0" w:space="0" w:color="auto"/>
            <w:bottom w:val="none" w:sz="0" w:space="0" w:color="auto"/>
            <w:right w:val="none" w:sz="0" w:space="0" w:color="auto"/>
          </w:divBdr>
        </w:div>
        <w:div w:id="250705874">
          <w:marLeft w:val="0"/>
          <w:marRight w:val="0"/>
          <w:marTop w:val="0"/>
          <w:marBottom w:val="0"/>
          <w:divBdr>
            <w:top w:val="none" w:sz="0" w:space="0" w:color="auto"/>
            <w:left w:val="none" w:sz="0" w:space="0" w:color="auto"/>
            <w:bottom w:val="none" w:sz="0" w:space="0" w:color="auto"/>
            <w:right w:val="none" w:sz="0" w:space="0" w:color="auto"/>
          </w:divBdr>
        </w:div>
        <w:div w:id="1715305376">
          <w:marLeft w:val="0"/>
          <w:marRight w:val="0"/>
          <w:marTop w:val="0"/>
          <w:marBottom w:val="0"/>
          <w:divBdr>
            <w:top w:val="none" w:sz="0" w:space="0" w:color="auto"/>
            <w:left w:val="none" w:sz="0" w:space="0" w:color="auto"/>
            <w:bottom w:val="none" w:sz="0" w:space="0" w:color="auto"/>
            <w:right w:val="none" w:sz="0" w:space="0" w:color="auto"/>
          </w:divBdr>
        </w:div>
        <w:div w:id="1391919751">
          <w:marLeft w:val="0"/>
          <w:marRight w:val="0"/>
          <w:marTop w:val="0"/>
          <w:marBottom w:val="0"/>
          <w:divBdr>
            <w:top w:val="none" w:sz="0" w:space="0" w:color="auto"/>
            <w:left w:val="none" w:sz="0" w:space="0" w:color="auto"/>
            <w:bottom w:val="none" w:sz="0" w:space="0" w:color="auto"/>
            <w:right w:val="none" w:sz="0" w:space="0" w:color="auto"/>
          </w:divBdr>
        </w:div>
        <w:div w:id="2071145584">
          <w:marLeft w:val="0"/>
          <w:marRight w:val="0"/>
          <w:marTop w:val="0"/>
          <w:marBottom w:val="0"/>
          <w:divBdr>
            <w:top w:val="none" w:sz="0" w:space="0" w:color="auto"/>
            <w:left w:val="none" w:sz="0" w:space="0" w:color="auto"/>
            <w:bottom w:val="none" w:sz="0" w:space="0" w:color="auto"/>
            <w:right w:val="none" w:sz="0" w:space="0" w:color="auto"/>
          </w:divBdr>
        </w:div>
        <w:div w:id="1532841982">
          <w:marLeft w:val="0"/>
          <w:marRight w:val="0"/>
          <w:marTop w:val="0"/>
          <w:marBottom w:val="0"/>
          <w:divBdr>
            <w:top w:val="none" w:sz="0" w:space="0" w:color="auto"/>
            <w:left w:val="none" w:sz="0" w:space="0" w:color="auto"/>
            <w:bottom w:val="none" w:sz="0" w:space="0" w:color="auto"/>
            <w:right w:val="none" w:sz="0" w:space="0" w:color="auto"/>
          </w:divBdr>
        </w:div>
        <w:div w:id="1448038976">
          <w:marLeft w:val="0"/>
          <w:marRight w:val="0"/>
          <w:marTop w:val="0"/>
          <w:marBottom w:val="0"/>
          <w:divBdr>
            <w:top w:val="none" w:sz="0" w:space="0" w:color="auto"/>
            <w:left w:val="none" w:sz="0" w:space="0" w:color="auto"/>
            <w:bottom w:val="none" w:sz="0" w:space="0" w:color="auto"/>
            <w:right w:val="none" w:sz="0" w:space="0" w:color="auto"/>
          </w:divBdr>
        </w:div>
        <w:div w:id="2119521243">
          <w:marLeft w:val="0"/>
          <w:marRight w:val="0"/>
          <w:marTop w:val="0"/>
          <w:marBottom w:val="0"/>
          <w:divBdr>
            <w:top w:val="none" w:sz="0" w:space="0" w:color="auto"/>
            <w:left w:val="none" w:sz="0" w:space="0" w:color="auto"/>
            <w:bottom w:val="none" w:sz="0" w:space="0" w:color="auto"/>
            <w:right w:val="none" w:sz="0" w:space="0" w:color="auto"/>
          </w:divBdr>
        </w:div>
        <w:div w:id="116068725">
          <w:marLeft w:val="0"/>
          <w:marRight w:val="0"/>
          <w:marTop w:val="0"/>
          <w:marBottom w:val="0"/>
          <w:divBdr>
            <w:top w:val="none" w:sz="0" w:space="0" w:color="auto"/>
            <w:left w:val="none" w:sz="0" w:space="0" w:color="auto"/>
            <w:bottom w:val="none" w:sz="0" w:space="0" w:color="auto"/>
            <w:right w:val="none" w:sz="0" w:space="0" w:color="auto"/>
          </w:divBdr>
        </w:div>
        <w:div w:id="1419137723">
          <w:marLeft w:val="0"/>
          <w:marRight w:val="0"/>
          <w:marTop w:val="0"/>
          <w:marBottom w:val="0"/>
          <w:divBdr>
            <w:top w:val="none" w:sz="0" w:space="0" w:color="auto"/>
            <w:left w:val="none" w:sz="0" w:space="0" w:color="auto"/>
            <w:bottom w:val="none" w:sz="0" w:space="0" w:color="auto"/>
            <w:right w:val="none" w:sz="0" w:space="0" w:color="auto"/>
          </w:divBdr>
        </w:div>
        <w:div w:id="1835224929">
          <w:marLeft w:val="0"/>
          <w:marRight w:val="0"/>
          <w:marTop w:val="0"/>
          <w:marBottom w:val="0"/>
          <w:divBdr>
            <w:top w:val="none" w:sz="0" w:space="0" w:color="auto"/>
            <w:left w:val="none" w:sz="0" w:space="0" w:color="auto"/>
            <w:bottom w:val="none" w:sz="0" w:space="0" w:color="auto"/>
            <w:right w:val="none" w:sz="0" w:space="0" w:color="auto"/>
          </w:divBdr>
        </w:div>
        <w:div w:id="1467695302">
          <w:marLeft w:val="0"/>
          <w:marRight w:val="0"/>
          <w:marTop w:val="0"/>
          <w:marBottom w:val="0"/>
          <w:divBdr>
            <w:top w:val="none" w:sz="0" w:space="0" w:color="auto"/>
            <w:left w:val="none" w:sz="0" w:space="0" w:color="auto"/>
            <w:bottom w:val="none" w:sz="0" w:space="0" w:color="auto"/>
            <w:right w:val="none" w:sz="0" w:space="0" w:color="auto"/>
          </w:divBdr>
        </w:div>
        <w:div w:id="295725826">
          <w:marLeft w:val="0"/>
          <w:marRight w:val="0"/>
          <w:marTop w:val="0"/>
          <w:marBottom w:val="0"/>
          <w:divBdr>
            <w:top w:val="none" w:sz="0" w:space="0" w:color="auto"/>
            <w:left w:val="none" w:sz="0" w:space="0" w:color="auto"/>
            <w:bottom w:val="none" w:sz="0" w:space="0" w:color="auto"/>
            <w:right w:val="none" w:sz="0" w:space="0" w:color="auto"/>
          </w:divBdr>
        </w:div>
        <w:div w:id="1630477195">
          <w:marLeft w:val="0"/>
          <w:marRight w:val="0"/>
          <w:marTop w:val="0"/>
          <w:marBottom w:val="0"/>
          <w:divBdr>
            <w:top w:val="none" w:sz="0" w:space="0" w:color="auto"/>
            <w:left w:val="none" w:sz="0" w:space="0" w:color="auto"/>
            <w:bottom w:val="none" w:sz="0" w:space="0" w:color="auto"/>
            <w:right w:val="none" w:sz="0" w:space="0" w:color="auto"/>
          </w:divBdr>
        </w:div>
        <w:div w:id="628823351">
          <w:marLeft w:val="0"/>
          <w:marRight w:val="0"/>
          <w:marTop w:val="0"/>
          <w:marBottom w:val="0"/>
          <w:divBdr>
            <w:top w:val="none" w:sz="0" w:space="0" w:color="auto"/>
            <w:left w:val="none" w:sz="0" w:space="0" w:color="auto"/>
            <w:bottom w:val="none" w:sz="0" w:space="0" w:color="auto"/>
            <w:right w:val="none" w:sz="0" w:space="0" w:color="auto"/>
          </w:divBdr>
        </w:div>
        <w:div w:id="1570076247">
          <w:marLeft w:val="0"/>
          <w:marRight w:val="0"/>
          <w:marTop w:val="0"/>
          <w:marBottom w:val="0"/>
          <w:divBdr>
            <w:top w:val="none" w:sz="0" w:space="0" w:color="auto"/>
            <w:left w:val="none" w:sz="0" w:space="0" w:color="auto"/>
            <w:bottom w:val="none" w:sz="0" w:space="0" w:color="auto"/>
            <w:right w:val="none" w:sz="0" w:space="0" w:color="auto"/>
          </w:divBdr>
        </w:div>
        <w:div w:id="118649229">
          <w:marLeft w:val="0"/>
          <w:marRight w:val="0"/>
          <w:marTop w:val="0"/>
          <w:marBottom w:val="0"/>
          <w:divBdr>
            <w:top w:val="none" w:sz="0" w:space="0" w:color="auto"/>
            <w:left w:val="none" w:sz="0" w:space="0" w:color="auto"/>
            <w:bottom w:val="none" w:sz="0" w:space="0" w:color="auto"/>
            <w:right w:val="none" w:sz="0" w:space="0" w:color="auto"/>
          </w:divBdr>
        </w:div>
        <w:div w:id="1705910636">
          <w:marLeft w:val="0"/>
          <w:marRight w:val="0"/>
          <w:marTop w:val="0"/>
          <w:marBottom w:val="0"/>
          <w:divBdr>
            <w:top w:val="none" w:sz="0" w:space="0" w:color="auto"/>
            <w:left w:val="none" w:sz="0" w:space="0" w:color="auto"/>
            <w:bottom w:val="none" w:sz="0" w:space="0" w:color="auto"/>
            <w:right w:val="none" w:sz="0" w:space="0" w:color="auto"/>
          </w:divBdr>
        </w:div>
        <w:div w:id="760874918">
          <w:marLeft w:val="0"/>
          <w:marRight w:val="0"/>
          <w:marTop w:val="0"/>
          <w:marBottom w:val="0"/>
          <w:divBdr>
            <w:top w:val="none" w:sz="0" w:space="0" w:color="auto"/>
            <w:left w:val="none" w:sz="0" w:space="0" w:color="auto"/>
            <w:bottom w:val="none" w:sz="0" w:space="0" w:color="auto"/>
            <w:right w:val="none" w:sz="0" w:space="0" w:color="auto"/>
          </w:divBdr>
        </w:div>
        <w:div w:id="1668708216">
          <w:marLeft w:val="0"/>
          <w:marRight w:val="0"/>
          <w:marTop w:val="0"/>
          <w:marBottom w:val="0"/>
          <w:divBdr>
            <w:top w:val="none" w:sz="0" w:space="0" w:color="auto"/>
            <w:left w:val="none" w:sz="0" w:space="0" w:color="auto"/>
            <w:bottom w:val="none" w:sz="0" w:space="0" w:color="auto"/>
            <w:right w:val="none" w:sz="0" w:space="0" w:color="auto"/>
          </w:divBdr>
        </w:div>
        <w:div w:id="1916546531">
          <w:marLeft w:val="0"/>
          <w:marRight w:val="0"/>
          <w:marTop w:val="0"/>
          <w:marBottom w:val="0"/>
          <w:divBdr>
            <w:top w:val="none" w:sz="0" w:space="0" w:color="auto"/>
            <w:left w:val="none" w:sz="0" w:space="0" w:color="auto"/>
            <w:bottom w:val="none" w:sz="0" w:space="0" w:color="auto"/>
            <w:right w:val="none" w:sz="0" w:space="0" w:color="auto"/>
          </w:divBdr>
        </w:div>
        <w:div w:id="1908101269">
          <w:marLeft w:val="0"/>
          <w:marRight w:val="0"/>
          <w:marTop w:val="0"/>
          <w:marBottom w:val="0"/>
          <w:divBdr>
            <w:top w:val="none" w:sz="0" w:space="0" w:color="auto"/>
            <w:left w:val="none" w:sz="0" w:space="0" w:color="auto"/>
            <w:bottom w:val="none" w:sz="0" w:space="0" w:color="auto"/>
            <w:right w:val="none" w:sz="0" w:space="0" w:color="auto"/>
          </w:divBdr>
        </w:div>
        <w:div w:id="378864151">
          <w:marLeft w:val="0"/>
          <w:marRight w:val="0"/>
          <w:marTop w:val="0"/>
          <w:marBottom w:val="0"/>
          <w:divBdr>
            <w:top w:val="none" w:sz="0" w:space="0" w:color="auto"/>
            <w:left w:val="none" w:sz="0" w:space="0" w:color="auto"/>
            <w:bottom w:val="none" w:sz="0" w:space="0" w:color="auto"/>
            <w:right w:val="none" w:sz="0" w:space="0" w:color="auto"/>
          </w:divBdr>
        </w:div>
        <w:div w:id="705108920">
          <w:marLeft w:val="0"/>
          <w:marRight w:val="0"/>
          <w:marTop w:val="0"/>
          <w:marBottom w:val="0"/>
          <w:divBdr>
            <w:top w:val="none" w:sz="0" w:space="0" w:color="auto"/>
            <w:left w:val="none" w:sz="0" w:space="0" w:color="auto"/>
            <w:bottom w:val="none" w:sz="0" w:space="0" w:color="auto"/>
            <w:right w:val="none" w:sz="0" w:space="0" w:color="auto"/>
          </w:divBdr>
        </w:div>
        <w:div w:id="1656761339">
          <w:marLeft w:val="0"/>
          <w:marRight w:val="0"/>
          <w:marTop w:val="0"/>
          <w:marBottom w:val="0"/>
          <w:divBdr>
            <w:top w:val="none" w:sz="0" w:space="0" w:color="auto"/>
            <w:left w:val="none" w:sz="0" w:space="0" w:color="auto"/>
            <w:bottom w:val="none" w:sz="0" w:space="0" w:color="auto"/>
            <w:right w:val="none" w:sz="0" w:space="0" w:color="auto"/>
          </w:divBdr>
        </w:div>
        <w:div w:id="1213735689">
          <w:marLeft w:val="0"/>
          <w:marRight w:val="0"/>
          <w:marTop w:val="0"/>
          <w:marBottom w:val="0"/>
          <w:divBdr>
            <w:top w:val="none" w:sz="0" w:space="0" w:color="auto"/>
            <w:left w:val="none" w:sz="0" w:space="0" w:color="auto"/>
            <w:bottom w:val="none" w:sz="0" w:space="0" w:color="auto"/>
            <w:right w:val="none" w:sz="0" w:space="0" w:color="auto"/>
          </w:divBdr>
        </w:div>
        <w:div w:id="612058000">
          <w:marLeft w:val="0"/>
          <w:marRight w:val="0"/>
          <w:marTop w:val="0"/>
          <w:marBottom w:val="0"/>
          <w:divBdr>
            <w:top w:val="none" w:sz="0" w:space="0" w:color="auto"/>
            <w:left w:val="none" w:sz="0" w:space="0" w:color="auto"/>
            <w:bottom w:val="none" w:sz="0" w:space="0" w:color="auto"/>
            <w:right w:val="none" w:sz="0" w:space="0" w:color="auto"/>
          </w:divBdr>
        </w:div>
        <w:div w:id="2095736827">
          <w:marLeft w:val="0"/>
          <w:marRight w:val="0"/>
          <w:marTop w:val="0"/>
          <w:marBottom w:val="0"/>
          <w:divBdr>
            <w:top w:val="none" w:sz="0" w:space="0" w:color="auto"/>
            <w:left w:val="none" w:sz="0" w:space="0" w:color="auto"/>
            <w:bottom w:val="none" w:sz="0" w:space="0" w:color="auto"/>
            <w:right w:val="none" w:sz="0" w:space="0" w:color="auto"/>
          </w:divBdr>
        </w:div>
        <w:div w:id="600452504">
          <w:marLeft w:val="0"/>
          <w:marRight w:val="0"/>
          <w:marTop w:val="0"/>
          <w:marBottom w:val="0"/>
          <w:divBdr>
            <w:top w:val="none" w:sz="0" w:space="0" w:color="auto"/>
            <w:left w:val="none" w:sz="0" w:space="0" w:color="auto"/>
            <w:bottom w:val="none" w:sz="0" w:space="0" w:color="auto"/>
            <w:right w:val="none" w:sz="0" w:space="0" w:color="auto"/>
          </w:divBdr>
        </w:div>
        <w:div w:id="688407971">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29010409">
          <w:marLeft w:val="0"/>
          <w:marRight w:val="0"/>
          <w:marTop w:val="0"/>
          <w:marBottom w:val="0"/>
          <w:divBdr>
            <w:top w:val="none" w:sz="0" w:space="0" w:color="auto"/>
            <w:left w:val="none" w:sz="0" w:space="0" w:color="auto"/>
            <w:bottom w:val="none" w:sz="0" w:space="0" w:color="auto"/>
            <w:right w:val="none" w:sz="0" w:space="0" w:color="auto"/>
          </w:divBdr>
        </w:div>
        <w:div w:id="1455098474">
          <w:marLeft w:val="0"/>
          <w:marRight w:val="0"/>
          <w:marTop w:val="0"/>
          <w:marBottom w:val="0"/>
          <w:divBdr>
            <w:top w:val="none" w:sz="0" w:space="0" w:color="auto"/>
            <w:left w:val="none" w:sz="0" w:space="0" w:color="auto"/>
            <w:bottom w:val="none" w:sz="0" w:space="0" w:color="auto"/>
            <w:right w:val="none" w:sz="0" w:space="0" w:color="auto"/>
          </w:divBdr>
        </w:div>
        <w:div w:id="569384498">
          <w:marLeft w:val="0"/>
          <w:marRight w:val="0"/>
          <w:marTop w:val="0"/>
          <w:marBottom w:val="0"/>
          <w:divBdr>
            <w:top w:val="none" w:sz="0" w:space="0" w:color="auto"/>
            <w:left w:val="none" w:sz="0" w:space="0" w:color="auto"/>
            <w:bottom w:val="none" w:sz="0" w:space="0" w:color="auto"/>
            <w:right w:val="none" w:sz="0" w:space="0" w:color="auto"/>
          </w:divBdr>
        </w:div>
        <w:div w:id="2091653455">
          <w:marLeft w:val="0"/>
          <w:marRight w:val="0"/>
          <w:marTop w:val="0"/>
          <w:marBottom w:val="0"/>
          <w:divBdr>
            <w:top w:val="none" w:sz="0" w:space="0" w:color="auto"/>
            <w:left w:val="none" w:sz="0" w:space="0" w:color="auto"/>
            <w:bottom w:val="none" w:sz="0" w:space="0" w:color="auto"/>
            <w:right w:val="none" w:sz="0" w:space="0" w:color="auto"/>
          </w:divBdr>
        </w:div>
        <w:div w:id="204222526">
          <w:marLeft w:val="0"/>
          <w:marRight w:val="0"/>
          <w:marTop w:val="0"/>
          <w:marBottom w:val="0"/>
          <w:divBdr>
            <w:top w:val="none" w:sz="0" w:space="0" w:color="auto"/>
            <w:left w:val="none" w:sz="0" w:space="0" w:color="auto"/>
            <w:bottom w:val="none" w:sz="0" w:space="0" w:color="auto"/>
            <w:right w:val="none" w:sz="0" w:space="0" w:color="auto"/>
          </w:divBdr>
        </w:div>
        <w:div w:id="1395351594">
          <w:marLeft w:val="0"/>
          <w:marRight w:val="0"/>
          <w:marTop w:val="0"/>
          <w:marBottom w:val="0"/>
          <w:divBdr>
            <w:top w:val="none" w:sz="0" w:space="0" w:color="auto"/>
            <w:left w:val="none" w:sz="0" w:space="0" w:color="auto"/>
            <w:bottom w:val="none" w:sz="0" w:space="0" w:color="auto"/>
            <w:right w:val="none" w:sz="0" w:space="0" w:color="auto"/>
          </w:divBdr>
        </w:div>
        <w:div w:id="1227303183">
          <w:marLeft w:val="0"/>
          <w:marRight w:val="0"/>
          <w:marTop w:val="0"/>
          <w:marBottom w:val="0"/>
          <w:divBdr>
            <w:top w:val="none" w:sz="0" w:space="0" w:color="auto"/>
            <w:left w:val="none" w:sz="0" w:space="0" w:color="auto"/>
            <w:bottom w:val="none" w:sz="0" w:space="0" w:color="auto"/>
            <w:right w:val="none" w:sz="0" w:space="0" w:color="auto"/>
          </w:divBdr>
        </w:div>
        <w:div w:id="995113277">
          <w:marLeft w:val="0"/>
          <w:marRight w:val="0"/>
          <w:marTop w:val="0"/>
          <w:marBottom w:val="0"/>
          <w:divBdr>
            <w:top w:val="none" w:sz="0" w:space="0" w:color="auto"/>
            <w:left w:val="none" w:sz="0" w:space="0" w:color="auto"/>
            <w:bottom w:val="none" w:sz="0" w:space="0" w:color="auto"/>
            <w:right w:val="none" w:sz="0" w:space="0" w:color="auto"/>
          </w:divBdr>
        </w:div>
        <w:div w:id="43333466">
          <w:marLeft w:val="0"/>
          <w:marRight w:val="0"/>
          <w:marTop w:val="0"/>
          <w:marBottom w:val="0"/>
          <w:divBdr>
            <w:top w:val="none" w:sz="0" w:space="0" w:color="auto"/>
            <w:left w:val="none" w:sz="0" w:space="0" w:color="auto"/>
            <w:bottom w:val="none" w:sz="0" w:space="0" w:color="auto"/>
            <w:right w:val="none" w:sz="0" w:space="0" w:color="auto"/>
          </w:divBdr>
        </w:div>
        <w:div w:id="17511925">
          <w:marLeft w:val="0"/>
          <w:marRight w:val="0"/>
          <w:marTop w:val="0"/>
          <w:marBottom w:val="0"/>
          <w:divBdr>
            <w:top w:val="none" w:sz="0" w:space="0" w:color="auto"/>
            <w:left w:val="none" w:sz="0" w:space="0" w:color="auto"/>
            <w:bottom w:val="none" w:sz="0" w:space="0" w:color="auto"/>
            <w:right w:val="none" w:sz="0" w:space="0" w:color="auto"/>
          </w:divBdr>
        </w:div>
        <w:div w:id="376131024">
          <w:marLeft w:val="0"/>
          <w:marRight w:val="0"/>
          <w:marTop w:val="0"/>
          <w:marBottom w:val="0"/>
          <w:divBdr>
            <w:top w:val="none" w:sz="0" w:space="0" w:color="auto"/>
            <w:left w:val="none" w:sz="0" w:space="0" w:color="auto"/>
            <w:bottom w:val="none" w:sz="0" w:space="0" w:color="auto"/>
            <w:right w:val="none" w:sz="0" w:space="0" w:color="auto"/>
          </w:divBdr>
        </w:div>
        <w:div w:id="890922258">
          <w:marLeft w:val="0"/>
          <w:marRight w:val="0"/>
          <w:marTop w:val="0"/>
          <w:marBottom w:val="0"/>
          <w:divBdr>
            <w:top w:val="none" w:sz="0" w:space="0" w:color="auto"/>
            <w:left w:val="none" w:sz="0" w:space="0" w:color="auto"/>
            <w:bottom w:val="none" w:sz="0" w:space="0" w:color="auto"/>
            <w:right w:val="none" w:sz="0" w:space="0" w:color="auto"/>
          </w:divBdr>
        </w:div>
        <w:div w:id="2069566269">
          <w:marLeft w:val="0"/>
          <w:marRight w:val="0"/>
          <w:marTop w:val="0"/>
          <w:marBottom w:val="0"/>
          <w:divBdr>
            <w:top w:val="none" w:sz="0" w:space="0" w:color="auto"/>
            <w:left w:val="none" w:sz="0" w:space="0" w:color="auto"/>
            <w:bottom w:val="none" w:sz="0" w:space="0" w:color="auto"/>
            <w:right w:val="none" w:sz="0" w:space="0" w:color="auto"/>
          </w:divBdr>
        </w:div>
        <w:div w:id="654916740">
          <w:marLeft w:val="0"/>
          <w:marRight w:val="0"/>
          <w:marTop w:val="0"/>
          <w:marBottom w:val="0"/>
          <w:divBdr>
            <w:top w:val="none" w:sz="0" w:space="0" w:color="auto"/>
            <w:left w:val="none" w:sz="0" w:space="0" w:color="auto"/>
            <w:bottom w:val="none" w:sz="0" w:space="0" w:color="auto"/>
            <w:right w:val="none" w:sz="0" w:space="0" w:color="auto"/>
          </w:divBdr>
        </w:div>
        <w:div w:id="540434106">
          <w:marLeft w:val="0"/>
          <w:marRight w:val="0"/>
          <w:marTop w:val="0"/>
          <w:marBottom w:val="0"/>
          <w:divBdr>
            <w:top w:val="none" w:sz="0" w:space="0" w:color="auto"/>
            <w:left w:val="none" w:sz="0" w:space="0" w:color="auto"/>
            <w:bottom w:val="none" w:sz="0" w:space="0" w:color="auto"/>
            <w:right w:val="none" w:sz="0" w:space="0" w:color="auto"/>
          </w:divBdr>
        </w:div>
        <w:div w:id="974916866">
          <w:marLeft w:val="0"/>
          <w:marRight w:val="0"/>
          <w:marTop w:val="0"/>
          <w:marBottom w:val="0"/>
          <w:divBdr>
            <w:top w:val="none" w:sz="0" w:space="0" w:color="auto"/>
            <w:left w:val="none" w:sz="0" w:space="0" w:color="auto"/>
            <w:bottom w:val="none" w:sz="0" w:space="0" w:color="auto"/>
            <w:right w:val="none" w:sz="0" w:space="0" w:color="auto"/>
          </w:divBdr>
        </w:div>
        <w:div w:id="185337353">
          <w:marLeft w:val="0"/>
          <w:marRight w:val="0"/>
          <w:marTop w:val="0"/>
          <w:marBottom w:val="0"/>
          <w:divBdr>
            <w:top w:val="none" w:sz="0" w:space="0" w:color="auto"/>
            <w:left w:val="none" w:sz="0" w:space="0" w:color="auto"/>
            <w:bottom w:val="none" w:sz="0" w:space="0" w:color="auto"/>
            <w:right w:val="none" w:sz="0" w:space="0" w:color="auto"/>
          </w:divBdr>
        </w:div>
        <w:div w:id="351808726">
          <w:marLeft w:val="0"/>
          <w:marRight w:val="0"/>
          <w:marTop w:val="0"/>
          <w:marBottom w:val="0"/>
          <w:divBdr>
            <w:top w:val="none" w:sz="0" w:space="0" w:color="auto"/>
            <w:left w:val="none" w:sz="0" w:space="0" w:color="auto"/>
            <w:bottom w:val="none" w:sz="0" w:space="0" w:color="auto"/>
            <w:right w:val="none" w:sz="0" w:space="0" w:color="auto"/>
          </w:divBdr>
        </w:div>
        <w:div w:id="658071473">
          <w:marLeft w:val="0"/>
          <w:marRight w:val="0"/>
          <w:marTop w:val="0"/>
          <w:marBottom w:val="0"/>
          <w:divBdr>
            <w:top w:val="none" w:sz="0" w:space="0" w:color="auto"/>
            <w:left w:val="none" w:sz="0" w:space="0" w:color="auto"/>
            <w:bottom w:val="none" w:sz="0" w:space="0" w:color="auto"/>
            <w:right w:val="none" w:sz="0" w:space="0" w:color="auto"/>
          </w:divBdr>
        </w:div>
        <w:div w:id="636302359">
          <w:marLeft w:val="0"/>
          <w:marRight w:val="0"/>
          <w:marTop w:val="0"/>
          <w:marBottom w:val="0"/>
          <w:divBdr>
            <w:top w:val="none" w:sz="0" w:space="0" w:color="auto"/>
            <w:left w:val="none" w:sz="0" w:space="0" w:color="auto"/>
            <w:bottom w:val="none" w:sz="0" w:space="0" w:color="auto"/>
            <w:right w:val="none" w:sz="0" w:space="0" w:color="auto"/>
          </w:divBdr>
        </w:div>
        <w:div w:id="1529178502">
          <w:marLeft w:val="0"/>
          <w:marRight w:val="0"/>
          <w:marTop w:val="0"/>
          <w:marBottom w:val="0"/>
          <w:divBdr>
            <w:top w:val="none" w:sz="0" w:space="0" w:color="auto"/>
            <w:left w:val="none" w:sz="0" w:space="0" w:color="auto"/>
            <w:bottom w:val="none" w:sz="0" w:space="0" w:color="auto"/>
            <w:right w:val="none" w:sz="0" w:space="0" w:color="auto"/>
          </w:divBdr>
        </w:div>
        <w:div w:id="1723476975">
          <w:marLeft w:val="0"/>
          <w:marRight w:val="0"/>
          <w:marTop w:val="0"/>
          <w:marBottom w:val="0"/>
          <w:divBdr>
            <w:top w:val="none" w:sz="0" w:space="0" w:color="auto"/>
            <w:left w:val="none" w:sz="0" w:space="0" w:color="auto"/>
            <w:bottom w:val="none" w:sz="0" w:space="0" w:color="auto"/>
            <w:right w:val="none" w:sz="0" w:space="0" w:color="auto"/>
          </w:divBdr>
        </w:div>
        <w:div w:id="94718825">
          <w:marLeft w:val="0"/>
          <w:marRight w:val="0"/>
          <w:marTop w:val="0"/>
          <w:marBottom w:val="0"/>
          <w:divBdr>
            <w:top w:val="none" w:sz="0" w:space="0" w:color="auto"/>
            <w:left w:val="none" w:sz="0" w:space="0" w:color="auto"/>
            <w:bottom w:val="none" w:sz="0" w:space="0" w:color="auto"/>
            <w:right w:val="none" w:sz="0" w:space="0" w:color="auto"/>
          </w:divBdr>
        </w:div>
        <w:div w:id="557130628">
          <w:marLeft w:val="0"/>
          <w:marRight w:val="0"/>
          <w:marTop w:val="0"/>
          <w:marBottom w:val="0"/>
          <w:divBdr>
            <w:top w:val="none" w:sz="0" w:space="0" w:color="auto"/>
            <w:left w:val="none" w:sz="0" w:space="0" w:color="auto"/>
            <w:bottom w:val="none" w:sz="0" w:space="0" w:color="auto"/>
            <w:right w:val="none" w:sz="0" w:space="0" w:color="auto"/>
          </w:divBdr>
        </w:div>
        <w:div w:id="341519078">
          <w:marLeft w:val="0"/>
          <w:marRight w:val="0"/>
          <w:marTop w:val="0"/>
          <w:marBottom w:val="0"/>
          <w:divBdr>
            <w:top w:val="none" w:sz="0" w:space="0" w:color="auto"/>
            <w:left w:val="none" w:sz="0" w:space="0" w:color="auto"/>
            <w:bottom w:val="none" w:sz="0" w:space="0" w:color="auto"/>
            <w:right w:val="none" w:sz="0" w:space="0" w:color="auto"/>
          </w:divBdr>
        </w:div>
        <w:div w:id="1623345875">
          <w:marLeft w:val="0"/>
          <w:marRight w:val="0"/>
          <w:marTop w:val="0"/>
          <w:marBottom w:val="0"/>
          <w:divBdr>
            <w:top w:val="none" w:sz="0" w:space="0" w:color="auto"/>
            <w:left w:val="none" w:sz="0" w:space="0" w:color="auto"/>
            <w:bottom w:val="none" w:sz="0" w:space="0" w:color="auto"/>
            <w:right w:val="none" w:sz="0" w:space="0" w:color="auto"/>
          </w:divBdr>
        </w:div>
        <w:div w:id="325521378">
          <w:marLeft w:val="0"/>
          <w:marRight w:val="0"/>
          <w:marTop w:val="0"/>
          <w:marBottom w:val="0"/>
          <w:divBdr>
            <w:top w:val="none" w:sz="0" w:space="0" w:color="auto"/>
            <w:left w:val="none" w:sz="0" w:space="0" w:color="auto"/>
            <w:bottom w:val="none" w:sz="0" w:space="0" w:color="auto"/>
            <w:right w:val="none" w:sz="0" w:space="0" w:color="auto"/>
          </w:divBdr>
        </w:div>
        <w:div w:id="1321886931">
          <w:marLeft w:val="0"/>
          <w:marRight w:val="0"/>
          <w:marTop w:val="0"/>
          <w:marBottom w:val="0"/>
          <w:divBdr>
            <w:top w:val="none" w:sz="0" w:space="0" w:color="auto"/>
            <w:left w:val="none" w:sz="0" w:space="0" w:color="auto"/>
            <w:bottom w:val="none" w:sz="0" w:space="0" w:color="auto"/>
            <w:right w:val="none" w:sz="0" w:space="0" w:color="auto"/>
          </w:divBdr>
        </w:div>
        <w:div w:id="122118428">
          <w:marLeft w:val="0"/>
          <w:marRight w:val="0"/>
          <w:marTop w:val="0"/>
          <w:marBottom w:val="0"/>
          <w:divBdr>
            <w:top w:val="none" w:sz="0" w:space="0" w:color="auto"/>
            <w:left w:val="none" w:sz="0" w:space="0" w:color="auto"/>
            <w:bottom w:val="none" w:sz="0" w:space="0" w:color="auto"/>
            <w:right w:val="none" w:sz="0" w:space="0" w:color="auto"/>
          </w:divBdr>
        </w:div>
        <w:div w:id="543716792">
          <w:marLeft w:val="0"/>
          <w:marRight w:val="0"/>
          <w:marTop w:val="0"/>
          <w:marBottom w:val="0"/>
          <w:divBdr>
            <w:top w:val="none" w:sz="0" w:space="0" w:color="auto"/>
            <w:left w:val="none" w:sz="0" w:space="0" w:color="auto"/>
            <w:bottom w:val="none" w:sz="0" w:space="0" w:color="auto"/>
            <w:right w:val="none" w:sz="0" w:space="0" w:color="auto"/>
          </w:divBdr>
        </w:div>
        <w:div w:id="1125124114">
          <w:marLeft w:val="0"/>
          <w:marRight w:val="0"/>
          <w:marTop w:val="0"/>
          <w:marBottom w:val="0"/>
          <w:divBdr>
            <w:top w:val="none" w:sz="0" w:space="0" w:color="auto"/>
            <w:left w:val="none" w:sz="0" w:space="0" w:color="auto"/>
            <w:bottom w:val="none" w:sz="0" w:space="0" w:color="auto"/>
            <w:right w:val="none" w:sz="0" w:space="0" w:color="auto"/>
          </w:divBdr>
        </w:div>
        <w:div w:id="500393508">
          <w:marLeft w:val="0"/>
          <w:marRight w:val="0"/>
          <w:marTop w:val="0"/>
          <w:marBottom w:val="0"/>
          <w:divBdr>
            <w:top w:val="none" w:sz="0" w:space="0" w:color="auto"/>
            <w:left w:val="none" w:sz="0" w:space="0" w:color="auto"/>
            <w:bottom w:val="none" w:sz="0" w:space="0" w:color="auto"/>
            <w:right w:val="none" w:sz="0" w:space="0" w:color="auto"/>
          </w:divBdr>
        </w:div>
        <w:div w:id="461651145">
          <w:marLeft w:val="0"/>
          <w:marRight w:val="0"/>
          <w:marTop w:val="0"/>
          <w:marBottom w:val="0"/>
          <w:divBdr>
            <w:top w:val="none" w:sz="0" w:space="0" w:color="auto"/>
            <w:left w:val="none" w:sz="0" w:space="0" w:color="auto"/>
            <w:bottom w:val="none" w:sz="0" w:space="0" w:color="auto"/>
            <w:right w:val="none" w:sz="0" w:space="0" w:color="auto"/>
          </w:divBdr>
        </w:div>
        <w:div w:id="273560710">
          <w:marLeft w:val="0"/>
          <w:marRight w:val="0"/>
          <w:marTop w:val="0"/>
          <w:marBottom w:val="0"/>
          <w:divBdr>
            <w:top w:val="none" w:sz="0" w:space="0" w:color="auto"/>
            <w:left w:val="none" w:sz="0" w:space="0" w:color="auto"/>
            <w:bottom w:val="none" w:sz="0" w:space="0" w:color="auto"/>
            <w:right w:val="none" w:sz="0" w:space="0" w:color="auto"/>
          </w:divBdr>
        </w:div>
        <w:div w:id="491407972">
          <w:marLeft w:val="0"/>
          <w:marRight w:val="0"/>
          <w:marTop w:val="0"/>
          <w:marBottom w:val="0"/>
          <w:divBdr>
            <w:top w:val="none" w:sz="0" w:space="0" w:color="auto"/>
            <w:left w:val="none" w:sz="0" w:space="0" w:color="auto"/>
            <w:bottom w:val="none" w:sz="0" w:space="0" w:color="auto"/>
            <w:right w:val="none" w:sz="0" w:space="0" w:color="auto"/>
          </w:divBdr>
        </w:div>
        <w:div w:id="2056852961">
          <w:marLeft w:val="0"/>
          <w:marRight w:val="0"/>
          <w:marTop w:val="0"/>
          <w:marBottom w:val="0"/>
          <w:divBdr>
            <w:top w:val="none" w:sz="0" w:space="0" w:color="auto"/>
            <w:left w:val="none" w:sz="0" w:space="0" w:color="auto"/>
            <w:bottom w:val="none" w:sz="0" w:space="0" w:color="auto"/>
            <w:right w:val="none" w:sz="0" w:space="0" w:color="auto"/>
          </w:divBdr>
        </w:div>
        <w:div w:id="1821459029">
          <w:marLeft w:val="0"/>
          <w:marRight w:val="0"/>
          <w:marTop w:val="0"/>
          <w:marBottom w:val="0"/>
          <w:divBdr>
            <w:top w:val="none" w:sz="0" w:space="0" w:color="auto"/>
            <w:left w:val="none" w:sz="0" w:space="0" w:color="auto"/>
            <w:bottom w:val="none" w:sz="0" w:space="0" w:color="auto"/>
            <w:right w:val="none" w:sz="0" w:space="0" w:color="auto"/>
          </w:divBdr>
        </w:div>
        <w:div w:id="1240288255">
          <w:marLeft w:val="0"/>
          <w:marRight w:val="0"/>
          <w:marTop w:val="0"/>
          <w:marBottom w:val="0"/>
          <w:divBdr>
            <w:top w:val="none" w:sz="0" w:space="0" w:color="auto"/>
            <w:left w:val="none" w:sz="0" w:space="0" w:color="auto"/>
            <w:bottom w:val="none" w:sz="0" w:space="0" w:color="auto"/>
            <w:right w:val="none" w:sz="0" w:space="0" w:color="auto"/>
          </w:divBdr>
        </w:div>
        <w:div w:id="205610314">
          <w:marLeft w:val="0"/>
          <w:marRight w:val="0"/>
          <w:marTop w:val="0"/>
          <w:marBottom w:val="0"/>
          <w:divBdr>
            <w:top w:val="none" w:sz="0" w:space="0" w:color="auto"/>
            <w:left w:val="none" w:sz="0" w:space="0" w:color="auto"/>
            <w:bottom w:val="none" w:sz="0" w:space="0" w:color="auto"/>
            <w:right w:val="none" w:sz="0" w:space="0" w:color="auto"/>
          </w:divBdr>
        </w:div>
        <w:div w:id="2088065157">
          <w:marLeft w:val="0"/>
          <w:marRight w:val="0"/>
          <w:marTop w:val="0"/>
          <w:marBottom w:val="0"/>
          <w:divBdr>
            <w:top w:val="none" w:sz="0" w:space="0" w:color="auto"/>
            <w:left w:val="none" w:sz="0" w:space="0" w:color="auto"/>
            <w:bottom w:val="none" w:sz="0" w:space="0" w:color="auto"/>
            <w:right w:val="none" w:sz="0" w:space="0" w:color="auto"/>
          </w:divBdr>
        </w:div>
        <w:div w:id="429395879">
          <w:marLeft w:val="0"/>
          <w:marRight w:val="0"/>
          <w:marTop w:val="0"/>
          <w:marBottom w:val="0"/>
          <w:divBdr>
            <w:top w:val="none" w:sz="0" w:space="0" w:color="auto"/>
            <w:left w:val="none" w:sz="0" w:space="0" w:color="auto"/>
            <w:bottom w:val="none" w:sz="0" w:space="0" w:color="auto"/>
            <w:right w:val="none" w:sz="0" w:space="0" w:color="auto"/>
          </w:divBdr>
        </w:div>
        <w:div w:id="2104371989">
          <w:marLeft w:val="0"/>
          <w:marRight w:val="0"/>
          <w:marTop w:val="0"/>
          <w:marBottom w:val="0"/>
          <w:divBdr>
            <w:top w:val="none" w:sz="0" w:space="0" w:color="auto"/>
            <w:left w:val="none" w:sz="0" w:space="0" w:color="auto"/>
            <w:bottom w:val="none" w:sz="0" w:space="0" w:color="auto"/>
            <w:right w:val="none" w:sz="0" w:space="0" w:color="auto"/>
          </w:divBdr>
        </w:div>
        <w:div w:id="1804152107">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623725447">
          <w:marLeft w:val="0"/>
          <w:marRight w:val="0"/>
          <w:marTop w:val="0"/>
          <w:marBottom w:val="0"/>
          <w:divBdr>
            <w:top w:val="none" w:sz="0" w:space="0" w:color="auto"/>
            <w:left w:val="none" w:sz="0" w:space="0" w:color="auto"/>
            <w:bottom w:val="none" w:sz="0" w:space="0" w:color="auto"/>
            <w:right w:val="none" w:sz="0" w:space="0" w:color="auto"/>
          </w:divBdr>
        </w:div>
        <w:div w:id="2029599873">
          <w:marLeft w:val="0"/>
          <w:marRight w:val="0"/>
          <w:marTop w:val="0"/>
          <w:marBottom w:val="0"/>
          <w:divBdr>
            <w:top w:val="none" w:sz="0" w:space="0" w:color="auto"/>
            <w:left w:val="none" w:sz="0" w:space="0" w:color="auto"/>
            <w:bottom w:val="none" w:sz="0" w:space="0" w:color="auto"/>
            <w:right w:val="none" w:sz="0" w:space="0" w:color="auto"/>
          </w:divBdr>
        </w:div>
        <w:div w:id="744451586">
          <w:marLeft w:val="0"/>
          <w:marRight w:val="0"/>
          <w:marTop w:val="0"/>
          <w:marBottom w:val="0"/>
          <w:divBdr>
            <w:top w:val="none" w:sz="0" w:space="0" w:color="auto"/>
            <w:left w:val="none" w:sz="0" w:space="0" w:color="auto"/>
            <w:bottom w:val="none" w:sz="0" w:space="0" w:color="auto"/>
            <w:right w:val="none" w:sz="0" w:space="0" w:color="auto"/>
          </w:divBdr>
        </w:div>
        <w:div w:id="1996955772">
          <w:marLeft w:val="0"/>
          <w:marRight w:val="0"/>
          <w:marTop w:val="0"/>
          <w:marBottom w:val="0"/>
          <w:divBdr>
            <w:top w:val="none" w:sz="0" w:space="0" w:color="auto"/>
            <w:left w:val="none" w:sz="0" w:space="0" w:color="auto"/>
            <w:bottom w:val="none" w:sz="0" w:space="0" w:color="auto"/>
            <w:right w:val="none" w:sz="0" w:space="0" w:color="auto"/>
          </w:divBdr>
        </w:div>
        <w:div w:id="1501387829">
          <w:marLeft w:val="0"/>
          <w:marRight w:val="0"/>
          <w:marTop w:val="0"/>
          <w:marBottom w:val="0"/>
          <w:divBdr>
            <w:top w:val="none" w:sz="0" w:space="0" w:color="auto"/>
            <w:left w:val="none" w:sz="0" w:space="0" w:color="auto"/>
            <w:bottom w:val="none" w:sz="0" w:space="0" w:color="auto"/>
            <w:right w:val="none" w:sz="0" w:space="0" w:color="auto"/>
          </w:divBdr>
        </w:div>
        <w:div w:id="113520049">
          <w:marLeft w:val="0"/>
          <w:marRight w:val="0"/>
          <w:marTop w:val="0"/>
          <w:marBottom w:val="0"/>
          <w:divBdr>
            <w:top w:val="none" w:sz="0" w:space="0" w:color="auto"/>
            <w:left w:val="none" w:sz="0" w:space="0" w:color="auto"/>
            <w:bottom w:val="none" w:sz="0" w:space="0" w:color="auto"/>
            <w:right w:val="none" w:sz="0" w:space="0" w:color="auto"/>
          </w:divBdr>
        </w:div>
        <w:div w:id="1881237428">
          <w:marLeft w:val="0"/>
          <w:marRight w:val="0"/>
          <w:marTop w:val="0"/>
          <w:marBottom w:val="0"/>
          <w:divBdr>
            <w:top w:val="none" w:sz="0" w:space="0" w:color="auto"/>
            <w:left w:val="none" w:sz="0" w:space="0" w:color="auto"/>
            <w:bottom w:val="none" w:sz="0" w:space="0" w:color="auto"/>
            <w:right w:val="none" w:sz="0" w:space="0" w:color="auto"/>
          </w:divBdr>
        </w:div>
        <w:div w:id="230703373">
          <w:marLeft w:val="0"/>
          <w:marRight w:val="0"/>
          <w:marTop w:val="0"/>
          <w:marBottom w:val="0"/>
          <w:divBdr>
            <w:top w:val="none" w:sz="0" w:space="0" w:color="auto"/>
            <w:left w:val="none" w:sz="0" w:space="0" w:color="auto"/>
            <w:bottom w:val="none" w:sz="0" w:space="0" w:color="auto"/>
            <w:right w:val="none" w:sz="0" w:space="0" w:color="auto"/>
          </w:divBdr>
        </w:div>
        <w:div w:id="734398514">
          <w:marLeft w:val="0"/>
          <w:marRight w:val="0"/>
          <w:marTop w:val="0"/>
          <w:marBottom w:val="0"/>
          <w:divBdr>
            <w:top w:val="none" w:sz="0" w:space="0" w:color="auto"/>
            <w:left w:val="none" w:sz="0" w:space="0" w:color="auto"/>
            <w:bottom w:val="none" w:sz="0" w:space="0" w:color="auto"/>
            <w:right w:val="none" w:sz="0" w:space="0" w:color="auto"/>
          </w:divBdr>
        </w:div>
        <w:div w:id="1825929366">
          <w:marLeft w:val="0"/>
          <w:marRight w:val="0"/>
          <w:marTop w:val="0"/>
          <w:marBottom w:val="0"/>
          <w:divBdr>
            <w:top w:val="none" w:sz="0" w:space="0" w:color="auto"/>
            <w:left w:val="none" w:sz="0" w:space="0" w:color="auto"/>
            <w:bottom w:val="none" w:sz="0" w:space="0" w:color="auto"/>
            <w:right w:val="none" w:sz="0" w:space="0" w:color="auto"/>
          </w:divBdr>
        </w:div>
        <w:div w:id="1034236014">
          <w:marLeft w:val="0"/>
          <w:marRight w:val="0"/>
          <w:marTop w:val="0"/>
          <w:marBottom w:val="0"/>
          <w:divBdr>
            <w:top w:val="none" w:sz="0" w:space="0" w:color="auto"/>
            <w:left w:val="none" w:sz="0" w:space="0" w:color="auto"/>
            <w:bottom w:val="none" w:sz="0" w:space="0" w:color="auto"/>
            <w:right w:val="none" w:sz="0" w:space="0" w:color="auto"/>
          </w:divBdr>
        </w:div>
        <w:div w:id="305017441">
          <w:marLeft w:val="0"/>
          <w:marRight w:val="0"/>
          <w:marTop w:val="0"/>
          <w:marBottom w:val="0"/>
          <w:divBdr>
            <w:top w:val="none" w:sz="0" w:space="0" w:color="auto"/>
            <w:left w:val="none" w:sz="0" w:space="0" w:color="auto"/>
            <w:bottom w:val="none" w:sz="0" w:space="0" w:color="auto"/>
            <w:right w:val="none" w:sz="0" w:space="0" w:color="auto"/>
          </w:divBdr>
        </w:div>
        <w:div w:id="1178229201">
          <w:marLeft w:val="0"/>
          <w:marRight w:val="0"/>
          <w:marTop w:val="0"/>
          <w:marBottom w:val="0"/>
          <w:divBdr>
            <w:top w:val="none" w:sz="0" w:space="0" w:color="auto"/>
            <w:left w:val="none" w:sz="0" w:space="0" w:color="auto"/>
            <w:bottom w:val="none" w:sz="0" w:space="0" w:color="auto"/>
            <w:right w:val="none" w:sz="0" w:space="0" w:color="auto"/>
          </w:divBdr>
        </w:div>
        <w:div w:id="1117261927">
          <w:marLeft w:val="0"/>
          <w:marRight w:val="0"/>
          <w:marTop w:val="0"/>
          <w:marBottom w:val="0"/>
          <w:divBdr>
            <w:top w:val="none" w:sz="0" w:space="0" w:color="auto"/>
            <w:left w:val="none" w:sz="0" w:space="0" w:color="auto"/>
            <w:bottom w:val="none" w:sz="0" w:space="0" w:color="auto"/>
            <w:right w:val="none" w:sz="0" w:space="0" w:color="auto"/>
          </w:divBdr>
        </w:div>
        <w:div w:id="1315141591">
          <w:marLeft w:val="0"/>
          <w:marRight w:val="0"/>
          <w:marTop w:val="0"/>
          <w:marBottom w:val="0"/>
          <w:divBdr>
            <w:top w:val="none" w:sz="0" w:space="0" w:color="auto"/>
            <w:left w:val="none" w:sz="0" w:space="0" w:color="auto"/>
            <w:bottom w:val="none" w:sz="0" w:space="0" w:color="auto"/>
            <w:right w:val="none" w:sz="0" w:space="0" w:color="auto"/>
          </w:divBdr>
        </w:div>
        <w:div w:id="748891040">
          <w:marLeft w:val="0"/>
          <w:marRight w:val="0"/>
          <w:marTop w:val="0"/>
          <w:marBottom w:val="0"/>
          <w:divBdr>
            <w:top w:val="none" w:sz="0" w:space="0" w:color="auto"/>
            <w:left w:val="none" w:sz="0" w:space="0" w:color="auto"/>
            <w:bottom w:val="none" w:sz="0" w:space="0" w:color="auto"/>
            <w:right w:val="none" w:sz="0" w:space="0" w:color="auto"/>
          </w:divBdr>
        </w:div>
        <w:div w:id="570430415">
          <w:marLeft w:val="0"/>
          <w:marRight w:val="0"/>
          <w:marTop w:val="0"/>
          <w:marBottom w:val="0"/>
          <w:divBdr>
            <w:top w:val="none" w:sz="0" w:space="0" w:color="auto"/>
            <w:left w:val="none" w:sz="0" w:space="0" w:color="auto"/>
            <w:bottom w:val="none" w:sz="0" w:space="0" w:color="auto"/>
            <w:right w:val="none" w:sz="0" w:space="0" w:color="auto"/>
          </w:divBdr>
        </w:div>
        <w:div w:id="1889565346">
          <w:marLeft w:val="0"/>
          <w:marRight w:val="0"/>
          <w:marTop w:val="0"/>
          <w:marBottom w:val="0"/>
          <w:divBdr>
            <w:top w:val="none" w:sz="0" w:space="0" w:color="auto"/>
            <w:left w:val="none" w:sz="0" w:space="0" w:color="auto"/>
            <w:bottom w:val="none" w:sz="0" w:space="0" w:color="auto"/>
            <w:right w:val="none" w:sz="0" w:space="0" w:color="auto"/>
          </w:divBdr>
        </w:div>
        <w:div w:id="901410027">
          <w:marLeft w:val="0"/>
          <w:marRight w:val="0"/>
          <w:marTop w:val="0"/>
          <w:marBottom w:val="0"/>
          <w:divBdr>
            <w:top w:val="none" w:sz="0" w:space="0" w:color="auto"/>
            <w:left w:val="none" w:sz="0" w:space="0" w:color="auto"/>
            <w:bottom w:val="none" w:sz="0" w:space="0" w:color="auto"/>
            <w:right w:val="none" w:sz="0" w:space="0" w:color="auto"/>
          </w:divBdr>
        </w:div>
        <w:div w:id="148910892">
          <w:marLeft w:val="0"/>
          <w:marRight w:val="0"/>
          <w:marTop w:val="0"/>
          <w:marBottom w:val="0"/>
          <w:divBdr>
            <w:top w:val="none" w:sz="0" w:space="0" w:color="auto"/>
            <w:left w:val="none" w:sz="0" w:space="0" w:color="auto"/>
            <w:bottom w:val="none" w:sz="0" w:space="0" w:color="auto"/>
            <w:right w:val="none" w:sz="0" w:space="0" w:color="auto"/>
          </w:divBdr>
        </w:div>
        <w:div w:id="824667744">
          <w:marLeft w:val="0"/>
          <w:marRight w:val="0"/>
          <w:marTop w:val="0"/>
          <w:marBottom w:val="0"/>
          <w:divBdr>
            <w:top w:val="none" w:sz="0" w:space="0" w:color="auto"/>
            <w:left w:val="none" w:sz="0" w:space="0" w:color="auto"/>
            <w:bottom w:val="none" w:sz="0" w:space="0" w:color="auto"/>
            <w:right w:val="none" w:sz="0" w:space="0" w:color="auto"/>
          </w:divBdr>
        </w:div>
        <w:div w:id="167212894">
          <w:marLeft w:val="0"/>
          <w:marRight w:val="0"/>
          <w:marTop w:val="0"/>
          <w:marBottom w:val="0"/>
          <w:divBdr>
            <w:top w:val="none" w:sz="0" w:space="0" w:color="auto"/>
            <w:left w:val="none" w:sz="0" w:space="0" w:color="auto"/>
            <w:bottom w:val="none" w:sz="0" w:space="0" w:color="auto"/>
            <w:right w:val="none" w:sz="0" w:space="0" w:color="auto"/>
          </w:divBdr>
        </w:div>
        <w:div w:id="16007258">
          <w:marLeft w:val="0"/>
          <w:marRight w:val="0"/>
          <w:marTop w:val="0"/>
          <w:marBottom w:val="0"/>
          <w:divBdr>
            <w:top w:val="none" w:sz="0" w:space="0" w:color="auto"/>
            <w:left w:val="none" w:sz="0" w:space="0" w:color="auto"/>
            <w:bottom w:val="none" w:sz="0" w:space="0" w:color="auto"/>
            <w:right w:val="none" w:sz="0" w:space="0" w:color="auto"/>
          </w:divBdr>
        </w:div>
        <w:div w:id="1533763419">
          <w:marLeft w:val="0"/>
          <w:marRight w:val="0"/>
          <w:marTop w:val="0"/>
          <w:marBottom w:val="0"/>
          <w:divBdr>
            <w:top w:val="none" w:sz="0" w:space="0" w:color="auto"/>
            <w:left w:val="none" w:sz="0" w:space="0" w:color="auto"/>
            <w:bottom w:val="none" w:sz="0" w:space="0" w:color="auto"/>
            <w:right w:val="none" w:sz="0" w:space="0" w:color="auto"/>
          </w:divBdr>
        </w:div>
        <w:div w:id="1316255559">
          <w:marLeft w:val="0"/>
          <w:marRight w:val="0"/>
          <w:marTop w:val="0"/>
          <w:marBottom w:val="0"/>
          <w:divBdr>
            <w:top w:val="none" w:sz="0" w:space="0" w:color="auto"/>
            <w:left w:val="none" w:sz="0" w:space="0" w:color="auto"/>
            <w:bottom w:val="none" w:sz="0" w:space="0" w:color="auto"/>
            <w:right w:val="none" w:sz="0" w:space="0" w:color="auto"/>
          </w:divBdr>
        </w:div>
        <w:div w:id="50734309">
          <w:marLeft w:val="0"/>
          <w:marRight w:val="0"/>
          <w:marTop w:val="0"/>
          <w:marBottom w:val="0"/>
          <w:divBdr>
            <w:top w:val="none" w:sz="0" w:space="0" w:color="auto"/>
            <w:left w:val="none" w:sz="0" w:space="0" w:color="auto"/>
            <w:bottom w:val="none" w:sz="0" w:space="0" w:color="auto"/>
            <w:right w:val="none" w:sz="0" w:space="0" w:color="auto"/>
          </w:divBdr>
        </w:div>
        <w:div w:id="2122143378">
          <w:marLeft w:val="0"/>
          <w:marRight w:val="0"/>
          <w:marTop w:val="0"/>
          <w:marBottom w:val="0"/>
          <w:divBdr>
            <w:top w:val="none" w:sz="0" w:space="0" w:color="auto"/>
            <w:left w:val="none" w:sz="0" w:space="0" w:color="auto"/>
            <w:bottom w:val="none" w:sz="0" w:space="0" w:color="auto"/>
            <w:right w:val="none" w:sz="0" w:space="0" w:color="auto"/>
          </w:divBdr>
        </w:div>
        <w:div w:id="1093746755">
          <w:marLeft w:val="0"/>
          <w:marRight w:val="0"/>
          <w:marTop w:val="0"/>
          <w:marBottom w:val="0"/>
          <w:divBdr>
            <w:top w:val="none" w:sz="0" w:space="0" w:color="auto"/>
            <w:left w:val="none" w:sz="0" w:space="0" w:color="auto"/>
            <w:bottom w:val="none" w:sz="0" w:space="0" w:color="auto"/>
            <w:right w:val="none" w:sz="0" w:space="0" w:color="auto"/>
          </w:divBdr>
        </w:div>
        <w:div w:id="1427799234">
          <w:marLeft w:val="0"/>
          <w:marRight w:val="0"/>
          <w:marTop w:val="0"/>
          <w:marBottom w:val="0"/>
          <w:divBdr>
            <w:top w:val="none" w:sz="0" w:space="0" w:color="auto"/>
            <w:left w:val="none" w:sz="0" w:space="0" w:color="auto"/>
            <w:bottom w:val="none" w:sz="0" w:space="0" w:color="auto"/>
            <w:right w:val="none" w:sz="0" w:space="0" w:color="auto"/>
          </w:divBdr>
        </w:div>
        <w:div w:id="1310555391">
          <w:marLeft w:val="0"/>
          <w:marRight w:val="0"/>
          <w:marTop w:val="0"/>
          <w:marBottom w:val="0"/>
          <w:divBdr>
            <w:top w:val="none" w:sz="0" w:space="0" w:color="auto"/>
            <w:left w:val="none" w:sz="0" w:space="0" w:color="auto"/>
            <w:bottom w:val="none" w:sz="0" w:space="0" w:color="auto"/>
            <w:right w:val="none" w:sz="0" w:space="0" w:color="auto"/>
          </w:divBdr>
        </w:div>
      </w:divsChild>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8A81-FF99-43D3-86C2-758C177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a</cp:lastModifiedBy>
  <cp:revision>2</cp:revision>
  <dcterms:created xsi:type="dcterms:W3CDTF">2019-03-25T12:54:00Z</dcterms:created>
  <dcterms:modified xsi:type="dcterms:W3CDTF">2019-03-25T12:54:00Z</dcterms:modified>
</cp:coreProperties>
</file>