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126"/>
        <w:gridCol w:w="936"/>
        <w:gridCol w:w="1569"/>
        <w:gridCol w:w="1448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E727EB">
        <w:trPr>
          <w:trHeight w:val="235"/>
        </w:trPr>
        <w:tc>
          <w:tcPr>
            <w:tcW w:w="2172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6" w:type="dxa"/>
            <w:gridSpan w:val="6"/>
          </w:tcPr>
          <w:p w:rsidR="00033B98" w:rsidRPr="002D43DE" w:rsidRDefault="004776A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201</w:t>
            </w:r>
            <w:r w:rsidR="006E5E24">
              <w:rPr>
                <w:bCs/>
                <w:sz w:val="24"/>
                <w:szCs w:val="24"/>
              </w:rPr>
              <w:t>9</w:t>
            </w:r>
            <w:r w:rsidR="006E5E24">
              <w:rPr>
                <w:bCs/>
                <w:sz w:val="24"/>
                <w:szCs w:val="24"/>
                <w:lang w:val="en-GB"/>
              </w:rPr>
              <w:t>/2020</w:t>
            </w:r>
            <w:r w:rsidR="00B77B6B">
              <w:rPr>
                <w:bCs/>
                <w:sz w:val="24"/>
                <w:szCs w:val="24"/>
                <w:lang w:val="en-GB"/>
              </w:rPr>
              <w:t xml:space="preserve">, I </w:t>
            </w:r>
            <w:r w:rsidR="00B77B6B">
              <w:rPr>
                <w:bCs/>
                <w:sz w:val="24"/>
                <w:szCs w:val="24"/>
              </w:rPr>
              <w:t>семестар</w:t>
            </w:r>
          </w:p>
        </w:tc>
      </w:tr>
      <w:tr w:rsidR="008D47D3" w:rsidRPr="002D43DE" w:rsidTr="00E727EB">
        <w:trPr>
          <w:trHeight w:val="235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6" w:type="dxa"/>
            <w:gridSpan w:val="6"/>
          </w:tcPr>
          <w:p w:rsidR="008D47D3" w:rsidRPr="00B77B6B" w:rsidRDefault="00B77B6B" w:rsidP="00E775E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GB"/>
              </w:rPr>
              <w:t>Oсновне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студије</w:t>
            </w:r>
            <w:proofErr w:type="spellEnd"/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Основи менаџмента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6" w:type="dxa"/>
            <w:gridSpan w:val="6"/>
          </w:tcPr>
          <w:p w:rsidR="008D47D3" w:rsidRPr="00B77B6B" w:rsidRDefault="00B77B6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19398C" w:rsidRPr="002D43DE" w:rsidTr="00E727EB">
        <w:trPr>
          <w:trHeight w:val="232"/>
        </w:trPr>
        <w:tc>
          <w:tcPr>
            <w:tcW w:w="2172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6" w:type="dxa"/>
            <w:gridSpan w:val="6"/>
          </w:tcPr>
          <w:p w:rsidR="0019398C" w:rsidRPr="002D43DE" w:rsidRDefault="004776A4" w:rsidP="006E5E24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Обрадовић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 (6)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6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B77B6B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B77B6B">
              <w:rPr>
                <w:b/>
                <w:bCs/>
                <w:sz w:val="24"/>
                <w:szCs w:val="24"/>
              </w:rPr>
              <w:t xml:space="preserve"> </w:t>
            </w:r>
          </w:p>
          <w:p w:rsidR="004358CB" w:rsidRPr="00B77B6B" w:rsidRDefault="00B77B6B" w:rsidP="004776A4">
            <w:pPr>
              <w:jc w:val="both"/>
              <w:rPr>
                <w:b/>
                <w:bCs/>
                <w:sz w:val="24"/>
                <w:szCs w:val="24"/>
              </w:rPr>
            </w:pPr>
            <w:r w:rsidRPr="00B77B6B">
              <w:rPr>
                <w:b/>
                <w:sz w:val="24"/>
                <w:szCs w:val="24"/>
                <w:lang w:val="sr-Cyrl-CS"/>
              </w:rPr>
              <w:t xml:space="preserve">Основни циљ овог предмета је упознавање студената са темељним категоријама у </w:t>
            </w:r>
            <w:r w:rsidRPr="00B77B6B">
              <w:rPr>
                <w:b/>
                <w:sz w:val="24"/>
                <w:szCs w:val="24"/>
              </w:rPr>
              <w:t xml:space="preserve">менаџменту пословних 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и других организација, као и развијање </w:t>
            </w:r>
            <w:r w:rsidRPr="00B77B6B">
              <w:rPr>
                <w:b/>
                <w:sz w:val="24"/>
                <w:szCs w:val="24"/>
              </w:rPr>
              <w:t>компетенција (знања, вештина и личних особина)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која ће студенту омогућити </w:t>
            </w:r>
            <w:r w:rsidRPr="00B77B6B">
              <w:rPr>
                <w:b/>
                <w:sz w:val="24"/>
                <w:szCs w:val="24"/>
              </w:rPr>
              <w:t>темељније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разумевање повезаних </w:t>
            </w:r>
            <w:r w:rsidRPr="00B77B6B">
              <w:rPr>
                <w:b/>
                <w:sz w:val="24"/>
                <w:szCs w:val="24"/>
              </w:rPr>
              <w:t>наставних дисциплина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на вишим годинама студија.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B77B6B" w:rsidRPr="00B77B6B" w:rsidRDefault="00B77B6B" w:rsidP="004776A4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77B6B">
              <w:rPr>
                <w:b/>
                <w:sz w:val="24"/>
                <w:szCs w:val="24"/>
              </w:rPr>
              <w:t xml:space="preserve">Савладавањем овог предмета студенти стичу способности критичког мишљења, самосталног просуђивања и решавања конкретних пословно-управљачких проблема. </w:t>
            </w:r>
            <w:r w:rsidRPr="00B77B6B">
              <w:rPr>
                <w:b/>
                <w:sz w:val="24"/>
                <w:szCs w:val="24"/>
                <w:lang w:val="ru-RU"/>
              </w:rPr>
              <w:t>Студент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стиче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основна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знања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томе</w:t>
            </w:r>
            <w:r w:rsidRPr="00B77B6B">
              <w:rPr>
                <w:b/>
                <w:sz w:val="24"/>
                <w:szCs w:val="24"/>
              </w:rPr>
              <w:t xml:space="preserve">, </w:t>
            </w:r>
            <w:r w:rsidRPr="00B77B6B">
              <w:rPr>
                <w:b/>
                <w:sz w:val="24"/>
                <w:szCs w:val="24"/>
                <w:lang w:val="ru-RU"/>
              </w:rPr>
              <w:t>да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ефикасна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интеграција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управљања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руковођења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јединствени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систем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активности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менаџмент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концепта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гради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суштину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структуру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утицаја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процесе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организацијама</w:t>
            </w:r>
            <w:r w:rsidRPr="00B77B6B">
              <w:rPr>
                <w:b/>
                <w:sz w:val="24"/>
                <w:szCs w:val="24"/>
              </w:rPr>
              <w:t>.</w:t>
            </w:r>
          </w:p>
          <w:p w:rsidR="004358CB" w:rsidRPr="002D43DE" w:rsidRDefault="00B77B6B" w:rsidP="004776A4">
            <w:pPr>
              <w:jc w:val="both"/>
              <w:rPr>
                <w:b/>
                <w:bCs/>
                <w:sz w:val="24"/>
                <w:szCs w:val="24"/>
              </w:rPr>
            </w:pPr>
            <w:r w:rsidRPr="00B77B6B">
              <w:rPr>
                <w:b/>
                <w:sz w:val="24"/>
                <w:szCs w:val="24"/>
                <w:lang w:val="sr-Cyrl-CS"/>
              </w:rPr>
              <w:t>Поред управљачких знања из области теорије оспособљен је да користи савремене технике и технологије као што су: холистичко</w:t>
            </w:r>
            <w:r w:rsidRPr="00B77B6B">
              <w:rPr>
                <w:b/>
                <w:sz w:val="24"/>
                <w:szCs w:val="24"/>
              </w:rPr>
              <w:t>-</w:t>
            </w:r>
            <w:r w:rsidRPr="00B77B6B">
              <w:rPr>
                <w:b/>
                <w:sz w:val="24"/>
                <w:szCs w:val="24"/>
                <w:lang w:val="sr-Cyrl-CS"/>
              </w:rPr>
              <w:t>системска технологија, квантитативно</w:t>
            </w:r>
            <w:r w:rsidRPr="00B77B6B">
              <w:rPr>
                <w:b/>
                <w:sz w:val="24"/>
                <w:szCs w:val="24"/>
              </w:rPr>
              <w:t>-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квалитативне методе и технике, технике тоталног квалитета, </w:t>
            </w:r>
            <w:r w:rsidRPr="00B77B6B">
              <w:rPr>
                <w:b/>
                <w:sz w:val="24"/>
                <w:szCs w:val="24"/>
              </w:rPr>
              <w:t>„мождана олуја“</w:t>
            </w:r>
            <w:r w:rsidRPr="00B77B6B">
              <w:rPr>
                <w:b/>
                <w:sz w:val="24"/>
                <w:szCs w:val="24"/>
                <w:lang w:val="sr-Cyrl-CS"/>
              </w:rPr>
              <w:t>, реинжењеринг, бенчмаркинг</w:t>
            </w:r>
            <w:r w:rsidRPr="00B77B6B">
              <w:rPr>
                <w:b/>
                <w:sz w:val="24"/>
                <w:szCs w:val="24"/>
              </w:rPr>
              <w:t xml:space="preserve"> и др.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E727EB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E727EB">
        <w:trPr>
          <w:trHeight w:val="251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Уводно излагање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Pr="002D43DE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Основи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Функције и вештине менаџера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Развој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Теорије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2" w:type="dxa"/>
            <w:gridSpan w:val="7"/>
          </w:tcPr>
          <w:p w:rsidR="00033B98" w:rsidRPr="004776A4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Окружење и промене</w:t>
            </w:r>
            <w:r w:rsidR="004776A4">
              <w:rPr>
                <w:b/>
                <w:bCs/>
                <w:sz w:val="24"/>
                <w:szCs w:val="24"/>
              </w:rPr>
              <w:t>. „SWOT“ и „PEST“ анализа.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2" w:type="dxa"/>
            <w:gridSpan w:val="7"/>
          </w:tcPr>
          <w:p w:rsidR="00E727EB" w:rsidRPr="00E727EB" w:rsidRDefault="006E5E24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Олучивање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2" w:type="dxa"/>
            <w:gridSpan w:val="7"/>
          </w:tcPr>
          <w:p w:rsidR="00E727EB" w:rsidRPr="00E727EB" w:rsidRDefault="006E5E24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Организовање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2" w:type="dxa"/>
            <w:gridSpan w:val="7"/>
          </w:tcPr>
          <w:p w:rsidR="00E727EB" w:rsidRPr="00E727EB" w:rsidRDefault="006E5E24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Вођење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Контрола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Моћ и мотивација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Тимови, комуникација, конфликти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Пословна етика</w:t>
            </w:r>
          </w:p>
        </w:tc>
      </w:tr>
      <w:tr w:rsidR="00E727EB" w:rsidRPr="002D43DE" w:rsidTr="0019398C">
        <w:tc>
          <w:tcPr>
            <w:tcW w:w="9288" w:type="dxa"/>
            <w:gridSpan w:val="8"/>
          </w:tcPr>
          <w:p w:rsidR="00E727EB" w:rsidRPr="002D43DE" w:rsidRDefault="00E727EB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E727EB" w:rsidRPr="00E727EB" w:rsidRDefault="00E727EB" w:rsidP="00E727EB">
            <w:pPr>
              <w:jc w:val="both"/>
              <w:rPr>
                <w:bCs/>
                <w:sz w:val="24"/>
                <w:szCs w:val="24"/>
              </w:rPr>
            </w:pPr>
            <w:r w:rsidRPr="00E727EB">
              <w:rPr>
                <w:bCs/>
                <w:sz w:val="24"/>
                <w:szCs w:val="24"/>
                <w:lang w:val="sr-Cyrl-CS"/>
              </w:rPr>
              <w:t xml:space="preserve">Покрајац С., Томић Д. (2011)  </w:t>
            </w:r>
            <w:r w:rsidRPr="00E727EB">
              <w:rPr>
                <w:bCs/>
                <w:i/>
                <w:sz w:val="24"/>
                <w:szCs w:val="24"/>
                <w:lang w:val="sr-Cyrl-CS"/>
              </w:rPr>
              <w:t>Менаџмент,</w:t>
            </w:r>
            <w:r w:rsidRPr="00E727EB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E727EB">
              <w:rPr>
                <w:bCs/>
                <w:sz w:val="24"/>
                <w:szCs w:val="24"/>
              </w:rPr>
              <w:t xml:space="preserve">Нови Сад: </w:t>
            </w:r>
            <w:r w:rsidRPr="00E727EB">
              <w:rPr>
                <w:bCs/>
                <w:sz w:val="24"/>
                <w:szCs w:val="24"/>
                <w:lang w:val="sr-Cyrl-CS"/>
              </w:rPr>
              <w:t>Алфа-граф НС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Ђуричин, Д., Јаношевић, С., Каличанин, Ђ. (2012) </w:t>
            </w:r>
            <w:r w:rsidRPr="00E727EB">
              <w:rPr>
                <w:i/>
                <w:iCs/>
                <w:sz w:val="24"/>
                <w:szCs w:val="24"/>
              </w:rPr>
              <w:t>Менаџмент и стратегија</w:t>
            </w:r>
            <w:r w:rsidRPr="00E727EB">
              <w:rPr>
                <w:sz w:val="24"/>
                <w:szCs w:val="24"/>
              </w:rPr>
              <w:t>, Београд: Центар за издавачку делатност Економског факултета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lastRenderedPageBreak/>
              <w:t xml:space="preserve">Cole, G.A., Kelly, P. (2011)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 theory and practice</w:t>
            </w:r>
            <w:r w:rsidRPr="00E727EB">
              <w:rPr>
                <w:sz w:val="24"/>
                <w:szCs w:val="24"/>
                <w:lang w:val="en-US"/>
              </w:rPr>
              <w:t xml:space="preserve">, Hampshire: South-Western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Cengage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Learning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Robbins, S.P., Coulter, M.K. (2012)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</w:t>
            </w:r>
            <w:r w:rsidRPr="00E727EB">
              <w:rPr>
                <w:sz w:val="24"/>
                <w:szCs w:val="24"/>
                <w:lang w:val="en-US"/>
              </w:rPr>
              <w:t>, Boston: Prentice-Hall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Thomas, C.R., Maurice, C.S. (2011)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Managerial economics: foundations of business analysis and strategy</w:t>
            </w:r>
            <w:r w:rsidRPr="00E727EB">
              <w:rPr>
                <w:sz w:val="24"/>
                <w:szCs w:val="24"/>
                <w:lang w:val="en-US"/>
              </w:rPr>
              <w:t>, New York: McGraw-Hill</w:t>
            </w:r>
          </w:p>
          <w:p w:rsidR="00E727EB" w:rsidRPr="002D43DE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Merchant, K.A., Van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Stede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, W.A. (2012)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 control systems: performance measurement, evaluation and incentives</w:t>
            </w:r>
            <w:r w:rsidRPr="00E727EB">
              <w:rPr>
                <w:sz w:val="24"/>
                <w:szCs w:val="24"/>
                <w:lang w:val="en-US"/>
              </w:rPr>
              <w:t>, Harlow: Pearson</w:t>
            </w:r>
          </w:p>
        </w:tc>
      </w:tr>
      <w:tr w:rsidR="00E727EB" w:rsidRPr="002D43DE" w:rsidTr="00E727EB">
        <w:tc>
          <w:tcPr>
            <w:tcW w:w="3108" w:type="dxa"/>
            <w:gridSpan w:val="3"/>
          </w:tcPr>
          <w:p w:rsidR="00E727EB" w:rsidRPr="002D43DE" w:rsidRDefault="00E727E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7" w:type="dxa"/>
            <w:gridSpan w:val="2"/>
          </w:tcPr>
          <w:p w:rsidR="00E727EB" w:rsidRPr="002D43DE" w:rsidRDefault="00E727EB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E727EB" w:rsidRPr="002D43DE" w:rsidRDefault="00E727EB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E727EB" w:rsidRPr="002D43DE" w:rsidTr="0019398C">
        <w:tc>
          <w:tcPr>
            <w:tcW w:w="9288" w:type="dxa"/>
            <w:gridSpan w:val="8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6E5E24"/>
    <w:sectPr w:rsidR="006B1437" w:rsidSect="0044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D3C48"/>
    <w:rsid w:val="00033B98"/>
    <w:rsid w:val="000E1B24"/>
    <w:rsid w:val="0019398C"/>
    <w:rsid w:val="00275182"/>
    <w:rsid w:val="002D3C48"/>
    <w:rsid w:val="002D43DE"/>
    <w:rsid w:val="004358CB"/>
    <w:rsid w:val="00436748"/>
    <w:rsid w:val="00442CE9"/>
    <w:rsid w:val="004776A4"/>
    <w:rsid w:val="006E5E24"/>
    <w:rsid w:val="00851D31"/>
    <w:rsid w:val="008D47D3"/>
    <w:rsid w:val="008F015E"/>
    <w:rsid w:val="00A94FEB"/>
    <w:rsid w:val="00B22E20"/>
    <w:rsid w:val="00B77B6B"/>
    <w:rsid w:val="00C50B31"/>
    <w:rsid w:val="00CA0D95"/>
    <w:rsid w:val="00D23464"/>
    <w:rsid w:val="00E727EB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ivancica</cp:lastModifiedBy>
  <cp:revision>3</cp:revision>
  <dcterms:created xsi:type="dcterms:W3CDTF">2019-10-16T14:31:00Z</dcterms:created>
  <dcterms:modified xsi:type="dcterms:W3CDTF">2019-10-16T14:33:00Z</dcterms:modified>
</cp:coreProperties>
</file>