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1147"/>
        <w:gridCol w:w="954"/>
        <w:gridCol w:w="1599"/>
        <w:gridCol w:w="1476"/>
        <w:gridCol w:w="163"/>
        <w:gridCol w:w="1857"/>
        <w:gridCol w:w="1202"/>
      </w:tblGrid>
      <w:tr w:rsidR="0019398C" w:rsidRPr="002D43DE" w:rsidTr="00E30B0E">
        <w:trPr>
          <w:trHeight w:val="235"/>
        </w:trPr>
        <w:tc>
          <w:tcPr>
            <w:tcW w:w="9288" w:type="dxa"/>
            <w:gridSpan w:val="8"/>
          </w:tcPr>
          <w:p w:rsidR="0019398C" w:rsidRPr="002D43DE" w:rsidRDefault="0019398C" w:rsidP="0019398C">
            <w:pPr>
              <w:jc w:val="center"/>
              <w:rPr>
                <w:b/>
                <w:bCs/>
                <w:sz w:val="24"/>
                <w:szCs w:val="24"/>
                <w:lang w:val="sr-Cyrl-RS"/>
              </w:rPr>
            </w:pPr>
            <w:r w:rsidRPr="002D43DE">
              <w:rPr>
                <w:b/>
                <w:bCs/>
                <w:sz w:val="24"/>
                <w:szCs w:val="24"/>
                <w:lang w:val="sr-Cyrl-RS"/>
              </w:rPr>
              <w:t>ВИСОКА ПОСЛОВНА ШКОЛА СТРУКОВНИХ СТУДИЈА НОВИ САД</w:t>
            </w:r>
          </w:p>
        </w:tc>
      </w:tr>
      <w:tr w:rsidR="00033B98" w:rsidRPr="002D43DE" w:rsidTr="00E30B0E">
        <w:trPr>
          <w:trHeight w:val="235"/>
        </w:trPr>
        <w:tc>
          <w:tcPr>
            <w:tcW w:w="2171" w:type="dxa"/>
            <w:gridSpan w:val="2"/>
          </w:tcPr>
          <w:p w:rsidR="00033B98" w:rsidRPr="002D43DE" w:rsidRDefault="00033B98" w:rsidP="00E775EE">
            <w:pPr>
              <w:rPr>
                <w:b/>
                <w:bCs/>
                <w:sz w:val="24"/>
                <w:szCs w:val="24"/>
                <w:lang w:val="sr-Cyrl-CS"/>
              </w:rPr>
            </w:pPr>
            <w:r w:rsidRPr="002D43DE">
              <w:rPr>
                <w:b/>
                <w:bCs/>
                <w:sz w:val="24"/>
                <w:szCs w:val="24"/>
                <w:lang w:val="sr-Cyrl-CS"/>
              </w:rPr>
              <w:t>Школска година и семестар</w:t>
            </w:r>
          </w:p>
        </w:tc>
        <w:tc>
          <w:tcPr>
            <w:tcW w:w="7117" w:type="dxa"/>
            <w:gridSpan w:val="6"/>
          </w:tcPr>
          <w:p w:rsidR="00033B98" w:rsidRPr="00E30B0E" w:rsidRDefault="00E30B0E" w:rsidP="00E775EE">
            <w:pPr>
              <w:rPr>
                <w:bCs/>
                <w:sz w:val="24"/>
                <w:szCs w:val="24"/>
                <w:lang w:val="en-US"/>
              </w:rPr>
            </w:pPr>
            <w:r>
              <w:rPr>
                <w:bCs/>
                <w:sz w:val="24"/>
                <w:szCs w:val="24"/>
                <w:lang w:val="en-US"/>
              </w:rPr>
              <w:t>2019/2020</w:t>
            </w:r>
          </w:p>
        </w:tc>
      </w:tr>
      <w:tr w:rsidR="008D47D3" w:rsidRPr="002D43DE" w:rsidTr="00E30B0E">
        <w:trPr>
          <w:trHeight w:val="235"/>
        </w:trPr>
        <w:tc>
          <w:tcPr>
            <w:tcW w:w="2171" w:type="dxa"/>
            <w:gridSpan w:val="2"/>
          </w:tcPr>
          <w:p w:rsidR="008D47D3" w:rsidRPr="002D43DE" w:rsidRDefault="008D47D3" w:rsidP="00E775EE">
            <w:pPr>
              <w:rPr>
                <w:b/>
                <w:bCs/>
                <w:sz w:val="24"/>
                <w:szCs w:val="24"/>
                <w:lang w:val="sr-Cyrl-CS"/>
              </w:rPr>
            </w:pPr>
            <w:r w:rsidRPr="002D43DE">
              <w:rPr>
                <w:b/>
                <w:bCs/>
                <w:sz w:val="24"/>
                <w:szCs w:val="24"/>
                <w:lang w:val="sr-Cyrl-CS"/>
              </w:rPr>
              <w:t xml:space="preserve">Студијски програм </w:t>
            </w:r>
          </w:p>
        </w:tc>
        <w:tc>
          <w:tcPr>
            <w:tcW w:w="7117" w:type="dxa"/>
            <w:gridSpan w:val="6"/>
          </w:tcPr>
          <w:p w:rsidR="008D47D3" w:rsidRPr="00E30B0E" w:rsidRDefault="00E30B0E" w:rsidP="00E775EE">
            <w:pPr>
              <w:rPr>
                <w:bCs/>
                <w:sz w:val="24"/>
                <w:szCs w:val="24"/>
                <w:lang w:val="sr-Cyrl-RS"/>
              </w:rPr>
            </w:pPr>
            <w:r>
              <w:rPr>
                <w:bCs/>
                <w:sz w:val="24"/>
                <w:szCs w:val="24"/>
                <w:lang w:val="sr-Cyrl-RS"/>
              </w:rPr>
              <w:t>Туризам</w:t>
            </w:r>
          </w:p>
        </w:tc>
      </w:tr>
      <w:tr w:rsidR="008D47D3" w:rsidRPr="002D43DE" w:rsidTr="00E30B0E">
        <w:trPr>
          <w:trHeight w:val="232"/>
        </w:trPr>
        <w:tc>
          <w:tcPr>
            <w:tcW w:w="2171" w:type="dxa"/>
            <w:gridSpan w:val="2"/>
          </w:tcPr>
          <w:p w:rsidR="008D47D3" w:rsidRPr="002D43DE" w:rsidRDefault="008D47D3" w:rsidP="00E775EE">
            <w:pPr>
              <w:rPr>
                <w:sz w:val="24"/>
                <w:szCs w:val="24"/>
                <w:lang w:val="sr-Cyrl-CS"/>
              </w:rPr>
            </w:pPr>
            <w:r w:rsidRPr="002D43DE">
              <w:rPr>
                <w:b/>
                <w:bCs/>
                <w:sz w:val="24"/>
                <w:szCs w:val="24"/>
                <w:lang w:val="sr-Cyrl-CS"/>
              </w:rPr>
              <w:t>Назив предмета</w:t>
            </w:r>
          </w:p>
        </w:tc>
        <w:tc>
          <w:tcPr>
            <w:tcW w:w="7117" w:type="dxa"/>
            <w:gridSpan w:val="6"/>
          </w:tcPr>
          <w:p w:rsidR="008D47D3" w:rsidRPr="002D43DE" w:rsidRDefault="00E30B0E" w:rsidP="00E775EE">
            <w:pPr>
              <w:rPr>
                <w:b/>
                <w:bCs/>
                <w:sz w:val="24"/>
                <w:szCs w:val="24"/>
                <w:lang w:val="sr-Cyrl-CS"/>
              </w:rPr>
            </w:pPr>
            <w:r>
              <w:rPr>
                <w:b/>
                <w:bCs/>
                <w:sz w:val="24"/>
                <w:szCs w:val="24"/>
                <w:lang w:val="sr-Cyrl-CS"/>
              </w:rPr>
              <w:t>Менаџмент туристичке дестинације</w:t>
            </w:r>
          </w:p>
        </w:tc>
      </w:tr>
      <w:tr w:rsidR="008D47D3" w:rsidRPr="002D43DE" w:rsidTr="00E30B0E">
        <w:trPr>
          <w:trHeight w:val="232"/>
        </w:trPr>
        <w:tc>
          <w:tcPr>
            <w:tcW w:w="2171" w:type="dxa"/>
            <w:gridSpan w:val="2"/>
          </w:tcPr>
          <w:p w:rsidR="008D47D3" w:rsidRPr="002D43DE" w:rsidRDefault="008D47D3" w:rsidP="00E775EE">
            <w:pPr>
              <w:rPr>
                <w:b/>
                <w:bCs/>
                <w:sz w:val="24"/>
                <w:szCs w:val="24"/>
                <w:lang w:val="sr-Cyrl-CS"/>
              </w:rPr>
            </w:pPr>
            <w:r w:rsidRPr="002D43DE">
              <w:rPr>
                <w:b/>
                <w:bCs/>
                <w:sz w:val="24"/>
                <w:szCs w:val="24"/>
                <w:lang w:val="sr-Cyrl-CS"/>
              </w:rPr>
              <w:t>Наставник</w:t>
            </w:r>
          </w:p>
        </w:tc>
        <w:tc>
          <w:tcPr>
            <w:tcW w:w="7117" w:type="dxa"/>
            <w:gridSpan w:val="6"/>
          </w:tcPr>
          <w:p w:rsidR="008D47D3" w:rsidRPr="002D43DE" w:rsidRDefault="00E30B0E" w:rsidP="00E775EE">
            <w:pPr>
              <w:rPr>
                <w:bCs/>
                <w:sz w:val="24"/>
                <w:szCs w:val="24"/>
                <w:lang w:val="sr-Cyrl-CS"/>
              </w:rPr>
            </w:pPr>
            <w:r>
              <w:rPr>
                <w:bCs/>
                <w:sz w:val="24"/>
                <w:szCs w:val="24"/>
                <w:lang w:val="sr-Cyrl-CS"/>
              </w:rPr>
              <w:t>Др Бојана Ковачевић Берлековић</w:t>
            </w:r>
          </w:p>
        </w:tc>
      </w:tr>
      <w:tr w:rsidR="0019398C" w:rsidRPr="002D43DE" w:rsidTr="00E30B0E">
        <w:trPr>
          <w:trHeight w:val="232"/>
        </w:trPr>
        <w:tc>
          <w:tcPr>
            <w:tcW w:w="2171" w:type="dxa"/>
            <w:gridSpan w:val="2"/>
          </w:tcPr>
          <w:p w:rsidR="0019398C" w:rsidRPr="002D43DE" w:rsidRDefault="0019398C" w:rsidP="00E775EE">
            <w:pPr>
              <w:rPr>
                <w:b/>
                <w:bCs/>
                <w:sz w:val="24"/>
                <w:szCs w:val="24"/>
                <w:lang w:val="sr-Cyrl-RS"/>
              </w:rPr>
            </w:pPr>
            <w:r w:rsidRPr="002D43DE">
              <w:rPr>
                <w:b/>
                <w:bCs/>
                <w:sz w:val="24"/>
                <w:szCs w:val="24"/>
                <w:lang w:val="sr-Latn-RS"/>
              </w:rPr>
              <w:t>A</w:t>
            </w:r>
            <w:r w:rsidRPr="002D43DE">
              <w:rPr>
                <w:b/>
                <w:bCs/>
                <w:sz w:val="24"/>
                <w:szCs w:val="24"/>
                <w:lang w:val="sr-Cyrl-RS"/>
              </w:rPr>
              <w:t>систент</w:t>
            </w:r>
          </w:p>
        </w:tc>
        <w:tc>
          <w:tcPr>
            <w:tcW w:w="7117" w:type="dxa"/>
            <w:gridSpan w:val="6"/>
          </w:tcPr>
          <w:p w:rsidR="0019398C" w:rsidRPr="002D43DE" w:rsidRDefault="0019398C" w:rsidP="00E775EE">
            <w:pPr>
              <w:rPr>
                <w:bCs/>
                <w:sz w:val="24"/>
                <w:szCs w:val="24"/>
                <w:lang w:val="sr-Cyrl-CS"/>
              </w:rPr>
            </w:pPr>
          </w:p>
        </w:tc>
      </w:tr>
      <w:tr w:rsidR="008D47D3" w:rsidRPr="002D43DE" w:rsidTr="00E30B0E">
        <w:trPr>
          <w:trHeight w:val="232"/>
        </w:trPr>
        <w:tc>
          <w:tcPr>
            <w:tcW w:w="2171" w:type="dxa"/>
            <w:gridSpan w:val="2"/>
          </w:tcPr>
          <w:p w:rsidR="008D47D3" w:rsidRPr="002D43DE" w:rsidRDefault="008D47D3" w:rsidP="00E775EE">
            <w:pPr>
              <w:rPr>
                <w:sz w:val="24"/>
                <w:szCs w:val="24"/>
                <w:lang w:val="sr-Cyrl-CS"/>
              </w:rPr>
            </w:pPr>
            <w:r w:rsidRPr="002D43DE">
              <w:rPr>
                <w:b/>
                <w:bCs/>
                <w:sz w:val="24"/>
                <w:szCs w:val="24"/>
                <w:lang w:val="sr-Cyrl-CS"/>
              </w:rPr>
              <w:t>Статус предмета</w:t>
            </w:r>
          </w:p>
        </w:tc>
        <w:tc>
          <w:tcPr>
            <w:tcW w:w="7117" w:type="dxa"/>
            <w:gridSpan w:val="6"/>
          </w:tcPr>
          <w:p w:rsidR="008D47D3" w:rsidRPr="002D43DE" w:rsidRDefault="00E30B0E" w:rsidP="00E775EE">
            <w:pPr>
              <w:rPr>
                <w:bCs/>
                <w:sz w:val="24"/>
                <w:szCs w:val="24"/>
                <w:lang w:val="sr-Cyrl-CS"/>
              </w:rPr>
            </w:pPr>
            <w:r>
              <w:rPr>
                <w:bCs/>
                <w:sz w:val="24"/>
                <w:szCs w:val="24"/>
                <w:lang w:val="sr-Cyrl-CS"/>
              </w:rPr>
              <w:t>обавезни</w:t>
            </w:r>
          </w:p>
        </w:tc>
      </w:tr>
      <w:tr w:rsidR="008D47D3" w:rsidRPr="002D43DE" w:rsidTr="00E30B0E">
        <w:trPr>
          <w:trHeight w:val="232"/>
        </w:trPr>
        <w:tc>
          <w:tcPr>
            <w:tcW w:w="2171" w:type="dxa"/>
            <w:gridSpan w:val="2"/>
          </w:tcPr>
          <w:p w:rsidR="008D47D3" w:rsidRPr="002D43DE" w:rsidRDefault="008D47D3" w:rsidP="00E775EE">
            <w:pPr>
              <w:rPr>
                <w:sz w:val="24"/>
                <w:szCs w:val="24"/>
                <w:lang w:val="sr-Cyrl-CS"/>
              </w:rPr>
            </w:pPr>
            <w:r w:rsidRPr="002D43DE">
              <w:rPr>
                <w:b/>
                <w:bCs/>
                <w:sz w:val="24"/>
                <w:szCs w:val="24"/>
                <w:lang w:val="sr-Cyrl-CS"/>
              </w:rPr>
              <w:t>Број ЕСПБ</w:t>
            </w:r>
          </w:p>
        </w:tc>
        <w:tc>
          <w:tcPr>
            <w:tcW w:w="7117" w:type="dxa"/>
            <w:gridSpan w:val="6"/>
          </w:tcPr>
          <w:p w:rsidR="008D47D3" w:rsidRPr="002D43DE" w:rsidRDefault="00E30B0E" w:rsidP="00E775EE">
            <w:pPr>
              <w:rPr>
                <w:bCs/>
                <w:sz w:val="24"/>
                <w:szCs w:val="24"/>
                <w:lang w:val="sr-Cyrl-CS"/>
              </w:rPr>
            </w:pPr>
            <w:r>
              <w:rPr>
                <w:bCs/>
                <w:sz w:val="24"/>
                <w:szCs w:val="24"/>
                <w:lang w:val="sr-Cyrl-CS"/>
              </w:rPr>
              <w:t>3+3 (7)</w:t>
            </w:r>
          </w:p>
        </w:tc>
      </w:tr>
      <w:tr w:rsidR="008D47D3" w:rsidRPr="002D43DE" w:rsidTr="00E30B0E">
        <w:trPr>
          <w:trHeight w:val="232"/>
        </w:trPr>
        <w:tc>
          <w:tcPr>
            <w:tcW w:w="2171" w:type="dxa"/>
            <w:gridSpan w:val="2"/>
          </w:tcPr>
          <w:p w:rsidR="008D47D3" w:rsidRPr="002D43DE" w:rsidRDefault="008D47D3" w:rsidP="00E775EE">
            <w:pPr>
              <w:rPr>
                <w:b/>
                <w:bCs/>
                <w:sz w:val="24"/>
                <w:szCs w:val="24"/>
                <w:lang w:val="sr-Cyrl-CS"/>
              </w:rPr>
            </w:pPr>
          </w:p>
        </w:tc>
        <w:tc>
          <w:tcPr>
            <w:tcW w:w="7117" w:type="dxa"/>
            <w:gridSpan w:val="6"/>
          </w:tcPr>
          <w:p w:rsidR="008D47D3" w:rsidRPr="002D43DE" w:rsidRDefault="008D47D3" w:rsidP="00E775EE">
            <w:pPr>
              <w:rPr>
                <w:bCs/>
                <w:sz w:val="24"/>
                <w:szCs w:val="24"/>
                <w:lang w:val="sr-Cyrl-RS"/>
              </w:rPr>
            </w:pPr>
          </w:p>
        </w:tc>
      </w:tr>
      <w:tr w:rsidR="000E1B24" w:rsidRPr="002D43DE" w:rsidTr="00E30B0E">
        <w:tc>
          <w:tcPr>
            <w:tcW w:w="9288" w:type="dxa"/>
            <w:gridSpan w:val="8"/>
          </w:tcPr>
          <w:p w:rsidR="00E30B0E" w:rsidRPr="002D43DE" w:rsidRDefault="000E1B24" w:rsidP="000E1B24">
            <w:pPr>
              <w:rPr>
                <w:b/>
                <w:bCs/>
                <w:sz w:val="24"/>
                <w:szCs w:val="24"/>
                <w:lang w:val="sr-Cyrl-RS"/>
              </w:rPr>
            </w:pPr>
            <w:r w:rsidRPr="002D43DE">
              <w:rPr>
                <w:b/>
                <w:bCs/>
                <w:sz w:val="24"/>
                <w:szCs w:val="24"/>
                <w:lang w:val="sr-Cyrl-RS"/>
              </w:rPr>
              <w:t>Циљ предмета:</w:t>
            </w:r>
          </w:p>
          <w:p w:rsidR="004358CB" w:rsidRPr="002D43DE" w:rsidRDefault="00E30B0E" w:rsidP="00E30B0E">
            <w:pPr>
              <w:jc w:val="both"/>
              <w:rPr>
                <w:b/>
                <w:bCs/>
                <w:sz w:val="24"/>
                <w:szCs w:val="24"/>
                <w:lang w:val="sr-Cyrl-RS"/>
              </w:rPr>
            </w:pPr>
            <w:r w:rsidRPr="00E30B0E">
              <w:t>Менаџмент туристичке дестинације је предмет који би студентима економског профила указао на чињеницу, да је простор на глобалном, регионалном и националном нивоу основ за туристички развој и диверзификацију туристичких кретања. Затим, циљ је упознати студенте са развојем специфичних туристичких дестинација, те њиховим просторним одликама и главним улогама у развоју туризма одређеног простора. Затим, упознавање студената са стратегијом пословања на нивоу одређене дестинације, где управљачки систем пословања подразумева све нивое од почетног до крајњег који се тиче потпуне контроле квалитета и успешности таквог пословања. То су кључне стратегије које доводе туризам дестинације до нивоа када се бележе  позитивни ефекти на целокупну привреду и националну економију.</w:t>
            </w:r>
          </w:p>
        </w:tc>
      </w:tr>
      <w:tr w:rsidR="000E1B24" w:rsidRPr="002D43DE" w:rsidTr="00E30B0E">
        <w:tc>
          <w:tcPr>
            <w:tcW w:w="9288" w:type="dxa"/>
            <w:gridSpan w:val="8"/>
          </w:tcPr>
          <w:p w:rsidR="000E1B24" w:rsidRDefault="000E1B24" w:rsidP="000E1B24">
            <w:pPr>
              <w:rPr>
                <w:b/>
                <w:bCs/>
                <w:sz w:val="24"/>
                <w:szCs w:val="24"/>
                <w:lang w:val="sr-Cyrl-RS"/>
              </w:rPr>
            </w:pPr>
            <w:r w:rsidRPr="002D43DE">
              <w:rPr>
                <w:b/>
                <w:bCs/>
                <w:sz w:val="24"/>
                <w:szCs w:val="24"/>
                <w:lang w:val="sr-Cyrl-RS"/>
              </w:rPr>
              <w:t>Исход предмета:</w:t>
            </w:r>
          </w:p>
          <w:p w:rsidR="00E30B0E" w:rsidRPr="00E30B0E" w:rsidRDefault="00E30B0E" w:rsidP="00E30B0E">
            <w:pPr>
              <w:jc w:val="both"/>
            </w:pPr>
            <w:r w:rsidRPr="00E30B0E">
              <w:t>Након изучавања овог предмета студенти ће бити у стању да:</w:t>
            </w:r>
          </w:p>
          <w:p w:rsidR="00E30B0E" w:rsidRPr="00E30B0E" w:rsidRDefault="00E30B0E" w:rsidP="00E30B0E">
            <w:pPr>
              <w:jc w:val="both"/>
            </w:pPr>
            <w:r w:rsidRPr="00E30B0E">
              <w:t>препознају и демонстрирају стратегије менаџмента у развоју туристичке дестинације,</w:t>
            </w:r>
          </w:p>
          <w:p w:rsidR="00E30B0E" w:rsidRPr="00E30B0E" w:rsidRDefault="00E30B0E" w:rsidP="00E30B0E">
            <w:pPr>
              <w:jc w:val="both"/>
            </w:pPr>
            <w:r w:rsidRPr="00E30B0E">
              <w:t>примене поступке планирања, организовања, вођења и контроле процеса у развоју дестинације као туристичког производа,</w:t>
            </w:r>
          </w:p>
          <w:p w:rsidR="00E30B0E" w:rsidRPr="00E30B0E" w:rsidRDefault="00E30B0E" w:rsidP="00E30B0E">
            <w:pPr>
              <w:jc w:val="both"/>
            </w:pPr>
            <w:r w:rsidRPr="00E30B0E">
              <w:t xml:space="preserve">идентификују потенцијале и просторне одлике туристичких дестинација, главне одлике туристичког тржишта, могућности прилагођавања туристичких дестинација за развој специфичних туристичких производа, </w:t>
            </w:r>
          </w:p>
          <w:p w:rsidR="00E30B0E" w:rsidRPr="00E30B0E" w:rsidRDefault="00E30B0E" w:rsidP="00E30B0E">
            <w:pPr>
              <w:jc w:val="both"/>
            </w:pPr>
            <w:r w:rsidRPr="00E30B0E">
              <w:t>користе најновије технологије за развој, промоцију и презентацију туристичких дестинација,</w:t>
            </w:r>
          </w:p>
          <w:p w:rsidR="004358CB" w:rsidRPr="002D43DE" w:rsidRDefault="00E30B0E" w:rsidP="00E30B0E">
            <w:pPr>
              <w:jc w:val="both"/>
              <w:rPr>
                <w:b/>
                <w:bCs/>
                <w:sz w:val="24"/>
                <w:szCs w:val="24"/>
                <w:lang w:val="sr-Cyrl-RS"/>
              </w:rPr>
            </w:pPr>
            <w:r w:rsidRPr="00E30B0E">
              <w:t>препознају садашње стање и  изаберу правце за даља изучавања и разматрања проблема развоја туристичких дестинација на домаћем и глобалном нивоу, што је и крајњи исход овог предмета.</w:t>
            </w:r>
          </w:p>
        </w:tc>
      </w:tr>
      <w:tr w:rsidR="000E1B24" w:rsidRPr="002D43DE" w:rsidTr="00E30B0E">
        <w:tc>
          <w:tcPr>
            <w:tcW w:w="9288" w:type="dxa"/>
            <w:gridSpan w:val="8"/>
          </w:tcPr>
          <w:p w:rsidR="00E30B0E" w:rsidRDefault="000E1B24" w:rsidP="000E1B24">
            <w:pPr>
              <w:rPr>
                <w:b/>
                <w:bCs/>
                <w:sz w:val="24"/>
                <w:szCs w:val="24"/>
                <w:lang w:val="sr-Cyrl-RS"/>
              </w:rPr>
            </w:pPr>
            <w:r w:rsidRPr="002D43DE">
              <w:rPr>
                <w:b/>
                <w:bCs/>
                <w:sz w:val="24"/>
                <w:szCs w:val="24"/>
                <w:lang w:val="sr-Cyrl-RS"/>
              </w:rPr>
              <w:t>Садржај предмета:</w:t>
            </w:r>
          </w:p>
          <w:p w:rsidR="00E30B0E" w:rsidRPr="00E30B0E" w:rsidRDefault="00E30B0E" w:rsidP="00E30B0E">
            <w:pPr>
              <w:rPr>
                <w:bCs/>
                <w:lang w:val="sr-Cyrl-RS"/>
              </w:rPr>
            </w:pPr>
            <w:r w:rsidRPr="00E30B0E">
              <w:rPr>
                <w:bCs/>
                <w:lang w:val="sr-Cyrl-RS"/>
              </w:rPr>
              <w:t>Значај и улога туризма у глобалном развоју и текући трендови.</w:t>
            </w:r>
          </w:p>
          <w:p w:rsidR="00E30B0E" w:rsidRPr="00E30B0E" w:rsidRDefault="00E30B0E" w:rsidP="00E30B0E">
            <w:pPr>
              <w:rPr>
                <w:bCs/>
                <w:lang w:val="sr-Cyrl-RS"/>
              </w:rPr>
            </w:pPr>
            <w:r w:rsidRPr="00E30B0E">
              <w:rPr>
                <w:bCs/>
                <w:lang w:val="sr-Cyrl-RS"/>
              </w:rPr>
              <w:t>Туристичка дестинација и значај менаџмента за њен развој.</w:t>
            </w:r>
          </w:p>
          <w:p w:rsidR="00E30B0E" w:rsidRPr="00E30B0E" w:rsidRDefault="00E30B0E" w:rsidP="00E30B0E">
            <w:pPr>
              <w:rPr>
                <w:bCs/>
                <w:lang w:val="sr-Cyrl-RS"/>
              </w:rPr>
            </w:pPr>
            <w:r w:rsidRPr="00E30B0E">
              <w:rPr>
                <w:bCs/>
                <w:lang w:val="sr-Cyrl-RS"/>
              </w:rPr>
              <w:t>Просторни аспекти развоја туристичке дестинације.</w:t>
            </w:r>
          </w:p>
          <w:p w:rsidR="00E30B0E" w:rsidRPr="00E30B0E" w:rsidRDefault="00E30B0E" w:rsidP="00E30B0E">
            <w:pPr>
              <w:rPr>
                <w:bCs/>
                <w:lang w:val="sr-Cyrl-RS"/>
              </w:rPr>
            </w:pPr>
            <w:r w:rsidRPr="00E30B0E">
              <w:rPr>
                <w:bCs/>
                <w:lang w:val="sr-Cyrl-RS"/>
              </w:rPr>
              <w:t>Еволуција туристичке дестинације.</w:t>
            </w:r>
          </w:p>
          <w:p w:rsidR="00E30B0E" w:rsidRPr="00E30B0E" w:rsidRDefault="00E30B0E" w:rsidP="00E30B0E">
            <w:pPr>
              <w:rPr>
                <w:bCs/>
                <w:lang w:val="sr-Cyrl-RS"/>
              </w:rPr>
            </w:pPr>
            <w:r w:rsidRPr="00E30B0E">
              <w:rPr>
                <w:bCs/>
                <w:lang w:val="sr-Cyrl-RS"/>
              </w:rPr>
              <w:t>Простор и туризам.</w:t>
            </w:r>
          </w:p>
          <w:p w:rsidR="00E30B0E" w:rsidRPr="00E30B0E" w:rsidRDefault="00E30B0E" w:rsidP="00E30B0E">
            <w:pPr>
              <w:rPr>
                <w:bCs/>
                <w:lang w:val="sr-Cyrl-RS"/>
              </w:rPr>
            </w:pPr>
            <w:r w:rsidRPr="00E30B0E">
              <w:rPr>
                <w:bCs/>
                <w:lang w:val="sr-Cyrl-RS"/>
              </w:rPr>
              <w:t>Процена туристичких потенцијала дестинације и планирање простора.</w:t>
            </w:r>
          </w:p>
          <w:p w:rsidR="00E30B0E" w:rsidRPr="00E30B0E" w:rsidRDefault="00E30B0E" w:rsidP="00E30B0E">
            <w:pPr>
              <w:rPr>
                <w:bCs/>
                <w:lang w:val="sr-Cyrl-RS"/>
              </w:rPr>
            </w:pPr>
            <w:r w:rsidRPr="00E30B0E">
              <w:rPr>
                <w:bCs/>
                <w:lang w:val="sr-Cyrl-RS"/>
              </w:rPr>
              <w:t>Одрживи развој туристичке дестинације.</w:t>
            </w:r>
          </w:p>
          <w:p w:rsidR="00E30B0E" w:rsidRPr="00E30B0E" w:rsidRDefault="00E30B0E" w:rsidP="00E30B0E">
            <w:pPr>
              <w:rPr>
                <w:bCs/>
                <w:lang w:val="sr-Cyrl-RS"/>
              </w:rPr>
            </w:pPr>
            <w:r w:rsidRPr="00E30B0E">
              <w:rPr>
                <w:bCs/>
                <w:lang w:val="sr-Cyrl-RS"/>
              </w:rPr>
              <w:t>Појам и карактеристике туристичког тржишта.</w:t>
            </w:r>
          </w:p>
          <w:p w:rsidR="00E30B0E" w:rsidRPr="00E30B0E" w:rsidRDefault="00E30B0E" w:rsidP="00E30B0E">
            <w:pPr>
              <w:rPr>
                <w:bCs/>
                <w:lang w:val="sr-Cyrl-RS"/>
              </w:rPr>
            </w:pPr>
            <w:r w:rsidRPr="00E30B0E">
              <w:rPr>
                <w:bCs/>
                <w:lang w:val="sr-Cyrl-RS"/>
              </w:rPr>
              <w:t>Примена маркетинга у туристичкој дестинацији.</w:t>
            </w:r>
          </w:p>
          <w:p w:rsidR="00E30B0E" w:rsidRPr="00E30B0E" w:rsidRDefault="00E30B0E" w:rsidP="00E30B0E">
            <w:pPr>
              <w:rPr>
                <w:bCs/>
                <w:lang w:val="sr-Cyrl-RS"/>
              </w:rPr>
            </w:pPr>
            <w:r w:rsidRPr="00E30B0E">
              <w:rPr>
                <w:bCs/>
                <w:lang w:val="sr-Cyrl-RS"/>
              </w:rPr>
              <w:t>Интегрисани менаџмент квалитета у туризму.</w:t>
            </w:r>
          </w:p>
          <w:p w:rsidR="00E30B0E" w:rsidRPr="00E30B0E" w:rsidRDefault="00E30B0E" w:rsidP="00E30B0E">
            <w:pPr>
              <w:rPr>
                <w:bCs/>
                <w:lang w:val="sr-Cyrl-RS"/>
              </w:rPr>
            </w:pPr>
            <w:r w:rsidRPr="00E30B0E">
              <w:rPr>
                <w:bCs/>
                <w:lang w:val="sr-Cyrl-RS"/>
              </w:rPr>
              <w:t>Риск менаџменту туристичкој дестинацији.</w:t>
            </w:r>
          </w:p>
          <w:p w:rsidR="00E30B0E" w:rsidRPr="00E30B0E" w:rsidRDefault="00E30B0E" w:rsidP="00E30B0E">
            <w:pPr>
              <w:rPr>
                <w:bCs/>
                <w:lang w:val="sr-Cyrl-RS"/>
              </w:rPr>
            </w:pPr>
            <w:r w:rsidRPr="00E30B0E">
              <w:rPr>
                <w:bCs/>
                <w:lang w:val="sr-Cyrl-RS"/>
              </w:rPr>
              <w:t>Брендирање туристичке дестинације.</w:t>
            </w:r>
          </w:p>
          <w:p w:rsidR="00E30B0E" w:rsidRPr="00E30B0E" w:rsidRDefault="00E30B0E" w:rsidP="00E30B0E">
            <w:pPr>
              <w:rPr>
                <w:bCs/>
                <w:lang w:val="sr-Cyrl-RS"/>
              </w:rPr>
            </w:pPr>
            <w:r w:rsidRPr="00E30B0E">
              <w:rPr>
                <w:bCs/>
                <w:lang w:val="sr-Cyrl-RS"/>
              </w:rPr>
              <w:t>Коришћење савремене технологије.</w:t>
            </w:r>
          </w:p>
          <w:p w:rsidR="00E30B0E" w:rsidRPr="00E30B0E" w:rsidRDefault="00E30B0E" w:rsidP="00E30B0E">
            <w:pPr>
              <w:rPr>
                <w:bCs/>
                <w:lang w:val="sr-Cyrl-RS"/>
              </w:rPr>
            </w:pPr>
            <w:r w:rsidRPr="00E30B0E">
              <w:rPr>
                <w:bCs/>
                <w:lang w:val="sr-Cyrl-RS"/>
              </w:rPr>
              <w:t xml:space="preserve">Практична настава </w:t>
            </w:r>
          </w:p>
          <w:p w:rsidR="00E30B0E" w:rsidRPr="00E30B0E" w:rsidRDefault="00E30B0E" w:rsidP="00E30B0E">
            <w:pPr>
              <w:rPr>
                <w:bCs/>
                <w:lang w:val="sr-Cyrl-RS"/>
              </w:rPr>
            </w:pPr>
            <w:r w:rsidRPr="00E30B0E">
              <w:rPr>
                <w:bCs/>
                <w:lang w:val="sr-Cyrl-RS"/>
              </w:rPr>
              <w:t>Анализа студија случаја, семинарски радови, теренска настава.</w:t>
            </w:r>
          </w:p>
          <w:p w:rsidR="004358CB" w:rsidRPr="002D43DE" w:rsidRDefault="004358CB" w:rsidP="00E30B0E">
            <w:pPr>
              <w:rPr>
                <w:b/>
                <w:bCs/>
                <w:sz w:val="24"/>
                <w:szCs w:val="24"/>
                <w:lang w:val="sr-Cyrl-RS"/>
              </w:rPr>
            </w:pPr>
          </w:p>
        </w:tc>
      </w:tr>
      <w:tr w:rsidR="008D47D3" w:rsidRPr="002D43DE" w:rsidTr="00E30B0E">
        <w:tc>
          <w:tcPr>
            <w:tcW w:w="9288" w:type="dxa"/>
            <w:gridSpan w:val="8"/>
          </w:tcPr>
          <w:p w:rsidR="008D47D3" w:rsidRPr="002D43DE" w:rsidRDefault="00033B98" w:rsidP="00033B98">
            <w:pPr>
              <w:jc w:val="center"/>
              <w:rPr>
                <w:b/>
                <w:bCs/>
                <w:sz w:val="24"/>
                <w:szCs w:val="24"/>
                <w:lang w:val="sr-Cyrl-RS"/>
              </w:rPr>
            </w:pPr>
            <w:r w:rsidRPr="002D43DE">
              <w:rPr>
                <w:b/>
                <w:bCs/>
                <w:sz w:val="24"/>
                <w:szCs w:val="24"/>
                <w:lang w:val="sr-Cyrl-RS"/>
              </w:rPr>
              <w:t>ПЛАН И ПРОГРАМ РАДА</w:t>
            </w:r>
          </w:p>
        </w:tc>
      </w:tr>
      <w:tr w:rsidR="00033B98" w:rsidRPr="002D43DE" w:rsidTr="00E30B0E">
        <w:tc>
          <w:tcPr>
            <w:tcW w:w="1045" w:type="dxa"/>
          </w:tcPr>
          <w:p w:rsidR="00033B98" w:rsidRPr="002D43DE" w:rsidRDefault="00033B98" w:rsidP="00E775EE">
            <w:pPr>
              <w:overflowPunct w:val="0"/>
              <w:jc w:val="both"/>
              <w:textAlignment w:val="baseline"/>
              <w:rPr>
                <w:b/>
                <w:bCs/>
                <w:sz w:val="24"/>
                <w:szCs w:val="24"/>
                <w:lang w:val="sr-Cyrl-RS"/>
              </w:rPr>
            </w:pPr>
            <w:r w:rsidRPr="002D43DE">
              <w:rPr>
                <w:b/>
                <w:bCs/>
                <w:sz w:val="24"/>
                <w:szCs w:val="24"/>
                <w:lang w:val="sr-Cyrl-RS"/>
              </w:rPr>
              <w:t>Недеља</w:t>
            </w:r>
          </w:p>
        </w:tc>
        <w:tc>
          <w:tcPr>
            <w:tcW w:w="8243" w:type="dxa"/>
            <w:gridSpan w:val="7"/>
          </w:tcPr>
          <w:p w:rsidR="00033B98" w:rsidRPr="002D43DE" w:rsidRDefault="00033B98" w:rsidP="00033B98">
            <w:pPr>
              <w:overflowPunct w:val="0"/>
              <w:jc w:val="center"/>
              <w:textAlignment w:val="baseline"/>
              <w:rPr>
                <w:b/>
                <w:bCs/>
                <w:sz w:val="24"/>
                <w:szCs w:val="24"/>
                <w:lang w:val="sr-Cyrl-RS"/>
              </w:rPr>
            </w:pPr>
            <w:r w:rsidRPr="002D43DE">
              <w:rPr>
                <w:b/>
                <w:bCs/>
                <w:sz w:val="24"/>
                <w:szCs w:val="24"/>
                <w:lang w:val="sr-Cyrl-RS"/>
              </w:rPr>
              <w:t>Наставна јединица</w:t>
            </w:r>
          </w:p>
        </w:tc>
      </w:tr>
      <w:tr w:rsidR="00033B98" w:rsidRPr="002D43DE" w:rsidTr="00E30B0E">
        <w:trPr>
          <w:trHeight w:val="251"/>
        </w:trPr>
        <w:tc>
          <w:tcPr>
            <w:tcW w:w="1045"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w:t>
            </w:r>
          </w:p>
        </w:tc>
        <w:tc>
          <w:tcPr>
            <w:tcW w:w="8243" w:type="dxa"/>
            <w:gridSpan w:val="7"/>
          </w:tcPr>
          <w:p w:rsidR="00033B98" w:rsidRPr="00621320" w:rsidRDefault="00621320" w:rsidP="00E775EE">
            <w:pPr>
              <w:overflowPunct w:val="0"/>
              <w:jc w:val="both"/>
              <w:textAlignment w:val="baseline"/>
              <w:rPr>
                <w:b/>
                <w:bCs/>
                <w:sz w:val="24"/>
                <w:szCs w:val="24"/>
                <w:lang w:val="sr-Cyrl-RS"/>
              </w:rPr>
            </w:pPr>
            <w:r>
              <w:rPr>
                <w:b/>
                <w:bCs/>
                <w:sz w:val="24"/>
                <w:szCs w:val="24"/>
                <w:lang w:val="sr-Cyrl-RS"/>
              </w:rPr>
              <w:t>Појам, дефиниција и карактеристике туристичке дестинације</w:t>
            </w:r>
          </w:p>
        </w:tc>
      </w:tr>
      <w:tr w:rsidR="00033B98" w:rsidRPr="002D43DE" w:rsidTr="00E30B0E">
        <w:trPr>
          <w:trHeight w:val="238"/>
        </w:trPr>
        <w:tc>
          <w:tcPr>
            <w:tcW w:w="1045"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2.</w:t>
            </w:r>
          </w:p>
        </w:tc>
        <w:tc>
          <w:tcPr>
            <w:tcW w:w="8243" w:type="dxa"/>
            <w:gridSpan w:val="7"/>
          </w:tcPr>
          <w:p w:rsidR="00033B98" w:rsidRPr="00621320" w:rsidRDefault="00621320" w:rsidP="00E775EE">
            <w:pPr>
              <w:overflowPunct w:val="0"/>
              <w:jc w:val="both"/>
              <w:textAlignment w:val="baseline"/>
              <w:rPr>
                <w:b/>
                <w:bCs/>
                <w:sz w:val="24"/>
                <w:szCs w:val="24"/>
                <w:lang w:val="sr-Cyrl-RS"/>
              </w:rPr>
            </w:pPr>
            <w:r>
              <w:rPr>
                <w:b/>
                <w:bCs/>
                <w:sz w:val="24"/>
                <w:szCs w:val="24"/>
                <w:lang w:val="sr-Cyrl-RS"/>
              </w:rPr>
              <w:t>Елементи и животни циклус туристичке  дестинације; место дестинације у туристичком систему</w:t>
            </w:r>
          </w:p>
        </w:tc>
      </w:tr>
      <w:tr w:rsidR="00033B98" w:rsidRPr="002D43DE" w:rsidTr="00E30B0E">
        <w:trPr>
          <w:trHeight w:val="238"/>
        </w:trPr>
        <w:tc>
          <w:tcPr>
            <w:tcW w:w="1045"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3.</w:t>
            </w:r>
          </w:p>
        </w:tc>
        <w:tc>
          <w:tcPr>
            <w:tcW w:w="8243" w:type="dxa"/>
            <w:gridSpan w:val="7"/>
          </w:tcPr>
          <w:p w:rsidR="00033B98" w:rsidRPr="00621320" w:rsidRDefault="00621320" w:rsidP="00E775EE">
            <w:pPr>
              <w:overflowPunct w:val="0"/>
              <w:jc w:val="both"/>
              <w:textAlignment w:val="baseline"/>
              <w:rPr>
                <w:b/>
                <w:bCs/>
                <w:sz w:val="24"/>
                <w:szCs w:val="24"/>
                <w:lang w:val="sr-Cyrl-RS"/>
              </w:rPr>
            </w:pPr>
            <w:r>
              <w:rPr>
                <w:b/>
                <w:bCs/>
                <w:sz w:val="24"/>
                <w:szCs w:val="24"/>
                <w:lang w:val="sr-Cyrl-RS"/>
              </w:rPr>
              <w:t>Компаративна предност туристичке дестинације</w:t>
            </w:r>
          </w:p>
        </w:tc>
      </w:tr>
      <w:tr w:rsidR="00033B98" w:rsidRPr="002D43DE" w:rsidTr="00E30B0E">
        <w:trPr>
          <w:trHeight w:val="238"/>
        </w:trPr>
        <w:tc>
          <w:tcPr>
            <w:tcW w:w="1045"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4.</w:t>
            </w:r>
          </w:p>
        </w:tc>
        <w:tc>
          <w:tcPr>
            <w:tcW w:w="8243" w:type="dxa"/>
            <w:gridSpan w:val="7"/>
          </w:tcPr>
          <w:p w:rsidR="00033B98" w:rsidRPr="00621320" w:rsidRDefault="00621320" w:rsidP="00E775EE">
            <w:pPr>
              <w:overflowPunct w:val="0"/>
              <w:jc w:val="both"/>
              <w:textAlignment w:val="baseline"/>
              <w:rPr>
                <w:b/>
                <w:bCs/>
                <w:sz w:val="24"/>
                <w:szCs w:val="24"/>
                <w:lang w:val="sr-Cyrl-RS"/>
              </w:rPr>
            </w:pPr>
            <w:r>
              <w:rPr>
                <w:b/>
                <w:bCs/>
                <w:sz w:val="24"/>
                <w:szCs w:val="24"/>
                <w:lang w:val="sr-Cyrl-RS"/>
              </w:rPr>
              <w:t>Конкурентност и одрживост туристичке дестинације</w:t>
            </w:r>
          </w:p>
        </w:tc>
      </w:tr>
      <w:tr w:rsidR="00621320" w:rsidRPr="002D43DE" w:rsidTr="00E30B0E">
        <w:trPr>
          <w:trHeight w:val="238"/>
        </w:trPr>
        <w:tc>
          <w:tcPr>
            <w:tcW w:w="1045" w:type="dxa"/>
          </w:tcPr>
          <w:p w:rsidR="00621320" w:rsidRPr="002D43DE" w:rsidRDefault="00621320" w:rsidP="00033B98">
            <w:pPr>
              <w:overflowPunct w:val="0"/>
              <w:jc w:val="right"/>
              <w:textAlignment w:val="baseline"/>
              <w:rPr>
                <w:b/>
                <w:bCs/>
                <w:sz w:val="24"/>
                <w:szCs w:val="24"/>
                <w:lang w:val="sr-Cyrl-RS"/>
              </w:rPr>
            </w:pPr>
            <w:r>
              <w:rPr>
                <w:b/>
                <w:bCs/>
                <w:sz w:val="24"/>
                <w:szCs w:val="24"/>
                <w:lang w:val="sr-Cyrl-RS"/>
              </w:rPr>
              <w:lastRenderedPageBreak/>
              <w:t xml:space="preserve">5. </w:t>
            </w:r>
          </w:p>
        </w:tc>
        <w:tc>
          <w:tcPr>
            <w:tcW w:w="8243" w:type="dxa"/>
            <w:gridSpan w:val="7"/>
          </w:tcPr>
          <w:p w:rsidR="00621320" w:rsidRDefault="00621320" w:rsidP="00E775EE">
            <w:pPr>
              <w:overflowPunct w:val="0"/>
              <w:jc w:val="both"/>
              <w:textAlignment w:val="baseline"/>
              <w:rPr>
                <w:b/>
                <w:bCs/>
                <w:sz w:val="24"/>
                <w:szCs w:val="24"/>
                <w:lang w:val="sr-Cyrl-RS"/>
              </w:rPr>
            </w:pPr>
            <w:r>
              <w:rPr>
                <w:b/>
                <w:bCs/>
                <w:sz w:val="24"/>
                <w:szCs w:val="24"/>
                <w:lang w:val="sr-Cyrl-RS"/>
              </w:rPr>
              <w:t>Ланац вредности туристичке дестинације</w:t>
            </w:r>
          </w:p>
        </w:tc>
      </w:tr>
      <w:tr w:rsidR="00033B98" w:rsidRPr="002D43DE" w:rsidTr="00E30B0E">
        <w:trPr>
          <w:trHeight w:val="238"/>
        </w:trPr>
        <w:tc>
          <w:tcPr>
            <w:tcW w:w="1045"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5.</w:t>
            </w:r>
          </w:p>
        </w:tc>
        <w:tc>
          <w:tcPr>
            <w:tcW w:w="8243" w:type="dxa"/>
            <w:gridSpan w:val="7"/>
          </w:tcPr>
          <w:p w:rsidR="00033B98" w:rsidRPr="00621320" w:rsidRDefault="00621320" w:rsidP="00E775EE">
            <w:pPr>
              <w:overflowPunct w:val="0"/>
              <w:jc w:val="both"/>
              <w:textAlignment w:val="baseline"/>
              <w:rPr>
                <w:b/>
                <w:bCs/>
                <w:sz w:val="24"/>
                <w:szCs w:val="24"/>
                <w:lang w:val="sr-Cyrl-RS"/>
              </w:rPr>
            </w:pPr>
            <w:r>
              <w:rPr>
                <w:b/>
                <w:bCs/>
                <w:sz w:val="24"/>
                <w:szCs w:val="24"/>
                <w:lang w:val="sr-Cyrl-RS"/>
              </w:rPr>
              <w:t xml:space="preserve">Модели конкурентности </w:t>
            </w:r>
          </w:p>
        </w:tc>
      </w:tr>
      <w:tr w:rsidR="00033B98" w:rsidRPr="002D43DE" w:rsidTr="00E30B0E">
        <w:trPr>
          <w:trHeight w:val="238"/>
        </w:trPr>
        <w:tc>
          <w:tcPr>
            <w:tcW w:w="1045"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6.</w:t>
            </w:r>
          </w:p>
        </w:tc>
        <w:tc>
          <w:tcPr>
            <w:tcW w:w="8243" w:type="dxa"/>
            <w:gridSpan w:val="7"/>
          </w:tcPr>
          <w:p w:rsidR="00033B98" w:rsidRPr="00621320" w:rsidRDefault="00621320" w:rsidP="00E775EE">
            <w:pPr>
              <w:overflowPunct w:val="0"/>
              <w:jc w:val="both"/>
              <w:textAlignment w:val="baseline"/>
              <w:rPr>
                <w:b/>
                <w:bCs/>
                <w:sz w:val="24"/>
                <w:szCs w:val="24"/>
                <w:lang w:val="sr-Cyrl-RS"/>
              </w:rPr>
            </w:pPr>
            <w:r>
              <w:rPr>
                <w:b/>
                <w:bCs/>
                <w:sz w:val="24"/>
                <w:szCs w:val="24"/>
                <w:lang w:val="sr-Cyrl-RS"/>
              </w:rPr>
              <w:t>Основни процеси управљања туристичком дестинацијом</w:t>
            </w:r>
          </w:p>
        </w:tc>
      </w:tr>
      <w:tr w:rsidR="00033B98" w:rsidRPr="002D43DE" w:rsidTr="00E30B0E">
        <w:trPr>
          <w:trHeight w:val="238"/>
        </w:trPr>
        <w:tc>
          <w:tcPr>
            <w:tcW w:w="1045"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7.</w:t>
            </w:r>
          </w:p>
        </w:tc>
        <w:tc>
          <w:tcPr>
            <w:tcW w:w="8243" w:type="dxa"/>
            <w:gridSpan w:val="7"/>
          </w:tcPr>
          <w:p w:rsidR="00033B98" w:rsidRPr="00621320" w:rsidRDefault="00621320" w:rsidP="00621320">
            <w:pPr>
              <w:overflowPunct w:val="0"/>
              <w:jc w:val="both"/>
              <w:textAlignment w:val="baseline"/>
              <w:rPr>
                <w:b/>
                <w:bCs/>
                <w:sz w:val="24"/>
                <w:szCs w:val="24"/>
                <w:lang w:val="sr-Cyrl-RS"/>
              </w:rPr>
            </w:pPr>
            <w:r>
              <w:rPr>
                <w:b/>
                <w:bCs/>
                <w:sz w:val="24"/>
                <w:szCs w:val="24"/>
                <w:lang w:val="sr-Cyrl-RS"/>
              </w:rPr>
              <w:t xml:space="preserve">Процес стратегиског управљања т.д. – </w:t>
            </w:r>
          </w:p>
        </w:tc>
      </w:tr>
      <w:tr w:rsidR="00033B98" w:rsidRPr="002D43DE" w:rsidTr="00E30B0E">
        <w:trPr>
          <w:trHeight w:val="238"/>
        </w:trPr>
        <w:tc>
          <w:tcPr>
            <w:tcW w:w="1045"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8.</w:t>
            </w:r>
          </w:p>
        </w:tc>
        <w:tc>
          <w:tcPr>
            <w:tcW w:w="8243" w:type="dxa"/>
            <w:gridSpan w:val="7"/>
          </w:tcPr>
          <w:p w:rsidR="00033B98" w:rsidRPr="00621320" w:rsidRDefault="00621320" w:rsidP="00E775EE">
            <w:pPr>
              <w:overflowPunct w:val="0"/>
              <w:jc w:val="both"/>
              <w:textAlignment w:val="baseline"/>
              <w:rPr>
                <w:b/>
                <w:bCs/>
                <w:sz w:val="24"/>
                <w:szCs w:val="24"/>
                <w:lang w:val="sr-Cyrl-RS"/>
              </w:rPr>
            </w:pPr>
            <w:r>
              <w:rPr>
                <w:b/>
                <w:bCs/>
                <w:sz w:val="24"/>
                <w:szCs w:val="24"/>
                <w:lang w:val="sr-Cyrl-RS"/>
              </w:rPr>
              <w:t>Концептуални оквир за маркетинг-менаџмент туристичке дестинације</w:t>
            </w:r>
          </w:p>
        </w:tc>
      </w:tr>
      <w:tr w:rsidR="00033B98" w:rsidRPr="002D43DE" w:rsidTr="00E30B0E">
        <w:trPr>
          <w:trHeight w:val="238"/>
        </w:trPr>
        <w:tc>
          <w:tcPr>
            <w:tcW w:w="1045"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9.</w:t>
            </w:r>
          </w:p>
        </w:tc>
        <w:tc>
          <w:tcPr>
            <w:tcW w:w="8243" w:type="dxa"/>
            <w:gridSpan w:val="7"/>
          </w:tcPr>
          <w:p w:rsidR="00033B98" w:rsidRPr="002D43DE" w:rsidRDefault="00621320" w:rsidP="00621320">
            <w:pPr>
              <w:rPr>
                <w:b/>
                <w:bCs/>
                <w:sz w:val="24"/>
                <w:szCs w:val="24"/>
                <w:lang w:val="sr-Latn-RS"/>
              </w:rPr>
            </w:pPr>
            <w:r w:rsidRPr="00621320">
              <w:rPr>
                <w:b/>
                <w:bCs/>
                <w:sz w:val="24"/>
                <w:szCs w:val="24"/>
                <w:lang w:val="sr-Latn-RS"/>
              </w:rPr>
              <w:t>Стратегије</w:t>
            </w:r>
            <w:r>
              <w:rPr>
                <w:b/>
                <w:bCs/>
                <w:sz w:val="24"/>
                <w:szCs w:val="24"/>
                <w:lang w:val="sr-Latn-RS"/>
              </w:rPr>
              <w:t xml:space="preserve"> развоја туристичке дестинације</w:t>
            </w:r>
          </w:p>
        </w:tc>
      </w:tr>
      <w:tr w:rsidR="00033B98" w:rsidRPr="002D43DE" w:rsidTr="00E30B0E">
        <w:trPr>
          <w:trHeight w:val="238"/>
        </w:trPr>
        <w:tc>
          <w:tcPr>
            <w:tcW w:w="1045"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10.</w:t>
            </w:r>
          </w:p>
        </w:tc>
        <w:tc>
          <w:tcPr>
            <w:tcW w:w="8243" w:type="dxa"/>
            <w:gridSpan w:val="7"/>
          </w:tcPr>
          <w:p w:rsidR="00033B98" w:rsidRPr="00621320" w:rsidRDefault="00621320" w:rsidP="00E775EE">
            <w:pPr>
              <w:overflowPunct w:val="0"/>
              <w:jc w:val="both"/>
              <w:textAlignment w:val="baseline"/>
              <w:rPr>
                <w:b/>
                <w:bCs/>
                <w:sz w:val="24"/>
                <w:szCs w:val="24"/>
                <w:lang w:val="sr-Cyrl-RS"/>
              </w:rPr>
            </w:pPr>
            <w:r>
              <w:rPr>
                <w:b/>
                <w:bCs/>
                <w:sz w:val="24"/>
                <w:szCs w:val="24"/>
                <w:lang w:val="sr-Cyrl-RS"/>
              </w:rPr>
              <w:t>Кластери и јавно-приватно партнерство</w:t>
            </w:r>
          </w:p>
        </w:tc>
      </w:tr>
      <w:tr w:rsidR="00033B98" w:rsidRPr="002D43DE" w:rsidTr="00E30B0E">
        <w:trPr>
          <w:trHeight w:val="238"/>
        </w:trPr>
        <w:tc>
          <w:tcPr>
            <w:tcW w:w="1045"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11.</w:t>
            </w:r>
          </w:p>
        </w:tc>
        <w:tc>
          <w:tcPr>
            <w:tcW w:w="8243" w:type="dxa"/>
            <w:gridSpan w:val="7"/>
          </w:tcPr>
          <w:p w:rsidR="00033B98" w:rsidRPr="00621320" w:rsidRDefault="00621320" w:rsidP="00E775EE">
            <w:pPr>
              <w:overflowPunct w:val="0"/>
              <w:jc w:val="both"/>
              <w:textAlignment w:val="baseline"/>
              <w:rPr>
                <w:b/>
                <w:bCs/>
                <w:sz w:val="24"/>
                <w:szCs w:val="24"/>
                <w:lang w:val="sr-Cyrl-RS"/>
              </w:rPr>
            </w:pPr>
            <w:r>
              <w:rPr>
                <w:b/>
                <w:bCs/>
                <w:sz w:val="24"/>
                <w:szCs w:val="24"/>
                <w:lang w:val="sr-Cyrl-RS"/>
              </w:rPr>
              <w:t>Позиционирање туристичке дестинације</w:t>
            </w:r>
          </w:p>
        </w:tc>
      </w:tr>
      <w:tr w:rsidR="00033B98" w:rsidRPr="002D43DE" w:rsidTr="00E30B0E">
        <w:trPr>
          <w:trHeight w:val="238"/>
        </w:trPr>
        <w:tc>
          <w:tcPr>
            <w:tcW w:w="1045"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12.</w:t>
            </w:r>
          </w:p>
        </w:tc>
        <w:tc>
          <w:tcPr>
            <w:tcW w:w="8243" w:type="dxa"/>
            <w:gridSpan w:val="7"/>
          </w:tcPr>
          <w:p w:rsidR="00033B98" w:rsidRPr="00621320" w:rsidRDefault="00621320" w:rsidP="00E775EE">
            <w:pPr>
              <w:overflowPunct w:val="0"/>
              <w:jc w:val="both"/>
              <w:textAlignment w:val="baseline"/>
              <w:rPr>
                <w:b/>
                <w:bCs/>
                <w:sz w:val="24"/>
                <w:szCs w:val="24"/>
                <w:lang w:val="sr-Cyrl-RS"/>
              </w:rPr>
            </w:pPr>
            <w:r>
              <w:rPr>
                <w:b/>
                <w:bCs/>
                <w:sz w:val="24"/>
                <w:szCs w:val="24"/>
                <w:lang w:val="sr-Cyrl-RS"/>
              </w:rPr>
              <w:t>Брендирање</w:t>
            </w:r>
            <w:r w:rsidR="001D5F2C">
              <w:rPr>
                <w:b/>
                <w:bCs/>
                <w:sz w:val="24"/>
                <w:szCs w:val="24"/>
                <w:lang w:val="sr-Cyrl-RS"/>
              </w:rPr>
              <w:t xml:space="preserve"> туристичке дестинације</w:t>
            </w:r>
          </w:p>
        </w:tc>
      </w:tr>
      <w:tr w:rsidR="00033B98" w:rsidRPr="002D43DE" w:rsidTr="00E30B0E">
        <w:trPr>
          <w:trHeight w:val="238"/>
        </w:trPr>
        <w:tc>
          <w:tcPr>
            <w:tcW w:w="1045"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13.</w:t>
            </w:r>
          </w:p>
        </w:tc>
        <w:tc>
          <w:tcPr>
            <w:tcW w:w="8243" w:type="dxa"/>
            <w:gridSpan w:val="7"/>
          </w:tcPr>
          <w:p w:rsidR="00033B98" w:rsidRPr="001D5F2C" w:rsidRDefault="001D5F2C" w:rsidP="00E775EE">
            <w:pPr>
              <w:overflowPunct w:val="0"/>
              <w:jc w:val="both"/>
              <w:textAlignment w:val="baseline"/>
              <w:rPr>
                <w:b/>
                <w:bCs/>
                <w:sz w:val="24"/>
                <w:szCs w:val="24"/>
                <w:lang w:val="sr-Cyrl-RS"/>
              </w:rPr>
            </w:pPr>
            <w:r>
              <w:rPr>
                <w:b/>
                <w:bCs/>
                <w:sz w:val="24"/>
                <w:szCs w:val="24"/>
                <w:lang w:val="sr-Cyrl-RS"/>
              </w:rPr>
              <w:t>Имиџ</w:t>
            </w:r>
          </w:p>
        </w:tc>
      </w:tr>
      <w:tr w:rsidR="00033B98" w:rsidRPr="002D43DE" w:rsidTr="00E30B0E">
        <w:trPr>
          <w:trHeight w:val="238"/>
        </w:trPr>
        <w:tc>
          <w:tcPr>
            <w:tcW w:w="1045"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14.</w:t>
            </w:r>
          </w:p>
        </w:tc>
        <w:tc>
          <w:tcPr>
            <w:tcW w:w="8243" w:type="dxa"/>
            <w:gridSpan w:val="7"/>
          </w:tcPr>
          <w:p w:rsidR="00033B98" w:rsidRPr="001D5F2C" w:rsidRDefault="001D5F2C" w:rsidP="00E775EE">
            <w:pPr>
              <w:overflowPunct w:val="0"/>
              <w:jc w:val="both"/>
              <w:textAlignment w:val="baseline"/>
              <w:rPr>
                <w:b/>
                <w:bCs/>
                <w:sz w:val="24"/>
                <w:szCs w:val="24"/>
                <w:lang w:val="sr-Cyrl-RS"/>
              </w:rPr>
            </w:pPr>
            <w:r>
              <w:rPr>
                <w:b/>
                <w:bCs/>
                <w:sz w:val="24"/>
                <w:szCs w:val="24"/>
                <w:lang w:val="sr-Cyrl-RS"/>
              </w:rPr>
              <w:t>Кризни менаџмент туристичке дестинације</w:t>
            </w:r>
          </w:p>
        </w:tc>
      </w:tr>
      <w:tr w:rsidR="00033B98" w:rsidRPr="002D43DE" w:rsidTr="00E30B0E">
        <w:trPr>
          <w:trHeight w:val="238"/>
        </w:trPr>
        <w:tc>
          <w:tcPr>
            <w:tcW w:w="1045"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15.</w:t>
            </w:r>
          </w:p>
        </w:tc>
        <w:tc>
          <w:tcPr>
            <w:tcW w:w="8243" w:type="dxa"/>
            <w:gridSpan w:val="7"/>
          </w:tcPr>
          <w:p w:rsidR="00033B98" w:rsidRPr="001D5F2C" w:rsidRDefault="001D5F2C" w:rsidP="00E775EE">
            <w:pPr>
              <w:overflowPunct w:val="0"/>
              <w:jc w:val="both"/>
              <w:textAlignment w:val="baseline"/>
              <w:rPr>
                <w:b/>
                <w:bCs/>
                <w:sz w:val="24"/>
                <w:szCs w:val="24"/>
                <w:lang w:val="sr-Cyrl-RS"/>
              </w:rPr>
            </w:pPr>
            <w:r>
              <w:rPr>
                <w:b/>
                <w:bCs/>
                <w:sz w:val="24"/>
                <w:szCs w:val="24"/>
                <w:lang w:val="sr-Cyrl-RS"/>
              </w:rPr>
              <w:t>Србија као туристичка дестинација</w:t>
            </w:r>
          </w:p>
        </w:tc>
      </w:tr>
      <w:tr w:rsidR="008D47D3" w:rsidRPr="002D43DE" w:rsidTr="00E30B0E">
        <w:tc>
          <w:tcPr>
            <w:tcW w:w="9288" w:type="dxa"/>
            <w:gridSpan w:val="8"/>
          </w:tcPr>
          <w:p w:rsidR="008D47D3" w:rsidRDefault="008D47D3" w:rsidP="00E775EE">
            <w:pPr>
              <w:jc w:val="both"/>
              <w:rPr>
                <w:b/>
                <w:bCs/>
                <w:sz w:val="24"/>
                <w:szCs w:val="24"/>
                <w:lang w:val="sr-Cyrl-CS"/>
              </w:rPr>
            </w:pPr>
            <w:r w:rsidRPr="002D43DE">
              <w:rPr>
                <w:b/>
                <w:bCs/>
                <w:sz w:val="24"/>
                <w:szCs w:val="24"/>
                <w:lang w:val="sr-Cyrl-CS"/>
              </w:rPr>
              <w:t xml:space="preserve">Литература </w:t>
            </w:r>
          </w:p>
          <w:p w:rsidR="001D5F2C" w:rsidRPr="00E30B0E" w:rsidRDefault="001D5F2C" w:rsidP="001D5F2C">
            <w:r w:rsidRPr="00E30B0E">
              <w:t>Попеску, Ј. (2013). Менаџмент туристичке дестинације. Београд: Универзитет Сингидунум.</w:t>
            </w:r>
          </w:p>
          <w:p w:rsidR="001D5F2C" w:rsidRPr="00E30B0E" w:rsidRDefault="001D5F2C" w:rsidP="001D5F2C">
            <w:r w:rsidRPr="00E30B0E">
              <w:t>Пауновић, Б. (2007). Менаџмент туристичке дестинације. Нови Сад: Алфа-граф.</w:t>
            </w:r>
          </w:p>
          <w:p w:rsidR="001D5F2C" w:rsidRPr="00E30B0E" w:rsidRDefault="001D5F2C" w:rsidP="001D5F2C">
            <w:r w:rsidRPr="00E30B0E">
              <w:t>Vanhove, N. (2011). The Economics of Tourism Destinations. Oxford: Butterworth-Heinemann.</w:t>
            </w:r>
          </w:p>
          <w:p w:rsidR="008D47D3" w:rsidRPr="001D5F2C" w:rsidRDefault="001D5F2C" w:rsidP="001D5F2C">
            <w:pPr>
              <w:jc w:val="both"/>
              <w:rPr>
                <w:b/>
                <w:bCs/>
                <w:sz w:val="24"/>
                <w:szCs w:val="24"/>
                <w:lang w:val="sr-Cyrl-CS"/>
              </w:rPr>
            </w:pPr>
            <w:r w:rsidRPr="00E30B0E">
              <w:t>Штетић, С., &amp; Шимичевић, Д. (2014). Менаџмент туристичке дестинације. Београд: Српско географско друштво.</w:t>
            </w:r>
          </w:p>
        </w:tc>
      </w:tr>
      <w:tr w:rsidR="008D47D3" w:rsidRPr="002D43DE" w:rsidTr="00E30B0E">
        <w:tc>
          <w:tcPr>
            <w:tcW w:w="3107" w:type="dxa"/>
            <w:gridSpan w:val="3"/>
          </w:tcPr>
          <w:p w:rsidR="008D47D3" w:rsidRPr="002D43DE" w:rsidRDefault="008D47D3" w:rsidP="00E775EE">
            <w:pPr>
              <w:rPr>
                <w:b/>
                <w:bCs/>
                <w:sz w:val="24"/>
                <w:szCs w:val="24"/>
                <w:lang w:val="sr-Cyrl-CS"/>
              </w:rPr>
            </w:pPr>
            <w:r w:rsidRPr="002D43DE">
              <w:rPr>
                <w:b/>
                <w:bCs/>
                <w:sz w:val="24"/>
                <w:szCs w:val="24"/>
                <w:lang w:val="sr-Cyrl-CS"/>
              </w:rPr>
              <w:t xml:space="preserve">Број часова </w:t>
            </w:r>
            <w:r w:rsidRPr="002D43DE">
              <w:rPr>
                <w:b/>
                <w:sz w:val="24"/>
                <w:szCs w:val="24"/>
                <w:lang w:val="sr-Cyrl-CS"/>
              </w:rPr>
              <w:t xml:space="preserve"> активне наставе</w:t>
            </w:r>
          </w:p>
        </w:tc>
        <w:tc>
          <w:tcPr>
            <w:tcW w:w="3018" w:type="dxa"/>
            <w:gridSpan w:val="2"/>
          </w:tcPr>
          <w:p w:rsidR="008D47D3" w:rsidRPr="002D43DE" w:rsidRDefault="008D47D3" w:rsidP="008D47D3">
            <w:pPr>
              <w:rPr>
                <w:b/>
                <w:bCs/>
                <w:sz w:val="24"/>
                <w:szCs w:val="24"/>
                <w:lang w:val="sr-Cyrl-CS"/>
              </w:rPr>
            </w:pPr>
            <w:r w:rsidRPr="002D43DE">
              <w:rPr>
                <w:b/>
                <w:sz w:val="24"/>
                <w:szCs w:val="24"/>
                <w:lang w:val="sr-Cyrl-CS"/>
              </w:rPr>
              <w:t xml:space="preserve">Теоријска настава: </w:t>
            </w:r>
            <w:r w:rsidR="001D5F2C">
              <w:rPr>
                <w:b/>
                <w:sz w:val="24"/>
                <w:szCs w:val="24"/>
                <w:lang w:val="sr-Cyrl-CS"/>
              </w:rPr>
              <w:t>45</w:t>
            </w:r>
          </w:p>
        </w:tc>
        <w:tc>
          <w:tcPr>
            <w:tcW w:w="3163" w:type="dxa"/>
            <w:gridSpan w:val="3"/>
          </w:tcPr>
          <w:p w:rsidR="008D47D3" w:rsidRPr="002D43DE" w:rsidRDefault="008D47D3" w:rsidP="008D47D3">
            <w:pPr>
              <w:rPr>
                <w:b/>
                <w:bCs/>
                <w:sz w:val="24"/>
                <w:szCs w:val="24"/>
                <w:lang w:val="en-US"/>
              </w:rPr>
            </w:pPr>
            <w:r w:rsidRPr="002D43DE">
              <w:rPr>
                <w:b/>
                <w:sz w:val="24"/>
                <w:szCs w:val="24"/>
                <w:lang w:val="ru-RU"/>
              </w:rPr>
              <w:t xml:space="preserve">Практична настава: </w:t>
            </w:r>
            <w:r w:rsidR="001D5F2C">
              <w:rPr>
                <w:b/>
                <w:sz w:val="24"/>
                <w:szCs w:val="24"/>
                <w:lang w:val="ru-RU"/>
              </w:rPr>
              <w:t>45</w:t>
            </w:r>
          </w:p>
        </w:tc>
      </w:tr>
      <w:tr w:rsidR="008D47D3" w:rsidRPr="002D43DE" w:rsidTr="00E30B0E">
        <w:tc>
          <w:tcPr>
            <w:tcW w:w="9288" w:type="dxa"/>
            <w:gridSpan w:val="8"/>
          </w:tcPr>
          <w:p w:rsidR="008D47D3" w:rsidRPr="002D43DE" w:rsidRDefault="008D47D3" w:rsidP="00E775EE">
            <w:pPr>
              <w:jc w:val="center"/>
              <w:rPr>
                <w:b/>
                <w:bCs/>
                <w:sz w:val="24"/>
                <w:szCs w:val="24"/>
                <w:lang w:val="ru-RU"/>
              </w:rPr>
            </w:pPr>
            <w:r w:rsidRPr="002D43DE">
              <w:rPr>
                <w:b/>
                <w:bCs/>
                <w:sz w:val="24"/>
                <w:szCs w:val="24"/>
                <w:lang w:val="sr-Cyrl-CS"/>
              </w:rPr>
              <w:t>Оцена  знања (максимални број поена 100)</w:t>
            </w:r>
          </w:p>
        </w:tc>
      </w:tr>
      <w:tr w:rsidR="008D47D3" w:rsidRPr="002D43DE" w:rsidTr="00E30B0E">
        <w:tc>
          <w:tcPr>
            <w:tcW w:w="4676" w:type="dxa"/>
            <w:gridSpan w:val="4"/>
          </w:tcPr>
          <w:p w:rsidR="008D47D3" w:rsidRPr="002D43DE" w:rsidRDefault="008D47D3" w:rsidP="00E775EE">
            <w:pPr>
              <w:rPr>
                <w:b/>
                <w:iCs/>
                <w:sz w:val="24"/>
                <w:szCs w:val="24"/>
                <w:lang w:val="sr-Cyrl-CS"/>
              </w:rPr>
            </w:pPr>
            <w:r w:rsidRPr="002D43DE">
              <w:rPr>
                <w:b/>
                <w:iCs/>
                <w:sz w:val="24"/>
                <w:szCs w:val="24"/>
                <w:lang w:val="sr-Cyrl-CS"/>
              </w:rPr>
              <w:t>Предиспитне обавезе</w:t>
            </w:r>
          </w:p>
        </w:tc>
        <w:tc>
          <w:tcPr>
            <w:tcW w:w="1609" w:type="dxa"/>
            <w:gridSpan w:val="2"/>
            <w:vAlign w:val="center"/>
          </w:tcPr>
          <w:p w:rsidR="008D47D3" w:rsidRPr="002D43DE" w:rsidRDefault="001D5F2C" w:rsidP="00E775EE">
            <w:pPr>
              <w:jc w:val="center"/>
              <w:rPr>
                <w:b/>
                <w:sz w:val="24"/>
                <w:szCs w:val="24"/>
                <w:lang w:val="ru-RU"/>
              </w:rPr>
            </w:pPr>
            <w:r>
              <w:rPr>
                <w:b/>
                <w:sz w:val="24"/>
                <w:szCs w:val="24"/>
                <w:lang w:val="ru-RU"/>
              </w:rPr>
              <w:t>65</w:t>
            </w:r>
          </w:p>
        </w:tc>
        <w:tc>
          <w:tcPr>
            <w:tcW w:w="1823" w:type="dxa"/>
            <w:shd w:val="clear" w:color="auto" w:fill="auto"/>
          </w:tcPr>
          <w:p w:rsidR="008D47D3" w:rsidRPr="002D43DE" w:rsidRDefault="008D47D3" w:rsidP="00E775EE">
            <w:pPr>
              <w:rPr>
                <w:b/>
                <w:bCs/>
                <w:sz w:val="24"/>
                <w:szCs w:val="24"/>
                <w:lang w:val="sr-Cyrl-CS"/>
              </w:rPr>
            </w:pPr>
            <w:r w:rsidRPr="002D43DE">
              <w:rPr>
                <w:b/>
                <w:iCs/>
                <w:sz w:val="24"/>
                <w:szCs w:val="24"/>
                <w:lang w:val="sr-Cyrl-CS"/>
              </w:rPr>
              <w:t xml:space="preserve">Завршни испит </w:t>
            </w:r>
          </w:p>
        </w:tc>
        <w:tc>
          <w:tcPr>
            <w:tcW w:w="1180" w:type="dxa"/>
            <w:shd w:val="clear" w:color="auto" w:fill="auto"/>
            <w:vAlign w:val="center"/>
          </w:tcPr>
          <w:p w:rsidR="008D47D3" w:rsidRPr="002D43DE" w:rsidRDefault="001D5F2C" w:rsidP="00E775EE">
            <w:pPr>
              <w:jc w:val="center"/>
              <w:rPr>
                <w:b/>
                <w:sz w:val="24"/>
                <w:szCs w:val="24"/>
                <w:lang w:val="ru-RU"/>
              </w:rPr>
            </w:pPr>
            <w:r>
              <w:rPr>
                <w:b/>
                <w:sz w:val="24"/>
                <w:szCs w:val="24"/>
                <w:lang w:val="ru-RU"/>
              </w:rPr>
              <w:t>35</w:t>
            </w:r>
          </w:p>
        </w:tc>
      </w:tr>
      <w:tr w:rsidR="008D47D3" w:rsidRPr="002D43DE" w:rsidTr="00E30B0E">
        <w:tc>
          <w:tcPr>
            <w:tcW w:w="4676" w:type="dxa"/>
            <w:gridSpan w:val="4"/>
          </w:tcPr>
          <w:p w:rsidR="008D47D3" w:rsidRPr="002D43DE" w:rsidRDefault="008D47D3" w:rsidP="00E775EE">
            <w:pPr>
              <w:rPr>
                <w:i/>
                <w:iCs/>
                <w:sz w:val="24"/>
                <w:szCs w:val="24"/>
                <w:lang w:val="sr-Cyrl-CS"/>
              </w:rPr>
            </w:pPr>
            <w:r w:rsidRPr="002D43DE">
              <w:rPr>
                <w:sz w:val="24"/>
                <w:szCs w:val="24"/>
                <w:lang w:val="sr-Cyrl-CS"/>
              </w:rPr>
              <w:t>присуство на предавањима и вежбама</w:t>
            </w:r>
          </w:p>
        </w:tc>
        <w:tc>
          <w:tcPr>
            <w:tcW w:w="1609" w:type="dxa"/>
            <w:gridSpan w:val="2"/>
            <w:shd w:val="clear" w:color="auto" w:fill="auto"/>
            <w:vAlign w:val="center"/>
          </w:tcPr>
          <w:p w:rsidR="008D47D3" w:rsidRPr="002D43DE" w:rsidRDefault="001D5F2C" w:rsidP="00E775EE">
            <w:pPr>
              <w:jc w:val="center"/>
              <w:rPr>
                <w:b/>
                <w:bCs/>
                <w:sz w:val="24"/>
                <w:szCs w:val="24"/>
                <w:lang w:val="sr-Cyrl-CS"/>
              </w:rPr>
            </w:pPr>
            <w:r>
              <w:rPr>
                <w:b/>
                <w:bCs/>
                <w:sz w:val="24"/>
                <w:szCs w:val="24"/>
                <w:lang w:val="sr-Cyrl-CS"/>
              </w:rPr>
              <w:t>5</w:t>
            </w:r>
          </w:p>
        </w:tc>
        <w:tc>
          <w:tcPr>
            <w:tcW w:w="1823" w:type="dxa"/>
            <w:shd w:val="clear" w:color="auto" w:fill="auto"/>
          </w:tcPr>
          <w:p w:rsidR="008D47D3" w:rsidRPr="002D43DE" w:rsidRDefault="008D47D3" w:rsidP="00E775EE">
            <w:pPr>
              <w:rPr>
                <w:i/>
                <w:iCs/>
                <w:sz w:val="24"/>
                <w:szCs w:val="24"/>
                <w:lang w:val="sr-Cyrl-CS"/>
              </w:rPr>
            </w:pPr>
            <w:r w:rsidRPr="002D43DE">
              <w:rPr>
                <w:sz w:val="24"/>
                <w:szCs w:val="24"/>
                <w:lang w:val="sr-Cyrl-CS"/>
              </w:rPr>
              <w:t>писмени испит</w:t>
            </w:r>
          </w:p>
        </w:tc>
        <w:tc>
          <w:tcPr>
            <w:tcW w:w="1180" w:type="dxa"/>
            <w:shd w:val="clear" w:color="auto" w:fill="auto"/>
          </w:tcPr>
          <w:p w:rsidR="008D47D3" w:rsidRPr="002D43DE" w:rsidRDefault="001D5F2C" w:rsidP="00E775EE">
            <w:pPr>
              <w:jc w:val="center"/>
              <w:rPr>
                <w:b/>
                <w:iCs/>
                <w:sz w:val="24"/>
                <w:szCs w:val="24"/>
                <w:lang w:val="sr-Cyrl-CS"/>
              </w:rPr>
            </w:pPr>
            <w:r>
              <w:rPr>
                <w:b/>
                <w:iCs/>
                <w:sz w:val="24"/>
                <w:szCs w:val="24"/>
                <w:lang w:val="sr-Cyrl-CS"/>
              </w:rPr>
              <w:t>35</w:t>
            </w:r>
          </w:p>
        </w:tc>
      </w:tr>
      <w:tr w:rsidR="008D47D3" w:rsidRPr="002D43DE" w:rsidTr="00E30B0E">
        <w:tc>
          <w:tcPr>
            <w:tcW w:w="4676" w:type="dxa"/>
            <w:gridSpan w:val="4"/>
          </w:tcPr>
          <w:p w:rsidR="008D47D3" w:rsidRPr="002D43DE" w:rsidRDefault="008D47D3" w:rsidP="00E775EE">
            <w:pPr>
              <w:rPr>
                <w:sz w:val="24"/>
                <w:szCs w:val="24"/>
                <w:lang w:val="sr-Cyrl-CS"/>
              </w:rPr>
            </w:pPr>
            <w:r w:rsidRPr="002D43DE">
              <w:rPr>
                <w:sz w:val="24"/>
                <w:szCs w:val="24"/>
                <w:lang w:val="sr-Cyrl-CS"/>
              </w:rPr>
              <w:t>провера знања у току наставе (колоквијум-и)</w:t>
            </w:r>
          </w:p>
        </w:tc>
        <w:tc>
          <w:tcPr>
            <w:tcW w:w="1609" w:type="dxa"/>
            <w:gridSpan w:val="2"/>
            <w:vAlign w:val="center"/>
          </w:tcPr>
          <w:p w:rsidR="008D47D3" w:rsidRPr="002D43DE" w:rsidRDefault="001D5F2C" w:rsidP="00E775EE">
            <w:pPr>
              <w:jc w:val="center"/>
              <w:rPr>
                <w:b/>
                <w:bCs/>
                <w:sz w:val="24"/>
                <w:szCs w:val="24"/>
                <w:lang w:val="sr-Cyrl-CS"/>
              </w:rPr>
            </w:pPr>
            <w:r>
              <w:rPr>
                <w:b/>
                <w:bCs/>
                <w:sz w:val="24"/>
                <w:szCs w:val="24"/>
                <w:lang w:val="sr-Cyrl-CS"/>
              </w:rPr>
              <w:t>40</w:t>
            </w:r>
          </w:p>
        </w:tc>
        <w:tc>
          <w:tcPr>
            <w:tcW w:w="1823" w:type="dxa"/>
            <w:shd w:val="clear" w:color="auto" w:fill="auto"/>
          </w:tcPr>
          <w:p w:rsidR="008D47D3" w:rsidRPr="002D43DE" w:rsidRDefault="008D47D3" w:rsidP="00E775EE">
            <w:pPr>
              <w:rPr>
                <w:i/>
                <w:iCs/>
                <w:sz w:val="24"/>
                <w:szCs w:val="24"/>
                <w:lang w:val="sr-Cyrl-CS"/>
              </w:rPr>
            </w:pPr>
            <w:r w:rsidRPr="002D43DE">
              <w:rPr>
                <w:sz w:val="24"/>
                <w:szCs w:val="24"/>
                <w:lang w:val="sr-Cyrl-CS"/>
              </w:rPr>
              <w:t>усмени испит</w:t>
            </w:r>
          </w:p>
        </w:tc>
        <w:tc>
          <w:tcPr>
            <w:tcW w:w="1180" w:type="dxa"/>
            <w:shd w:val="clear" w:color="auto" w:fill="auto"/>
          </w:tcPr>
          <w:p w:rsidR="008D47D3" w:rsidRPr="002D43DE" w:rsidRDefault="008D47D3" w:rsidP="00E775EE">
            <w:pPr>
              <w:jc w:val="center"/>
              <w:rPr>
                <w:i/>
                <w:iCs/>
                <w:sz w:val="24"/>
                <w:szCs w:val="24"/>
                <w:lang w:val="sr-Cyrl-CS"/>
              </w:rPr>
            </w:pPr>
          </w:p>
        </w:tc>
      </w:tr>
      <w:tr w:rsidR="008D47D3" w:rsidRPr="002D43DE" w:rsidTr="00E30B0E">
        <w:tc>
          <w:tcPr>
            <w:tcW w:w="4676" w:type="dxa"/>
            <w:gridSpan w:val="4"/>
          </w:tcPr>
          <w:p w:rsidR="008D47D3" w:rsidRPr="002D43DE" w:rsidRDefault="008D47D3" w:rsidP="00E775EE">
            <w:pPr>
              <w:rPr>
                <w:sz w:val="24"/>
                <w:szCs w:val="24"/>
                <w:lang w:val="ru-RU"/>
              </w:rPr>
            </w:pPr>
            <w:r w:rsidRPr="002D43DE">
              <w:rPr>
                <w:sz w:val="24"/>
                <w:szCs w:val="24"/>
                <w:lang w:val="sr-Cyrl-CS"/>
              </w:rPr>
              <w:t>остале активности</w:t>
            </w:r>
            <w:r w:rsidRPr="002D43DE">
              <w:rPr>
                <w:sz w:val="24"/>
                <w:szCs w:val="24"/>
              </w:rPr>
              <w:t xml:space="preserve"> </w:t>
            </w:r>
            <w:r w:rsidRPr="002D43DE">
              <w:rPr>
                <w:sz w:val="24"/>
                <w:szCs w:val="24"/>
                <w:lang w:val="sr-Cyrl-CS"/>
              </w:rPr>
              <w:t>и</w:t>
            </w:r>
            <w:r w:rsidRPr="002D43DE">
              <w:rPr>
                <w:sz w:val="24"/>
                <w:szCs w:val="24"/>
                <w:lang w:val="ru-RU"/>
              </w:rPr>
              <w:t xml:space="preserve"> учешће студената у раду на предавањима и вежбама </w:t>
            </w:r>
          </w:p>
        </w:tc>
        <w:tc>
          <w:tcPr>
            <w:tcW w:w="1609" w:type="dxa"/>
            <w:gridSpan w:val="2"/>
            <w:shd w:val="clear" w:color="auto" w:fill="auto"/>
            <w:vAlign w:val="center"/>
          </w:tcPr>
          <w:p w:rsidR="008D47D3" w:rsidRPr="002D43DE" w:rsidRDefault="001D5F2C" w:rsidP="00E775EE">
            <w:pPr>
              <w:jc w:val="center"/>
              <w:rPr>
                <w:b/>
                <w:bCs/>
                <w:sz w:val="24"/>
                <w:szCs w:val="24"/>
                <w:lang w:val="sr-Cyrl-RS"/>
              </w:rPr>
            </w:pPr>
            <w:r>
              <w:rPr>
                <w:b/>
                <w:bCs/>
                <w:sz w:val="24"/>
                <w:szCs w:val="24"/>
                <w:lang w:val="sr-Cyrl-RS"/>
              </w:rPr>
              <w:t>10</w:t>
            </w:r>
          </w:p>
        </w:tc>
        <w:tc>
          <w:tcPr>
            <w:tcW w:w="1823" w:type="dxa"/>
            <w:shd w:val="clear" w:color="auto" w:fill="auto"/>
          </w:tcPr>
          <w:p w:rsidR="008D47D3" w:rsidRPr="002D43DE" w:rsidRDefault="008D47D3" w:rsidP="00E775EE">
            <w:pPr>
              <w:rPr>
                <w:sz w:val="24"/>
                <w:szCs w:val="24"/>
                <w:lang w:val="sr-Cyrl-CS"/>
              </w:rPr>
            </w:pPr>
          </w:p>
        </w:tc>
        <w:tc>
          <w:tcPr>
            <w:tcW w:w="1180" w:type="dxa"/>
            <w:shd w:val="clear" w:color="auto" w:fill="auto"/>
          </w:tcPr>
          <w:p w:rsidR="008D47D3" w:rsidRPr="002D43DE" w:rsidRDefault="008D47D3" w:rsidP="00E775EE">
            <w:pPr>
              <w:jc w:val="center"/>
              <w:rPr>
                <w:i/>
                <w:iCs/>
                <w:sz w:val="24"/>
                <w:szCs w:val="24"/>
                <w:lang w:val="sr-Cyrl-CS"/>
              </w:rPr>
            </w:pPr>
          </w:p>
        </w:tc>
      </w:tr>
      <w:tr w:rsidR="008D47D3" w:rsidRPr="002D43DE" w:rsidTr="00E30B0E">
        <w:tc>
          <w:tcPr>
            <w:tcW w:w="4676" w:type="dxa"/>
            <w:gridSpan w:val="4"/>
          </w:tcPr>
          <w:p w:rsidR="008D47D3" w:rsidRPr="002D43DE" w:rsidRDefault="008D47D3" w:rsidP="00E775EE">
            <w:pPr>
              <w:rPr>
                <w:sz w:val="24"/>
                <w:szCs w:val="24"/>
                <w:lang w:val="sr-Cyrl-RS"/>
              </w:rPr>
            </w:pPr>
            <w:r w:rsidRPr="002D43DE">
              <w:rPr>
                <w:sz w:val="24"/>
                <w:szCs w:val="24"/>
                <w:lang w:val="sr-Cyrl-CS"/>
              </w:rPr>
              <w:t xml:space="preserve">практичан рад: </w:t>
            </w:r>
            <w:r w:rsidRPr="002D43DE">
              <w:rPr>
                <w:sz w:val="24"/>
                <w:szCs w:val="24"/>
                <w:lang w:val="sr-Cyrl-RS"/>
              </w:rPr>
              <w:t>студија случаја</w:t>
            </w:r>
          </w:p>
        </w:tc>
        <w:tc>
          <w:tcPr>
            <w:tcW w:w="1609" w:type="dxa"/>
            <w:gridSpan w:val="2"/>
            <w:vAlign w:val="center"/>
          </w:tcPr>
          <w:p w:rsidR="008D47D3" w:rsidRPr="002D43DE" w:rsidRDefault="001D5F2C" w:rsidP="00E775EE">
            <w:pPr>
              <w:jc w:val="center"/>
              <w:rPr>
                <w:b/>
                <w:bCs/>
                <w:sz w:val="24"/>
                <w:szCs w:val="24"/>
                <w:lang w:val="sr-Cyrl-CS"/>
              </w:rPr>
            </w:pPr>
            <w:r>
              <w:rPr>
                <w:b/>
                <w:bCs/>
                <w:sz w:val="24"/>
                <w:szCs w:val="24"/>
                <w:lang w:val="sr-Cyrl-CS"/>
              </w:rPr>
              <w:t>10</w:t>
            </w:r>
          </w:p>
        </w:tc>
        <w:tc>
          <w:tcPr>
            <w:tcW w:w="1823" w:type="dxa"/>
            <w:shd w:val="clear" w:color="auto" w:fill="auto"/>
          </w:tcPr>
          <w:p w:rsidR="008D47D3" w:rsidRPr="002D43DE" w:rsidRDefault="008D47D3" w:rsidP="00E775EE">
            <w:pPr>
              <w:rPr>
                <w:i/>
                <w:iCs/>
                <w:sz w:val="24"/>
                <w:szCs w:val="24"/>
                <w:lang w:val="sr-Cyrl-CS"/>
              </w:rPr>
            </w:pPr>
          </w:p>
        </w:tc>
        <w:tc>
          <w:tcPr>
            <w:tcW w:w="1180" w:type="dxa"/>
            <w:shd w:val="clear" w:color="auto" w:fill="auto"/>
          </w:tcPr>
          <w:p w:rsidR="008D47D3" w:rsidRPr="002D43DE" w:rsidRDefault="008D47D3" w:rsidP="00E775EE">
            <w:pPr>
              <w:jc w:val="center"/>
              <w:rPr>
                <w:i/>
                <w:iCs/>
                <w:sz w:val="24"/>
                <w:szCs w:val="24"/>
                <w:lang w:val="sr-Cyrl-CS"/>
              </w:rPr>
            </w:pPr>
          </w:p>
        </w:tc>
      </w:tr>
    </w:tbl>
    <w:p w:rsidR="006B1437" w:rsidRPr="00E30B0E" w:rsidRDefault="001D5F2C" w:rsidP="00E30B0E">
      <w:bookmarkStart w:id="0" w:name="_GoBack"/>
      <w:bookmarkEnd w:id="0"/>
    </w:p>
    <w:sectPr w:rsidR="006B1437" w:rsidRPr="00E30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30DC4"/>
    <w:multiLevelType w:val="hybridMultilevel"/>
    <w:tmpl w:val="8D1E58CA"/>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A0DB3"/>
    <w:multiLevelType w:val="hybridMultilevel"/>
    <w:tmpl w:val="92EAB5F4"/>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2" w15:restartNumberingAfterBreak="0">
    <w:nsid w:val="528C0624"/>
    <w:multiLevelType w:val="hybridMultilevel"/>
    <w:tmpl w:val="88442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3C04AB"/>
    <w:multiLevelType w:val="hybridMultilevel"/>
    <w:tmpl w:val="6EA2B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48"/>
    <w:rsid w:val="00033B98"/>
    <w:rsid w:val="000E1B24"/>
    <w:rsid w:val="0019398C"/>
    <w:rsid w:val="001D5F2C"/>
    <w:rsid w:val="002D3C48"/>
    <w:rsid w:val="002D43DE"/>
    <w:rsid w:val="004358CB"/>
    <w:rsid w:val="00436748"/>
    <w:rsid w:val="00621320"/>
    <w:rsid w:val="008D47D3"/>
    <w:rsid w:val="008F015E"/>
    <w:rsid w:val="00B22E20"/>
    <w:rsid w:val="00C50B31"/>
    <w:rsid w:val="00D23464"/>
    <w:rsid w:val="00E30B0E"/>
    <w:rsid w:val="00FB13B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93618-E51F-45E6-8F8C-A6CB983B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Samir Berlekovic</cp:lastModifiedBy>
  <cp:revision>11</cp:revision>
  <dcterms:created xsi:type="dcterms:W3CDTF">2017-02-03T13:48:00Z</dcterms:created>
  <dcterms:modified xsi:type="dcterms:W3CDTF">2019-10-16T08:14:00Z</dcterms:modified>
</cp:coreProperties>
</file>