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7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8D1BE1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2019/2020</w:t>
            </w:r>
            <w:bookmarkStart w:id="0" w:name="_GoBack"/>
            <w:bookmarkEnd w:id="0"/>
          </w:p>
          <w:p w:rsidR="0010690C" w:rsidRPr="0010690C" w:rsidRDefault="0010690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10690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10690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Корпоративно управљање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1069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Гордана Љубојевић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069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Гордана Љубојевић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1069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1069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10690C" w:rsidRPr="0010690C">
              <w:t xml:space="preserve"> </w:t>
            </w:r>
            <w:r w:rsidR="0010690C" w:rsidRPr="0010690C">
              <w:rPr>
                <w:b/>
                <w:bCs/>
                <w:sz w:val="24"/>
                <w:szCs w:val="24"/>
              </w:rPr>
              <w:t>Предмет Корпоративно управљање има за циљ да пружи студентима знања о корпорацијама и њиховим управљачким структурама и процесима. Развој добре праксе корпоративног управљања је неопходан за компаније које желе да просперирају на тржиштима, прибаве додатни капитал, остварују конкурентску предност и опстану у свету све већих конкурентских  изазова у брзо променљивом окружењу. Такође, тај развој је занимљив и за државе које желе да стимулишу инвестирање у приватни сектор, привуку страна улагања и створе контекст привредног раста.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10690C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0690C">
              <w:rPr>
                <w:b/>
                <w:bCs/>
                <w:sz w:val="24"/>
                <w:szCs w:val="24"/>
              </w:rPr>
              <w:t>По окончању курса, студенти ће стећи знања и разумевања о</w:t>
            </w:r>
            <w:r w:rsidRPr="0010690C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10690C">
              <w:rPr>
                <w:b/>
                <w:bCs/>
                <w:sz w:val="24"/>
                <w:szCs w:val="24"/>
              </w:rPr>
              <w:t xml:space="preserve"> економским теоријама коришћеним у анализи система корпоративног управљања; различитим елементима система корпоративног управљања; међусобној зависности интерних и екстерних механизама корпоративног управљања; интернационалним разликама у системима корпоративног управљања; развоју и утицају кодекса најбоље праксе корпоративног управљања. Такође, биће оспособљени да критички анализирају концепт корпоративног управљања и да примене регулативе из те области у компанијама, како би, када буду и сами запослени могли да дају свој конструктиван допринос унапређењу решења у тој сфери.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10690C">
              <w:rPr>
                <w:b/>
                <w:bCs/>
                <w:sz w:val="24"/>
                <w:szCs w:val="24"/>
                <w:lang w:val="sr-Cyrl-RS"/>
              </w:rPr>
              <w:t xml:space="preserve"> Вежбе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10690C" w:rsidRDefault="001069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OECD </w:t>
            </w:r>
            <w:r>
              <w:rPr>
                <w:b/>
                <w:bCs/>
                <w:sz w:val="24"/>
                <w:szCs w:val="24"/>
                <w:lang w:val="sr-Cyrl-RS"/>
              </w:rPr>
              <w:t>Принципи корпоративног управљања ; Кодекс корпоративног управљања Привредне Коморе Србије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10690C" w:rsidRDefault="001069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Корпоративно управљање на примеру </w:t>
            </w:r>
            <w:r>
              <w:rPr>
                <w:b/>
                <w:bCs/>
                <w:sz w:val="24"/>
                <w:szCs w:val="24"/>
                <w:lang w:val="sr-Latn-RS"/>
              </w:rPr>
              <w:t>FIAT-</w:t>
            </w:r>
            <w:r>
              <w:rPr>
                <w:b/>
                <w:bCs/>
                <w:sz w:val="24"/>
                <w:szCs w:val="24"/>
                <w:lang w:val="sr-Cyrl-RS"/>
              </w:rPr>
              <w:t>а; Правилник о статуту за Европску компанију и структуру Европске компаније ; Корпоративно управљање у земљама у транзицији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10690C" w:rsidRDefault="001069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Управљање привредним (трговачким) друштвом;</w:t>
            </w:r>
            <w:r w:rsidR="00E237F2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Препоручене карактеристике и знања за чланове одбора директора; Председник</w:t>
            </w:r>
            <w:r w:rsidR="00C77915">
              <w:rPr>
                <w:b/>
                <w:bCs/>
                <w:sz w:val="24"/>
                <w:szCs w:val="24"/>
                <w:lang w:val="sr-Cyrl-RS"/>
              </w:rPr>
              <w:t xml:space="preserve"> и комисије одбора директора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C77915" w:rsidRDefault="00C77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Надлежности скупштине и одбора директора привредног друштва у праву Србије ( примери одлука које се доносе на седницама)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C77915" w:rsidRDefault="00C77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Објављивање информација; Појам, врсте дивиденди и пример Правилника о дивидендама и одлуке о расподели добити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C77915" w:rsidRDefault="00C77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Правна и пословна способност привредних друштава и напуштање „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ultra vires“ </w:t>
            </w:r>
            <w:r>
              <w:rPr>
                <w:b/>
                <w:bCs/>
                <w:sz w:val="24"/>
                <w:szCs w:val="24"/>
                <w:lang w:val="sr-Cyrl-RS"/>
              </w:rPr>
              <w:t>доктрине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8329" w:type="dxa"/>
            <w:gridSpan w:val="7"/>
          </w:tcPr>
          <w:p w:rsidR="00033B98" w:rsidRPr="00C77915" w:rsidRDefault="00C77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Анализа дужности директора и других носилаца дужности, на основу Закона о привредним друштвима и Кодекса корпоративног управљања ПКС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C77915" w:rsidRDefault="00C77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Указивање на повезаност 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business judgment rule </w:t>
            </w:r>
            <w:r>
              <w:rPr>
                <w:b/>
                <w:bCs/>
                <w:sz w:val="24"/>
                <w:szCs w:val="24"/>
                <w:lang w:val="sr-Cyrl-RS"/>
              </w:rPr>
              <w:t>и дужности пажње директо</w:t>
            </w:r>
            <w:r w:rsidR="00705B0E">
              <w:rPr>
                <w:b/>
                <w:bCs/>
                <w:sz w:val="24"/>
                <w:szCs w:val="24"/>
                <w:lang w:val="sr-Cyrl-RS"/>
              </w:rPr>
              <w:t>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705B0E" w:rsidRDefault="00705B0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Процес преузимања привредних друштава у праву Србије са примерима аката који прате процес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705B0E" w:rsidRDefault="00705B0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Накнаде и награде директорима; Менаџерски уговор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705B0E" w:rsidRDefault="00705B0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Редовне и ванредне седнице скупштине акционара; Побијање одлуке скупштине акционара(пример тужбе)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E237F2" w:rsidRDefault="00E237F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Индивидуална и деривативна тужба ( примери)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237F2" w:rsidRDefault="00E237F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Етички кодекс компаније ( пример 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E237F2" w:rsidRDefault="00E237F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Генералне карактеристике глобалних система корпоративног управљања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E237F2" w:rsidRDefault="00E237F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Основни трендови у компанијском праву земаља ЕУ и у праву САД-а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CC504D" w:rsidRPr="00CC504D" w:rsidRDefault="00CC504D" w:rsidP="00CC50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504D">
              <w:rPr>
                <w:sz w:val="24"/>
                <w:szCs w:val="24"/>
                <w:lang w:val="en-US"/>
              </w:rPr>
              <w:t>Раденковић</w:t>
            </w:r>
            <w:proofErr w:type="spellEnd"/>
            <w:r w:rsidRPr="00CC504D">
              <w:rPr>
                <w:sz w:val="24"/>
                <w:szCs w:val="24"/>
                <w:lang w:val="sr-Cyrl-CS"/>
              </w:rPr>
              <w:t xml:space="preserve">, </w:t>
            </w:r>
            <w:r w:rsidRPr="00CC504D">
              <w:rPr>
                <w:sz w:val="24"/>
                <w:szCs w:val="24"/>
                <w:lang w:val="en-US"/>
              </w:rPr>
              <w:t>Ј</w:t>
            </w:r>
            <w:r w:rsidRPr="00CC504D">
              <w:rPr>
                <w:sz w:val="24"/>
                <w:szCs w:val="24"/>
                <w:lang w:val="sr-Cyrl-CS"/>
              </w:rPr>
              <w:t xml:space="preserve">. </w:t>
            </w:r>
            <w:r w:rsidRPr="00CC504D">
              <w:rPr>
                <w:sz w:val="24"/>
                <w:szCs w:val="24"/>
                <w:lang w:val="en-US"/>
              </w:rPr>
              <w:t>Д.,</w:t>
            </w:r>
            <w:r w:rsidRPr="00CC504D">
              <w:rPr>
                <w:sz w:val="24"/>
                <w:szCs w:val="24"/>
                <w:lang w:val="sr-Cyrl-CS"/>
              </w:rPr>
              <w:t xml:space="preserve"> &amp; </w:t>
            </w:r>
            <w:proofErr w:type="spellStart"/>
            <w:r w:rsidRPr="00CC504D">
              <w:rPr>
                <w:sz w:val="24"/>
                <w:szCs w:val="24"/>
                <w:lang w:val="en-US"/>
              </w:rPr>
              <w:t>Секулић</w:t>
            </w:r>
            <w:proofErr w:type="spellEnd"/>
            <w:r w:rsidRPr="00CC504D">
              <w:rPr>
                <w:sz w:val="24"/>
                <w:szCs w:val="24"/>
                <w:lang w:val="sr-Cyrl-CS"/>
              </w:rPr>
              <w:t>,</w:t>
            </w:r>
            <w:r w:rsidRPr="00CC504D">
              <w:rPr>
                <w:sz w:val="24"/>
                <w:szCs w:val="24"/>
              </w:rPr>
              <w:t xml:space="preserve"> В. (2013)</w:t>
            </w:r>
            <w:r w:rsidRPr="00CC504D">
              <w:rPr>
                <w:sz w:val="24"/>
                <w:szCs w:val="24"/>
                <w:lang w:val="sr-Cyrl-CS"/>
              </w:rPr>
              <w:t>.</w:t>
            </w:r>
            <w:r w:rsidRPr="00CC504D">
              <w:rPr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  <w:lang w:val="en-US"/>
              </w:rPr>
              <w:t>Корпоративно</w:t>
            </w:r>
            <w:proofErr w:type="spellEnd"/>
            <w:r w:rsidRPr="00CC504D">
              <w:rPr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  <w:lang w:val="en-US"/>
              </w:rPr>
              <w:t>управљање</w:t>
            </w:r>
            <w:proofErr w:type="spellEnd"/>
            <w:r w:rsidRPr="00CC504D">
              <w:rPr>
                <w:sz w:val="24"/>
                <w:szCs w:val="24"/>
                <w:lang w:val="sr-Cyrl-CS"/>
              </w:rPr>
              <w:t xml:space="preserve">. Ниш: </w:t>
            </w:r>
            <w:proofErr w:type="spellStart"/>
            <w:r w:rsidRPr="00CC504D">
              <w:rPr>
                <w:sz w:val="24"/>
                <w:szCs w:val="24"/>
                <w:lang w:val="en-US"/>
              </w:rPr>
              <w:t>Економскифакултет</w:t>
            </w:r>
            <w:proofErr w:type="spellEnd"/>
            <w:r w:rsidRPr="00CC504D">
              <w:rPr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CC504D">
              <w:rPr>
                <w:sz w:val="24"/>
                <w:szCs w:val="24"/>
                <w:lang w:val="en-US"/>
              </w:rPr>
              <w:t>Нишу</w:t>
            </w:r>
            <w:proofErr w:type="spellEnd"/>
            <w:r w:rsidRPr="00CC504D">
              <w:rPr>
                <w:sz w:val="24"/>
                <w:szCs w:val="24"/>
                <w:lang w:val="en-US"/>
              </w:rPr>
              <w:t>.</w:t>
            </w:r>
          </w:p>
          <w:p w:rsidR="00CC504D" w:rsidRPr="00CC504D" w:rsidRDefault="00CC504D" w:rsidP="00CC50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CC504D">
              <w:rPr>
                <w:sz w:val="24"/>
                <w:szCs w:val="24"/>
              </w:rPr>
              <w:t>Радовић, В., и други (2014)</w:t>
            </w:r>
            <w:r w:rsidRPr="00CC504D">
              <w:rPr>
                <w:sz w:val="24"/>
                <w:szCs w:val="24"/>
                <w:lang w:val="sr-Cyrl-CS"/>
              </w:rPr>
              <w:t>.</w:t>
            </w:r>
            <w:r w:rsidRPr="00CC504D">
              <w:rPr>
                <w:sz w:val="24"/>
                <w:szCs w:val="24"/>
              </w:rPr>
              <w:t xml:space="preserve"> </w:t>
            </w:r>
            <w:r w:rsidRPr="00CC504D">
              <w:rPr>
                <w:i/>
                <w:sz w:val="24"/>
                <w:szCs w:val="24"/>
              </w:rPr>
              <w:t>Корпоративно управљање за чланове управе привредног друштва</w:t>
            </w:r>
            <w:r w:rsidRPr="00CC504D">
              <w:rPr>
                <w:sz w:val="24"/>
                <w:szCs w:val="24"/>
                <w:lang w:val="sr-Cyrl-CS"/>
              </w:rPr>
              <w:t xml:space="preserve">. Београд: </w:t>
            </w:r>
            <w:r w:rsidRPr="00CC504D">
              <w:rPr>
                <w:sz w:val="24"/>
                <w:szCs w:val="24"/>
              </w:rPr>
              <w:t xml:space="preserve"> Привредна комора Србије, Међународна финансијска корпорација и Правни факултет у Београду</w:t>
            </w:r>
            <w:r w:rsidRPr="00CC504D">
              <w:rPr>
                <w:sz w:val="24"/>
                <w:szCs w:val="24"/>
                <w:lang w:val="sr-Cyrl-CS"/>
              </w:rPr>
              <w:t>.</w:t>
            </w:r>
          </w:p>
          <w:p w:rsidR="00CC504D" w:rsidRPr="00CC504D" w:rsidRDefault="00CC504D" w:rsidP="00CC50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CC504D">
              <w:rPr>
                <w:sz w:val="24"/>
                <w:szCs w:val="24"/>
                <w:lang w:val="ru-RU"/>
              </w:rPr>
              <w:t xml:space="preserve">Васиљевић, М. (2007). </w:t>
            </w:r>
            <w:r w:rsidRPr="00CC504D">
              <w:rPr>
                <w:i/>
                <w:sz w:val="24"/>
                <w:szCs w:val="24"/>
                <w:lang w:val="ru-RU"/>
              </w:rPr>
              <w:t>Корпоративно управљањ</w:t>
            </w:r>
            <w:r w:rsidRPr="00CC504D">
              <w:rPr>
                <w:i/>
                <w:sz w:val="24"/>
                <w:szCs w:val="24"/>
                <w:lang w:val="en-US"/>
              </w:rPr>
              <w:t>e</w:t>
            </w:r>
            <w:r w:rsidRPr="00CC504D">
              <w:rPr>
                <w:i/>
                <w:sz w:val="24"/>
                <w:szCs w:val="24"/>
                <w:lang w:val="ru-RU"/>
              </w:rPr>
              <w:t>: правни аспекти</w:t>
            </w:r>
            <w:r w:rsidRPr="00CC504D">
              <w:rPr>
                <w:sz w:val="24"/>
                <w:szCs w:val="24"/>
                <w:lang w:val="ru-RU"/>
              </w:rPr>
              <w:t>. Београд: Правни факултет.</w:t>
            </w:r>
          </w:p>
          <w:p w:rsidR="008D47D3" w:rsidRDefault="00CC504D" w:rsidP="00CC50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CC504D">
              <w:rPr>
                <w:sz w:val="24"/>
                <w:szCs w:val="24"/>
                <w:lang w:val="ru-RU"/>
              </w:rPr>
              <w:t xml:space="preserve">Типурић, Д., и сурадници, (2011) </w:t>
            </w:r>
            <w:r w:rsidRPr="00CC504D">
              <w:rPr>
                <w:i/>
                <w:sz w:val="24"/>
                <w:szCs w:val="24"/>
                <w:lang w:val="ru-RU"/>
              </w:rPr>
              <w:t>Промјене врховног менаџмента и корпоративно управљање</w:t>
            </w:r>
            <w:r w:rsidRPr="00CC504D">
              <w:rPr>
                <w:sz w:val="24"/>
                <w:szCs w:val="24"/>
                <w:lang w:val="ru-RU"/>
              </w:rPr>
              <w:t>, Синергија-накладништво д.о.о., Загреб.</w:t>
            </w:r>
          </w:p>
          <w:p w:rsidR="001D24E7" w:rsidRPr="002D43DE" w:rsidRDefault="001D24E7" w:rsidP="00CC50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1D24E7">
              <w:rPr>
                <w:sz w:val="24"/>
                <w:szCs w:val="24"/>
                <w:lang w:val="sr-Latn-RS"/>
              </w:rPr>
              <w:t>Мирко С. Васиљевић ,(2013) Корпоративно управљање(изабране теме).Београд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E237F2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E237F2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237F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E237F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237F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E237F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237F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237F2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D1BE1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0690C"/>
    <w:rsid w:val="0019398C"/>
    <w:rsid w:val="001D24E7"/>
    <w:rsid w:val="002D3C48"/>
    <w:rsid w:val="002D43DE"/>
    <w:rsid w:val="004358CB"/>
    <w:rsid w:val="00436748"/>
    <w:rsid w:val="00705B0E"/>
    <w:rsid w:val="008D1BE1"/>
    <w:rsid w:val="008D47D3"/>
    <w:rsid w:val="008F015E"/>
    <w:rsid w:val="00B22E20"/>
    <w:rsid w:val="00C50B31"/>
    <w:rsid w:val="00C77915"/>
    <w:rsid w:val="00CC504D"/>
    <w:rsid w:val="00D23464"/>
    <w:rsid w:val="00E237F2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2019-10-27T16:38:00Z</dcterms:created>
  <dcterms:modified xsi:type="dcterms:W3CDTF">2019-10-27T16:38:00Z</dcterms:modified>
</cp:coreProperties>
</file>