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F906" w14:textId="3DB0A149" w:rsidR="00FC4CD0" w:rsidRDefault="00FC4CD0" w:rsidP="00FC4C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Pitanja za kolokvijum iz međunarodnih finansija</w:t>
      </w:r>
    </w:p>
    <w:p w14:paraId="3C284EC7" w14:textId="7162F94A" w:rsidR="00FC4CD0" w:rsidRDefault="00FC4CD0" w:rsidP="00FC4C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D027348" w14:textId="620D8478" w:rsidR="00FC4CD0" w:rsidRDefault="00FC4CD0" w:rsidP="00FC4C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3B9FDE6A" w14:textId="457F2DDC" w:rsidR="00FC4CD0" w:rsidRDefault="00FC4CD0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pojmove devizni kurs, devizno tržište, direktno i indirektno notiranje.</w:t>
      </w:r>
    </w:p>
    <w:p w14:paraId="63316B86" w14:textId="7B83A240" w:rsidR="00FC4CD0" w:rsidRDefault="00812991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način kako se formiraju devizni kursefi i prikažite grafički (grafik treba objasniti).</w:t>
      </w:r>
    </w:p>
    <w:p w14:paraId="03F4798C" w14:textId="42B76FA9" w:rsidR="00812991" w:rsidRDefault="00812991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spot i forvard devizni kurs, kao i forvard premiju i forvard diskont (napišite izraz kako se računaju forvard premija i forvard diskont).</w:t>
      </w:r>
    </w:p>
    <w:p w14:paraId="1243791E" w14:textId="3918545B" w:rsidR="00812991" w:rsidRDefault="00812991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pokriveni paritet kamatne stope i napišite izraz.</w:t>
      </w:r>
    </w:p>
    <w:p w14:paraId="5A0655B2" w14:textId="21861E95" w:rsidR="00812991" w:rsidRPr="00FC4CD0" w:rsidRDefault="00812991" w:rsidP="0081299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</w:t>
      </w:r>
      <w:r>
        <w:rPr>
          <w:rFonts w:ascii="Times New Roman" w:hAnsi="Times New Roman" w:cs="Times New Roman"/>
          <w:sz w:val="24"/>
          <w:szCs w:val="24"/>
          <w:lang w:val="sr-Latn-RS"/>
        </w:rPr>
        <w:t>ne</w:t>
      </w:r>
      <w:r>
        <w:rPr>
          <w:rFonts w:ascii="Times New Roman" w:hAnsi="Times New Roman" w:cs="Times New Roman"/>
          <w:sz w:val="24"/>
          <w:szCs w:val="24"/>
          <w:lang w:val="sr-Latn-RS"/>
        </w:rPr>
        <w:t>pokriveni paritet kamatne stope i napišite izraz.</w:t>
      </w:r>
    </w:p>
    <w:p w14:paraId="75690C35" w14:textId="008784C4" w:rsidR="00812991" w:rsidRDefault="00812991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efekat promene kamatne stope na tekući devizni kurs.</w:t>
      </w:r>
    </w:p>
    <w:p w14:paraId="4AD4E439" w14:textId="5FB534FF" w:rsidR="0055425F" w:rsidRDefault="0055425F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efekat promene očekivanog deviznog kursa na tekući devizni kurs.</w:t>
      </w:r>
    </w:p>
    <w:p w14:paraId="69FD021B" w14:textId="0555E23D" w:rsidR="00812991" w:rsidRDefault="00484618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intervencije centralne banke na deviznom tržištu i prikažite grafički (objasnite grafikon).</w:t>
      </w:r>
    </w:p>
    <w:p w14:paraId="5F51CFC2" w14:textId="4B459225" w:rsidR="00484618" w:rsidRDefault="00484618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platnog bilansa i ukratko objasnite tri podbilansa u okviru platnog bilansa.</w:t>
      </w:r>
    </w:p>
    <w:p w14:paraId="4704677D" w14:textId="044BBFC9" w:rsidR="00484618" w:rsidRDefault="00484618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tekući bilans i njegovu strukturu.</w:t>
      </w:r>
    </w:p>
    <w:p w14:paraId="20986359" w14:textId="729A4EA2" w:rsidR="00484618" w:rsidRPr="00FC4CD0" w:rsidRDefault="00484618" w:rsidP="0048461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</w:t>
      </w:r>
      <w:r>
        <w:rPr>
          <w:rFonts w:ascii="Times New Roman" w:hAnsi="Times New Roman" w:cs="Times New Roman"/>
          <w:sz w:val="24"/>
          <w:szCs w:val="24"/>
          <w:lang w:val="sr-Latn-RS"/>
        </w:rPr>
        <w:t>finansijski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bilans i njegovu strukturu.</w:t>
      </w:r>
    </w:p>
    <w:p w14:paraId="6909308C" w14:textId="7472D389" w:rsidR="00484618" w:rsidRDefault="00484618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zakon jedne cene </w:t>
      </w:r>
      <w:r w:rsidR="00057AED">
        <w:rPr>
          <w:rFonts w:ascii="Times New Roman" w:hAnsi="Times New Roman" w:cs="Times New Roman"/>
          <w:sz w:val="24"/>
          <w:szCs w:val="24"/>
          <w:lang w:val="sr-Latn-RS"/>
        </w:rPr>
        <w:t>kao determinantu deviznog kursa i napišite relaciju.</w:t>
      </w:r>
    </w:p>
    <w:p w14:paraId="742A33EA" w14:textId="4DB87A46" w:rsidR="00057AED" w:rsidRDefault="00057AED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kojim mehanizmima se uspostavlja novi ravnotežni kurs ako je ravnoteža na bazi zakona jedne cene narušena.</w:t>
      </w:r>
    </w:p>
    <w:p w14:paraId="39379E08" w14:textId="64580E68" w:rsidR="00057AED" w:rsidRDefault="00057AED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apsolutni paritet kupovne moći (APPP)</w:t>
      </w:r>
      <w:r w:rsidR="00681139">
        <w:rPr>
          <w:rFonts w:ascii="Times New Roman" w:hAnsi="Times New Roman" w:cs="Times New Roman"/>
          <w:sz w:val="24"/>
          <w:szCs w:val="24"/>
          <w:lang w:val="sr-Latn-RS"/>
        </w:rPr>
        <w:t>, napišite izraz i napišite koji su nedostaci APPP.</w:t>
      </w:r>
    </w:p>
    <w:p w14:paraId="32C760C8" w14:textId="710A8FF9" w:rsidR="00681139" w:rsidRDefault="00681139" w:rsidP="00681139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</w:t>
      </w:r>
      <w:r>
        <w:rPr>
          <w:rFonts w:ascii="Times New Roman" w:hAnsi="Times New Roman" w:cs="Times New Roman"/>
          <w:sz w:val="24"/>
          <w:szCs w:val="24"/>
          <w:lang w:val="sr-Latn-RS"/>
        </w:rPr>
        <w:t>relativni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paritet kupovne moći (APPP)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napišite izraz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objasnite kada je devizni kurs precenjen, a kada je potcenjen.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EF745CC" w14:textId="668133CE" w:rsidR="00681139" w:rsidRDefault="00DA3606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realni devizni kurs i napišite izraz.</w:t>
      </w:r>
    </w:p>
    <w:p w14:paraId="05AD491F" w14:textId="59C5887F" w:rsidR="00DA3606" w:rsidRDefault="00DA3606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kako realni faktor (rast BDP-a) utiče na promenu realnog deviznog kursa.</w:t>
      </w:r>
    </w:p>
    <w:p w14:paraId="487FA06E" w14:textId="4D3D7C08" w:rsidR="00DA3606" w:rsidRDefault="00DA3606" w:rsidP="00DA3606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kako </w:t>
      </w:r>
      <w:r>
        <w:rPr>
          <w:rFonts w:ascii="Times New Roman" w:hAnsi="Times New Roman" w:cs="Times New Roman"/>
          <w:sz w:val="24"/>
          <w:szCs w:val="24"/>
          <w:lang w:val="sr-Latn-RS"/>
        </w:rPr>
        <w:t>monetarni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faktori (rast </w:t>
      </w:r>
      <w:r>
        <w:rPr>
          <w:rFonts w:ascii="Times New Roman" w:hAnsi="Times New Roman" w:cs="Times New Roman"/>
          <w:sz w:val="24"/>
          <w:szCs w:val="24"/>
          <w:lang w:val="sr-Latn-RS"/>
        </w:rPr>
        <w:t>ponude novca</w:t>
      </w:r>
      <w:r>
        <w:rPr>
          <w:rFonts w:ascii="Times New Roman" w:hAnsi="Times New Roman" w:cs="Times New Roman"/>
          <w:sz w:val="24"/>
          <w:szCs w:val="24"/>
          <w:lang w:val="sr-Latn-RS"/>
        </w:rPr>
        <w:t>) utič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promenu realnog deviznog kursa.</w:t>
      </w:r>
    </w:p>
    <w:p w14:paraId="0631FAD0" w14:textId="7BAE6769" w:rsidR="00DA3606" w:rsidRDefault="0055425F" w:rsidP="00FC4C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efekte realnog deviznog kursa na nominalni devizni kurs.</w:t>
      </w:r>
    </w:p>
    <w:p w14:paraId="6CC23189" w14:textId="70F3417D" w:rsidR="0055425F" w:rsidRDefault="0055425F" w:rsidP="005542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2447D4" w14:textId="24310536" w:rsidR="0055425F" w:rsidRPr="00FC4CD0" w:rsidRDefault="0055425F" w:rsidP="005542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425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Napomena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a kolokvijumu će biti 3 pitanja od ponuđenih 19.</w:t>
      </w:r>
    </w:p>
    <w:sectPr w:rsidR="0055425F" w:rsidRPr="00FC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616"/>
    <w:multiLevelType w:val="hybridMultilevel"/>
    <w:tmpl w:val="E1A0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D0"/>
    <w:rsid w:val="00057AED"/>
    <w:rsid w:val="00484618"/>
    <w:rsid w:val="0055425F"/>
    <w:rsid w:val="00681139"/>
    <w:rsid w:val="00812991"/>
    <w:rsid w:val="00DA3606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332F"/>
  <w15:chartTrackingRefBased/>
  <w15:docId w15:val="{63A7D3F8-9006-4A0D-8A9D-E302E9D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7</cp:revision>
  <dcterms:created xsi:type="dcterms:W3CDTF">2019-11-10T13:16:00Z</dcterms:created>
  <dcterms:modified xsi:type="dcterms:W3CDTF">2019-11-10T13:38:00Z</dcterms:modified>
</cp:coreProperties>
</file>