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57150" t="38100" r="85725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D43A6D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OBAVE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:lang w:val="sr-Latn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C5302" w:rsidRPr="00D43A6D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OBAVE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:lang w:val="sr-Latn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Studenti koji  imaju  položen  kolokvijum, a nemaju ostvarene predispitne poene, mogu iste ostvariti preko aktivnosti.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Aktivnost obuhvata  poglavlja</w:t>
      </w:r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b/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Marketing istraživanje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Proizvod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(kalasifikacije proizvoda, razvoj novih proizvoda i život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ni ciklus proiz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v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Cena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(metodi formiranja cene i ključne determinante koje utiču na odluku o formiranju cene)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Distribucija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(nivoi, tokovi i strategije marketing kanala, maloprodaja i fizička distribucija)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Integrisane marketing komunikacije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(instrumenti i.m.k.: ekonomska propaganda, unapređenje prodaje, lična prodaja, odnosi s javnošću, direktni marketing i interaktivni marketing)</w:t>
      </w:r>
    </w:p>
    <w:p w:rsidR="00D43A6D" w:rsidRDefault="00D43A6D" w:rsidP="00827BD4">
      <w:pPr>
        <w:jc w:val="both"/>
        <w:rPr>
          <w:rFonts w:ascii="Times New Roman" w:hAnsi="Times New Roman"/>
          <w:sz w:val="28"/>
          <w:szCs w:val="28"/>
        </w:rPr>
      </w:pP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Za sve studente koji nemaju ostvarene  predispitne poene, a imaju položen kolokvijum,  biće organizovan  test iz navedenih oblasti.</w:t>
      </w:r>
    </w:p>
    <w:p w:rsidR="00827BD4" w:rsidRPr="00AC5302" w:rsidRDefault="001B7FAC" w:rsidP="00827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Termin  je </w:t>
      </w:r>
      <w:r w:rsidR="00913DCD">
        <w:rPr>
          <w:rFonts w:ascii="Times New Roman" w:hAnsi="Times New Roman"/>
          <w:b/>
          <w:sz w:val="28"/>
          <w:szCs w:val="28"/>
        </w:rPr>
        <w:t>18.</w:t>
      </w:r>
      <w:r w:rsidR="0091644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137AF">
        <w:rPr>
          <w:rFonts w:ascii="Times New Roman" w:hAnsi="Times New Roman"/>
          <w:b/>
          <w:sz w:val="28"/>
          <w:szCs w:val="28"/>
        </w:rPr>
        <w:t>mart 2020.</w:t>
      </w:r>
      <w:r w:rsidR="00827BD4" w:rsidRPr="00AC5302">
        <w:rPr>
          <w:rFonts w:ascii="Times New Roman" w:hAnsi="Times New Roman"/>
          <w:b/>
          <w:sz w:val="28"/>
          <w:szCs w:val="28"/>
        </w:rPr>
        <w:t>godine (</w:t>
      </w:r>
      <w:r w:rsidR="00827BD4" w:rsidRPr="00AC530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D43A6D">
        <w:rPr>
          <w:rFonts w:ascii="Times New Roman" w:hAnsi="Times New Roman"/>
          <w:b/>
          <w:sz w:val="28"/>
          <w:szCs w:val="28"/>
        </w:rPr>
        <w:t xml:space="preserve">) u </w:t>
      </w:r>
      <w:r w:rsidR="004137AF">
        <w:rPr>
          <w:rFonts w:ascii="Times New Roman" w:hAnsi="Times New Roman"/>
          <w:b/>
          <w:sz w:val="28"/>
          <w:szCs w:val="28"/>
        </w:rPr>
        <w:t>12</w:t>
      </w:r>
      <w:r w:rsidR="00D43A6D">
        <w:rPr>
          <w:rFonts w:ascii="Times New Roman" w:hAnsi="Times New Roman"/>
          <w:b/>
          <w:sz w:val="28"/>
          <w:szCs w:val="28"/>
        </w:rPr>
        <w:t xml:space="preserve"> časova  u kabinetu br. </w:t>
      </w:r>
      <w:r w:rsidR="004137AF">
        <w:rPr>
          <w:rFonts w:ascii="Times New Roman" w:hAnsi="Times New Roman"/>
          <w:b/>
          <w:sz w:val="28"/>
          <w:szCs w:val="28"/>
        </w:rPr>
        <w:t xml:space="preserve">28 </w:t>
      </w:r>
      <w:r w:rsidR="00827BD4" w:rsidRPr="00AC5302">
        <w:rPr>
          <w:rFonts w:ascii="Times New Roman" w:hAnsi="Times New Roman"/>
          <w:b/>
          <w:sz w:val="28"/>
          <w:szCs w:val="28"/>
        </w:rPr>
        <w:t>na Limanu.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016"/>
    <w:multiLevelType w:val="hybridMultilevel"/>
    <w:tmpl w:val="8F0C396E"/>
    <w:lvl w:ilvl="0" w:tplc="25EAE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13C9E"/>
    <w:rsid w:val="001B7FAC"/>
    <w:rsid w:val="002C1948"/>
    <w:rsid w:val="003F03C0"/>
    <w:rsid w:val="004137AF"/>
    <w:rsid w:val="005174A3"/>
    <w:rsid w:val="00585822"/>
    <w:rsid w:val="005F5C44"/>
    <w:rsid w:val="00782B4D"/>
    <w:rsid w:val="00827BD4"/>
    <w:rsid w:val="00913DCD"/>
    <w:rsid w:val="0091644D"/>
    <w:rsid w:val="009B4009"/>
    <w:rsid w:val="00AC5302"/>
    <w:rsid w:val="00C30123"/>
    <w:rsid w:val="00C76206"/>
    <w:rsid w:val="00D43A6D"/>
    <w:rsid w:val="00E17EFD"/>
    <w:rsid w:val="00EB60B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Lab 5</cp:lastModifiedBy>
  <cp:revision>4</cp:revision>
  <dcterms:created xsi:type="dcterms:W3CDTF">2020-02-25T08:57:00Z</dcterms:created>
  <dcterms:modified xsi:type="dcterms:W3CDTF">2020-03-09T13:16:00Z</dcterms:modified>
</cp:coreProperties>
</file>