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8546" w14:textId="7BC554B4" w:rsidR="000A3296" w:rsidRPr="00264616" w:rsidRDefault="00264616" w:rsidP="00F81C84">
      <w:pPr>
        <w:jc w:val="both"/>
      </w:pPr>
      <w:r w:rsidRPr="00264616">
        <w:t>Predispitni poeni iz predmeta investiranje u hartije od vrednosti ostvaruju se izradom seminarskog rada umesto kolokvijuma.</w:t>
      </w:r>
    </w:p>
    <w:p w14:paraId="5E89216A" w14:textId="6074F795" w:rsidR="000A3296" w:rsidRDefault="00264616" w:rsidP="00F81C84">
      <w:pPr>
        <w:jc w:val="both"/>
      </w:pPr>
      <w:r w:rsidRPr="00264616">
        <w:t>Seminarski rad mogu raditi student</w:t>
      </w:r>
      <w:r>
        <w:t>i</w:t>
      </w:r>
      <w:r w:rsidRPr="00264616">
        <w:t xml:space="preserve"> u grupama od po jednog do tri kandidata.</w:t>
      </w:r>
      <w:r>
        <w:t xml:space="preserve"> </w:t>
      </w:r>
      <w:r w:rsidR="000A3296">
        <w:t xml:space="preserve">Studenti koji žele da rade seminarski rad, potrebno je da se prijave putem mejla na adresu </w:t>
      </w:r>
      <w:hyperlink r:id="rId5" w:history="1">
        <w:r w:rsidR="000A3296" w:rsidRPr="00C83494">
          <w:rPr>
            <w:rStyle w:val="Hyperlink"/>
          </w:rPr>
          <w:t>jovan.nj@gmail.com</w:t>
        </w:r>
      </w:hyperlink>
      <w:r w:rsidR="000A3296">
        <w:t xml:space="preserve">, i da u prijavi navedu ime, prezime i broj indeksa svih studenata u grupi. Nakon toga, dobiće mejlom odgovor sa navedenim hartijama od vrednosti za koje treba da urade analize. Kada seminarski rad završe, šalju ga ponovo putem mejla kao </w:t>
      </w:r>
      <w:proofErr w:type="spellStart"/>
      <w:r w:rsidR="000A3296">
        <w:t>reply</w:t>
      </w:r>
      <w:proofErr w:type="spellEnd"/>
      <w:r w:rsidR="000A3296">
        <w:t xml:space="preserve"> na prethodnu poruku.</w:t>
      </w:r>
    </w:p>
    <w:p w14:paraId="2EE8930B" w14:textId="61493D55" w:rsidR="000A3296" w:rsidRPr="000A3296" w:rsidRDefault="000A3296" w:rsidP="00F81C84">
      <w:pPr>
        <w:jc w:val="both"/>
        <w:rPr>
          <w:b/>
          <w:bCs/>
        </w:rPr>
      </w:pPr>
      <w:r w:rsidRPr="000A3296">
        <w:rPr>
          <w:b/>
          <w:bCs/>
        </w:rPr>
        <w:t>Seminarski radovi će biti prihvatani najkasnije do 7 dana pred polaganje ispita.</w:t>
      </w:r>
    </w:p>
    <w:p w14:paraId="03CD0F86" w14:textId="69A4283A" w:rsidR="00264616" w:rsidRDefault="00264616" w:rsidP="00F81C84">
      <w:pPr>
        <w:jc w:val="both"/>
      </w:pPr>
      <w:r>
        <w:t>Rad obuhvata istraživanje kretanja portfolija hartija od vrednosti u periodu COVID-19 krize u odnosu na kretanja u 2019. godini. Rad podrazumeva:</w:t>
      </w:r>
    </w:p>
    <w:p w14:paraId="2CAB8531" w14:textId="48B027CA" w:rsidR="00264616" w:rsidRDefault="00264616" w:rsidP="00F81C84">
      <w:pPr>
        <w:pStyle w:val="ListParagraph"/>
        <w:numPr>
          <w:ilvl w:val="0"/>
          <w:numId w:val="1"/>
        </w:numPr>
        <w:jc w:val="both"/>
      </w:pPr>
      <w:r>
        <w:t xml:space="preserve">Kreiranje optimalnih </w:t>
      </w:r>
      <w:proofErr w:type="spellStart"/>
      <w:r>
        <w:t>Sharpe</w:t>
      </w:r>
      <w:proofErr w:type="spellEnd"/>
      <w:r>
        <w:t xml:space="preserve"> i GMV portfolija za 2019. godinu (prema video predavanjima)</w:t>
      </w:r>
    </w:p>
    <w:p w14:paraId="28F33B9D" w14:textId="701E4E71" w:rsidR="00264616" w:rsidRPr="00264616" w:rsidRDefault="00264616" w:rsidP="00F81C84">
      <w:pPr>
        <w:pStyle w:val="ListParagraph"/>
        <w:numPr>
          <w:ilvl w:val="1"/>
          <w:numId w:val="1"/>
        </w:numPr>
        <w:jc w:val="both"/>
      </w:pPr>
      <w:r>
        <w:t xml:space="preserve">Portfolije priložiti u </w:t>
      </w:r>
      <w:proofErr w:type="spellStart"/>
      <w:r>
        <w:t>xlsx</w:t>
      </w:r>
      <w:proofErr w:type="spellEnd"/>
      <w:r>
        <w:t xml:space="preserve"> dokumentu, u </w:t>
      </w:r>
      <w:proofErr w:type="spellStart"/>
      <w:r>
        <w:t>sheet</w:t>
      </w:r>
      <w:proofErr w:type="spellEnd"/>
      <w:r>
        <w:t xml:space="preserve">-u pod nazivom </w:t>
      </w:r>
      <w:r w:rsidRPr="00264616">
        <w:rPr>
          <w:b/>
          <w:bCs/>
        </w:rPr>
        <w:t>2019</w:t>
      </w:r>
    </w:p>
    <w:p w14:paraId="55B4457A" w14:textId="433F2FB7" w:rsidR="00264616" w:rsidRDefault="00264616" w:rsidP="00F81C84">
      <w:pPr>
        <w:pStyle w:val="ListParagraph"/>
        <w:numPr>
          <w:ilvl w:val="1"/>
          <w:numId w:val="1"/>
        </w:numPr>
        <w:jc w:val="both"/>
      </w:pPr>
      <w:r>
        <w:t xml:space="preserve">u </w:t>
      </w:r>
      <w:proofErr w:type="spellStart"/>
      <w:r>
        <w:t>docx</w:t>
      </w:r>
      <w:proofErr w:type="spellEnd"/>
      <w:r>
        <w:t xml:space="preserve"> dokumentu prikazati analizu portfolija. Obavezni elementi analize su:</w:t>
      </w:r>
    </w:p>
    <w:p w14:paraId="6A165DF7" w14:textId="53583B93" w:rsidR="00264616" w:rsidRDefault="00264616" w:rsidP="00F81C84">
      <w:pPr>
        <w:pStyle w:val="ListParagraph"/>
        <w:numPr>
          <w:ilvl w:val="2"/>
          <w:numId w:val="1"/>
        </w:numPr>
        <w:jc w:val="both"/>
      </w:pPr>
      <w:r>
        <w:t xml:space="preserve">poređenje </w:t>
      </w:r>
      <w:r w:rsidR="00F81C84">
        <w:t>uspešnosti</w:t>
      </w:r>
      <w:r>
        <w:t xml:space="preserve"> i rizičnosti pojedinačnih akcija u portfoliju,</w:t>
      </w:r>
    </w:p>
    <w:p w14:paraId="25835DC9" w14:textId="77777777" w:rsidR="00F81C84" w:rsidRDefault="00264616" w:rsidP="00F81C84">
      <w:pPr>
        <w:pStyle w:val="ListParagraph"/>
        <w:numPr>
          <w:ilvl w:val="2"/>
          <w:numId w:val="1"/>
        </w:numPr>
        <w:jc w:val="both"/>
      </w:pPr>
      <w:r>
        <w:t xml:space="preserve">prikaz ostvarenih udela, </w:t>
      </w:r>
      <w:r w:rsidR="00F81C84">
        <w:t xml:space="preserve">prinosa, standardne devijacije i </w:t>
      </w:r>
      <w:proofErr w:type="spellStart"/>
      <w:r>
        <w:t>Sharpe</w:t>
      </w:r>
      <w:proofErr w:type="spellEnd"/>
      <w:r>
        <w:t xml:space="preserve"> racija</w:t>
      </w:r>
      <w:r w:rsidR="00F81C84">
        <w:t xml:space="preserve"> za GMV i </w:t>
      </w:r>
      <w:proofErr w:type="spellStart"/>
      <w:r w:rsidR="00F81C84">
        <w:t>Sharpe</w:t>
      </w:r>
      <w:proofErr w:type="spellEnd"/>
      <w:r w:rsidR="00F81C84">
        <w:t xml:space="preserve"> optimalni portfolio</w:t>
      </w:r>
    </w:p>
    <w:p w14:paraId="162C5983" w14:textId="71D33094" w:rsidR="00264616" w:rsidRDefault="00F81C84" w:rsidP="00F81C84">
      <w:pPr>
        <w:pStyle w:val="ListParagraph"/>
        <w:numPr>
          <w:ilvl w:val="2"/>
          <w:numId w:val="1"/>
        </w:numPr>
        <w:jc w:val="both"/>
      </w:pPr>
      <w:r>
        <w:t xml:space="preserve">prikaz grafika sa linijom granične efikasnosti, unetim pojedinačnim akcijama, i optimalnim GMV i </w:t>
      </w:r>
      <w:proofErr w:type="spellStart"/>
      <w:r>
        <w:t>Sharpe</w:t>
      </w:r>
      <w:proofErr w:type="spellEnd"/>
      <w:r>
        <w:t xml:space="preserve"> portfolijima </w:t>
      </w:r>
    </w:p>
    <w:p w14:paraId="6DFC301C" w14:textId="4DFB9F51" w:rsidR="00264616" w:rsidRDefault="00264616" w:rsidP="00F81C84">
      <w:pPr>
        <w:pStyle w:val="ListParagraph"/>
        <w:numPr>
          <w:ilvl w:val="0"/>
          <w:numId w:val="1"/>
        </w:numPr>
        <w:jc w:val="both"/>
      </w:pPr>
      <w:r>
        <w:t xml:space="preserve">Kreiranje optimalnih </w:t>
      </w:r>
      <w:proofErr w:type="spellStart"/>
      <w:r>
        <w:t>Sharpe</w:t>
      </w:r>
      <w:proofErr w:type="spellEnd"/>
      <w:r>
        <w:t xml:space="preserve"> i GMV portfolija za period od 01.01.2020 do 01.05.2020</w:t>
      </w:r>
    </w:p>
    <w:p w14:paraId="367B77F1" w14:textId="51D12E66" w:rsidR="00F81C84" w:rsidRPr="00F81C84" w:rsidRDefault="00F81C84" w:rsidP="00F81C84">
      <w:pPr>
        <w:pStyle w:val="ListParagraph"/>
        <w:numPr>
          <w:ilvl w:val="1"/>
          <w:numId w:val="1"/>
        </w:numPr>
        <w:jc w:val="both"/>
      </w:pPr>
      <w:r>
        <w:t xml:space="preserve">Portfolije priložiti u </w:t>
      </w:r>
      <w:proofErr w:type="spellStart"/>
      <w:r>
        <w:t>xlsx</w:t>
      </w:r>
      <w:proofErr w:type="spellEnd"/>
      <w:r>
        <w:t xml:space="preserve"> dokumentu, u </w:t>
      </w:r>
      <w:proofErr w:type="spellStart"/>
      <w:r>
        <w:t>sheet</w:t>
      </w:r>
      <w:proofErr w:type="spellEnd"/>
      <w:r>
        <w:t xml:space="preserve">-u pod nazivom </w:t>
      </w:r>
      <w:r w:rsidRPr="00264616">
        <w:rPr>
          <w:b/>
          <w:bCs/>
        </w:rPr>
        <w:t>20</w:t>
      </w:r>
      <w:r>
        <w:rPr>
          <w:b/>
          <w:bCs/>
        </w:rPr>
        <w:t>20</w:t>
      </w:r>
    </w:p>
    <w:p w14:paraId="491BC283" w14:textId="5FEC85A7" w:rsidR="00F81C84" w:rsidRDefault="00F81C84" w:rsidP="00F81C84">
      <w:pPr>
        <w:pStyle w:val="ListParagraph"/>
        <w:numPr>
          <w:ilvl w:val="1"/>
          <w:numId w:val="1"/>
        </w:numPr>
        <w:jc w:val="both"/>
      </w:pPr>
      <w:r>
        <w:t xml:space="preserve">u </w:t>
      </w:r>
      <w:proofErr w:type="spellStart"/>
      <w:r>
        <w:t>docx</w:t>
      </w:r>
      <w:proofErr w:type="spellEnd"/>
      <w:r>
        <w:t xml:space="preserve"> dokumentu prikazati analizu portfolija.</w:t>
      </w:r>
      <w:r>
        <w:t xml:space="preserve"> Obavezni elementi analize u </w:t>
      </w:r>
      <w:proofErr w:type="spellStart"/>
      <w:r>
        <w:t>docx</w:t>
      </w:r>
      <w:proofErr w:type="spellEnd"/>
      <w:r>
        <w:t xml:space="preserve"> dokumentu su isti kao i za 2019 godinu</w:t>
      </w:r>
    </w:p>
    <w:p w14:paraId="40266B48" w14:textId="7AF25E53" w:rsidR="00F81C84" w:rsidRDefault="00F81C84" w:rsidP="00F81C84">
      <w:pPr>
        <w:pStyle w:val="ListParagraph"/>
        <w:numPr>
          <w:ilvl w:val="0"/>
          <w:numId w:val="1"/>
        </w:numPr>
        <w:jc w:val="both"/>
      </w:pPr>
      <w:r>
        <w:t>Poređenje perioda COVID krize sa 2019 godinom</w:t>
      </w:r>
    </w:p>
    <w:p w14:paraId="3F1993E2" w14:textId="7A8B6C93" w:rsidR="00F81C84" w:rsidRDefault="00F81C84" w:rsidP="00F81C84">
      <w:pPr>
        <w:pStyle w:val="ListParagraph"/>
        <w:numPr>
          <w:ilvl w:val="1"/>
          <w:numId w:val="1"/>
        </w:numPr>
        <w:jc w:val="both"/>
      </w:pPr>
      <w:r>
        <w:t xml:space="preserve">u </w:t>
      </w:r>
      <w:proofErr w:type="spellStart"/>
      <w:r>
        <w:t>docx</w:t>
      </w:r>
      <w:proofErr w:type="spellEnd"/>
      <w:r>
        <w:t xml:space="preserve"> dokumentu prikazati </w:t>
      </w:r>
      <w:r>
        <w:t>poređenje</w:t>
      </w:r>
      <w:r>
        <w:t xml:space="preserve"> portfolija</w:t>
      </w:r>
      <w:r>
        <w:t xml:space="preserve"> iz perioda COVID krize i 2019. godine</w:t>
      </w:r>
    </w:p>
    <w:p w14:paraId="293AA171" w14:textId="24D344E3" w:rsidR="00F81C84" w:rsidRDefault="00F81C84" w:rsidP="00F81C84">
      <w:pPr>
        <w:pStyle w:val="ListParagraph"/>
        <w:numPr>
          <w:ilvl w:val="2"/>
          <w:numId w:val="1"/>
        </w:numPr>
        <w:jc w:val="both"/>
      </w:pPr>
      <w:r>
        <w:t>Da li su se i u kojoj meri promenila kretanja pojedinačnih akcija?</w:t>
      </w:r>
    </w:p>
    <w:p w14:paraId="58068CE8" w14:textId="6ED06C7E" w:rsidR="00F81C84" w:rsidRDefault="00F81C84" w:rsidP="00F81C84">
      <w:pPr>
        <w:pStyle w:val="ListParagraph"/>
        <w:numPr>
          <w:ilvl w:val="2"/>
          <w:numId w:val="1"/>
        </w:numPr>
        <w:jc w:val="both"/>
      </w:pPr>
      <w:r>
        <w:t>Šta se desilo sa strukturom portfolija – da li su se i u kojoj meri promenili udeli?</w:t>
      </w:r>
    </w:p>
    <w:p w14:paraId="4CDF0732" w14:textId="48DB2006" w:rsidR="00F81C84" w:rsidRDefault="00F81C84" w:rsidP="00F81C84">
      <w:pPr>
        <w:pStyle w:val="ListParagraph"/>
        <w:numPr>
          <w:ilvl w:val="2"/>
          <w:numId w:val="1"/>
        </w:numPr>
        <w:jc w:val="both"/>
      </w:pPr>
      <w:r>
        <w:t xml:space="preserve">Izračunati i uporediti – ukoliko bismo koristili udele iz GMV portfolija za 2019. godinu za period COVID krize, kakvi bi bili prinosi, rizik i </w:t>
      </w:r>
      <w:proofErr w:type="spellStart"/>
      <w:r>
        <w:t>Sharpe</w:t>
      </w:r>
      <w:proofErr w:type="spellEnd"/>
      <w:r>
        <w:t xml:space="preserve"> racio u odnosu na GMV portfolio za 2020. godinu?</w:t>
      </w:r>
    </w:p>
    <w:p w14:paraId="7773B286" w14:textId="77777777" w:rsidR="00F81C84" w:rsidRPr="00264616" w:rsidRDefault="00F81C84" w:rsidP="00F81C84">
      <w:pPr>
        <w:ind w:left="360"/>
      </w:pPr>
    </w:p>
    <w:p w14:paraId="4CD90B60" w14:textId="6FC10A40" w:rsidR="0071505A" w:rsidRPr="0071505A" w:rsidRDefault="0071505A" w:rsidP="00F81C84">
      <w:pPr>
        <w:jc w:val="both"/>
        <w:rPr>
          <w:b/>
          <w:bCs/>
        </w:rPr>
      </w:pPr>
      <w:r w:rsidRPr="0071505A">
        <w:rPr>
          <w:b/>
          <w:bCs/>
        </w:rPr>
        <w:t xml:space="preserve">Primer sa najvažnijim (ne svim potrebnim!) elementima analize možete pronaći na sajtu u </w:t>
      </w:r>
      <w:proofErr w:type="spellStart"/>
      <w:r w:rsidRPr="0071505A">
        <w:rPr>
          <w:b/>
          <w:bCs/>
        </w:rPr>
        <w:t>excel</w:t>
      </w:r>
      <w:proofErr w:type="spellEnd"/>
      <w:r w:rsidRPr="0071505A">
        <w:rPr>
          <w:b/>
          <w:bCs/>
        </w:rPr>
        <w:t xml:space="preserve"> tabeli</w:t>
      </w:r>
    </w:p>
    <w:sectPr w:rsidR="0071505A" w:rsidRPr="0071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565"/>
    <w:multiLevelType w:val="hybridMultilevel"/>
    <w:tmpl w:val="A6881F38"/>
    <w:lvl w:ilvl="0" w:tplc="984E6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NDMwMzM0MzI1MLZQ0lEKTi0uzszPAykwrAUARqKcHiwAAAA="/>
  </w:docVars>
  <w:rsids>
    <w:rsidRoot w:val="00264616"/>
    <w:rsid w:val="000A3296"/>
    <w:rsid w:val="00264616"/>
    <w:rsid w:val="0071505A"/>
    <w:rsid w:val="00F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8590"/>
  <w15:chartTrackingRefBased/>
  <w15:docId w15:val="{B3D69945-104D-4917-B7C8-CD74FF5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an.n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Njegic</dc:creator>
  <cp:keywords/>
  <dc:description/>
  <cp:lastModifiedBy>Jovan Njegic</cp:lastModifiedBy>
  <cp:revision>3</cp:revision>
  <dcterms:created xsi:type="dcterms:W3CDTF">2020-04-30T12:53:00Z</dcterms:created>
  <dcterms:modified xsi:type="dcterms:W3CDTF">2020-04-30T12:54:00Z</dcterms:modified>
</cp:coreProperties>
</file>