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A3" w:rsidRDefault="00721284" w:rsidP="002D243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UPUTSTVO ZA </w:t>
      </w:r>
      <w:r w:rsidR="008A57DA" w:rsidRPr="002D243A">
        <w:rPr>
          <w:rFonts w:ascii="Times New Roman" w:hAnsi="Times New Roman" w:cs="Times New Roman"/>
          <w:b/>
          <w:sz w:val="24"/>
          <w:szCs w:val="24"/>
          <w:lang w:val="sr-Latn-RS"/>
        </w:rPr>
        <w:t>KORIŠĆENJE FINANSIJSKIH TABLICA</w:t>
      </w:r>
    </w:p>
    <w:p w:rsidR="002D243A" w:rsidRPr="002D243A" w:rsidRDefault="002D243A" w:rsidP="002D243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40339" w:rsidRPr="002D243A" w:rsidRDefault="00B40339" w:rsidP="002D243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Tablica I – </w:t>
      </w:r>
      <w:r w:rsidR="00247FC3" w:rsidRPr="002D2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Finansijska tablica sa interesnim faktorom</w:t>
      </w:r>
      <w:r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r w:rsidRPr="00E824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(BVIF)</w:t>
      </w:r>
      <w:r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za različ</w:t>
      </w:r>
      <w:r w:rsidR="00D82D8D"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ite kombinacije kamatne stope (r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 i b</w:t>
      </w:r>
      <w:r w:rsidR="00632BD8"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roj perioda za obračun kamata (t</w:t>
      </w:r>
      <w:r w:rsid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) - 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sr-Latn-RS"/>
        </w:rPr>
        <w:t>buduća vrednost od jednog dinara</w:t>
      </w:r>
      <w:r w:rsidR="00D82D8D" w:rsidRPr="00D82D8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sr-Latn-RS"/>
        </w:rPr>
        <w:t>.</w:t>
      </w:r>
    </w:p>
    <w:p w:rsidR="00B40339" w:rsidRPr="002D243A" w:rsidRDefault="00210028" w:rsidP="002D243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Primer:</w:t>
      </w:r>
      <w:r w:rsidR="00611D25"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r w:rsidR="00B40339"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Ukoliko ulažete 100 dinara na period od tri godine sa kamatama od 5% godišnje utvrđivanje buduće vrednosti pomoću tablice ćete uraditi na sledeći način:</w:t>
      </w:r>
    </w:p>
    <w:p w:rsidR="00B40339" w:rsidRPr="00A0667D" w:rsidRDefault="00B40339" w:rsidP="002D243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sr-Latn-RS"/>
        </w:rPr>
      </w:pPr>
      <w:bookmarkStart w:id="0" w:name="_GoBack"/>
      <w:r w:rsidRPr="00A0667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sr-Latn-RS"/>
        </w:rPr>
        <w:t>U tablici I – Buduća vrednost od 1 dinara za kamatnu stopu od 5% i period od 3 godine očitaćete u preseku vrste i kolone interesni faktor od 1,1576</w:t>
      </w:r>
      <w:r w:rsidR="0073633C" w:rsidRPr="00A0667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sr-Latn-RS"/>
        </w:rPr>
        <w:t>3</w:t>
      </w:r>
      <w:r w:rsidRPr="00A0667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sr-Latn-RS"/>
        </w:rPr>
        <w:t>,</w:t>
      </w:r>
    </w:p>
    <w:bookmarkEnd w:id="0"/>
    <w:p w:rsidR="00B40339" w:rsidRPr="002D243A" w:rsidRDefault="00B40339" w:rsidP="002D243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Buduća vrednost je u tom slučaju;</w:t>
      </w:r>
    </w:p>
    <w:p w:rsidR="00B40339" w:rsidRPr="002D243A" w:rsidRDefault="00B40339" w:rsidP="002D243A">
      <w:pPr>
        <w:pStyle w:val="Pasussalistom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333333"/>
              <w:sz w:val="24"/>
              <w:szCs w:val="24"/>
              <w:shd w:val="clear" w:color="auto" w:fill="FFFFFF"/>
              <w:lang w:val="sr-Latn-RS"/>
            </w:rPr>
            <m:t>BV=SV*</m:t>
          </m:r>
          <m:sSub>
            <m:sSubPr>
              <m:ctrlPr>
                <w:rPr>
                  <w:rFonts w:ascii="Cambria Math" w:hAnsi="Cambria Math" w:cs="Times New Roman"/>
                  <w:i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</m:ctrlPr>
            </m:sSubPr>
            <m:e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BVIF</m:t>
              </m:r>
            </m:e>
            <m:sub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r</m:t>
              </m:r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,t</m:t>
              </m:r>
            </m:sub>
          </m:sSub>
          <m:r>
            <w:rPr>
              <w:rFonts w:ascii="Cambria Math" w:hAnsi="Cambria Math" w:cs="Times New Roman"/>
              <w:color w:val="333333"/>
              <w:sz w:val="24"/>
              <w:szCs w:val="24"/>
              <w:shd w:val="clear" w:color="auto" w:fill="FFFFFF"/>
              <w:lang w:val="sr-Latn-RS"/>
            </w:rPr>
            <m:t>=SV*</m:t>
          </m:r>
          <m:sSub>
            <m:sSubPr>
              <m:ctrlPr>
                <w:rPr>
                  <w:rFonts w:ascii="Cambria Math" w:hAnsi="Cambria Math" w:cs="Times New Roman"/>
                  <w:i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</m:ctrlPr>
            </m:sSubPr>
            <m:e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BVIF</m:t>
              </m:r>
            </m:e>
            <m:sub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5%,3</m:t>
              </m:r>
            </m:sub>
          </m:sSub>
          <m:r>
            <w:rPr>
              <w:rFonts w:ascii="Cambria Math" w:hAnsi="Cambria Math" w:cs="Times New Roman"/>
              <w:color w:val="333333"/>
              <w:sz w:val="24"/>
              <w:szCs w:val="24"/>
              <w:shd w:val="clear" w:color="auto" w:fill="FFFFFF"/>
              <w:lang w:val="sr-Latn-RS"/>
            </w:rPr>
            <m:t>=100*1,15763=115,76 dinara</m:t>
          </m:r>
        </m:oMath>
      </m:oMathPara>
    </w:p>
    <w:p w:rsidR="0073633C" w:rsidRPr="002D243A" w:rsidRDefault="0073633C" w:rsidP="002D243A">
      <w:pPr>
        <w:pStyle w:val="Pasussalistom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</w:p>
    <w:p w:rsidR="0073633C" w:rsidRPr="002D243A" w:rsidRDefault="00147452" w:rsidP="002D243A">
      <w:pPr>
        <w:pStyle w:val="Pasussalistom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943600" cy="33413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KIC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25" w:rsidRPr="002D243A" w:rsidRDefault="00B40339" w:rsidP="002D243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Tablica II </w:t>
      </w:r>
      <w:r w:rsidR="00611D25" w:rsidRPr="002D2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–</w:t>
      </w:r>
      <w:r w:rsidRPr="002D2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r w:rsidR="00247FC3" w:rsidRPr="002D2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Finansijska tablica sa diskontnim faktorom</w:t>
      </w:r>
      <w:r w:rsidR="00611D25"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(SVDF) za različ</w:t>
      </w:r>
      <w:r w:rsidR="00D82D8D"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ite kombinacije kamatne stope (r</w:t>
      </w:r>
      <w:r w:rsidR="00611D25"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 i b</w:t>
      </w:r>
      <w:r w:rsidR="00632BD8"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roj perioda za obračun kamata (t</w:t>
      </w:r>
      <w:r w:rsid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 -</w:t>
      </w:r>
      <w:r w:rsidR="00D82D8D" w:rsidRPr="00D82D8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sr-Latn-RS"/>
        </w:rPr>
        <w:t xml:space="preserve"> </w:t>
      </w:r>
      <w:r w:rsidR="00611D25" w:rsidRPr="00D82D8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sr-Latn-RS"/>
        </w:rPr>
        <w:t>sadašnja vrednost od jednog dinara</w:t>
      </w:r>
      <w:r w:rsidR="00D82D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.</w:t>
      </w:r>
    </w:p>
    <w:p w:rsidR="00611D25" w:rsidRPr="002D243A" w:rsidRDefault="00611D25" w:rsidP="002D243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Primer</w:t>
      </w:r>
      <w:r w:rsidR="00B2746D"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:</w:t>
      </w:r>
      <w:r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 xml:space="preserve"> Utvrdite sadašnju vrednost iznosa od 115,76 koji je na raspolaganju kroz 3 godine sa kamatnom stopom od 5% godišnje uz pomoć</w:t>
      </w:r>
      <w:r w:rsidR="00FC1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 xml:space="preserve"> tablice</w:t>
      </w:r>
      <w:r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.</w:t>
      </w:r>
    </w:p>
    <w:p w:rsidR="00611D25" w:rsidRPr="00A0667D" w:rsidRDefault="00611D25" w:rsidP="002D243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sr-Latn-RS"/>
        </w:rPr>
      </w:pPr>
      <w:r w:rsidRPr="00A0667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sr-Latn-RS"/>
        </w:rPr>
        <w:t>U tablici II – Sadašnja vrednost od 1 dinara za kamatnu stopu od 5% i period od 3 godine očitaćete u preseku vrste i kolone diskontni faktor od 0,8638,</w:t>
      </w:r>
    </w:p>
    <w:p w:rsidR="00611D25" w:rsidRPr="002D243A" w:rsidRDefault="00611D25" w:rsidP="002D243A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Sadašnja vrednost je u tom slučaju;</w:t>
      </w:r>
    </w:p>
    <w:p w:rsidR="00611D25" w:rsidRPr="002D243A" w:rsidRDefault="00611D25" w:rsidP="002D243A">
      <w:pPr>
        <w:pStyle w:val="Pasussalistom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333333"/>
              <w:sz w:val="24"/>
              <w:szCs w:val="24"/>
              <w:shd w:val="clear" w:color="auto" w:fill="FFFFFF"/>
              <w:lang w:val="sr-Latn-RS"/>
            </w:rPr>
            <m:t>SV=BV*</m:t>
          </m:r>
          <m:sSub>
            <m:sSubPr>
              <m:ctrlPr>
                <w:rPr>
                  <w:rFonts w:ascii="Cambria Math" w:hAnsi="Cambria Math" w:cs="Times New Roman"/>
                  <w:i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</m:ctrlPr>
            </m:sSubPr>
            <m:e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SVDF</m:t>
              </m:r>
            </m:e>
            <m:sub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r</m:t>
              </m:r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,t</m:t>
              </m:r>
            </m:sub>
          </m:sSub>
          <m:r>
            <w:rPr>
              <w:rFonts w:ascii="Cambria Math" w:hAnsi="Cambria Math" w:cs="Times New Roman"/>
              <w:color w:val="333333"/>
              <w:sz w:val="24"/>
              <w:szCs w:val="24"/>
              <w:shd w:val="clear" w:color="auto" w:fill="FFFFFF"/>
              <w:lang w:val="sr-Latn-RS"/>
            </w:rPr>
            <m:t>=SV*</m:t>
          </m:r>
          <m:sSub>
            <m:sSubPr>
              <m:ctrlPr>
                <w:rPr>
                  <w:rFonts w:ascii="Cambria Math" w:hAnsi="Cambria Math" w:cs="Times New Roman"/>
                  <w:i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</m:ctrlPr>
            </m:sSubPr>
            <m:e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SVDF</m:t>
              </m:r>
            </m:e>
            <m:sub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5%,3</m:t>
              </m:r>
            </m:sub>
          </m:sSub>
          <m:r>
            <w:rPr>
              <w:rFonts w:ascii="Cambria Math" w:hAnsi="Cambria Math" w:cs="Times New Roman"/>
              <w:color w:val="333333"/>
              <w:sz w:val="24"/>
              <w:szCs w:val="24"/>
              <w:shd w:val="clear" w:color="auto" w:fill="FFFFFF"/>
              <w:lang w:val="sr-Latn-RS"/>
            </w:rPr>
            <m:t>=100*0,8638=100 dinara</m:t>
          </m:r>
        </m:oMath>
      </m:oMathPara>
    </w:p>
    <w:p w:rsidR="00914B0A" w:rsidRPr="002D243A" w:rsidRDefault="00914B0A" w:rsidP="002D243A">
      <w:pPr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eastAsiaTheme="minorEastAsia" w:hAnsi="Times New Roman" w:cs="Times New Roman"/>
          <w:noProof/>
          <w:color w:val="333333"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>
            <wp:extent cx="5943600" cy="33413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ic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42" w:rsidRPr="002D243A" w:rsidRDefault="00985F42" w:rsidP="002D243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Tablica III – </w:t>
      </w:r>
      <w:r w:rsidR="00FC5111" w:rsidRPr="002D24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Finansijska tablica sa interesnim faktorima za anuitete</w:t>
      </w:r>
      <w:r w:rsidRPr="002D2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(BVIFA) za različ</w:t>
      </w:r>
      <w:r w:rsidR="00786A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ite kombinacije kamatne stope (r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 i broj</w:t>
      </w:r>
      <w:r w:rsid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perioda za obračun kamata (n) - 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sr-Latn-RS"/>
        </w:rPr>
        <w:t xml:space="preserve">buduća vrednost anuiteta </w:t>
      </w:r>
      <w:r w:rsidR="00FC5111" w:rsidRPr="00D82D8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sr-Latn-RS"/>
        </w:rPr>
        <w:t>od jednog dinara</w:t>
      </w:r>
      <w:r w:rsidR="00D82D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:</w:t>
      </w:r>
    </w:p>
    <w:p w:rsidR="00985F42" w:rsidRPr="002D243A" w:rsidRDefault="00FC5111" w:rsidP="002D243A">
      <w:pPr>
        <w:pStyle w:val="Pasussalistom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333333"/>
              <w:sz w:val="24"/>
              <w:szCs w:val="24"/>
              <w:shd w:val="clear" w:color="auto" w:fill="FFFFFF"/>
              <w:lang w:val="sr-Latn-RS"/>
            </w:rPr>
            <m:t>BVA=R*</m:t>
          </m:r>
          <m:sSub>
            <m:sSubPr>
              <m:ctrlPr>
                <w:rPr>
                  <w:rFonts w:ascii="Cambria Math" w:hAnsi="Cambria Math" w:cs="Times New Roman"/>
                  <w:i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</m:ctrlPr>
            </m:sSubPr>
            <m:e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BVIFA</m:t>
              </m:r>
            </m:e>
            <m:sub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i,t</m:t>
              </m:r>
            </m:sub>
          </m:sSub>
        </m:oMath>
      </m:oMathPara>
    </w:p>
    <w:p w:rsidR="00FC5111" w:rsidRPr="002D243A" w:rsidRDefault="00FC5111" w:rsidP="002D243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w:r w:rsidRPr="002D243A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Tablica IV – Finansijska tablica sa diskontnim faktorima za </w:t>
      </w: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anuitete (SVDFA) 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za različ</w:t>
      </w:r>
      <w:r w:rsidR="00786A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ite kombinacije kamatne stope (r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 i broj</w:t>
      </w:r>
      <w:r w:rsidR="00D82D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perioda za obračun kamata (n) - </w:t>
      </w:r>
      <w:r w:rsidRPr="00D82D8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sr-Latn-RS"/>
        </w:rPr>
        <w:t>sadašnja vrednost anuiteta od jednog dinara</w:t>
      </w:r>
      <w:r w:rsidR="00D82D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:</w:t>
      </w:r>
    </w:p>
    <w:p w:rsidR="00240BD6" w:rsidRPr="002D243A" w:rsidRDefault="00240BD6" w:rsidP="00240BD6">
      <w:pPr>
        <w:pStyle w:val="Pasussalistom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333333"/>
              <w:sz w:val="24"/>
              <w:szCs w:val="24"/>
              <w:shd w:val="clear" w:color="auto" w:fill="FFFFFF"/>
              <w:lang w:val="sr-Latn-RS"/>
            </w:rPr>
            <m:t>SVA=R*</m:t>
          </m:r>
          <m:sSub>
            <m:sSubPr>
              <m:ctrlPr>
                <w:rPr>
                  <w:rFonts w:ascii="Cambria Math" w:hAnsi="Cambria Math" w:cs="Times New Roman"/>
                  <w:i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</m:ctrlPr>
            </m:sSubPr>
            <m:e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SVDFA</m:t>
              </m:r>
            </m:e>
            <m:sub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  <w:lang w:val="sr-Latn-RS"/>
                </w:rPr>
                <m:t>i,t</m:t>
              </m:r>
            </m:sub>
          </m:sSub>
        </m:oMath>
      </m:oMathPara>
    </w:p>
    <w:p w:rsidR="00E82419" w:rsidRDefault="00E82419" w:rsidP="002D243A">
      <w:pPr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</w:p>
    <w:p w:rsidR="00E82419" w:rsidRDefault="00E82419" w:rsidP="002D243A">
      <w:pPr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val="sr-Latn-RS"/>
        </w:rPr>
      </w:pPr>
    </w:p>
    <w:p w:rsidR="00D82D8D" w:rsidRDefault="00E82419" w:rsidP="002D243A">
      <w:pPr>
        <w:jc w:val="both"/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</w:pP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Napomena: </w:t>
      </w:r>
    </w:p>
    <w:p w:rsidR="00FC5111" w:rsidRDefault="00E82419" w:rsidP="002D243A">
      <w:pPr>
        <w:jc w:val="both"/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</w:pP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Buduća vrednost BV se obeležava i kao FV (future </w:t>
      </w:r>
      <w:proofErr w:type="spellStart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value</w:t>
      </w:r>
      <w:proofErr w:type="spellEnd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), a sadašnja vrednost SV se obeležava i kao PV (</w:t>
      </w:r>
      <w:proofErr w:type="spellStart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present</w:t>
      </w:r>
      <w:proofErr w:type="spellEnd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value</w:t>
      </w:r>
      <w:proofErr w:type="spellEnd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).</w:t>
      </w:r>
    </w:p>
    <w:p w:rsidR="00D82D8D" w:rsidRDefault="00D82D8D" w:rsidP="00D82D8D">
      <w:pPr>
        <w:jc w:val="both"/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</w:pP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Buduća vrednost </w:t>
      </w:r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anuiteta </w:t>
      </w: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BV</w:t>
      </w:r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A</w:t>
      </w: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se obeležava i kao FV</w:t>
      </w:r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A</w:t>
      </w: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(future </w:t>
      </w:r>
      <w:proofErr w:type="spellStart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value</w:t>
      </w:r>
      <w:proofErr w:type="spellEnd"/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of</w:t>
      </w:r>
      <w:proofErr w:type="spellEnd"/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anuity</w:t>
      </w:r>
      <w:proofErr w:type="spellEnd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), a sadašnja vrednost SV</w:t>
      </w:r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A</w:t>
      </w: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se obeležava i kao PV</w:t>
      </w:r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A</w:t>
      </w:r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(</w:t>
      </w:r>
      <w:proofErr w:type="spellStart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present</w:t>
      </w:r>
      <w:proofErr w:type="spellEnd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value</w:t>
      </w:r>
      <w:proofErr w:type="spellEnd"/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of</w:t>
      </w:r>
      <w:proofErr w:type="spellEnd"/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anuity</w:t>
      </w:r>
      <w:proofErr w:type="spellEnd"/>
      <w:r w:rsidRPr="00D82D8D"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  <w:t>).</w:t>
      </w:r>
    </w:p>
    <w:p w:rsidR="00D82D8D" w:rsidRPr="00D82D8D" w:rsidRDefault="00D82D8D" w:rsidP="002D243A">
      <w:pPr>
        <w:jc w:val="both"/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FFFFF"/>
          <w:lang w:val="sr-Latn-RS"/>
        </w:rPr>
      </w:pPr>
    </w:p>
    <w:p w:rsidR="00240BD6" w:rsidRDefault="00240BD6" w:rsidP="002D243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40339" w:rsidRPr="00240BD6" w:rsidRDefault="00B40339" w:rsidP="00240BD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B40339" w:rsidRPr="00240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03B6A"/>
    <w:multiLevelType w:val="hybridMultilevel"/>
    <w:tmpl w:val="B7FA95A8"/>
    <w:lvl w:ilvl="0" w:tplc="1DE05E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A"/>
    <w:rsid w:val="000246E3"/>
    <w:rsid w:val="0009569A"/>
    <w:rsid w:val="00133BE4"/>
    <w:rsid w:val="00147452"/>
    <w:rsid w:val="00151055"/>
    <w:rsid w:val="001C4AFD"/>
    <w:rsid w:val="00210028"/>
    <w:rsid w:val="00240BD6"/>
    <w:rsid w:val="00247FC3"/>
    <w:rsid w:val="002D243A"/>
    <w:rsid w:val="003726A3"/>
    <w:rsid w:val="00611D25"/>
    <w:rsid w:val="00632BD8"/>
    <w:rsid w:val="00672F53"/>
    <w:rsid w:val="006F2AC5"/>
    <w:rsid w:val="00721284"/>
    <w:rsid w:val="0073633C"/>
    <w:rsid w:val="00786A24"/>
    <w:rsid w:val="008266E5"/>
    <w:rsid w:val="00832917"/>
    <w:rsid w:val="008A57DA"/>
    <w:rsid w:val="009019EF"/>
    <w:rsid w:val="00914B0A"/>
    <w:rsid w:val="0093059B"/>
    <w:rsid w:val="00985F42"/>
    <w:rsid w:val="00A0667D"/>
    <w:rsid w:val="00B2746D"/>
    <w:rsid w:val="00B40339"/>
    <w:rsid w:val="00B53FF4"/>
    <w:rsid w:val="00B636A7"/>
    <w:rsid w:val="00C232BE"/>
    <w:rsid w:val="00CB274C"/>
    <w:rsid w:val="00CC3B51"/>
    <w:rsid w:val="00D82D8D"/>
    <w:rsid w:val="00E82419"/>
    <w:rsid w:val="00FC17BD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F2D2-F804-4C0A-9E07-416EB01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40339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B40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24</cp:revision>
  <dcterms:created xsi:type="dcterms:W3CDTF">2020-03-19T09:04:00Z</dcterms:created>
  <dcterms:modified xsi:type="dcterms:W3CDTF">2020-03-20T06:34:00Z</dcterms:modified>
</cp:coreProperties>
</file>