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6CAAA" w14:textId="638EFC6F" w:rsidR="00D72DC2" w:rsidRPr="00090E6B" w:rsidRDefault="00DF38EF" w:rsidP="00D72DC2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090E6B">
        <w:rPr>
          <w:rFonts w:ascii="Times New Roman" w:hAnsi="Times New Roman" w:cs="Times New Roman"/>
          <w:sz w:val="28"/>
          <w:szCs w:val="28"/>
          <w:lang w:val="sr-Latn-RS"/>
        </w:rPr>
        <w:t>OKVIRN</w:t>
      </w:r>
      <w:r w:rsidR="0074157A">
        <w:rPr>
          <w:rFonts w:ascii="Times New Roman" w:hAnsi="Times New Roman" w:cs="Times New Roman"/>
          <w:sz w:val="28"/>
          <w:szCs w:val="28"/>
          <w:lang w:val="sr-Latn-RS"/>
        </w:rPr>
        <w:t>I</w:t>
      </w:r>
      <w:r w:rsidRPr="00090E6B">
        <w:rPr>
          <w:rFonts w:ascii="Times New Roman" w:hAnsi="Times New Roman" w:cs="Times New Roman"/>
          <w:sz w:val="28"/>
          <w:szCs w:val="28"/>
          <w:lang w:val="sr-Latn-RS"/>
        </w:rPr>
        <w:t xml:space="preserve"> SPISAK PITANJA ZA ISPIT IZ INVESTIRANJA U HoV</w:t>
      </w:r>
    </w:p>
    <w:p w14:paraId="4D4C67D9" w14:textId="18D9A791" w:rsidR="00496293" w:rsidRPr="00090E6B" w:rsidRDefault="00496293" w:rsidP="00D72DC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0FE3446" w14:textId="77777777" w:rsidR="00DF38EF" w:rsidRPr="00090E6B" w:rsidRDefault="00DF38EF" w:rsidP="00D72DC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43176B8" w14:textId="5CFA5448" w:rsidR="002750A6" w:rsidRPr="00090E6B" w:rsidRDefault="002750A6" w:rsidP="002750A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90E6B">
        <w:rPr>
          <w:rFonts w:ascii="Times New Roman" w:hAnsi="Times New Roman" w:cs="Times New Roman"/>
          <w:sz w:val="24"/>
          <w:szCs w:val="24"/>
          <w:lang w:val="sr-Latn-RS"/>
        </w:rPr>
        <w:t>Od ponuđenih pitanja, na ispitu će biti dva pitanja. Zvezdice označavaju značajnost pitanja.</w:t>
      </w:r>
    </w:p>
    <w:p w14:paraId="4E70B42C" w14:textId="77777777" w:rsidR="002750A6" w:rsidRPr="00090E6B" w:rsidRDefault="002750A6" w:rsidP="00D72DC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A248B92" w14:textId="3EC3E246" w:rsidR="00496293" w:rsidRPr="00090E6B" w:rsidRDefault="00496293" w:rsidP="00D46D6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90E6B">
        <w:rPr>
          <w:rFonts w:ascii="Times New Roman" w:hAnsi="Times New Roman" w:cs="Times New Roman"/>
          <w:sz w:val="24"/>
          <w:szCs w:val="24"/>
          <w:lang w:val="sr-Latn-RS"/>
        </w:rPr>
        <w:t>Objasni</w:t>
      </w:r>
      <w:r w:rsidR="00090E6B" w:rsidRPr="00090E6B">
        <w:rPr>
          <w:rFonts w:ascii="Times New Roman" w:hAnsi="Times New Roman" w:cs="Times New Roman"/>
          <w:sz w:val="24"/>
          <w:szCs w:val="24"/>
          <w:lang w:val="sr-Latn-RS"/>
        </w:rPr>
        <w:t>t</w:t>
      </w:r>
      <w:r w:rsidRPr="00090E6B">
        <w:rPr>
          <w:rFonts w:ascii="Times New Roman" w:hAnsi="Times New Roman" w:cs="Times New Roman"/>
          <w:sz w:val="24"/>
          <w:szCs w:val="24"/>
          <w:lang w:val="sr-Latn-RS"/>
        </w:rPr>
        <w:t>e vrste tržišta sa aspekta efikasnosti.</w:t>
      </w:r>
      <w:r w:rsidR="006A60C5" w:rsidRPr="00090E6B">
        <w:rPr>
          <w:rFonts w:ascii="Times New Roman" w:hAnsi="Times New Roman" w:cs="Times New Roman"/>
          <w:sz w:val="24"/>
          <w:szCs w:val="24"/>
          <w:lang w:val="sr-Latn-RS"/>
        </w:rPr>
        <w:t>**</w:t>
      </w:r>
    </w:p>
    <w:p w14:paraId="32766FB5" w14:textId="76A064B5" w:rsidR="00496293" w:rsidRPr="00090E6B" w:rsidRDefault="006A60C5" w:rsidP="00D46D6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90E6B">
        <w:rPr>
          <w:rFonts w:ascii="Times New Roman" w:hAnsi="Times New Roman" w:cs="Times New Roman"/>
          <w:sz w:val="24"/>
          <w:szCs w:val="24"/>
          <w:lang w:val="sr-Latn-RS"/>
        </w:rPr>
        <w:t>Objasnite berzanske indekse.**</w:t>
      </w:r>
    </w:p>
    <w:p w14:paraId="02447888" w14:textId="146F70B3" w:rsidR="006A60C5" w:rsidRPr="00090E6B" w:rsidRDefault="006A60C5" w:rsidP="00D46D6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90E6B">
        <w:rPr>
          <w:rFonts w:ascii="Times New Roman" w:hAnsi="Times New Roman" w:cs="Times New Roman"/>
          <w:sz w:val="24"/>
          <w:szCs w:val="24"/>
          <w:lang w:val="sr-Latn-RS"/>
        </w:rPr>
        <w:t>Objasnite politiku dividendi.***</w:t>
      </w:r>
    </w:p>
    <w:p w14:paraId="2A0DFE4D" w14:textId="77777777" w:rsidR="00450882" w:rsidRPr="00090E6B" w:rsidRDefault="001B306A" w:rsidP="00D46D6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90E6B">
        <w:rPr>
          <w:rFonts w:ascii="Times New Roman" w:hAnsi="Times New Roman" w:cs="Times New Roman"/>
          <w:sz w:val="24"/>
          <w:szCs w:val="24"/>
          <w:lang w:val="sr-Latn-RS"/>
        </w:rPr>
        <w:t>Objasnite diskontnu metodu vrednovanja akcija (sa formulom), očekivanu stopu prinosa (sa formulom), intrizičnu vrednost akcije, odnos između intrizične i tržišne vrednosti akcije.***</w:t>
      </w:r>
    </w:p>
    <w:p w14:paraId="79574F55" w14:textId="77777777" w:rsidR="00B0497F" w:rsidRPr="00090E6B" w:rsidRDefault="00450882" w:rsidP="00D46D6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90E6B">
        <w:rPr>
          <w:rFonts w:ascii="Times New Roman" w:hAnsi="Times New Roman" w:cs="Times New Roman"/>
          <w:sz w:val="24"/>
          <w:szCs w:val="24"/>
          <w:lang w:val="sr-Latn-RS"/>
        </w:rPr>
        <w:t>Objasnite 3 modela vrednovanja akcija (sa formulom).***</w:t>
      </w:r>
    </w:p>
    <w:p w14:paraId="12433F6C" w14:textId="669926B7" w:rsidR="001B306A" w:rsidRPr="00090E6B" w:rsidRDefault="00B0497F" w:rsidP="00D46D6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90E6B">
        <w:rPr>
          <w:rFonts w:ascii="Times New Roman" w:hAnsi="Times New Roman" w:cs="Times New Roman"/>
          <w:sz w:val="24"/>
          <w:szCs w:val="24"/>
          <w:lang w:val="sr-Latn-RS"/>
        </w:rPr>
        <w:t>Objasnite pojam sadašnja vrednost mogućnosti rasta (PVGO)</w:t>
      </w:r>
      <w:r w:rsidR="00281BEE" w:rsidRPr="00090E6B">
        <w:rPr>
          <w:rFonts w:ascii="Times New Roman" w:hAnsi="Times New Roman" w:cs="Times New Roman"/>
          <w:sz w:val="24"/>
          <w:szCs w:val="24"/>
          <w:lang w:val="sr-Latn-RS"/>
        </w:rPr>
        <w:t xml:space="preserve"> rečima i formulom</w:t>
      </w:r>
      <w:r w:rsidRPr="00090E6B">
        <w:rPr>
          <w:rFonts w:ascii="Times New Roman" w:hAnsi="Times New Roman" w:cs="Times New Roman"/>
          <w:sz w:val="24"/>
          <w:szCs w:val="24"/>
          <w:lang w:val="sr-Latn-RS"/>
        </w:rPr>
        <w:t>.***</w:t>
      </w:r>
      <w:r w:rsidR="001B306A" w:rsidRPr="00090E6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6641EC7B" w14:textId="2EDE4660" w:rsidR="00281BEE" w:rsidRPr="00090E6B" w:rsidRDefault="00281BEE" w:rsidP="00D46D6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90E6B">
        <w:rPr>
          <w:rFonts w:ascii="Times New Roman" w:hAnsi="Times New Roman" w:cs="Times New Roman"/>
          <w:sz w:val="24"/>
          <w:szCs w:val="24"/>
          <w:lang w:val="sr-Latn-RS"/>
        </w:rPr>
        <w:t>Objasnite pojam prosečna ponderisana cena kapitala (WACC) rečima i formulom.***</w:t>
      </w:r>
    </w:p>
    <w:p w14:paraId="3EC45D95" w14:textId="78CA1644" w:rsidR="00B0497F" w:rsidRPr="00090E6B" w:rsidRDefault="00D46D61" w:rsidP="00D46D6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90E6B">
        <w:rPr>
          <w:rFonts w:ascii="Times New Roman" w:hAnsi="Times New Roman" w:cs="Times New Roman"/>
          <w:sz w:val="24"/>
          <w:szCs w:val="24"/>
          <w:lang w:val="sr-Latn-RS"/>
        </w:rPr>
        <w:t>Objasnite tri važne činjenice vezane za portfolio (sa formulama) i objasnite šarpov racio.***</w:t>
      </w:r>
    </w:p>
    <w:p w14:paraId="7BC52EAD" w14:textId="141125E7" w:rsidR="00146950" w:rsidRDefault="00146950" w:rsidP="00D46D6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90E6B">
        <w:rPr>
          <w:rFonts w:ascii="Times New Roman" w:hAnsi="Times New Roman" w:cs="Times New Roman"/>
          <w:sz w:val="24"/>
          <w:szCs w:val="24"/>
          <w:lang w:val="sr-Latn-RS"/>
        </w:rPr>
        <w:t>Objasnite pojmove portfolio minimalne varijanse</w:t>
      </w:r>
      <w:r w:rsidR="002F1E93">
        <w:rPr>
          <w:rFonts w:ascii="Times New Roman" w:hAnsi="Times New Roman" w:cs="Times New Roman"/>
          <w:sz w:val="24"/>
          <w:szCs w:val="24"/>
          <w:lang w:val="sr-Latn-RS"/>
        </w:rPr>
        <w:t xml:space="preserve"> i</w:t>
      </w:r>
      <w:r w:rsidRPr="00090E6B">
        <w:rPr>
          <w:rFonts w:ascii="Times New Roman" w:hAnsi="Times New Roman" w:cs="Times New Roman"/>
          <w:sz w:val="24"/>
          <w:szCs w:val="24"/>
          <w:lang w:val="sr-Latn-RS"/>
        </w:rPr>
        <w:t xml:space="preserve"> liniju efikasnosti portfolija (sa grafikonom).***</w:t>
      </w:r>
    </w:p>
    <w:p w14:paraId="5D32A3B1" w14:textId="15FAC528" w:rsidR="002F1E93" w:rsidRPr="002F1E93" w:rsidRDefault="002F1E93" w:rsidP="002F1E93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90E6B">
        <w:rPr>
          <w:rFonts w:ascii="Times New Roman" w:hAnsi="Times New Roman" w:cs="Times New Roman"/>
          <w:sz w:val="24"/>
          <w:szCs w:val="24"/>
          <w:lang w:val="sr-Latn-RS"/>
        </w:rPr>
        <w:t>Objasnite pojmove portfolio minimalne varijanse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bookmarkStart w:id="0" w:name="_GoBack"/>
      <w:bookmarkEnd w:id="0"/>
      <w:r w:rsidRPr="00090E6B">
        <w:rPr>
          <w:rFonts w:ascii="Times New Roman" w:hAnsi="Times New Roman" w:cs="Times New Roman"/>
          <w:sz w:val="24"/>
          <w:szCs w:val="24"/>
          <w:lang w:val="sr-Latn-RS"/>
        </w:rPr>
        <w:t>i liniju alokacije kapitala (sa grafikonom).***</w:t>
      </w:r>
    </w:p>
    <w:p w14:paraId="75344925" w14:textId="3F90640D" w:rsidR="002750A6" w:rsidRPr="00090E6B" w:rsidRDefault="002750A6" w:rsidP="00D46D6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90E6B">
        <w:rPr>
          <w:rFonts w:ascii="Times New Roman" w:hAnsi="Times New Roman" w:cs="Times New Roman"/>
          <w:sz w:val="24"/>
          <w:szCs w:val="24"/>
          <w:lang w:val="sr-Latn-RS"/>
        </w:rPr>
        <w:t>Objasnite pojam fjučersa i trgovanje fjučersima.**</w:t>
      </w:r>
    </w:p>
    <w:p w14:paraId="215B28CE" w14:textId="0EF6109E" w:rsidR="002750A6" w:rsidRPr="00090E6B" w:rsidRDefault="00DF38EF" w:rsidP="00D46D6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90E6B">
        <w:rPr>
          <w:rFonts w:ascii="Times New Roman" w:hAnsi="Times New Roman" w:cs="Times New Roman"/>
          <w:sz w:val="24"/>
          <w:szCs w:val="24"/>
          <w:lang w:val="sr-Latn-RS"/>
        </w:rPr>
        <w:t>Objasnie hedžere i špekulante u trgovanju fjučersima.*</w:t>
      </w:r>
    </w:p>
    <w:p w14:paraId="72895D74" w14:textId="77777777" w:rsidR="00DF38EF" w:rsidRPr="00090E6B" w:rsidRDefault="00DF38EF" w:rsidP="00D46D6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90E6B">
        <w:rPr>
          <w:rFonts w:ascii="Times New Roman" w:hAnsi="Times New Roman" w:cs="Times New Roman"/>
          <w:sz w:val="24"/>
          <w:szCs w:val="24"/>
          <w:lang w:val="sr-Latn-RS"/>
        </w:rPr>
        <w:t>Objasnite efekat poluge u trgovanju fjučersima.**</w:t>
      </w:r>
    </w:p>
    <w:p w14:paraId="765F1DFC" w14:textId="3A0E3572" w:rsidR="00DF38EF" w:rsidRPr="00090E6B" w:rsidRDefault="00DF38EF" w:rsidP="00D46D6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90E6B">
        <w:rPr>
          <w:rFonts w:ascii="Times New Roman" w:hAnsi="Times New Roman" w:cs="Times New Roman"/>
          <w:sz w:val="24"/>
          <w:szCs w:val="24"/>
          <w:lang w:val="sr-Latn-RS"/>
        </w:rPr>
        <w:t>Objasnite arbitražni model utvrđivanja cene fjučersa.*</w:t>
      </w:r>
    </w:p>
    <w:p w14:paraId="10E8451C" w14:textId="57D2D29C" w:rsidR="00DF38EF" w:rsidRPr="00090E6B" w:rsidRDefault="00DF38EF" w:rsidP="00D46D6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90E6B">
        <w:rPr>
          <w:rFonts w:ascii="Times New Roman" w:hAnsi="Times New Roman" w:cs="Times New Roman"/>
          <w:sz w:val="24"/>
          <w:szCs w:val="24"/>
          <w:lang w:val="sr-Latn-RS"/>
        </w:rPr>
        <w:t xml:space="preserve"> Objasnite svojstvo konvergencije fjučersa (sa grafikonom)</w:t>
      </w:r>
      <w:r w:rsidR="002D59AD" w:rsidRPr="00090E6B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090E6B">
        <w:rPr>
          <w:rFonts w:ascii="Times New Roman" w:hAnsi="Times New Roman" w:cs="Times New Roman"/>
          <w:sz w:val="24"/>
          <w:szCs w:val="24"/>
          <w:lang w:val="sr-Latn-RS"/>
        </w:rPr>
        <w:t>**</w:t>
      </w:r>
    </w:p>
    <w:p w14:paraId="4DE68EB3" w14:textId="20FD55AD" w:rsidR="002D59AD" w:rsidRPr="00090E6B" w:rsidRDefault="002D59AD" w:rsidP="002D59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1CC8FDC" w14:textId="0FB7C5BD" w:rsidR="002D59AD" w:rsidRPr="00090E6B" w:rsidRDefault="002D59AD" w:rsidP="002D59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F726190" w14:textId="77777777" w:rsidR="002D59AD" w:rsidRPr="00090E6B" w:rsidRDefault="002D59AD" w:rsidP="002D59AD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090E6B">
        <w:rPr>
          <w:rFonts w:ascii="Times New Roman" w:hAnsi="Times New Roman" w:cs="Times New Roman"/>
          <w:sz w:val="24"/>
          <w:szCs w:val="24"/>
          <w:lang w:val="sr-Latn-RS"/>
        </w:rPr>
        <w:t>Vrlo visoka verovatnoća (***)</w:t>
      </w:r>
    </w:p>
    <w:p w14:paraId="32157E0C" w14:textId="77777777" w:rsidR="002D59AD" w:rsidRPr="00090E6B" w:rsidRDefault="002D59AD" w:rsidP="002D59AD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090E6B">
        <w:rPr>
          <w:rFonts w:ascii="Times New Roman" w:hAnsi="Times New Roman" w:cs="Times New Roman"/>
          <w:sz w:val="24"/>
          <w:szCs w:val="24"/>
          <w:lang w:val="sr-Latn-RS"/>
        </w:rPr>
        <w:t>Umereno visoka verovatnoća (**)</w:t>
      </w:r>
    </w:p>
    <w:p w14:paraId="7D9156B1" w14:textId="3F4E60FA" w:rsidR="002D59AD" w:rsidRDefault="002D59AD" w:rsidP="002D59AD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090E6B">
        <w:rPr>
          <w:rFonts w:ascii="Times New Roman" w:hAnsi="Times New Roman" w:cs="Times New Roman"/>
          <w:sz w:val="24"/>
          <w:szCs w:val="24"/>
          <w:lang w:val="sr-Latn-RS"/>
        </w:rPr>
        <w:t>Niska verovatnoća (*)</w:t>
      </w:r>
    </w:p>
    <w:p w14:paraId="3CEB262B" w14:textId="2424272D" w:rsidR="00112A2E" w:rsidRDefault="00112A2E" w:rsidP="002D59AD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9FF9DE0" w14:textId="73B9FB9D" w:rsidR="00112A2E" w:rsidRPr="00090E6B" w:rsidRDefault="00112A2E" w:rsidP="002D59AD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Takođe, pored dva teorijska pitanja biće  i jedan zadatak. Zadaci koji dolaze u obzir su od 5-14. </w:t>
      </w:r>
    </w:p>
    <w:p w14:paraId="18299CD5" w14:textId="77777777" w:rsidR="002D59AD" w:rsidRPr="00090E6B" w:rsidRDefault="002D59AD" w:rsidP="002D59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2D59AD" w:rsidRPr="00090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C18B0"/>
    <w:multiLevelType w:val="hybridMultilevel"/>
    <w:tmpl w:val="5672B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C2"/>
    <w:rsid w:val="00090E6B"/>
    <w:rsid w:val="00112A2E"/>
    <w:rsid w:val="00146950"/>
    <w:rsid w:val="001B306A"/>
    <w:rsid w:val="002750A6"/>
    <w:rsid w:val="00281BEE"/>
    <w:rsid w:val="002D2E11"/>
    <w:rsid w:val="002D59AD"/>
    <w:rsid w:val="002F1E93"/>
    <w:rsid w:val="00450882"/>
    <w:rsid w:val="00496293"/>
    <w:rsid w:val="006A60C5"/>
    <w:rsid w:val="0074157A"/>
    <w:rsid w:val="00B0497F"/>
    <w:rsid w:val="00D46D61"/>
    <w:rsid w:val="00D72DC2"/>
    <w:rsid w:val="00D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F559B"/>
  <w15:chartTrackingRefBased/>
  <w15:docId w15:val="{39EFDE0A-341E-4AFB-8EE4-6394A7A5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VPS</dc:creator>
  <cp:keywords/>
  <dc:description/>
  <cp:lastModifiedBy>VPS</cp:lastModifiedBy>
  <cp:revision>17</cp:revision>
  <dcterms:created xsi:type="dcterms:W3CDTF">2021-04-25T05:44:00Z</dcterms:created>
  <dcterms:modified xsi:type="dcterms:W3CDTF">2021-06-07T15:52:00Z</dcterms:modified>
</cp:coreProperties>
</file>